
<file path=[Content_Types].xml><?xml version="1.0" encoding="utf-8"?>
<Types xmlns="http://schemas.openxmlformats.org/package/2006/content-types">
  <Default Extension="xml" ContentType="application/xml"/>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comments.xml" ContentType="application/vnd.openxmlformats-officedocument.wordprocessingml.comments+xml"/>
  <Override PartName="/word/commentsExtended.xml" ContentType="application/vnd.openxmlformats-officedocument.wordprocessingml.commentsExtended+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notes.xml" ContentType="application/vnd.openxmlformats-officedocument.wordprocessingml.footnotes+xml"/>
  <Override PartName="/word/numbering.xml" ContentType="application/vnd.openxmlformats-officedocument.wordprocessingml.numbering+xml"/>
  <Override PartName="/word/people.xml" ContentType="application/vnd.openxmlformats-officedocument.wordprocessingml.peop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ind w:left="0" w:leftChars="0" w:firstLine="0" w:firstLineChars="0"/>
        <w:rPr>
          <w:rFonts w:hint="eastAsia" w:eastAsia="仿宋_GB2312"/>
          <w:color w:val="auto"/>
          <w:sz w:val="36"/>
          <w:szCs w:val="36"/>
          <w:lang w:val="en-US" w:eastAsia="zh-CN"/>
        </w:rPr>
      </w:pPr>
    </w:p>
    <w:p>
      <w:pPr>
        <w:ind w:firstLine="720" w:firstLineChars="200"/>
        <w:rPr>
          <w:rFonts w:eastAsia="仿宋_GB2312"/>
          <w:color w:val="auto"/>
          <w:sz w:val="36"/>
          <w:szCs w:val="36"/>
        </w:rPr>
      </w:pPr>
    </w:p>
    <w:p>
      <w:pPr>
        <w:ind w:firstLine="720" w:firstLineChars="200"/>
        <w:rPr>
          <w:rFonts w:eastAsia="仿宋_GB2312"/>
          <w:color w:val="auto"/>
          <w:sz w:val="36"/>
          <w:szCs w:val="36"/>
        </w:rPr>
      </w:pPr>
    </w:p>
    <w:p>
      <w:pPr>
        <w:ind w:firstLine="720" w:firstLineChars="200"/>
        <w:rPr>
          <w:rFonts w:hint="eastAsia" w:eastAsia="仿宋_GB2312"/>
          <w:color w:val="auto"/>
          <w:sz w:val="36"/>
          <w:szCs w:val="36"/>
          <w:lang w:val="en-US" w:eastAsia="zh-CN"/>
        </w:rPr>
      </w:pPr>
    </w:p>
    <w:p>
      <w:pPr>
        <w:ind w:firstLine="720" w:firstLineChars="200"/>
        <w:rPr>
          <w:rFonts w:eastAsia="仿宋_GB2312"/>
          <w:color w:val="auto"/>
          <w:sz w:val="36"/>
          <w:szCs w:val="36"/>
        </w:rPr>
      </w:pPr>
    </w:p>
    <w:p>
      <w:pPr>
        <w:adjustRightInd w:val="0"/>
        <w:snapToGrid w:val="0"/>
        <w:ind w:firstLine="1440" w:firstLineChars="200"/>
        <w:jc w:val="center"/>
        <w:rPr>
          <w:rFonts w:eastAsia="方正小标宋_GBK"/>
          <w:bCs/>
          <w:color w:val="auto"/>
          <w:sz w:val="72"/>
          <w:szCs w:val="72"/>
        </w:rPr>
      </w:pPr>
    </w:p>
    <w:p>
      <w:pPr>
        <w:adjustRightInd w:val="0"/>
        <w:snapToGrid w:val="0"/>
        <w:ind w:firstLine="1440" w:firstLineChars="200"/>
        <w:jc w:val="center"/>
        <w:rPr>
          <w:rFonts w:eastAsia="方正小标宋_GBK"/>
          <w:bCs/>
          <w:color w:val="auto"/>
          <w:sz w:val="72"/>
          <w:szCs w:val="72"/>
        </w:rPr>
      </w:pPr>
    </w:p>
    <w:p>
      <w:pPr>
        <w:adjustRightInd w:val="0"/>
        <w:snapToGrid w:val="0"/>
        <w:ind w:firstLine="1440" w:firstLineChars="200"/>
        <w:jc w:val="center"/>
        <w:rPr>
          <w:rFonts w:eastAsia="方正小标宋_GBK"/>
          <w:bCs/>
          <w:color w:val="auto"/>
          <w:sz w:val="72"/>
          <w:szCs w:val="72"/>
        </w:rPr>
      </w:pPr>
    </w:p>
    <w:p>
      <w:pPr>
        <w:adjustRightInd w:val="0"/>
        <w:snapToGrid w:val="0"/>
        <w:ind w:firstLine="1440" w:firstLineChars="200"/>
        <w:jc w:val="center"/>
        <w:rPr>
          <w:rFonts w:eastAsia="方正小标宋_GBK"/>
          <w:bCs/>
          <w:color w:val="auto"/>
          <w:sz w:val="72"/>
          <w:szCs w:val="72"/>
        </w:rPr>
      </w:pPr>
    </w:p>
    <w:p>
      <w:pPr>
        <w:adjustRightInd w:val="0"/>
        <w:snapToGrid w:val="0"/>
        <w:ind w:firstLine="1440" w:firstLineChars="200"/>
        <w:jc w:val="center"/>
        <w:rPr>
          <w:rFonts w:eastAsia="方正小标宋_GBK"/>
          <w:bCs/>
          <w:color w:val="auto"/>
          <w:sz w:val="72"/>
          <w:szCs w:val="72"/>
        </w:rPr>
      </w:pPr>
    </w:p>
    <w:p>
      <w:pPr>
        <w:adjustRightInd w:val="0"/>
        <w:snapToGrid w:val="0"/>
        <w:ind w:firstLine="1440" w:firstLineChars="200"/>
        <w:jc w:val="center"/>
        <w:rPr>
          <w:rFonts w:eastAsia="方正小标宋_GBK"/>
          <w:bCs/>
          <w:color w:val="auto"/>
          <w:sz w:val="72"/>
          <w:szCs w:val="72"/>
        </w:rPr>
      </w:pPr>
    </w:p>
    <w:p>
      <w:pPr>
        <w:adjustRightInd w:val="0"/>
        <w:snapToGrid w:val="0"/>
        <w:ind w:firstLine="1440" w:firstLineChars="200"/>
        <w:jc w:val="center"/>
        <w:rPr>
          <w:rFonts w:eastAsia="方正小标宋_GBK"/>
          <w:bCs/>
          <w:color w:val="auto"/>
          <w:sz w:val="72"/>
          <w:szCs w:val="72"/>
        </w:rPr>
      </w:pPr>
    </w:p>
    <w:p>
      <w:pPr>
        <w:adjustRightInd w:val="0"/>
        <w:snapToGrid w:val="0"/>
        <w:ind w:firstLine="1440" w:firstLineChars="200"/>
        <w:jc w:val="center"/>
        <w:rPr>
          <w:rFonts w:eastAsia="方正小标宋_GBK"/>
          <w:bCs/>
          <w:color w:val="auto"/>
          <w:sz w:val="72"/>
          <w:szCs w:val="72"/>
        </w:rPr>
      </w:pPr>
    </w:p>
    <w:p>
      <w:pPr>
        <w:adjustRightInd w:val="0"/>
        <w:snapToGrid w:val="0"/>
        <w:ind w:firstLine="1440" w:firstLineChars="200"/>
        <w:jc w:val="center"/>
        <w:rPr>
          <w:rFonts w:eastAsia="方正小标宋_GBK"/>
          <w:bCs/>
          <w:color w:val="auto"/>
          <w:sz w:val="72"/>
          <w:szCs w:val="72"/>
        </w:rPr>
      </w:pPr>
    </w:p>
    <w:p>
      <w:pPr>
        <w:adjustRightInd w:val="0"/>
        <w:snapToGrid w:val="0"/>
        <w:ind w:firstLine="1440" w:firstLineChars="200"/>
        <w:jc w:val="center"/>
        <w:rPr>
          <w:rFonts w:eastAsia="方正小标宋_GBK"/>
          <w:bCs/>
          <w:color w:val="auto"/>
          <w:sz w:val="72"/>
          <w:szCs w:val="72"/>
        </w:rPr>
      </w:pPr>
    </w:p>
    <w:p>
      <w:pPr>
        <w:adjustRightInd w:val="0"/>
        <w:snapToGrid w:val="0"/>
        <w:ind w:firstLine="1440" w:firstLineChars="200"/>
        <w:jc w:val="center"/>
        <w:outlineLvl w:val="0"/>
        <w:rPr>
          <w:rFonts w:eastAsia="方正小标宋_GBK"/>
          <w:bCs/>
          <w:color w:val="auto"/>
          <w:sz w:val="72"/>
          <w:szCs w:val="72"/>
        </w:rPr>
      </w:pPr>
      <w:bookmarkStart w:id="0" w:name="_Toc19961"/>
      <w:bookmarkStart w:id="1" w:name="_Toc11052"/>
      <w:bookmarkStart w:id="2" w:name="_Toc23455"/>
      <w:bookmarkStart w:id="3" w:name="_Toc24225"/>
      <w:bookmarkStart w:id="4" w:name="_Toc27085"/>
      <w:bookmarkStart w:id="5" w:name="_Toc28197"/>
      <w:bookmarkStart w:id="6" w:name="_Toc16888"/>
      <w:bookmarkStart w:id="7" w:name="_Toc5047"/>
      <w:r>
        <w:rPr>
          <w:rFonts w:eastAsia="方正小标宋_GBK"/>
          <w:bCs/>
          <w:color w:val="auto"/>
          <w:sz w:val="72"/>
          <w:szCs w:val="72"/>
        </w:rPr>
        <w:t>建设项目环境影响报告表</w:t>
      </w:r>
      <w:bookmarkEnd w:id="0"/>
      <w:bookmarkEnd w:id="1"/>
      <w:bookmarkEnd w:id="2"/>
      <w:bookmarkEnd w:id="3"/>
      <w:bookmarkEnd w:id="4"/>
      <w:bookmarkEnd w:id="5"/>
      <w:bookmarkEnd w:id="6"/>
      <w:bookmarkEnd w:id="7"/>
    </w:p>
    <w:p>
      <w:pPr>
        <w:adjustRightInd w:val="0"/>
        <w:snapToGrid w:val="0"/>
        <w:spacing w:before="192" w:beforeLines="80"/>
        <w:ind w:firstLine="960" w:firstLineChars="200"/>
        <w:jc w:val="center"/>
        <w:rPr>
          <w:rFonts w:eastAsia="仿宋"/>
          <w:color w:val="auto"/>
          <w:sz w:val="52"/>
          <w:szCs w:val="52"/>
        </w:rPr>
      </w:pPr>
      <w:r>
        <w:rPr>
          <w:rFonts w:hint="eastAsia" w:eastAsia="楷体_GB2312"/>
          <w:bCs/>
          <w:color w:val="auto"/>
          <w:sz w:val="48"/>
          <w:szCs w:val="48"/>
        </w:rPr>
        <w:t xml:space="preserve">  </w:t>
      </w:r>
      <w:r>
        <w:rPr>
          <w:rFonts w:eastAsia="楷体_GB2312"/>
          <w:bCs/>
          <w:color w:val="auto"/>
          <w:sz w:val="48"/>
          <w:szCs w:val="48"/>
        </w:rPr>
        <w:t>（污染影响类）</w:t>
      </w:r>
    </w:p>
    <w:p>
      <w:pPr>
        <w:ind w:firstLine="880" w:firstLineChars="200"/>
        <w:rPr>
          <w:rFonts w:eastAsia="仿宋"/>
          <w:color w:val="auto"/>
          <w:sz w:val="44"/>
          <w:szCs w:val="44"/>
        </w:rPr>
      </w:pPr>
    </w:p>
    <w:p>
      <w:pPr>
        <w:ind w:left="0" w:leftChars="0" w:firstLine="0" w:firstLineChars="0"/>
        <w:rPr>
          <w:rFonts w:eastAsia="仿宋"/>
          <w:color w:val="auto"/>
          <w:sz w:val="44"/>
          <w:szCs w:val="44"/>
        </w:rPr>
      </w:pPr>
    </w:p>
    <w:p>
      <w:pPr>
        <w:ind w:firstLine="880" w:firstLineChars="200"/>
        <w:rPr>
          <w:rFonts w:eastAsia="仿宋"/>
          <w:color w:val="auto"/>
          <w:sz w:val="44"/>
          <w:szCs w:val="44"/>
        </w:rPr>
      </w:pPr>
    </w:p>
    <w:p>
      <w:pPr>
        <w:ind w:left="0" w:leftChars="0" w:firstLine="0" w:firstLineChars="0"/>
        <w:rPr>
          <w:rFonts w:eastAsia="仿宋"/>
          <w:color w:val="auto"/>
          <w:sz w:val="44"/>
          <w:szCs w:val="44"/>
        </w:rPr>
      </w:pPr>
    </w:p>
    <w:p>
      <w:pPr>
        <w:ind w:firstLine="880" w:firstLineChars="200"/>
        <w:rPr>
          <w:rFonts w:hint="eastAsia" w:eastAsia="仿宋"/>
          <w:color w:val="auto"/>
          <w:sz w:val="44"/>
          <w:szCs w:val="44"/>
        </w:rPr>
      </w:pPr>
    </w:p>
    <w:p>
      <w:pPr>
        <w:adjustRightInd w:val="0"/>
        <w:snapToGrid w:val="0"/>
        <w:spacing w:line="288" w:lineRule="auto"/>
        <w:ind w:right="304" w:rightChars="145" w:firstLine="2080" w:firstLineChars="650"/>
        <w:rPr>
          <w:rFonts w:hint="eastAsia" w:eastAsia="仿宋_GB2312"/>
          <w:color w:val="auto"/>
          <w:spacing w:val="-20"/>
          <w:sz w:val="36"/>
          <w:szCs w:val="36"/>
          <w:u w:val="single"/>
        </w:rPr>
      </w:pPr>
      <w:r>
        <w:rPr>
          <w:rFonts w:eastAsia="仿宋_GB2312"/>
          <w:color w:val="auto"/>
          <w:spacing w:val="-20"/>
          <w:sz w:val="36"/>
          <w:szCs w:val="36"/>
        </w:rPr>
        <w:t>项目名称：</w:t>
      </w:r>
      <w:r>
        <w:rPr>
          <w:rFonts w:hint="eastAsia" w:eastAsia="仿宋_GB2312"/>
          <w:color w:val="auto"/>
          <w:spacing w:val="-20"/>
          <w:sz w:val="36"/>
          <w:szCs w:val="36"/>
          <w:u w:val="single"/>
        </w:rPr>
        <w:t>石狮市昂立达体育用品有限公司羽毛球拍</w:t>
      </w:r>
    </w:p>
    <w:p>
      <w:pPr>
        <w:adjustRightInd w:val="0"/>
        <w:snapToGrid w:val="0"/>
        <w:spacing w:line="288" w:lineRule="auto"/>
        <w:ind w:right="304" w:rightChars="145" w:firstLine="3680" w:firstLineChars="1150"/>
        <w:rPr>
          <w:rFonts w:hint="default" w:eastAsia="仿宋_GB2312"/>
          <w:color w:val="auto"/>
          <w:spacing w:val="-20"/>
          <w:sz w:val="36"/>
          <w:szCs w:val="36"/>
          <w:u w:val="single"/>
          <w:lang w:val="en-US" w:eastAsia="zh-CN"/>
        </w:rPr>
      </w:pPr>
      <w:r>
        <w:rPr>
          <w:rFonts w:hint="eastAsia" w:eastAsia="仿宋_GB2312"/>
          <w:color w:val="auto"/>
          <w:spacing w:val="-20"/>
          <w:sz w:val="36"/>
          <w:szCs w:val="36"/>
          <w:u w:val="single"/>
        </w:rPr>
        <w:t>生产项目</w:t>
      </w:r>
      <w:r>
        <w:rPr>
          <w:rFonts w:hint="eastAsia" w:eastAsia="仿宋_GB2312"/>
          <w:color w:val="auto"/>
          <w:spacing w:val="-20"/>
          <w:sz w:val="36"/>
          <w:szCs w:val="36"/>
          <w:u w:val="single"/>
          <w:lang w:val="en-US" w:eastAsia="zh-CN"/>
        </w:rPr>
        <w:t xml:space="preserve">                                </w:t>
      </w:r>
    </w:p>
    <w:p>
      <w:pPr>
        <w:adjustRightInd w:val="0"/>
        <w:snapToGrid w:val="0"/>
        <w:spacing w:line="288" w:lineRule="auto"/>
        <w:ind w:firstLine="2080" w:firstLineChars="650"/>
        <w:rPr>
          <w:rFonts w:eastAsia="仿宋_GB2312"/>
          <w:color w:val="auto"/>
          <w:spacing w:val="-20"/>
          <w:sz w:val="36"/>
          <w:szCs w:val="36"/>
          <w:u w:val="single"/>
        </w:rPr>
      </w:pPr>
      <w:r>
        <w:rPr>
          <w:rFonts w:eastAsia="仿宋_GB2312"/>
          <w:color w:val="auto"/>
          <w:spacing w:val="-20"/>
          <w:sz w:val="36"/>
          <w:szCs w:val="36"/>
        </w:rPr>
        <w:t>建设单位（盖章）：</w:t>
      </w:r>
      <w:r>
        <w:rPr>
          <w:rFonts w:hint="eastAsia" w:eastAsia="仿宋_GB2312"/>
          <w:color w:val="auto"/>
          <w:spacing w:val="-20"/>
          <w:sz w:val="36"/>
          <w:szCs w:val="36"/>
          <w:u w:val="single"/>
        </w:rPr>
        <w:t xml:space="preserve"> 石狮市昂立达体育用品有限公司</w:t>
      </w:r>
    </w:p>
    <w:p>
      <w:pPr>
        <w:adjustRightInd w:val="0"/>
        <w:snapToGrid w:val="0"/>
        <w:spacing w:line="288" w:lineRule="auto"/>
        <w:ind w:firstLine="2080" w:firstLineChars="650"/>
        <w:rPr>
          <w:rFonts w:eastAsia="仿宋_GB2312"/>
          <w:color w:val="auto"/>
          <w:spacing w:val="-20"/>
          <w:sz w:val="36"/>
          <w:szCs w:val="36"/>
          <w:u w:val="single"/>
        </w:rPr>
      </w:pPr>
      <w:r>
        <w:rPr>
          <w:rFonts w:eastAsia="仿宋_GB2312"/>
          <w:color w:val="auto"/>
          <w:spacing w:val="-20"/>
          <w:sz w:val="36"/>
          <w:szCs w:val="36"/>
        </w:rPr>
        <w:t>编制日期：</w:t>
      </w:r>
      <w:r>
        <w:rPr>
          <w:rFonts w:eastAsia="仿宋_GB2312"/>
          <w:color w:val="auto"/>
          <w:spacing w:val="-20"/>
          <w:sz w:val="36"/>
          <w:szCs w:val="36"/>
          <w:u w:val="single"/>
        </w:rPr>
        <w:t xml:space="preserve">            202</w:t>
      </w:r>
      <w:r>
        <w:rPr>
          <w:rFonts w:hint="eastAsia" w:eastAsia="仿宋_GB2312"/>
          <w:color w:val="auto"/>
          <w:spacing w:val="-20"/>
          <w:sz w:val="36"/>
          <w:szCs w:val="36"/>
          <w:u w:val="single"/>
        </w:rPr>
        <w:t>4</w:t>
      </w:r>
      <w:r>
        <w:rPr>
          <w:rFonts w:eastAsia="仿宋_GB2312"/>
          <w:color w:val="auto"/>
          <w:spacing w:val="-20"/>
          <w:sz w:val="36"/>
          <w:szCs w:val="36"/>
          <w:u w:val="single"/>
        </w:rPr>
        <w:t>年</w:t>
      </w:r>
      <w:r>
        <w:rPr>
          <w:rFonts w:hint="default" w:eastAsia="仿宋_GB2312"/>
          <w:color w:val="auto"/>
          <w:spacing w:val="-20"/>
          <w:sz w:val="36"/>
          <w:szCs w:val="36"/>
          <w:u w:val="single"/>
          <w:lang w:eastAsia="zh-CN"/>
        </w:rPr>
        <w:t>5</w:t>
      </w:r>
      <w:r>
        <w:rPr>
          <w:rFonts w:eastAsia="仿宋_GB2312"/>
          <w:color w:val="auto"/>
          <w:spacing w:val="-20"/>
          <w:sz w:val="36"/>
          <w:szCs w:val="36"/>
          <w:u w:val="single"/>
        </w:rPr>
        <w:t xml:space="preserve">月            </w:t>
      </w:r>
      <w:r>
        <w:rPr>
          <w:rFonts w:hint="eastAsia" w:eastAsia="仿宋_GB2312"/>
          <w:color w:val="auto"/>
          <w:spacing w:val="-20"/>
          <w:sz w:val="36"/>
          <w:szCs w:val="36"/>
          <w:u w:val="single"/>
        </w:rPr>
        <w:t xml:space="preserve"> </w:t>
      </w:r>
      <w:r>
        <w:rPr>
          <w:rFonts w:eastAsia="仿宋_GB2312"/>
          <w:color w:val="auto"/>
          <w:spacing w:val="-20"/>
          <w:sz w:val="36"/>
          <w:szCs w:val="36"/>
          <w:u w:val="single"/>
        </w:rPr>
        <w:t xml:space="preserve">  </w:t>
      </w:r>
    </w:p>
    <w:p>
      <w:pPr>
        <w:adjustRightInd w:val="0"/>
        <w:snapToGrid w:val="0"/>
        <w:spacing w:line="288" w:lineRule="auto"/>
        <w:ind w:firstLine="1890" w:firstLineChars="525"/>
        <w:rPr>
          <w:rFonts w:eastAsia="仿宋_GB2312"/>
          <w:color w:val="auto"/>
          <w:sz w:val="36"/>
          <w:szCs w:val="36"/>
          <w:u w:val="single"/>
        </w:rPr>
      </w:pPr>
      <w:bookmarkStart w:id="8" w:name="_Hlk57884087"/>
    </w:p>
    <w:bookmarkEnd w:id="8"/>
    <w:p>
      <w:pPr>
        <w:adjustRightInd w:val="0"/>
        <w:snapToGrid w:val="0"/>
        <w:ind w:firstLine="720" w:firstLineChars="200"/>
        <w:jc w:val="center"/>
        <w:rPr>
          <w:rFonts w:hint="eastAsia" w:eastAsia="楷体_GB2312"/>
          <w:color w:val="auto"/>
          <w:sz w:val="36"/>
          <w:szCs w:val="36"/>
        </w:rPr>
      </w:pPr>
    </w:p>
    <w:p>
      <w:pPr>
        <w:adjustRightInd w:val="0"/>
        <w:snapToGrid w:val="0"/>
        <w:ind w:firstLine="720" w:firstLineChars="200"/>
        <w:jc w:val="center"/>
        <w:rPr>
          <w:rFonts w:hint="eastAsia" w:eastAsia="楷体_GB2312"/>
          <w:color w:val="auto"/>
          <w:sz w:val="36"/>
          <w:szCs w:val="36"/>
        </w:rPr>
      </w:pPr>
    </w:p>
    <w:p>
      <w:pPr>
        <w:jc w:val="center"/>
        <w:rPr>
          <w:rFonts w:eastAsia="楷体_GB2312"/>
          <w:color w:val="auto"/>
          <w:sz w:val="36"/>
          <w:szCs w:val="36"/>
        </w:rPr>
      </w:pPr>
      <w:r>
        <w:rPr>
          <w:rFonts w:eastAsia="楷体_GB2312"/>
          <w:color w:val="auto"/>
          <w:sz w:val="36"/>
          <w:szCs w:val="36"/>
        </w:rPr>
        <w:t>中华人民共和国生态环境部制</w:t>
      </w:r>
      <w:r>
        <w:rPr>
          <w:rFonts w:eastAsia="楷体_GB2312"/>
          <w:color w:val="auto"/>
          <w:sz w:val="36"/>
          <w:szCs w:val="36"/>
        </w:rPr>
        <w:br w:type="page"/>
      </w:r>
    </w:p>
    <w:p>
      <w:pPr>
        <w:ind w:left="0" w:leftChars="0" w:firstLine="0" w:firstLineChars="0"/>
        <w:rPr>
          <w:rFonts w:eastAsia="楷体_GB2312"/>
          <w:color w:val="auto"/>
          <w:sz w:val="36"/>
          <w:szCs w:val="36"/>
        </w:rPr>
        <w:sectPr>
          <w:footerReference r:id="rId7" w:type="default"/>
          <w:pgSz w:w="23811" w:h="16838" w:orient="landscape"/>
          <w:pgMar w:top="1531" w:right="1531" w:bottom="1531" w:left="1531" w:header="851" w:footer="1077" w:gutter="0"/>
          <w:pgBorders>
            <w:top w:val="none" w:sz="0" w:space="0"/>
            <w:left w:val="none" w:sz="0" w:space="0"/>
            <w:bottom w:val="none" w:sz="0" w:space="0"/>
            <w:right w:val="none" w:sz="0" w:space="0"/>
          </w:pgBorders>
          <w:pgNumType w:start="1"/>
          <w:cols w:equalWidth="0" w:num="2">
            <w:col w:w="10162" w:space="425"/>
            <w:col w:w="10162"/>
          </w:cols>
          <w:docGrid w:linePitch="312" w:charSpace="0"/>
        </w:sectPr>
      </w:pPr>
    </w:p>
    <w:sdt>
      <w:sdtPr>
        <w:rPr>
          <w:rFonts w:ascii="宋体" w:hAnsi="宋体" w:eastAsia="宋体" w:cstheme="minorBidi"/>
          <w:color w:val="auto"/>
          <w:kern w:val="2"/>
          <w:sz w:val="21"/>
          <w:szCs w:val="21"/>
          <w:lang w:val="en-US" w:eastAsia="zh-CN" w:bidi="ar-SA"/>
        </w:rPr>
        <w:id w:val="147476537"/>
        <w15:color w:val="DBDBDB"/>
        <w:docPartObj>
          <w:docPartGallery w:val="Table of Contents"/>
          <w:docPartUnique/>
        </w:docPartObj>
      </w:sdtPr>
      <w:sdtEndPr>
        <w:rPr>
          <w:rFonts w:hint="eastAsia" w:ascii="Times New Roman" w:hAnsi="Times New Roman" w:eastAsia="宋体" w:cstheme="minorBidi"/>
          <w:color w:val="auto"/>
          <w:kern w:val="2"/>
          <w:sz w:val="21"/>
          <w:szCs w:val="21"/>
          <w:lang w:val="en-US" w:eastAsia="zh-CN" w:bidi="ar-SA"/>
        </w:rPr>
      </w:sdtEndPr>
      <w:sdtContent>
        <w:p>
          <w:pPr>
            <w:spacing w:before="0" w:beforeLines="0" w:after="0" w:afterLines="0" w:line="240" w:lineRule="auto"/>
            <w:ind w:left="0" w:leftChars="0" w:right="0" w:rightChars="0" w:firstLine="0" w:firstLineChars="0"/>
            <w:jc w:val="center"/>
            <w:rPr>
              <w:rFonts w:ascii="Times New Roman" w:hAnsi="Times New Roman" w:eastAsia="宋体" w:cs="Times New Roman"/>
              <w:b/>
              <w:color w:val="auto"/>
              <w:kern w:val="2"/>
              <w:sz w:val="44"/>
              <w:szCs w:val="44"/>
              <w:lang w:val="en-US" w:eastAsia="zh-CN" w:bidi="ar-SA"/>
            </w:rPr>
          </w:pPr>
          <w:bookmarkStart w:id="9" w:name="_Toc5684"/>
          <w:r>
            <w:rPr>
              <w:rFonts w:ascii="Times New Roman" w:hAnsi="Times New Roman" w:eastAsia="宋体" w:cs="Times New Roman"/>
              <w:b/>
              <w:color w:val="auto"/>
              <w:kern w:val="2"/>
              <w:sz w:val="44"/>
              <w:szCs w:val="44"/>
              <w:lang w:val="en-US" w:eastAsia="zh-CN" w:bidi="ar-SA"/>
            </w:rPr>
            <w:t>目录</w:t>
          </w:r>
        </w:p>
        <w:p>
          <w:pPr>
            <w:pStyle w:val="21"/>
            <w:keepNext w:val="0"/>
            <w:keepLines w:val="0"/>
            <w:pageBreakBefore w:val="0"/>
            <w:widowControl w:val="0"/>
            <w:tabs>
              <w:tab w:val="right" w:leader="dot" w:pos="9026"/>
            </w:tabs>
            <w:kinsoku/>
            <w:wordWrap/>
            <w:overflowPunct/>
            <w:topLinePunct w:val="0"/>
            <w:autoSpaceDE/>
            <w:autoSpaceDN/>
            <w:bidi w:val="0"/>
            <w:adjustRightInd/>
            <w:snapToGrid/>
            <w:spacing w:line="324" w:lineRule="auto"/>
            <w:textAlignment w:val="auto"/>
          </w:pPr>
          <w:r>
            <w:rPr>
              <w:rStyle w:val="28"/>
              <w:rFonts w:hint="eastAsia" w:ascii="Times New Roman" w:hAnsi="Times New Roman" w:eastAsia="宋体" w:cs="Times New Roman"/>
              <w:color w:val="auto"/>
              <w:sz w:val="24"/>
              <w:szCs w:val="24"/>
              <w:lang w:eastAsia="zh-CN"/>
            </w:rPr>
            <w:fldChar w:fldCharType="begin"/>
          </w:r>
          <w:r>
            <w:rPr>
              <w:rStyle w:val="28"/>
              <w:rFonts w:hint="eastAsia" w:ascii="Times New Roman" w:hAnsi="Times New Roman" w:eastAsia="宋体" w:cs="Times New Roman"/>
              <w:color w:val="auto"/>
              <w:sz w:val="24"/>
              <w:szCs w:val="24"/>
              <w:lang w:eastAsia="zh-CN"/>
            </w:rPr>
            <w:instrText xml:space="preserve">TOC \o "1-3" \h \u </w:instrText>
          </w:r>
          <w:r>
            <w:rPr>
              <w:rStyle w:val="28"/>
              <w:rFonts w:hint="eastAsia" w:ascii="Times New Roman" w:hAnsi="Times New Roman" w:eastAsia="宋体" w:cs="Times New Roman"/>
              <w:color w:val="auto"/>
              <w:sz w:val="24"/>
              <w:szCs w:val="24"/>
              <w:lang w:eastAsia="zh-CN"/>
            </w:rPr>
            <w:fldChar w:fldCharType="separate"/>
          </w:r>
          <w:r>
            <w:rPr>
              <w:rFonts w:hint="eastAsia" w:ascii="Times New Roman" w:hAnsi="Times New Roman" w:eastAsia="宋体" w:cs="Times New Roman"/>
              <w:color w:val="auto"/>
              <w:szCs w:val="24"/>
              <w:lang w:eastAsia="zh-CN"/>
            </w:rPr>
            <w:fldChar w:fldCharType="begin"/>
          </w:r>
          <w:r>
            <w:rPr>
              <w:rFonts w:hint="eastAsia" w:ascii="Times New Roman" w:hAnsi="Times New Roman" w:eastAsia="宋体" w:cs="Times New Roman"/>
              <w:szCs w:val="24"/>
              <w:lang w:eastAsia="zh-CN"/>
            </w:rPr>
            <w:instrText xml:space="preserve"> HYPERLINK \l _Toc30005 </w:instrText>
          </w:r>
          <w:r>
            <w:rPr>
              <w:rFonts w:hint="eastAsia" w:ascii="Times New Roman" w:hAnsi="Times New Roman" w:eastAsia="宋体" w:cs="Times New Roman"/>
              <w:szCs w:val="24"/>
              <w:lang w:eastAsia="zh-CN"/>
            </w:rPr>
            <w:fldChar w:fldCharType="separate"/>
          </w:r>
          <w:r>
            <w:rPr>
              <w:rFonts w:hint="eastAsia" w:ascii="黑体" w:hAnsi="黑体" w:eastAsia="黑体" w:cs="黑体"/>
            </w:rPr>
            <w:t xml:space="preserve">一 、 </w:t>
          </w:r>
          <w:r>
            <w:rPr>
              <w:rFonts w:hint="eastAsia"/>
              <w:lang w:eastAsia="zh-CN"/>
            </w:rPr>
            <w:t>建设项目基本情况</w:t>
          </w:r>
          <w:r>
            <w:tab/>
          </w:r>
          <w:r>
            <w:fldChar w:fldCharType="begin"/>
          </w:r>
          <w:r>
            <w:instrText xml:space="preserve"> PAGEREF _Toc30005 \h </w:instrText>
          </w:r>
          <w:r>
            <w:fldChar w:fldCharType="separate"/>
          </w:r>
          <w:r>
            <w:t>25</w:t>
          </w:r>
          <w:r>
            <w:fldChar w:fldCharType="end"/>
          </w:r>
          <w:r>
            <w:rPr>
              <w:rFonts w:hint="eastAsia" w:ascii="Times New Roman" w:hAnsi="Times New Roman" w:eastAsia="宋体" w:cs="Times New Roman"/>
              <w:color w:val="auto"/>
              <w:szCs w:val="24"/>
              <w:lang w:eastAsia="zh-CN"/>
            </w:rPr>
            <w:fldChar w:fldCharType="end"/>
          </w:r>
        </w:p>
        <w:p>
          <w:pPr>
            <w:pStyle w:val="21"/>
            <w:keepNext w:val="0"/>
            <w:keepLines w:val="0"/>
            <w:pageBreakBefore w:val="0"/>
            <w:widowControl w:val="0"/>
            <w:tabs>
              <w:tab w:val="right" w:leader="dot" w:pos="9026"/>
            </w:tabs>
            <w:kinsoku/>
            <w:wordWrap/>
            <w:overflowPunct/>
            <w:topLinePunct w:val="0"/>
            <w:autoSpaceDE/>
            <w:autoSpaceDN/>
            <w:bidi w:val="0"/>
            <w:adjustRightInd/>
            <w:snapToGrid/>
            <w:spacing w:line="324" w:lineRule="auto"/>
            <w:textAlignment w:val="auto"/>
          </w:pPr>
          <w:r>
            <w:rPr>
              <w:rFonts w:hint="eastAsia" w:ascii="Times New Roman" w:hAnsi="Times New Roman" w:eastAsia="宋体" w:cs="Times New Roman"/>
              <w:color w:val="auto"/>
              <w:szCs w:val="24"/>
              <w:lang w:eastAsia="zh-CN"/>
            </w:rPr>
            <w:fldChar w:fldCharType="begin"/>
          </w:r>
          <w:r>
            <w:rPr>
              <w:rFonts w:hint="eastAsia" w:ascii="Times New Roman" w:hAnsi="Times New Roman" w:eastAsia="宋体" w:cs="Times New Roman"/>
              <w:szCs w:val="24"/>
              <w:lang w:eastAsia="zh-CN"/>
            </w:rPr>
            <w:instrText xml:space="preserve"> HYPERLINK \l _Toc14789 </w:instrText>
          </w:r>
          <w:r>
            <w:rPr>
              <w:rFonts w:hint="eastAsia" w:ascii="Times New Roman" w:hAnsi="Times New Roman" w:eastAsia="宋体" w:cs="Times New Roman"/>
              <w:szCs w:val="24"/>
              <w:lang w:eastAsia="zh-CN"/>
            </w:rPr>
            <w:fldChar w:fldCharType="separate"/>
          </w:r>
          <w:r>
            <w:rPr>
              <w:rFonts w:hint="eastAsia" w:ascii="黑体" w:hAnsi="黑体" w:eastAsia="黑体" w:cs="黑体"/>
            </w:rPr>
            <w:t xml:space="preserve">二 、 </w:t>
          </w:r>
          <w:r>
            <w:rPr>
              <w:rFonts w:hint="eastAsia"/>
              <w:lang w:eastAsia="zh-CN"/>
            </w:rPr>
            <w:t>建设项目工程分析</w:t>
          </w:r>
          <w:r>
            <w:tab/>
          </w:r>
          <w:r>
            <w:fldChar w:fldCharType="begin"/>
          </w:r>
          <w:r>
            <w:instrText xml:space="preserve"> PAGEREF _Toc14789 \h </w:instrText>
          </w:r>
          <w:r>
            <w:fldChar w:fldCharType="separate"/>
          </w:r>
          <w:r>
            <w:t>38</w:t>
          </w:r>
          <w:r>
            <w:fldChar w:fldCharType="end"/>
          </w:r>
          <w:r>
            <w:rPr>
              <w:rFonts w:hint="eastAsia" w:ascii="Times New Roman" w:hAnsi="Times New Roman" w:eastAsia="宋体" w:cs="Times New Roman"/>
              <w:color w:val="auto"/>
              <w:szCs w:val="24"/>
              <w:lang w:eastAsia="zh-CN"/>
            </w:rPr>
            <w:fldChar w:fldCharType="end"/>
          </w:r>
        </w:p>
        <w:p>
          <w:pPr>
            <w:pStyle w:val="21"/>
            <w:keepNext w:val="0"/>
            <w:keepLines w:val="0"/>
            <w:pageBreakBefore w:val="0"/>
            <w:widowControl w:val="0"/>
            <w:tabs>
              <w:tab w:val="right" w:leader="dot" w:pos="9026"/>
            </w:tabs>
            <w:kinsoku/>
            <w:wordWrap/>
            <w:overflowPunct/>
            <w:topLinePunct w:val="0"/>
            <w:autoSpaceDE/>
            <w:autoSpaceDN/>
            <w:bidi w:val="0"/>
            <w:adjustRightInd/>
            <w:snapToGrid/>
            <w:spacing w:line="324" w:lineRule="auto"/>
            <w:textAlignment w:val="auto"/>
          </w:pPr>
          <w:r>
            <w:rPr>
              <w:rFonts w:hint="eastAsia" w:ascii="Times New Roman" w:hAnsi="Times New Roman" w:eastAsia="宋体" w:cs="Times New Roman"/>
              <w:color w:val="auto"/>
              <w:szCs w:val="24"/>
              <w:lang w:eastAsia="zh-CN"/>
            </w:rPr>
            <w:fldChar w:fldCharType="begin"/>
          </w:r>
          <w:r>
            <w:rPr>
              <w:rFonts w:hint="eastAsia" w:ascii="Times New Roman" w:hAnsi="Times New Roman" w:eastAsia="宋体" w:cs="Times New Roman"/>
              <w:szCs w:val="24"/>
              <w:lang w:eastAsia="zh-CN"/>
            </w:rPr>
            <w:instrText xml:space="preserve"> HYPERLINK \l _Toc252 </w:instrText>
          </w:r>
          <w:r>
            <w:rPr>
              <w:rFonts w:hint="eastAsia" w:ascii="Times New Roman" w:hAnsi="Times New Roman" w:eastAsia="宋体" w:cs="Times New Roman"/>
              <w:szCs w:val="24"/>
              <w:lang w:eastAsia="zh-CN"/>
            </w:rPr>
            <w:fldChar w:fldCharType="separate"/>
          </w:r>
          <w:r>
            <w:rPr>
              <w:rFonts w:hint="eastAsia" w:ascii="黑体" w:hAnsi="黑体" w:eastAsia="黑体" w:cs="黑体"/>
            </w:rPr>
            <w:t xml:space="preserve">三 、 </w:t>
          </w:r>
          <w:r>
            <w:rPr>
              <w:rFonts w:hint="eastAsia"/>
            </w:rPr>
            <w:t>区域环境质量现状、环境保护目标及评价标准</w:t>
          </w:r>
          <w:r>
            <w:tab/>
          </w:r>
          <w:r>
            <w:fldChar w:fldCharType="begin"/>
          </w:r>
          <w:r>
            <w:instrText xml:space="preserve"> PAGEREF _Toc252 \h </w:instrText>
          </w:r>
          <w:r>
            <w:fldChar w:fldCharType="separate"/>
          </w:r>
          <w:r>
            <w:t>48</w:t>
          </w:r>
          <w:r>
            <w:fldChar w:fldCharType="end"/>
          </w:r>
          <w:r>
            <w:rPr>
              <w:rFonts w:hint="eastAsia" w:ascii="Times New Roman" w:hAnsi="Times New Roman" w:eastAsia="宋体" w:cs="Times New Roman"/>
              <w:color w:val="auto"/>
              <w:szCs w:val="24"/>
              <w:lang w:eastAsia="zh-CN"/>
            </w:rPr>
            <w:fldChar w:fldCharType="end"/>
          </w:r>
        </w:p>
        <w:p>
          <w:pPr>
            <w:pStyle w:val="21"/>
            <w:keepNext w:val="0"/>
            <w:keepLines w:val="0"/>
            <w:pageBreakBefore w:val="0"/>
            <w:widowControl w:val="0"/>
            <w:tabs>
              <w:tab w:val="right" w:leader="dot" w:pos="9026"/>
            </w:tabs>
            <w:kinsoku/>
            <w:wordWrap/>
            <w:overflowPunct/>
            <w:topLinePunct w:val="0"/>
            <w:autoSpaceDE/>
            <w:autoSpaceDN/>
            <w:bidi w:val="0"/>
            <w:adjustRightInd/>
            <w:snapToGrid/>
            <w:spacing w:line="324" w:lineRule="auto"/>
            <w:textAlignment w:val="auto"/>
          </w:pPr>
          <w:r>
            <w:rPr>
              <w:rFonts w:hint="eastAsia" w:ascii="Times New Roman" w:hAnsi="Times New Roman" w:eastAsia="宋体" w:cs="Times New Roman"/>
              <w:color w:val="auto"/>
              <w:szCs w:val="24"/>
              <w:lang w:eastAsia="zh-CN"/>
            </w:rPr>
            <w:fldChar w:fldCharType="begin"/>
          </w:r>
          <w:r>
            <w:rPr>
              <w:rFonts w:hint="eastAsia" w:ascii="Times New Roman" w:hAnsi="Times New Roman" w:eastAsia="宋体" w:cs="Times New Roman"/>
              <w:szCs w:val="24"/>
              <w:lang w:eastAsia="zh-CN"/>
            </w:rPr>
            <w:instrText xml:space="preserve"> HYPERLINK \l _Toc10089 </w:instrText>
          </w:r>
          <w:r>
            <w:rPr>
              <w:rFonts w:hint="eastAsia" w:ascii="Times New Roman" w:hAnsi="Times New Roman" w:eastAsia="宋体" w:cs="Times New Roman"/>
              <w:szCs w:val="24"/>
              <w:lang w:eastAsia="zh-CN"/>
            </w:rPr>
            <w:fldChar w:fldCharType="separate"/>
          </w:r>
          <w:r>
            <w:rPr>
              <w:rFonts w:hint="eastAsia" w:ascii="黑体" w:hAnsi="黑体" w:eastAsia="黑体" w:cs="黑体"/>
              <w:lang w:val="en-US" w:eastAsia="zh-CN"/>
            </w:rPr>
            <w:t xml:space="preserve">四 、 </w:t>
          </w:r>
          <w:r>
            <w:rPr>
              <w:rFonts w:hint="eastAsia"/>
              <w:lang w:val="en-US" w:eastAsia="zh-CN"/>
            </w:rPr>
            <w:t>主要环境影响和保护措施</w:t>
          </w:r>
          <w:r>
            <w:tab/>
          </w:r>
          <w:r>
            <w:fldChar w:fldCharType="begin"/>
          </w:r>
          <w:r>
            <w:instrText xml:space="preserve"> PAGEREF _Toc10089 \h </w:instrText>
          </w:r>
          <w:r>
            <w:fldChar w:fldCharType="separate"/>
          </w:r>
          <w:r>
            <w:t>54</w:t>
          </w:r>
          <w:r>
            <w:fldChar w:fldCharType="end"/>
          </w:r>
          <w:r>
            <w:rPr>
              <w:rFonts w:hint="eastAsia" w:ascii="Times New Roman" w:hAnsi="Times New Roman" w:eastAsia="宋体" w:cs="Times New Roman"/>
              <w:color w:val="auto"/>
              <w:szCs w:val="24"/>
              <w:lang w:eastAsia="zh-CN"/>
            </w:rPr>
            <w:fldChar w:fldCharType="end"/>
          </w:r>
        </w:p>
        <w:p>
          <w:pPr>
            <w:pStyle w:val="21"/>
            <w:keepNext w:val="0"/>
            <w:keepLines w:val="0"/>
            <w:pageBreakBefore w:val="0"/>
            <w:widowControl w:val="0"/>
            <w:tabs>
              <w:tab w:val="right" w:leader="dot" w:pos="9026"/>
            </w:tabs>
            <w:kinsoku/>
            <w:wordWrap/>
            <w:overflowPunct/>
            <w:topLinePunct w:val="0"/>
            <w:autoSpaceDE/>
            <w:autoSpaceDN/>
            <w:bidi w:val="0"/>
            <w:adjustRightInd/>
            <w:snapToGrid/>
            <w:spacing w:line="324" w:lineRule="auto"/>
            <w:textAlignment w:val="auto"/>
          </w:pPr>
          <w:r>
            <w:rPr>
              <w:rFonts w:hint="eastAsia" w:ascii="Times New Roman" w:hAnsi="Times New Roman" w:eastAsia="宋体" w:cs="Times New Roman"/>
              <w:color w:val="auto"/>
              <w:szCs w:val="24"/>
              <w:lang w:eastAsia="zh-CN"/>
            </w:rPr>
            <w:fldChar w:fldCharType="begin"/>
          </w:r>
          <w:r>
            <w:rPr>
              <w:rFonts w:hint="eastAsia" w:ascii="Times New Roman" w:hAnsi="Times New Roman" w:eastAsia="宋体" w:cs="Times New Roman"/>
              <w:szCs w:val="24"/>
              <w:lang w:eastAsia="zh-CN"/>
            </w:rPr>
            <w:instrText xml:space="preserve"> HYPERLINK \l _Toc24721 </w:instrText>
          </w:r>
          <w:r>
            <w:rPr>
              <w:rFonts w:hint="eastAsia" w:ascii="Times New Roman" w:hAnsi="Times New Roman" w:eastAsia="宋体" w:cs="Times New Roman"/>
              <w:szCs w:val="24"/>
              <w:lang w:eastAsia="zh-CN"/>
            </w:rPr>
            <w:fldChar w:fldCharType="separate"/>
          </w:r>
          <w:r>
            <w:rPr>
              <w:rFonts w:hint="eastAsia" w:ascii="黑体" w:hAnsi="黑体" w:eastAsia="黑体" w:cs="黑体"/>
            </w:rPr>
            <w:t xml:space="preserve">五 、 </w:t>
          </w:r>
          <w:r>
            <w:t>环境保护措施监督检查清单</w:t>
          </w:r>
          <w:r>
            <w:tab/>
          </w:r>
          <w:r>
            <w:fldChar w:fldCharType="begin"/>
          </w:r>
          <w:r>
            <w:instrText xml:space="preserve"> PAGEREF _Toc24721 \h </w:instrText>
          </w:r>
          <w:r>
            <w:fldChar w:fldCharType="separate"/>
          </w:r>
          <w:r>
            <w:t>74</w:t>
          </w:r>
          <w:r>
            <w:fldChar w:fldCharType="end"/>
          </w:r>
          <w:r>
            <w:rPr>
              <w:rFonts w:hint="eastAsia" w:ascii="Times New Roman" w:hAnsi="Times New Roman" w:eastAsia="宋体" w:cs="Times New Roman"/>
              <w:color w:val="auto"/>
              <w:szCs w:val="24"/>
              <w:lang w:eastAsia="zh-CN"/>
            </w:rPr>
            <w:fldChar w:fldCharType="end"/>
          </w:r>
        </w:p>
        <w:p>
          <w:pPr>
            <w:pStyle w:val="21"/>
            <w:keepNext w:val="0"/>
            <w:keepLines w:val="0"/>
            <w:pageBreakBefore w:val="0"/>
            <w:widowControl w:val="0"/>
            <w:tabs>
              <w:tab w:val="right" w:leader="dot" w:pos="9026"/>
            </w:tabs>
            <w:kinsoku/>
            <w:wordWrap/>
            <w:overflowPunct/>
            <w:topLinePunct w:val="0"/>
            <w:autoSpaceDE/>
            <w:autoSpaceDN/>
            <w:bidi w:val="0"/>
            <w:adjustRightInd/>
            <w:snapToGrid/>
            <w:spacing w:line="324" w:lineRule="auto"/>
            <w:textAlignment w:val="auto"/>
          </w:pPr>
          <w:r>
            <w:rPr>
              <w:rFonts w:hint="eastAsia" w:ascii="Times New Roman" w:hAnsi="Times New Roman" w:eastAsia="宋体" w:cs="Times New Roman"/>
              <w:color w:val="auto"/>
              <w:szCs w:val="24"/>
              <w:lang w:eastAsia="zh-CN"/>
            </w:rPr>
            <w:fldChar w:fldCharType="begin"/>
          </w:r>
          <w:r>
            <w:rPr>
              <w:rFonts w:hint="eastAsia" w:ascii="Times New Roman" w:hAnsi="Times New Roman" w:eastAsia="宋体" w:cs="Times New Roman"/>
              <w:szCs w:val="24"/>
              <w:lang w:eastAsia="zh-CN"/>
            </w:rPr>
            <w:instrText xml:space="preserve"> HYPERLINK \l _Toc25175 </w:instrText>
          </w:r>
          <w:r>
            <w:rPr>
              <w:rFonts w:hint="eastAsia" w:ascii="Times New Roman" w:hAnsi="Times New Roman" w:eastAsia="宋体" w:cs="Times New Roman"/>
              <w:szCs w:val="24"/>
              <w:lang w:eastAsia="zh-CN"/>
            </w:rPr>
            <w:fldChar w:fldCharType="separate"/>
          </w:r>
          <w:r>
            <w:rPr>
              <w:rFonts w:hint="eastAsia" w:ascii="黑体" w:hAnsi="黑体" w:eastAsia="黑体" w:cs="黑体"/>
            </w:rPr>
            <w:t xml:space="preserve">六 、 </w:t>
          </w:r>
          <w:r>
            <w:t>结论</w:t>
          </w:r>
          <w:r>
            <w:tab/>
          </w:r>
          <w:r>
            <w:fldChar w:fldCharType="begin"/>
          </w:r>
          <w:r>
            <w:instrText xml:space="preserve"> PAGEREF _Toc25175 \h </w:instrText>
          </w:r>
          <w:r>
            <w:fldChar w:fldCharType="separate"/>
          </w:r>
          <w:r>
            <w:t>76</w:t>
          </w:r>
          <w:r>
            <w:fldChar w:fldCharType="end"/>
          </w:r>
          <w:r>
            <w:rPr>
              <w:rFonts w:hint="eastAsia" w:ascii="Times New Roman" w:hAnsi="Times New Roman" w:eastAsia="宋体" w:cs="Times New Roman"/>
              <w:color w:val="auto"/>
              <w:szCs w:val="24"/>
              <w:lang w:eastAsia="zh-CN"/>
            </w:rPr>
            <w:fldChar w:fldCharType="end"/>
          </w:r>
        </w:p>
        <w:p>
          <w:pPr>
            <w:pStyle w:val="21"/>
            <w:keepNext w:val="0"/>
            <w:keepLines w:val="0"/>
            <w:pageBreakBefore w:val="0"/>
            <w:widowControl w:val="0"/>
            <w:tabs>
              <w:tab w:val="right" w:leader="dot" w:pos="9026"/>
            </w:tabs>
            <w:kinsoku/>
            <w:wordWrap/>
            <w:overflowPunct/>
            <w:topLinePunct w:val="0"/>
            <w:autoSpaceDE/>
            <w:autoSpaceDN/>
            <w:bidi w:val="0"/>
            <w:adjustRightInd/>
            <w:snapToGrid/>
            <w:spacing w:line="324" w:lineRule="auto"/>
            <w:textAlignment w:val="auto"/>
          </w:pPr>
          <w:r>
            <w:rPr>
              <w:rFonts w:hint="eastAsia" w:ascii="Times New Roman" w:hAnsi="Times New Roman" w:eastAsia="宋体" w:cs="Times New Roman"/>
              <w:color w:val="auto"/>
              <w:szCs w:val="24"/>
              <w:lang w:eastAsia="zh-CN"/>
            </w:rPr>
            <w:fldChar w:fldCharType="begin"/>
          </w:r>
          <w:r>
            <w:rPr>
              <w:rFonts w:hint="eastAsia" w:ascii="Times New Roman" w:hAnsi="Times New Roman" w:eastAsia="宋体" w:cs="Times New Roman"/>
              <w:szCs w:val="24"/>
              <w:lang w:eastAsia="zh-CN"/>
            </w:rPr>
            <w:instrText xml:space="preserve"> HYPERLINK \l _Toc27048 </w:instrText>
          </w:r>
          <w:r>
            <w:rPr>
              <w:rFonts w:hint="eastAsia" w:ascii="Times New Roman" w:hAnsi="Times New Roman" w:eastAsia="宋体" w:cs="Times New Roman"/>
              <w:szCs w:val="24"/>
              <w:lang w:eastAsia="zh-CN"/>
            </w:rPr>
            <w:fldChar w:fldCharType="separate"/>
          </w:r>
          <w:r>
            <w:rPr>
              <w:rFonts w:ascii="Times New Roman" w:hAnsi="Times New Roman" w:eastAsia="方正小标宋_GBK"/>
              <w:snapToGrid w:val="0"/>
              <w:szCs w:val="38"/>
            </w:rPr>
            <w:t>建设项目污染物排放量汇总表</w:t>
          </w:r>
          <w:r>
            <w:tab/>
          </w:r>
          <w:r>
            <w:fldChar w:fldCharType="begin"/>
          </w:r>
          <w:r>
            <w:instrText xml:space="preserve"> PAGEREF _Toc27048 \h </w:instrText>
          </w:r>
          <w:r>
            <w:fldChar w:fldCharType="separate"/>
          </w:r>
          <w:r>
            <w:t>77</w:t>
          </w:r>
          <w:r>
            <w:fldChar w:fldCharType="end"/>
          </w:r>
          <w:r>
            <w:rPr>
              <w:rFonts w:hint="eastAsia" w:ascii="Times New Roman" w:hAnsi="Times New Roman" w:eastAsia="宋体" w:cs="Times New Roman"/>
              <w:color w:val="auto"/>
              <w:szCs w:val="24"/>
              <w:lang w:eastAsia="zh-CN"/>
            </w:rPr>
            <w:fldChar w:fldCharType="end"/>
          </w:r>
        </w:p>
        <w:p>
          <w:pPr>
            <w:pStyle w:val="21"/>
            <w:keepNext w:val="0"/>
            <w:keepLines w:val="0"/>
            <w:pageBreakBefore w:val="0"/>
            <w:widowControl w:val="0"/>
            <w:tabs>
              <w:tab w:val="right" w:leader="dot" w:pos="9026"/>
            </w:tabs>
            <w:kinsoku/>
            <w:wordWrap/>
            <w:overflowPunct/>
            <w:topLinePunct w:val="0"/>
            <w:autoSpaceDE/>
            <w:autoSpaceDN/>
            <w:bidi w:val="0"/>
            <w:adjustRightInd/>
            <w:snapToGrid/>
            <w:spacing w:line="324" w:lineRule="auto"/>
            <w:textAlignment w:val="auto"/>
          </w:pPr>
          <w:r>
            <w:rPr>
              <w:rFonts w:hint="eastAsia" w:ascii="Times New Roman" w:hAnsi="Times New Roman" w:eastAsia="宋体" w:cs="Times New Roman"/>
              <w:color w:val="auto"/>
              <w:szCs w:val="24"/>
              <w:lang w:eastAsia="zh-CN"/>
            </w:rPr>
            <w:fldChar w:fldCharType="begin"/>
          </w:r>
          <w:r>
            <w:rPr>
              <w:rFonts w:hint="eastAsia" w:ascii="Times New Roman" w:hAnsi="Times New Roman" w:eastAsia="宋体" w:cs="Times New Roman"/>
              <w:szCs w:val="24"/>
              <w:lang w:eastAsia="zh-CN"/>
            </w:rPr>
            <w:instrText xml:space="preserve"> HYPERLINK \l _Toc8442 </w:instrText>
          </w:r>
          <w:r>
            <w:rPr>
              <w:rFonts w:hint="eastAsia" w:ascii="Times New Roman" w:hAnsi="Times New Roman" w:eastAsia="宋体" w:cs="Times New Roman"/>
              <w:szCs w:val="24"/>
              <w:lang w:eastAsia="zh-CN"/>
            </w:rPr>
            <w:fldChar w:fldCharType="separate"/>
          </w:r>
          <w:r>
            <w:rPr>
              <w:rFonts w:hint="eastAsia" w:ascii="Times New Roman" w:hAnsi="Times New Roman" w:eastAsia="宋体" w:cs="Times New Roman"/>
              <w:bCs/>
              <w:kern w:val="2"/>
              <w:szCs w:val="24"/>
              <w:lang w:val="en-US" w:eastAsia="zh-CN" w:bidi="ar-SA"/>
            </w:rPr>
            <w:t>附图1：项目地理所在位置</w:t>
          </w:r>
          <w:r>
            <w:tab/>
          </w:r>
          <w:r>
            <w:fldChar w:fldCharType="begin"/>
          </w:r>
          <w:r>
            <w:instrText xml:space="preserve"> PAGEREF _Toc8442 \h </w:instrText>
          </w:r>
          <w:r>
            <w:fldChar w:fldCharType="separate"/>
          </w:r>
          <w:r>
            <w:t>78</w:t>
          </w:r>
          <w:r>
            <w:fldChar w:fldCharType="end"/>
          </w:r>
          <w:r>
            <w:rPr>
              <w:rFonts w:hint="eastAsia" w:ascii="Times New Roman" w:hAnsi="Times New Roman" w:eastAsia="宋体" w:cs="Times New Roman"/>
              <w:color w:val="auto"/>
              <w:szCs w:val="24"/>
              <w:lang w:eastAsia="zh-CN"/>
            </w:rPr>
            <w:fldChar w:fldCharType="end"/>
          </w:r>
        </w:p>
        <w:p>
          <w:pPr>
            <w:pStyle w:val="21"/>
            <w:keepNext w:val="0"/>
            <w:keepLines w:val="0"/>
            <w:pageBreakBefore w:val="0"/>
            <w:widowControl w:val="0"/>
            <w:tabs>
              <w:tab w:val="right" w:leader="dot" w:pos="9026"/>
            </w:tabs>
            <w:kinsoku/>
            <w:wordWrap/>
            <w:overflowPunct/>
            <w:topLinePunct w:val="0"/>
            <w:autoSpaceDE/>
            <w:autoSpaceDN/>
            <w:bidi w:val="0"/>
            <w:adjustRightInd/>
            <w:snapToGrid/>
            <w:spacing w:line="324" w:lineRule="auto"/>
            <w:textAlignment w:val="auto"/>
          </w:pPr>
          <w:r>
            <w:rPr>
              <w:rFonts w:hint="eastAsia" w:ascii="Times New Roman" w:hAnsi="Times New Roman" w:eastAsia="宋体" w:cs="Times New Roman"/>
              <w:color w:val="auto"/>
              <w:szCs w:val="24"/>
              <w:lang w:eastAsia="zh-CN"/>
            </w:rPr>
            <w:fldChar w:fldCharType="begin"/>
          </w:r>
          <w:r>
            <w:rPr>
              <w:rFonts w:hint="eastAsia" w:ascii="Times New Roman" w:hAnsi="Times New Roman" w:eastAsia="宋体" w:cs="Times New Roman"/>
              <w:szCs w:val="24"/>
              <w:lang w:eastAsia="zh-CN"/>
            </w:rPr>
            <w:instrText xml:space="preserve"> HYPERLINK \l _Toc31135 </w:instrText>
          </w:r>
          <w:r>
            <w:rPr>
              <w:rFonts w:hint="eastAsia" w:ascii="Times New Roman" w:hAnsi="Times New Roman" w:eastAsia="宋体" w:cs="Times New Roman"/>
              <w:szCs w:val="24"/>
              <w:lang w:eastAsia="zh-CN"/>
            </w:rPr>
            <w:fldChar w:fldCharType="separate"/>
          </w:r>
          <w:r>
            <w:rPr>
              <w:rFonts w:hint="eastAsia" w:ascii="Times New Roman" w:hAnsi="Times New Roman" w:eastAsia="宋体" w:cs="Times New Roman"/>
              <w:bCs/>
              <w:kern w:val="2"/>
              <w:szCs w:val="24"/>
              <w:lang w:val="en-US" w:eastAsia="zh-CN" w:bidi="ar-SA"/>
            </w:rPr>
            <w:t>附图2：项目周边环境示意图</w:t>
          </w:r>
          <w:r>
            <w:tab/>
          </w:r>
          <w:r>
            <w:fldChar w:fldCharType="begin"/>
          </w:r>
          <w:r>
            <w:instrText xml:space="preserve"> PAGEREF _Toc31135 \h </w:instrText>
          </w:r>
          <w:r>
            <w:fldChar w:fldCharType="separate"/>
          </w:r>
          <w:r>
            <w:t>79</w:t>
          </w:r>
          <w:r>
            <w:fldChar w:fldCharType="end"/>
          </w:r>
          <w:r>
            <w:rPr>
              <w:rFonts w:hint="eastAsia" w:ascii="Times New Roman" w:hAnsi="Times New Roman" w:eastAsia="宋体" w:cs="Times New Roman"/>
              <w:color w:val="auto"/>
              <w:szCs w:val="24"/>
              <w:lang w:eastAsia="zh-CN"/>
            </w:rPr>
            <w:fldChar w:fldCharType="end"/>
          </w:r>
        </w:p>
        <w:p>
          <w:pPr>
            <w:pStyle w:val="21"/>
            <w:keepNext w:val="0"/>
            <w:keepLines w:val="0"/>
            <w:pageBreakBefore w:val="0"/>
            <w:widowControl w:val="0"/>
            <w:tabs>
              <w:tab w:val="right" w:leader="dot" w:pos="9026"/>
            </w:tabs>
            <w:kinsoku/>
            <w:wordWrap/>
            <w:overflowPunct/>
            <w:topLinePunct w:val="0"/>
            <w:autoSpaceDE/>
            <w:autoSpaceDN/>
            <w:bidi w:val="0"/>
            <w:adjustRightInd/>
            <w:snapToGrid/>
            <w:spacing w:line="324" w:lineRule="auto"/>
            <w:textAlignment w:val="auto"/>
          </w:pPr>
          <w:r>
            <w:rPr>
              <w:rFonts w:hint="eastAsia" w:ascii="Times New Roman" w:hAnsi="Times New Roman" w:eastAsia="宋体" w:cs="Times New Roman"/>
              <w:color w:val="auto"/>
              <w:szCs w:val="24"/>
              <w:lang w:eastAsia="zh-CN"/>
            </w:rPr>
            <w:fldChar w:fldCharType="begin"/>
          </w:r>
          <w:r>
            <w:rPr>
              <w:rFonts w:hint="eastAsia" w:ascii="Times New Roman" w:hAnsi="Times New Roman" w:eastAsia="宋体" w:cs="Times New Roman"/>
              <w:szCs w:val="24"/>
              <w:lang w:eastAsia="zh-CN"/>
            </w:rPr>
            <w:instrText xml:space="preserve"> HYPERLINK \l _Toc143 </w:instrText>
          </w:r>
          <w:r>
            <w:rPr>
              <w:rFonts w:hint="eastAsia" w:ascii="Times New Roman" w:hAnsi="Times New Roman" w:eastAsia="宋体" w:cs="Times New Roman"/>
              <w:szCs w:val="24"/>
              <w:lang w:eastAsia="zh-CN"/>
            </w:rPr>
            <w:fldChar w:fldCharType="separate"/>
          </w:r>
          <w:r>
            <w:rPr>
              <w:rFonts w:hint="eastAsia" w:ascii="Times New Roman" w:hAnsi="Times New Roman" w:eastAsia="宋体" w:cs="Times New Roman"/>
              <w:bCs/>
              <w:kern w:val="2"/>
              <w:szCs w:val="24"/>
              <w:lang w:val="en-US" w:eastAsia="zh-CN" w:bidi="ar-SA"/>
            </w:rPr>
            <w:t>附图3：环境保护目标分布图</w:t>
          </w:r>
          <w:r>
            <w:tab/>
          </w:r>
          <w:r>
            <w:fldChar w:fldCharType="begin"/>
          </w:r>
          <w:r>
            <w:instrText xml:space="preserve"> PAGEREF _Toc143 \h </w:instrText>
          </w:r>
          <w:r>
            <w:fldChar w:fldCharType="separate"/>
          </w:r>
          <w:r>
            <w:t>80</w:t>
          </w:r>
          <w:r>
            <w:fldChar w:fldCharType="end"/>
          </w:r>
          <w:r>
            <w:rPr>
              <w:rFonts w:hint="eastAsia" w:ascii="Times New Roman" w:hAnsi="Times New Roman" w:eastAsia="宋体" w:cs="Times New Roman"/>
              <w:color w:val="auto"/>
              <w:szCs w:val="24"/>
              <w:lang w:eastAsia="zh-CN"/>
            </w:rPr>
            <w:fldChar w:fldCharType="end"/>
          </w:r>
        </w:p>
        <w:p>
          <w:pPr>
            <w:pStyle w:val="21"/>
            <w:keepNext w:val="0"/>
            <w:keepLines w:val="0"/>
            <w:pageBreakBefore w:val="0"/>
            <w:widowControl w:val="0"/>
            <w:tabs>
              <w:tab w:val="right" w:leader="dot" w:pos="9026"/>
            </w:tabs>
            <w:kinsoku/>
            <w:wordWrap/>
            <w:overflowPunct/>
            <w:topLinePunct w:val="0"/>
            <w:autoSpaceDE/>
            <w:autoSpaceDN/>
            <w:bidi w:val="0"/>
            <w:adjustRightInd/>
            <w:snapToGrid/>
            <w:spacing w:line="324" w:lineRule="auto"/>
            <w:textAlignment w:val="auto"/>
          </w:pPr>
          <w:r>
            <w:rPr>
              <w:rFonts w:hint="eastAsia" w:ascii="Times New Roman" w:hAnsi="Times New Roman" w:eastAsia="宋体" w:cs="Times New Roman"/>
              <w:color w:val="auto"/>
              <w:szCs w:val="24"/>
              <w:lang w:eastAsia="zh-CN"/>
            </w:rPr>
            <w:fldChar w:fldCharType="begin"/>
          </w:r>
          <w:r>
            <w:rPr>
              <w:rFonts w:hint="eastAsia" w:ascii="Times New Roman" w:hAnsi="Times New Roman" w:eastAsia="宋体" w:cs="Times New Roman"/>
              <w:szCs w:val="24"/>
              <w:lang w:eastAsia="zh-CN"/>
            </w:rPr>
            <w:instrText xml:space="preserve"> HYPERLINK \l _Toc21271 </w:instrText>
          </w:r>
          <w:r>
            <w:rPr>
              <w:rFonts w:hint="eastAsia" w:ascii="Times New Roman" w:hAnsi="Times New Roman" w:eastAsia="宋体" w:cs="Times New Roman"/>
              <w:szCs w:val="24"/>
              <w:lang w:eastAsia="zh-CN"/>
            </w:rPr>
            <w:fldChar w:fldCharType="separate"/>
          </w:r>
          <w:r>
            <w:rPr>
              <w:rFonts w:hint="eastAsia" w:ascii="Times New Roman" w:hAnsi="Times New Roman" w:eastAsia="宋体" w:cs="Times New Roman"/>
              <w:bCs/>
              <w:kern w:val="2"/>
              <w:szCs w:val="24"/>
              <w:lang w:val="en-US" w:eastAsia="zh-CN" w:bidi="ar-SA"/>
            </w:rPr>
            <w:t>附图4：石狮市城市总体规划（2015-2030年）</w:t>
          </w:r>
          <w:r>
            <w:tab/>
          </w:r>
          <w:r>
            <w:fldChar w:fldCharType="begin"/>
          </w:r>
          <w:r>
            <w:instrText xml:space="preserve"> PAGEREF _Toc21271 \h </w:instrText>
          </w:r>
          <w:r>
            <w:fldChar w:fldCharType="separate"/>
          </w:r>
          <w:r>
            <w:t>81</w:t>
          </w:r>
          <w:r>
            <w:fldChar w:fldCharType="end"/>
          </w:r>
          <w:r>
            <w:rPr>
              <w:rFonts w:hint="eastAsia" w:ascii="Times New Roman" w:hAnsi="Times New Roman" w:eastAsia="宋体" w:cs="Times New Roman"/>
              <w:color w:val="auto"/>
              <w:szCs w:val="24"/>
              <w:lang w:eastAsia="zh-CN"/>
            </w:rPr>
            <w:fldChar w:fldCharType="end"/>
          </w:r>
        </w:p>
        <w:p>
          <w:pPr>
            <w:pStyle w:val="21"/>
            <w:keepNext w:val="0"/>
            <w:keepLines w:val="0"/>
            <w:pageBreakBefore w:val="0"/>
            <w:widowControl w:val="0"/>
            <w:tabs>
              <w:tab w:val="right" w:leader="dot" w:pos="9026"/>
            </w:tabs>
            <w:kinsoku/>
            <w:wordWrap/>
            <w:overflowPunct/>
            <w:topLinePunct w:val="0"/>
            <w:autoSpaceDE/>
            <w:autoSpaceDN/>
            <w:bidi w:val="0"/>
            <w:adjustRightInd/>
            <w:snapToGrid/>
            <w:spacing w:line="324" w:lineRule="auto"/>
            <w:textAlignment w:val="auto"/>
          </w:pPr>
          <w:r>
            <w:rPr>
              <w:rFonts w:hint="eastAsia" w:ascii="Times New Roman" w:hAnsi="Times New Roman" w:eastAsia="宋体" w:cs="Times New Roman"/>
              <w:color w:val="auto"/>
              <w:szCs w:val="24"/>
              <w:lang w:eastAsia="zh-CN"/>
            </w:rPr>
            <w:fldChar w:fldCharType="begin"/>
          </w:r>
          <w:r>
            <w:rPr>
              <w:rFonts w:hint="eastAsia" w:ascii="Times New Roman" w:hAnsi="Times New Roman" w:eastAsia="宋体" w:cs="Times New Roman"/>
              <w:szCs w:val="24"/>
              <w:lang w:eastAsia="zh-CN"/>
            </w:rPr>
            <w:instrText xml:space="preserve"> HYPERLINK \l _Toc32480 </w:instrText>
          </w:r>
          <w:r>
            <w:rPr>
              <w:rFonts w:hint="eastAsia" w:ascii="Times New Roman" w:hAnsi="Times New Roman" w:eastAsia="宋体" w:cs="Times New Roman"/>
              <w:szCs w:val="24"/>
              <w:lang w:eastAsia="zh-CN"/>
            </w:rPr>
            <w:fldChar w:fldCharType="separate"/>
          </w:r>
          <w:r>
            <w:rPr>
              <w:rFonts w:hint="eastAsia" w:eastAsia="宋体" w:cs="Times New Roman"/>
              <w:bCs/>
              <w:kern w:val="2"/>
              <w:szCs w:val="24"/>
              <w:lang w:val="en-US" w:eastAsia="zh-CN" w:bidi="ar-SA"/>
            </w:rPr>
            <w:t>附图5</w:t>
          </w:r>
          <w:r>
            <w:rPr>
              <w:rFonts w:hint="eastAsia" w:ascii="Times New Roman" w:hAnsi="Times New Roman" w:eastAsia="宋体" w:cs="Times New Roman"/>
              <w:bCs/>
              <w:kern w:val="2"/>
              <w:szCs w:val="24"/>
              <w:lang w:val="en-US" w:eastAsia="zh-CN" w:bidi="ar-SA"/>
            </w:rPr>
            <w:t>：项目污水管道走向图—石狮市城市总体规划图（污水工程规划图）</w:t>
          </w:r>
          <w:r>
            <w:tab/>
          </w:r>
          <w:r>
            <w:fldChar w:fldCharType="begin"/>
          </w:r>
          <w:r>
            <w:instrText xml:space="preserve"> PAGEREF _Toc32480 \h </w:instrText>
          </w:r>
          <w:r>
            <w:fldChar w:fldCharType="separate"/>
          </w:r>
          <w:r>
            <w:t>82</w:t>
          </w:r>
          <w:r>
            <w:fldChar w:fldCharType="end"/>
          </w:r>
          <w:r>
            <w:rPr>
              <w:rFonts w:hint="eastAsia" w:ascii="Times New Roman" w:hAnsi="Times New Roman" w:eastAsia="宋体" w:cs="Times New Roman"/>
              <w:color w:val="auto"/>
              <w:szCs w:val="24"/>
              <w:lang w:eastAsia="zh-CN"/>
            </w:rPr>
            <w:fldChar w:fldCharType="end"/>
          </w:r>
        </w:p>
        <w:p>
          <w:pPr>
            <w:pStyle w:val="21"/>
            <w:keepNext w:val="0"/>
            <w:keepLines w:val="0"/>
            <w:pageBreakBefore w:val="0"/>
            <w:widowControl w:val="0"/>
            <w:tabs>
              <w:tab w:val="right" w:leader="dot" w:pos="9026"/>
            </w:tabs>
            <w:kinsoku/>
            <w:wordWrap/>
            <w:overflowPunct/>
            <w:topLinePunct w:val="0"/>
            <w:autoSpaceDE/>
            <w:autoSpaceDN/>
            <w:bidi w:val="0"/>
            <w:adjustRightInd/>
            <w:snapToGrid/>
            <w:spacing w:line="324" w:lineRule="auto"/>
            <w:textAlignment w:val="auto"/>
          </w:pPr>
          <w:r>
            <w:rPr>
              <w:rFonts w:hint="eastAsia" w:ascii="Times New Roman" w:hAnsi="Times New Roman" w:eastAsia="宋体" w:cs="Times New Roman"/>
              <w:color w:val="auto"/>
              <w:szCs w:val="24"/>
              <w:lang w:eastAsia="zh-CN"/>
            </w:rPr>
            <w:fldChar w:fldCharType="begin"/>
          </w:r>
          <w:r>
            <w:rPr>
              <w:rFonts w:hint="eastAsia" w:ascii="Times New Roman" w:hAnsi="Times New Roman" w:eastAsia="宋体" w:cs="Times New Roman"/>
              <w:szCs w:val="24"/>
              <w:lang w:eastAsia="zh-CN"/>
            </w:rPr>
            <w:instrText xml:space="preserve"> HYPERLINK \l _Toc11812 </w:instrText>
          </w:r>
          <w:r>
            <w:rPr>
              <w:rFonts w:hint="eastAsia" w:ascii="Times New Roman" w:hAnsi="Times New Roman" w:eastAsia="宋体" w:cs="Times New Roman"/>
              <w:szCs w:val="24"/>
              <w:lang w:eastAsia="zh-CN"/>
            </w:rPr>
            <w:fldChar w:fldCharType="separate"/>
          </w:r>
          <w:r>
            <w:rPr>
              <w:rFonts w:hint="eastAsia" w:eastAsia="宋体" w:cs="Times New Roman"/>
              <w:bCs/>
              <w:kern w:val="2"/>
              <w:szCs w:val="24"/>
              <w:lang w:val="en-US" w:eastAsia="zh-CN" w:bidi="ar-SA"/>
            </w:rPr>
            <w:t>附图6</w:t>
          </w:r>
          <w:r>
            <w:rPr>
              <w:rFonts w:hint="eastAsia" w:ascii="Times New Roman" w:hAnsi="Times New Roman" w:eastAsia="宋体" w:cs="Times New Roman"/>
              <w:bCs/>
              <w:kern w:val="2"/>
              <w:szCs w:val="24"/>
              <w:lang w:val="en-US" w:eastAsia="zh-CN" w:bidi="ar-SA"/>
            </w:rPr>
            <w:t>：项目周边环境现状照片</w:t>
          </w:r>
          <w:r>
            <w:tab/>
          </w:r>
          <w:r>
            <w:fldChar w:fldCharType="begin"/>
          </w:r>
          <w:r>
            <w:instrText xml:space="preserve"> PAGEREF _Toc11812 \h </w:instrText>
          </w:r>
          <w:r>
            <w:fldChar w:fldCharType="separate"/>
          </w:r>
          <w:r>
            <w:t>83</w:t>
          </w:r>
          <w:r>
            <w:fldChar w:fldCharType="end"/>
          </w:r>
          <w:r>
            <w:rPr>
              <w:rFonts w:hint="eastAsia" w:ascii="Times New Roman" w:hAnsi="Times New Roman" w:eastAsia="宋体" w:cs="Times New Roman"/>
              <w:color w:val="auto"/>
              <w:szCs w:val="24"/>
              <w:lang w:eastAsia="zh-CN"/>
            </w:rPr>
            <w:fldChar w:fldCharType="end"/>
          </w:r>
        </w:p>
        <w:p>
          <w:pPr>
            <w:pStyle w:val="21"/>
            <w:keepNext w:val="0"/>
            <w:keepLines w:val="0"/>
            <w:pageBreakBefore w:val="0"/>
            <w:widowControl w:val="0"/>
            <w:tabs>
              <w:tab w:val="right" w:leader="dot" w:pos="9026"/>
            </w:tabs>
            <w:kinsoku/>
            <w:wordWrap/>
            <w:overflowPunct/>
            <w:topLinePunct w:val="0"/>
            <w:autoSpaceDE/>
            <w:autoSpaceDN/>
            <w:bidi w:val="0"/>
            <w:adjustRightInd/>
            <w:snapToGrid/>
            <w:spacing w:line="324" w:lineRule="auto"/>
            <w:textAlignment w:val="auto"/>
          </w:pPr>
          <w:r>
            <w:rPr>
              <w:rFonts w:hint="eastAsia" w:ascii="Times New Roman" w:hAnsi="Times New Roman" w:eastAsia="宋体" w:cs="Times New Roman"/>
              <w:color w:val="auto"/>
              <w:szCs w:val="24"/>
              <w:lang w:eastAsia="zh-CN"/>
            </w:rPr>
            <w:fldChar w:fldCharType="begin"/>
          </w:r>
          <w:r>
            <w:rPr>
              <w:rFonts w:hint="eastAsia" w:ascii="Times New Roman" w:hAnsi="Times New Roman" w:eastAsia="宋体" w:cs="Times New Roman"/>
              <w:szCs w:val="24"/>
              <w:lang w:eastAsia="zh-CN"/>
            </w:rPr>
            <w:instrText xml:space="preserve"> HYPERLINK \l _Toc9870 </w:instrText>
          </w:r>
          <w:r>
            <w:rPr>
              <w:rFonts w:hint="eastAsia" w:ascii="Times New Roman" w:hAnsi="Times New Roman" w:eastAsia="宋体" w:cs="Times New Roman"/>
              <w:szCs w:val="24"/>
              <w:lang w:eastAsia="zh-CN"/>
            </w:rPr>
            <w:fldChar w:fldCharType="separate"/>
          </w:r>
          <w:r>
            <w:rPr>
              <w:rFonts w:hint="eastAsia" w:eastAsia="宋体" w:cs="Times New Roman"/>
              <w:bCs/>
              <w:kern w:val="2"/>
              <w:szCs w:val="24"/>
              <w:lang w:val="en-US" w:eastAsia="zh-CN" w:bidi="ar-SA"/>
            </w:rPr>
            <w:t>附图7</w:t>
          </w:r>
          <w:r>
            <w:rPr>
              <w:rFonts w:hint="eastAsia" w:ascii="Times New Roman" w:hAnsi="Times New Roman" w:eastAsia="宋体" w:cs="Times New Roman"/>
              <w:bCs/>
              <w:kern w:val="2"/>
              <w:szCs w:val="24"/>
              <w:lang w:val="en-US" w:eastAsia="zh-CN" w:bidi="ar-SA"/>
            </w:rPr>
            <w:t>：项目厂区平面布置图</w:t>
          </w:r>
          <w:r>
            <w:tab/>
          </w:r>
          <w:r>
            <w:fldChar w:fldCharType="begin"/>
          </w:r>
          <w:r>
            <w:instrText xml:space="preserve"> PAGEREF _Toc9870 \h </w:instrText>
          </w:r>
          <w:r>
            <w:fldChar w:fldCharType="separate"/>
          </w:r>
          <w:r>
            <w:t>84</w:t>
          </w:r>
          <w:r>
            <w:fldChar w:fldCharType="end"/>
          </w:r>
          <w:r>
            <w:rPr>
              <w:rFonts w:hint="eastAsia" w:ascii="Times New Roman" w:hAnsi="Times New Roman" w:eastAsia="宋体" w:cs="Times New Roman"/>
              <w:color w:val="auto"/>
              <w:szCs w:val="24"/>
              <w:lang w:eastAsia="zh-CN"/>
            </w:rPr>
            <w:fldChar w:fldCharType="end"/>
          </w:r>
        </w:p>
        <w:p>
          <w:pPr>
            <w:pStyle w:val="21"/>
            <w:keepNext w:val="0"/>
            <w:keepLines w:val="0"/>
            <w:pageBreakBefore w:val="0"/>
            <w:widowControl w:val="0"/>
            <w:tabs>
              <w:tab w:val="right" w:leader="dot" w:pos="9026"/>
            </w:tabs>
            <w:kinsoku/>
            <w:wordWrap/>
            <w:overflowPunct/>
            <w:topLinePunct w:val="0"/>
            <w:autoSpaceDE/>
            <w:autoSpaceDN/>
            <w:bidi w:val="0"/>
            <w:adjustRightInd/>
            <w:snapToGrid/>
            <w:spacing w:line="324" w:lineRule="auto"/>
            <w:textAlignment w:val="auto"/>
          </w:pPr>
          <w:r>
            <w:rPr>
              <w:rFonts w:hint="eastAsia" w:ascii="Times New Roman" w:hAnsi="Times New Roman" w:eastAsia="宋体" w:cs="Times New Roman"/>
              <w:color w:val="auto"/>
              <w:szCs w:val="24"/>
              <w:lang w:eastAsia="zh-CN"/>
            </w:rPr>
            <w:fldChar w:fldCharType="begin"/>
          </w:r>
          <w:r>
            <w:rPr>
              <w:rFonts w:hint="eastAsia" w:ascii="Times New Roman" w:hAnsi="Times New Roman" w:eastAsia="宋体" w:cs="Times New Roman"/>
              <w:szCs w:val="24"/>
              <w:lang w:eastAsia="zh-CN"/>
            </w:rPr>
            <w:instrText xml:space="preserve"> HYPERLINK \l _Toc19420 </w:instrText>
          </w:r>
          <w:r>
            <w:rPr>
              <w:rFonts w:hint="eastAsia" w:ascii="Times New Roman" w:hAnsi="Times New Roman" w:eastAsia="宋体" w:cs="Times New Roman"/>
              <w:szCs w:val="24"/>
              <w:lang w:eastAsia="zh-CN"/>
            </w:rPr>
            <w:fldChar w:fldCharType="separate"/>
          </w:r>
          <w:r>
            <w:rPr>
              <w:rFonts w:hint="eastAsia" w:eastAsia="宋体" w:cs="Times New Roman"/>
              <w:bCs/>
              <w:kern w:val="2"/>
              <w:szCs w:val="24"/>
              <w:lang w:val="en-US" w:eastAsia="zh-CN" w:bidi="ar-SA"/>
            </w:rPr>
            <w:t>附图8-1</w:t>
          </w:r>
          <w:r>
            <w:rPr>
              <w:rFonts w:hint="eastAsia" w:ascii="Times New Roman" w:hAnsi="Times New Roman" w:eastAsia="宋体" w:cs="Times New Roman"/>
              <w:bCs/>
              <w:kern w:val="2"/>
              <w:szCs w:val="24"/>
              <w:lang w:val="en-US" w:eastAsia="zh-CN" w:bidi="ar-SA"/>
            </w:rPr>
            <w:t>：项目生产车间平面布置图</w:t>
          </w:r>
          <w:r>
            <w:tab/>
          </w:r>
          <w:r>
            <w:fldChar w:fldCharType="begin"/>
          </w:r>
          <w:r>
            <w:instrText xml:space="preserve"> PAGEREF _Toc19420 \h </w:instrText>
          </w:r>
          <w:r>
            <w:fldChar w:fldCharType="separate"/>
          </w:r>
          <w:r>
            <w:t>85</w:t>
          </w:r>
          <w:r>
            <w:fldChar w:fldCharType="end"/>
          </w:r>
          <w:r>
            <w:rPr>
              <w:rFonts w:hint="eastAsia" w:ascii="Times New Roman" w:hAnsi="Times New Roman" w:eastAsia="宋体" w:cs="Times New Roman"/>
              <w:color w:val="auto"/>
              <w:szCs w:val="24"/>
              <w:lang w:eastAsia="zh-CN"/>
            </w:rPr>
            <w:fldChar w:fldCharType="end"/>
          </w:r>
        </w:p>
        <w:p>
          <w:pPr>
            <w:pStyle w:val="21"/>
            <w:keepNext w:val="0"/>
            <w:keepLines w:val="0"/>
            <w:pageBreakBefore w:val="0"/>
            <w:widowControl w:val="0"/>
            <w:tabs>
              <w:tab w:val="right" w:leader="dot" w:pos="9026"/>
            </w:tabs>
            <w:kinsoku/>
            <w:wordWrap/>
            <w:overflowPunct/>
            <w:topLinePunct w:val="0"/>
            <w:autoSpaceDE/>
            <w:autoSpaceDN/>
            <w:bidi w:val="0"/>
            <w:adjustRightInd/>
            <w:snapToGrid/>
            <w:spacing w:line="324" w:lineRule="auto"/>
            <w:textAlignment w:val="auto"/>
          </w:pPr>
          <w:r>
            <w:rPr>
              <w:rFonts w:hint="eastAsia" w:ascii="Times New Roman" w:hAnsi="Times New Roman" w:eastAsia="宋体" w:cs="Times New Roman"/>
              <w:color w:val="auto"/>
              <w:szCs w:val="24"/>
              <w:lang w:eastAsia="zh-CN"/>
            </w:rPr>
            <w:fldChar w:fldCharType="begin"/>
          </w:r>
          <w:r>
            <w:rPr>
              <w:rFonts w:hint="eastAsia" w:ascii="Times New Roman" w:hAnsi="Times New Roman" w:eastAsia="宋体" w:cs="Times New Roman"/>
              <w:szCs w:val="24"/>
              <w:lang w:eastAsia="zh-CN"/>
            </w:rPr>
            <w:instrText xml:space="preserve"> HYPERLINK \l _Toc3261 </w:instrText>
          </w:r>
          <w:r>
            <w:rPr>
              <w:rFonts w:hint="eastAsia" w:ascii="Times New Roman" w:hAnsi="Times New Roman" w:eastAsia="宋体" w:cs="Times New Roman"/>
              <w:szCs w:val="24"/>
              <w:lang w:eastAsia="zh-CN"/>
            </w:rPr>
            <w:fldChar w:fldCharType="separate"/>
          </w:r>
          <w:r>
            <w:rPr>
              <w:rFonts w:hint="eastAsia" w:cs="Times New Roman"/>
              <w:bCs/>
              <w:kern w:val="2"/>
              <w:szCs w:val="24"/>
              <w:lang w:val="en-US" w:eastAsia="zh-CN" w:bidi="ar-SA"/>
            </w:rPr>
            <w:t>附图8</w:t>
          </w:r>
          <w:r>
            <w:rPr>
              <w:rFonts w:hint="eastAsia" w:eastAsia="宋体" w:cs="Times New Roman"/>
              <w:bCs/>
              <w:kern w:val="2"/>
              <w:szCs w:val="24"/>
              <w:lang w:val="en-US" w:eastAsia="zh-CN" w:bidi="ar-SA"/>
            </w:rPr>
            <w:t>-</w:t>
          </w:r>
          <w:r>
            <w:rPr>
              <w:rFonts w:hint="eastAsia" w:cs="Times New Roman"/>
              <w:bCs/>
              <w:kern w:val="2"/>
              <w:szCs w:val="24"/>
              <w:lang w:val="en-US" w:eastAsia="zh-CN" w:bidi="ar-SA"/>
            </w:rPr>
            <w:t>2</w:t>
          </w:r>
          <w:r>
            <w:rPr>
              <w:rFonts w:hint="eastAsia" w:ascii="Times New Roman" w:hAnsi="Times New Roman" w:eastAsia="宋体" w:cs="Times New Roman"/>
              <w:bCs/>
              <w:kern w:val="2"/>
              <w:szCs w:val="24"/>
              <w:lang w:val="en-US" w:eastAsia="zh-CN" w:bidi="ar-SA"/>
            </w:rPr>
            <w:t>：项目生产车间平面布置</w:t>
          </w:r>
          <w:r>
            <w:rPr>
              <w:rFonts w:hint="eastAsia" w:cs="Times New Roman"/>
              <w:bCs/>
              <w:kern w:val="2"/>
              <w:szCs w:val="24"/>
              <w:lang w:val="en-US" w:eastAsia="zh-CN" w:bidi="ar-SA"/>
            </w:rPr>
            <w:t>图（屋顶）</w:t>
          </w:r>
          <w:r>
            <w:tab/>
          </w:r>
          <w:r>
            <w:fldChar w:fldCharType="begin"/>
          </w:r>
          <w:r>
            <w:instrText xml:space="preserve"> PAGEREF _Toc3261 \h </w:instrText>
          </w:r>
          <w:r>
            <w:fldChar w:fldCharType="separate"/>
          </w:r>
          <w:r>
            <w:t>86</w:t>
          </w:r>
          <w:r>
            <w:fldChar w:fldCharType="end"/>
          </w:r>
          <w:r>
            <w:rPr>
              <w:rFonts w:hint="eastAsia" w:ascii="Times New Roman" w:hAnsi="Times New Roman" w:eastAsia="宋体" w:cs="Times New Roman"/>
              <w:color w:val="auto"/>
              <w:szCs w:val="24"/>
              <w:lang w:eastAsia="zh-CN"/>
            </w:rPr>
            <w:fldChar w:fldCharType="end"/>
          </w:r>
        </w:p>
        <w:p>
          <w:pPr>
            <w:pStyle w:val="21"/>
            <w:keepNext w:val="0"/>
            <w:keepLines w:val="0"/>
            <w:pageBreakBefore w:val="0"/>
            <w:widowControl w:val="0"/>
            <w:tabs>
              <w:tab w:val="right" w:leader="dot" w:pos="9026"/>
            </w:tabs>
            <w:kinsoku/>
            <w:wordWrap/>
            <w:overflowPunct/>
            <w:topLinePunct w:val="0"/>
            <w:autoSpaceDE/>
            <w:autoSpaceDN/>
            <w:bidi w:val="0"/>
            <w:adjustRightInd/>
            <w:snapToGrid/>
            <w:spacing w:line="324" w:lineRule="auto"/>
            <w:textAlignment w:val="auto"/>
          </w:pPr>
          <w:r>
            <w:rPr>
              <w:rFonts w:hint="eastAsia" w:ascii="Times New Roman" w:hAnsi="Times New Roman" w:eastAsia="宋体" w:cs="Times New Roman"/>
              <w:color w:val="auto"/>
              <w:szCs w:val="24"/>
              <w:lang w:eastAsia="zh-CN"/>
            </w:rPr>
            <w:fldChar w:fldCharType="begin"/>
          </w:r>
          <w:r>
            <w:rPr>
              <w:rFonts w:hint="eastAsia" w:ascii="Times New Roman" w:hAnsi="Times New Roman" w:eastAsia="宋体" w:cs="Times New Roman"/>
              <w:szCs w:val="24"/>
              <w:lang w:eastAsia="zh-CN"/>
            </w:rPr>
            <w:instrText xml:space="preserve"> HYPERLINK \l _Toc25194 </w:instrText>
          </w:r>
          <w:r>
            <w:rPr>
              <w:rFonts w:hint="eastAsia" w:ascii="Times New Roman" w:hAnsi="Times New Roman" w:eastAsia="宋体" w:cs="Times New Roman"/>
              <w:szCs w:val="24"/>
              <w:lang w:eastAsia="zh-CN"/>
            </w:rPr>
            <w:fldChar w:fldCharType="separate"/>
          </w:r>
          <w:r>
            <w:rPr>
              <w:rFonts w:hint="eastAsia" w:cs="Times New Roman"/>
              <w:bCs/>
              <w:kern w:val="2"/>
              <w:szCs w:val="24"/>
              <w:lang w:val="en-US" w:eastAsia="zh-CN" w:bidi="ar-SA"/>
            </w:rPr>
            <w:t>附图9</w:t>
          </w:r>
          <w:r>
            <w:rPr>
              <w:rFonts w:hint="eastAsia" w:ascii="Times New Roman" w:hAnsi="Times New Roman" w:eastAsia="宋体" w:cs="Times New Roman"/>
              <w:bCs/>
              <w:kern w:val="2"/>
              <w:szCs w:val="24"/>
              <w:lang w:val="en-US" w:eastAsia="zh-CN" w:bidi="ar-SA"/>
            </w:rPr>
            <w:t>：大气环境现状监测布点图</w:t>
          </w:r>
          <w:r>
            <w:tab/>
          </w:r>
          <w:r>
            <w:fldChar w:fldCharType="begin"/>
          </w:r>
          <w:r>
            <w:instrText xml:space="preserve"> PAGEREF _Toc25194 \h </w:instrText>
          </w:r>
          <w:r>
            <w:fldChar w:fldCharType="separate"/>
          </w:r>
          <w:r>
            <w:t>87</w:t>
          </w:r>
          <w:r>
            <w:fldChar w:fldCharType="end"/>
          </w:r>
          <w:r>
            <w:rPr>
              <w:rFonts w:hint="eastAsia" w:ascii="Times New Roman" w:hAnsi="Times New Roman" w:eastAsia="宋体" w:cs="Times New Roman"/>
              <w:color w:val="auto"/>
              <w:szCs w:val="24"/>
              <w:lang w:eastAsia="zh-CN"/>
            </w:rPr>
            <w:fldChar w:fldCharType="end"/>
          </w:r>
        </w:p>
        <w:p>
          <w:pPr>
            <w:pStyle w:val="21"/>
            <w:keepNext w:val="0"/>
            <w:keepLines w:val="0"/>
            <w:pageBreakBefore w:val="0"/>
            <w:widowControl w:val="0"/>
            <w:tabs>
              <w:tab w:val="right" w:leader="dot" w:pos="9026"/>
            </w:tabs>
            <w:kinsoku/>
            <w:wordWrap/>
            <w:overflowPunct/>
            <w:topLinePunct w:val="0"/>
            <w:autoSpaceDE/>
            <w:autoSpaceDN/>
            <w:bidi w:val="0"/>
            <w:adjustRightInd/>
            <w:snapToGrid/>
            <w:spacing w:line="324" w:lineRule="auto"/>
            <w:textAlignment w:val="auto"/>
          </w:pPr>
          <w:r>
            <w:rPr>
              <w:rFonts w:hint="eastAsia" w:ascii="Times New Roman" w:hAnsi="Times New Roman" w:eastAsia="宋体" w:cs="Times New Roman"/>
              <w:color w:val="auto"/>
              <w:szCs w:val="24"/>
              <w:lang w:eastAsia="zh-CN"/>
            </w:rPr>
            <w:fldChar w:fldCharType="begin"/>
          </w:r>
          <w:r>
            <w:rPr>
              <w:rFonts w:hint="eastAsia" w:ascii="Times New Roman" w:hAnsi="Times New Roman" w:eastAsia="宋体" w:cs="Times New Roman"/>
              <w:szCs w:val="24"/>
              <w:lang w:eastAsia="zh-CN"/>
            </w:rPr>
            <w:instrText xml:space="preserve"> HYPERLINK \l _Toc22631 </w:instrText>
          </w:r>
          <w:r>
            <w:rPr>
              <w:rFonts w:hint="eastAsia" w:ascii="Times New Roman" w:hAnsi="Times New Roman" w:eastAsia="宋体" w:cs="Times New Roman"/>
              <w:szCs w:val="24"/>
              <w:lang w:eastAsia="zh-CN"/>
            </w:rPr>
            <w:fldChar w:fldCharType="separate"/>
          </w:r>
          <w:r>
            <w:rPr>
              <w:rFonts w:hint="eastAsia" w:cs="Times New Roman"/>
              <w:bCs/>
              <w:kern w:val="2"/>
              <w:szCs w:val="24"/>
              <w:lang w:val="en-US" w:eastAsia="zh-CN" w:bidi="ar-SA"/>
            </w:rPr>
            <w:t>附图10</w:t>
          </w:r>
          <w:r>
            <w:rPr>
              <w:rFonts w:hint="eastAsia" w:ascii="Times New Roman" w:hAnsi="Times New Roman" w:eastAsia="宋体" w:cs="Times New Roman"/>
              <w:bCs/>
              <w:kern w:val="2"/>
              <w:szCs w:val="24"/>
              <w:lang w:val="en-US" w:eastAsia="zh-CN" w:bidi="ar-SA"/>
            </w:rPr>
            <w:t>：</w:t>
          </w:r>
          <w:r>
            <w:rPr>
              <w:bCs/>
            </w:rPr>
            <w:t>石狮市全市工业园区划定范围矢量图</w:t>
          </w:r>
          <w:r>
            <w:rPr>
              <w:rFonts w:hint="eastAsia"/>
              <w:bCs/>
              <w:lang w:eastAsia="zh-CN"/>
            </w:rPr>
            <w:t>（</w:t>
          </w:r>
          <w:r>
            <w:rPr>
              <w:rFonts w:hint="eastAsia"/>
              <w:bCs/>
              <w:lang w:val="en-US" w:eastAsia="zh-CN"/>
            </w:rPr>
            <w:t>纺织服装基地</w:t>
          </w:r>
          <w:r>
            <w:rPr>
              <w:rFonts w:hint="eastAsia"/>
              <w:bCs/>
              <w:lang w:eastAsia="zh-CN"/>
            </w:rPr>
            <w:t>）</w:t>
          </w:r>
          <w:r>
            <w:tab/>
          </w:r>
          <w:r>
            <w:fldChar w:fldCharType="begin"/>
          </w:r>
          <w:r>
            <w:instrText xml:space="preserve"> PAGEREF _Toc22631 \h </w:instrText>
          </w:r>
          <w:r>
            <w:fldChar w:fldCharType="separate"/>
          </w:r>
          <w:r>
            <w:t>88</w:t>
          </w:r>
          <w:r>
            <w:fldChar w:fldCharType="end"/>
          </w:r>
          <w:r>
            <w:rPr>
              <w:rFonts w:hint="eastAsia" w:ascii="Times New Roman" w:hAnsi="Times New Roman" w:eastAsia="宋体" w:cs="Times New Roman"/>
              <w:color w:val="auto"/>
              <w:szCs w:val="24"/>
              <w:lang w:eastAsia="zh-CN"/>
            </w:rPr>
            <w:fldChar w:fldCharType="end"/>
          </w:r>
        </w:p>
        <w:p>
          <w:pPr>
            <w:pStyle w:val="21"/>
            <w:keepNext w:val="0"/>
            <w:keepLines w:val="0"/>
            <w:pageBreakBefore w:val="0"/>
            <w:widowControl w:val="0"/>
            <w:tabs>
              <w:tab w:val="right" w:leader="dot" w:pos="9026"/>
            </w:tabs>
            <w:kinsoku/>
            <w:wordWrap/>
            <w:overflowPunct/>
            <w:topLinePunct w:val="0"/>
            <w:autoSpaceDE/>
            <w:autoSpaceDN/>
            <w:bidi w:val="0"/>
            <w:adjustRightInd/>
            <w:snapToGrid/>
            <w:spacing w:line="324" w:lineRule="auto"/>
            <w:textAlignment w:val="auto"/>
          </w:pPr>
          <w:r>
            <w:rPr>
              <w:rFonts w:hint="eastAsia" w:ascii="Times New Roman" w:hAnsi="Times New Roman" w:eastAsia="宋体" w:cs="Times New Roman"/>
              <w:color w:val="auto"/>
              <w:szCs w:val="24"/>
              <w:lang w:eastAsia="zh-CN"/>
            </w:rPr>
            <w:fldChar w:fldCharType="begin"/>
          </w:r>
          <w:r>
            <w:rPr>
              <w:rFonts w:hint="eastAsia" w:ascii="Times New Roman" w:hAnsi="Times New Roman" w:eastAsia="宋体" w:cs="Times New Roman"/>
              <w:szCs w:val="24"/>
              <w:lang w:eastAsia="zh-CN"/>
            </w:rPr>
            <w:instrText xml:space="preserve"> HYPERLINK \l _Toc4504 </w:instrText>
          </w:r>
          <w:r>
            <w:rPr>
              <w:rFonts w:hint="eastAsia" w:ascii="Times New Roman" w:hAnsi="Times New Roman" w:eastAsia="宋体" w:cs="Times New Roman"/>
              <w:szCs w:val="24"/>
              <w:lang w:eastAsia="zh-CN"/>
            </w:rPr>
            <w:fldChar w:fldCharType="separate"/>
          </w:r>
          <w:r>
            <w:rPr>
              <w:rFonts w:hint="eastAsia"/>
              <w:bCs/>
            </w:rPr>
            <w:t>附图1</w:t>
          </w:r>
          <w:r>
            <w:rPr>
              <w:rFonts w:hint="eastAsia"/>
              <w:bCs/>
              <w:lang w:val="en-US" w:eastAsia="zh-CN"/>
            </w:rPr>
            <w:t>1</w:t>
          </w:r>
          <w:r>
            <w:rPr>
              <w:rFonts w:hint="eastAsia"/>
              <w:bCs/>
            </w:rPr>
            <w:t>：石狮市生态功能区划图</w:t>
          </w:r>
          <w:r>
            <w:tab/>
          </w:r>
          <w:r>
            <w:fldChar w:fldCharType="begin"/>
          </w:r>
          <w:r>
            <w:instrText xml:space="preserve"> PAGEREF _Toc4504 \h </w:instrText>
          </w:r>
          <w:r>
            <w:fldChar w:fldCharType="separate"/>
          </w:r>
          <w:r>
            <w:t>89</w:t>
          </w:r>
          <w:r>
            <w:fldChar w:fldCharType="end"/>
          </w:r>
          <w:r>
            <w:rPr>
              <w:rFonts w:hint="eastAsia" w:ascii="Times New Roman" w:hAnsi="Times New Roman" w:eastAsia="宋体" w:cs="Times New Roman"/>
              <w:color w:val="auto"/>
              <w:szCs w:val="24"/>
              <w:lang w:eastAsia="zh-CN"/>
            </w:rPr>
            <w:fldChar w:fldCharType="end"/>
          </w:r>
        </w:p>
        <w:p>
          <w:pPr>
            <w:pStyle w:val="21"/>
            <w:keepNext w:val="0"/>
            <w:keepLines w:val="0"/>
            <w:pageBreakBefore w:val="0"/>
            <w:widowControl w:val="0"/>
            <w:tabs>
              <w:tab w:val="right" w:leader="dot" w:pos="9026"/>
            </w:tabs>
            <w:kinsoku/>
            <w:wordWrap/>
            <w:overflowPunct/>
            <w:topLinePunct w:val="0"/>
            <w:autoSpaceDE/>
            <w:autoSpaceDN/>
            <w:bidi w:val="0"/>
            <w:adjustRightInd/>
            <w:snapToGrid/>
            <w:spacing w:line="324" w:lineRule="auto"/>
            <w:textAlignment w:val="auto"/>
          </w:pPr>
          <w:r>
            <w:rPr>
              <w:rFonts w:hint="eastAsia" w:ascii="Times New Roman" w:hAnsi="Times New Roman" w:eastAsia="宋体" w:cs="Times New Roman"/>
              <w:color w:val="auto"/>
              <w:szCs w:val="24"/>
              <w:lang w:eastAsia="zh-CN"/>
            </w:rPr>
            <w:fldChar w:fldCharType="begin"/>
          </w:r>
          <w:r>
            <w:rPr>
              <w:rFonts w:hint="eastAsia" w:ascii="Times New Roman" w:hAnsi="Times New Roman" w:eastAsia="宋体" w:cs="Times New Roman"/>
              <w:szCs w:val="24"/>
              <w:lang w:eastAsia="zh-CN"/>
            </w:rPr>
            <w:instrText xml:space="preserve"> HYPERLINK \l _Toc21496 </w:instrText>
          </w:r>
          <w:r>
            <w:rPr>
              <w:rFonts w:hint="eastAsia" w:ascii="Times New Roman" w:hAnsi="Times New Roman" w:eastAsia="宋体" w:cs="Times New Roman"/>
              <w:szCs w:val="24"/>
              <w:lang w:eastAsia="zh-CN"/>
            </w:rPr>
            <w:fldChar w:fldCharType="separate"/>
          </w:r>
          <w:r>
            <w:rPr>
              <w:rFonts w:hint="eastAsia" w:eastAsia="宋体" w:cs="Times New Roman"/>
              <w:bCs/>
              <w:kern w:val="2"/>
              <w:szCs w:val="24"/>
              <w:lang w:val="en-US" w:eastAsia="zh-CN" w:bidi="ar-SA"/>
            </w:rPr>
            <w:t>附图12</w:t>
          </w:r>
          <w:r>
            <w:rPr>
              <w:rFonts w:hint="eastAsia" w:ascii="Times New Roman" w:hAnsi="Times New Roman" w:eastAsia="宋体" w:cs="Times New Roman"/>
              <w:bCs/>
              <w:kern w:val="2"/>
              <w:szCs w:val="24"/>
              <w:lang w:val="en-US" w:eastAsia="zh-CN" w:bidi="ar-SA"/>
            </w:rPr>
            <w:t>：环境管控单元图</w:t>
          </w:r>
          <w:r>
            <w:tab/>
          </w:r>
          <w:r>
            <w:fldChar w:fldCharType="begin"/>
          </w:r>
          <w:r>
            <w:instrText xml:space="preserve"> PAGEREF _Toc21496 \h </w:instrText>
          </w:r>
          <w:r>
            <w:fldChar w:fldCharType="separate"/>
          </w:r>
          <w:r>
            <w:t>90</w:t>
          </w:r>
          <w:r>
            <w:fldChar w:fldCharType="end"/>
          </w:r>
          <w:r>
            <w:rPr>
              <w:rFonts w:hint="eastAsia" w:ascii="Times New Roman" w:hAnsi="Times New Roman" w:eastAsia="宋体" w:cs="Times New Roman"/>
              <w:color w:val="auto"/>
              <w:szCs w:val="24"/>
              <w:lang w:eastAsia="zh-CN"/>
            </w:rPr>
            <w:fldChar w:fldCharType="end"/>
          </w:r>
        </w:p>
        <w:p>
          <w:pPr>
            <w:pStyle w:val="21"/>
            <w:keepNext w:val="0"/>
            <w:keepLines w:val="0"/>
            <w:pageBreakBefore w:val="0"/>
            <w:widowControl w:val="0"/>
            <w:tabs>
              <w:tab w:val="right" w:leader="dot" w:pos="9026"/>
            </w:tabs>
            <w:kinsoku/>
            <w:wordWrap/>
            <w:overflowPunct/>
            <w:topLinePunct w:val="0"/>
            <w:autoSpaceDE/>
            <w:autoSpaceDN/>
            <w:bidi w:val="0"/>
            <w:adjustRightInd/>
            <w:snapToGrid/>
            <w:spacing w:line="324" w:lineRule="auto"/>
            <w:textAlignment w:val="auto"/>
          </w:pPr>
          <w:r>
            <w:rPr>
              <w:rFonts w:hint="eastAsia" w:ascii="Times New Roman" w:hAnsi="Times New Roman" w:eastAsia="宋体" w:cs="Times New Roman"/>
              <w:color w:val="auto"/>
              <w:szCs w:val="24"/>
              <w:lang w:eastAsia="zh-CN"/>
            </w:rPr>
            <w:fldChar w:fldCharType="begin"/>
          </w:r>
          <w:r>
            <w:rPr>
              <w:rFonts w:hint="eastAsia" w:ascii="Times New Roman" w:hAnsi="Times New Roman" w:eastAsia="宋体" w:cs="Times New Roman"/>
              <w:szCs w:val="24"/>
              <w:lang w:eastAsia="zh-CN"/>
            </w:rPr>
            <w:instrText xml:space="preserve"> HYPERLINK \l _Toc17580 </w:instrText>
          </w:r>
          <w:r>
            <w:rPr>
              <w:rFonts w:hint="eastAsia" w:ascii="Times New Roman" w:hAnsi="Times New Roman" w:eastAsia="宋体" w:cs="Times New Roman"/>
              <w:szCs w:val="24"/>
              <w:lang w:eastAsia="zh-CN"/>
            </w:rPr>
            <w:fldChar w:fldCharType="separate"/>
          </w:r>
          <w:r>
            <w:t>附件</w:t>
          </w:r>
          <w:r>
            <w:rPr>
              <w:rFonts w:hint="eastAsia"/>
            </w:rPr>
            <w:t>1</w:t>
          </w:r>
          <w:r>
            <w:t>：</w:t>
          </w:r>
          <w:r>
            <w:rPr>
              <w:rFonts w:hint="eastAsia"/>
            </w:rPr>
            <w:t>委托书</w:t>
          </w:r>
          <w:r>
            <w:tab/>
          </w:r>
          <w:r>
            <w:fldChar w:fldCharType="begin"/>
          </w:r>
          <w:r>
            <w:instrText xml:space="preserve"> PAGEREF _Toc17580 \h </w:instrText>
          </w:r>
          <w:r>
            <w:fldChar w:fldCharType="separate"/>
          </w:r>
          <w:r>
            <w:t>91</w:t>
          </w:r>
          <w:r>
            <w:fldChar w:fldCharType="end"/>
          </w:r>
          <w:r>
            <w:rPr>
              <w:rFonts w:hint="eastAsia" w:ascii="Times New Roman" w:hAnsi="Times New Roman" w:eastAsia="宋体" w:cs="Times New Roman"/>
              <w:color w:val="auto"/>
              <w:szCs w:val="24"/>
              <w:lang w:eastAsia="zh-CN"/>
            </w:rPr>
            <w:fldChar w:fldCharType="end"/>
          </w:r>
        </w:p>
        <w:p>
          <w:pPr>
            <w:pStyle w:val="21"/>
            <w:keepNext w:val="0"/>
            <w:keepLines w:val="0"/>
            <w:pageBreakBefore w:val="0"/>
            <w:widowControl w:val="0"/>
            <w:tabs>
              <w:tab w:val="right" w:leader="dot" w:pos="9026"/>
            </w:tabs>
            <w:kinsoku/>
            <w:wordWrap/>
            <w:overflowPunct/>
            <w:topLinePunct w:val="0"/>
            <w:autoSpaceDE/>
            <w:autoSpaceDN/>
            <w:bidi w:val="0"/>
            <w:adjustRightInd/>
            <w:snapToGrid/>
            <w:spacing w:line="324" w:lineRule="auto"/>
            <w:textAlignment w:val="auto"/>
          </w:pPr>
          <w:r>
            <w:rPr>
              <w:rFonts w:hint="eastAsia" w:ascii="Times New Roman" w:hAnsi="Times New Roman" w:eastAsia="宋体" w:cs="Times New Roman"/>
              <w:color w:val="auto"/>
              <w:szCs w:val="24"/>
              <w:lang w:eastAsia="zh-CN"/>
            </w:rPr>
            <w:fldChar w:fldCharType="begin"/>
          </w:r>
          <w:r>
            <w:rPr>
              <w:rFonts w:hint="eastAsia" w:ascii="Times New Roman" w:hAnsi="Times New Roman" w:eastAsia="宋体" w:cs="Times New Roman"/>
              <w:szCs w:val="24"/>
              <w:lang w:eastAsia="zh-CN"/>
            </w:rPr>
            <w:instrText xml:space="preserve"> HYPERLINK \l _Toc1547 </w:instrText>
          </w:r>
          <w:r>
            <w:rPr>
              <w:rFonts w:hint="eastAsia" w:ascii="Times New Roman" w:hAnsi="Times New Roman" w:eastAsia="宋体" w:cs="Times New Roman"/>
              <w:szCs w:val="24"/>
              <w:lang w:eastAsia="zh-CN"/>
            </w:rPr>
            <w:fldChar w:fldCharType="separate"/>
          </w:r>
          <w:r>
            <w:rPr>
              <w:rFonts w:hint="eastAsia" w:ascii="Times New Roman" w:hAnsi="Times New Roman" w:eastAsia="宋体" w:cstheme="minorBidi"/>
              <w:kern w:val="2"/>
              <w:szCs w:val="21"/>
              <w:lang w:val="en-US" w:eastAsia="zh-CN" w:bidi="ar-SA"/>
            </w:rPr>
            <w:t>附件2：</w:t>
          </w:r>
          <w:r>
            <w:rPr>
              <w:rFonts w:hint="eastAsia" w:eastAsia="宋体" w:cstheme="minorBidi"/>
              <w:kern w:val="2"/>
              <w:szCs w:val="21"/>
              <w:lang w:val="en-US" w:eastAsia="zh-CN" w:bidi="ar-SA"/>
            </w:rPr>
            <w:t>营业执照</w:t>
          </w:r>
          <w:r>
            <w:tab/>
          </w:r>
          <w:r>
            <w:fldChar w:fldCharType="begin"/>
          </w:r>
          <w:r>
            <w:instrText xml:space="preserve"> PAGEREF _Toc1547 \h </w:instrText>
          </w:r>
          <w:r>
            <w:fldChar w:fldCharType="separate"/>
          </w:r>
          <w:r>
            <w:t>92</w:t>
          </w:r>
          <w:r>
            <w:fldChar w:fldCharType="end"/>
          </w:r>
          <w:r>
            <w:rPr>
              <w:rFonts w:hint="eastAsia" w:ascii="Times New Roman" w:hAnsi="Times New Roman" w:eastAsia="宋体" w:cs="Times New Roman"/>
              <w:color w:val="auto"/>
              <w:szCs w:val="24"/>
              <w:lang w:eastAsia="zh-CN"/>
            </w:rPr>
            <w:fldChar w:fldCharType="end"/>
          </w:r>
        </w:p>
        <w:p>
          <w:pPr>
            <w:pStyle w:val="21"/>
            <w:keepNext w:val="0"/>
            <w:keepLines w:val="0"/>
            <w:pageBreakBefore w:val="0"/>
            <w:widowControl w:val="0"/>
            <w:tabs>
              <w:tab w:val="right" w:leader="dot" w:pos="9026"/>
            </w:tabs>
            <w:kinsoku/>
            <w:wordWrap/>
            <w:overflowPunct/>
            <w:topLinePunct w:val="0"/>
            <w:autoSpaceDE/>
            <w:autoSpaceDN/>
            <w:bidi w:val="0"/>
            <w:adjustRightInd/>
            <w:snapToGrid/>
            <w:spacing w:line="324" w:lineRule="auto"/>
            <w:textAlignment w:val="auto"/>
          </w:pPr>
          <w:r>
            <w:rPr>
              <w:rFonts w:hint="eastAsia" w:ascii="Times New Roman" w:hAnsi="Times New Roman" w:eastAsia="宋体" w:cs="Times New Roman"/>
              <w:color w:val="auto"/>
              <w:szCs w:val="24"/>
              <w:lang w:eastAsia="zh-CN"/>
            </w:rPr>
            <w:fldChar w:fldCharType="begin"/>
          </w:r>
          <w:r>
            <w:rPr>
              <w:rFonts w:hint="eastAsia" w:ascii="Times New Roman" w:hAnsi="Times New Roman" w:eastAsia="宋体" w:cs="Times New Roman"/>
              <w:szCs w:val="24"/>
              <w:lang w:eastAsia="zh-CN"/>
            </w:rPr>
            <w:instrText xml:space="preserve"> HYPERLINK \l _Toc5807 </w:instrText>
          </w:r>
          <w:r>
            <w:rPr>
              <w:rFonts w:hint="eastAsia" w:ascii="Times New Roman" w:hAnsi="Times New Roman" w:eastAsia="宋体" w:cs="Times New Roman"/>
              <w:szCs w:val="24"/>
              <w:lang w:eastAsia="zh-CN"/>
            </w:rPr>
            <w:fldChar w:fldCharType="separate"/>
          </w:r>
          <w:r>
            <w:rPr>
              <w:rFonts w:hint="eastAsia" w:ascii="Times New Roman" w:hAnsi="Times New Roman" w:eastAsia="宋体" w:cstheme="minorBidi"/>
              <w:kern w:val="2"/>
              <w:szCs w:val="21"/>
              <w:lang w:val="en-US" w:eastAsia="zh-CN" w:bidi="ar-SA"/>
            </w:rPr>
            <w:t>附件3：</w:t>
          </w:r>
          <w:r>
            <w:rPr>
              <w:rFonts w:hint="eastAsia" w:eastAsia="宋体" w:cstheme="minorBidi"/>
              <w:kern w:val="2"/>
              <w:szCs w:val="21"/>
              <w:lang w:val="en-US" w:eastAsia="zh-CN" w:bidi="ar-SA"/>
            </w:rPr>
            <w:t>法人身份证</w:t>
          </w:r>
          <w:r>
            <w:tab/>
          </w:r>
          <w:r>
            <w:fldChar w:fldCharType="begin"/>
          </w:r>
          <w:r>
            <w:instrText xml:space="preserve"> PAGEREF _Toc5807 \h </w:instrText>
          </w:r>
          <w:r>
            <w:fldChar w:fldCharType="separate"/>
          </w:r>
          <w:r>
            <w:t>93</w:t>
          </w:r>
          <w:r>
            <w:fldChar w:fldCharType="end"/>
          </w:r>
          <w:r>
            <w:rPr>
              <w:rFonts w:hint="eastAsia" w:ascii="Times New Roman" w:hAnsi="Times New Roman" w:eastAsia="宋体" w:cs="Times New Roman"/>
              <w:color w:val="auto"/>
              <w:szCs w:val="24"/>
              <w:lang w:eastAsia="zh-CN"/>
            </w:rPr>
            <w:fldChar w:fldCharType="end"/>
          </w:r>
        </w:p>
        <w:p>
          <w:pPr>
            <w:pStyle w:val="21"/>
            <w:keepNext w:val="0"/>
            <w:keepLines w:val="0"/>
            <w:pageBreakBefore w:val="0"/>
            <w:widowControl w:val="0"/>
            <w:tabs>
              <w:tab w:val="right" w:leader="dot" w:pos="9026"/>
            </w:tabs>
            <w:kinsoku/>
            <w:wordWrap/>
            <w:overflowPunct/>
            <w:topLinePunct w:val="0"/>
            <w:autoSpaceDE/>
            <w:autoSpaceDN/>
            <w:bidi w:val="0"/>
            <w:adjustRightInd/>
            <w:snapToGrid/>
            <w:spacing w:line="324" w:lineRule="auto"/>
            <w:textAlignment w:val="auto"/>
          </w:pPr>
          <w:r>
            <w:rPr>
              <w:rFonts w:hint="eastAsia" w:ascii="Times New Roman" w:hAnsi="Times New Roman" w:eastAsia="宋体" w:cs="Times New Roman"/>
              <w:color w:val="auto"/>
              <w:szCs w:val="24"/>
              <w:lang w:eastAsia="zh-CN"/>
            </w:rPr>
            <w:fldChar w:fldCharType="begin"/>
          </w:r>
          <w:r>
            <w:rPr>
              <w:rFonts w:hint="eastAsia" w:ascii="Times New Roman" w:hAnsi="Times New Roman" w:eastAsia="宋体" w:cs="Times New Roman"/>
              <w:szCs w:val="24"/>
              <w:lang w:eastAsia="zh-CN"/>
            </w:rPr>
            <w:instrText xml:space="preserve"> HYPERLINK \l _Toc30957 </w:instrText>
          </w:r>
          <w:r>
            <w:rPr>
              <w:rFonts w:hint="eastAsia" w:ascii="Times New Roman" w:hAnsi="Times New Roman" w:eastAsia="宋体" w:cs="Times New Roman"/>
              <w:szCs w:val="24"/>
              <w:lang w:eastAsia="zh-CN"/>
            </w:rPr>
            <w:fldChar w:fldCharType="separate"/>
          </w:r>
          <w:r>
            <w:rPr>
              <w:rFonts w:hint="eastAsia" w:ascii="Times New Roman" w:hAnsi="Times New Roman" w:eastAsia="宋体" w:cstheme="minorBidi"/>
              <w:kern w:val="2"/>
              <w:szCs w:val="21"/>
              <w:lang w:val="en-US" w:eastAsia="zh-CN" w:bidi="ar-SA"/>
            </w:rPr>
            <w:t>附件</w:t>
          </w:r>
          <w:r>
            <w:rPr>
              <w:rFonts w:hint="eastAsia" w:eastAsia="宋体" w:cstheme="minorBidi"/>
              <w:kern w:val="2"/>
              <w:szCs w:val="21"/>
              <w:lang w:val="en-US" w:eastAsia="zh-CN" w:bidi="ar-SA"/>
            </w:rPr>
            <w:t>4</w:t>
          </w:r>
          <w:r>
            <w:rPr>
              <w:rFonts w:hint="eastAsia" w:ascii="Times New Roman" w:hAnsi="Times New Roman" w:eastAsia="宋体" w:cstheme="minorBidi"/>
              <w:kern w:val="2"/>
              <w:szCs w:val="21"/>
              <w:lang w:val="en-US" w:eastAsia="zh-CN" w:bidi="ar-SA"/>
            </w:rPr>
            <w:t>：</w:t>
          </w:r>
          <w:r>
            <w:rPr>
              <w:rFonts w:hint="eastAsia" w:eastAsia="宋体" w:cstheme="minorBidi"/>
              <w:kern w:val="2"/>
              <w:szCs w:val="21"/>
              <w:lang w:val="en-US" w:eastAsia="zh-CN" w:bidi="ar-SA"/>
            </w:rPr>
            <w:t>项目备案表</w:t>
          </w:r>
          <w:r>
            <w:tab/>
          </w:r>
          <w:r>
            <w:fldChar w:fldCharType="begin"/>
          </w:r>
          <w:r>
            <w:instrText xml:space="preserve"> PAGEREF _Toc30957 \h </w:instrText>
          </w:r>
          <w:r>
            <w:fldChar w:fldCharType="separate"/>
          </w:r>
          <w:r>
            <w:t>94</w:t>
          </w:r>
          <w:r>
            <w:fldChar w:fldCharType="end"/>
          </w:r>
          <w:r>
            <w:rPr>
              <w:rFonts w:hint="eastAsia" w:ascii="Times New Roman" w:hAnsi="Times New Roman" w:eastAsia="宋体" w:cs="Times New Roman"/>
              <w:color w:val="auto"/>
              <w:szCs w:val="24"/>
              <w:lang w:eastAsia="zh-CN"/>
            </w:rPr>
            <w:fldChar w:fldCharType="end"/>
          </w:r>
        </w:p>
        <w:p>
          <w:pPr>
            <w:pStyle w:val="21"/>
            <w:keepNext w:val="0"/>
            <w:keepLines w:val="0"/>
            <w:pageBreakBefore w:val="0"/>
            <w:widowControl w:val="0"/>
            <w:tabs>
              <w:tab w:val="right" w:leader="dot" w:pos="9026"/>
            </w:tabs>
            <w:kinsoku/>
            <w:wordWrap/>
            <w:overflowPunct/>
            <w:topLinePunct w:val="0"/>
            <w:autoSpaceDE/>
            <w:autoSpaceDN/>
            <w:bidi w:val="0"/>
            <w:adjustRightInd/>
            <w:snapToGrid/>
            <w:spacing w:line="324" w:lineRule="auto"/>
            <w:textAlignment w:val="auto"/>
          </w:pPr>
          <w:r>
            <w:rPr>
              <w:rFonts w:hint="eastAsia" w:ascii="Times New Roman" w:hAnsi="Times New Roman" w:eastAsia="宋体" w:cs="Times New Roman"/>
              <w:color w:val="auto"/>
              <w:szCs w:val="24"/>
              <w:lang w:eastAsia="zh-CN"/>
            </w:rPr>
            <w:fldChar w:fldCharType="begin"/>
          </w:r>
          <w:r>
            <w:rPr>
              <w:rFonts w:hint="eastAsia" w:ascii="Times New Roman" w:hAnsi="Times New Roman" w:eastAsia="宋体" w:cs="Times New Roman"/>
              <w:szCs w:val="24"/>
              <w:lang w:eastAsia="zh-CN"/>
            </w:rPr>
            <w:instrText xml:space="preserve"> HYPERLINK \l _Toc7781 </w:instrText>
          </w:r>
          <w:r>
            <w:rPr>
              <w:rFonts w:hint="eastAsia" w:ascii="Times New Roman" w:hAnsi="Times New Roman" w:eastAsia="宋体" w:cs="Times New Roman"/>
              <w:szCs w:val="24"/>
              <w:lang w:eastAsia="zh-CN"/>
            </w:rPr>
            <w:fldChar w:fldCharType="separate"/>
          </w:r>
          <w:r>
            <w:rPr>
              <w:rFonts w:hint="eastAsia" w:ascii="Times New Roman" w:hAnsi="Times New Roman" w:eastAsia="宋体" w:cstheme="minorBidi"/>
              <w:kern w:val="2"/>
              <w:szCs w:val="21"/>
              <w:lang w:val="en-US" w:eastAsia="zh-CN" w:bidi="ar-SA"/>
            </w:rPr>
            <w:t>附件</w:t>
          </w:r>
          <w:r>
            <w:rPr>
              <w:rFonts w:hint="eastAsia" w:eastAsia="宋体" w:cstheme="minorBidi"/>
              <w:kern w:val="2"/>
              <w:szCs w:val="21"/>
              <w:lang w:val="en-US" w:eastAsia="zh-CN" w:bidi="ar-SA"/>
            </w:rPr>
            <w:t>5</w:t>
          </w:r>
          <w:r>
            <w:rPr>
              <w:rFonts w:hint="eastAsia" w:ascii="Times New Roman" w:hAnsi="Times New Roman" w:eastAsia="宋体" w:cstheme="minorBidi"/>
              <w:kern w:val="2"/>
              <w:szCs w:val="21"/>
              <w:lang w:val="en-US" w:eastAsia="zh-CN" w:bidi="ar-SA"/>
            </w:rPr>
            <w:t>：</w:t>
          </w:r>
          <w:r>
            <w:rPr>
              <w:rFonts w:hint="eastAsia" w:eastAsia="宋体" w:cstheme="minorBidi"/>
              <w:kern w:val="2"/>
              <w:szCs w:val="21"/>
              <w:lang w:val="en-US" w:eastAsia="zh-CN" w:bidi="ar-SA"/>
            </w:rPr>
            <w:t>出租方不动产权证明</w:t>
          </w:r>
          <w:r>
            <w:tab/>
          </w:r>
          <w:r>
            <w:fldChar w:fldCharType="begin"/>
          </w:r>
          <w:r>
            <w:instrText xml:space="preserve"> PAGEREF _Toc7781 \h </w:instrText>
          </w:r>
          <w:r>
            <w:fldChar w:fldCharType="separate"/>
          </w:r>
          <w:r>
            <w:t>95</w:t>
          </w:r>
          <w:r>
            <w:fldChar w:fldCharType="end"/>
          </w:r>
          <w:r>
            <w:rPr>
              <w:rFonts w:hint="eastAsia" w:ascii="Times New Roman" w:hAnsi="Times New Roman" w:eastAsia="宋体" w:cs="Times New Roman"/>
              <w:color w:val="auto"/>
              <w:szCs w:val="24"/>
              <w:lang w:eastAsia="zh-CN"/>
            </w:rPr>
            <w:fldChar w:fldCharType="end"/>
          </w:r>
        </w:p>
        <w:p>
          <w:pPr>
            <w:pStyle w:val="21"/>
            <w:keepNext w:val="0"/>
            <w:keepLines w:val="0"/>
            <w:pageBreakBefore w:val="0"/>
            <w:widowControl w:val="0"/>
            <w:tabs>
              <w:tab w:val="right" w:leader="dot" w:pos="9026"/>
            </w:tabs>
            <w:kinsoku/>
            <w:wordWrap/>
            <w:overflowPunct/>
            <w:topLinePunct w:val="0"/>
            <w:autoSpaceDE/>
            <w:autoSpaceDN/>
            <w:bidi w:val="0"/>
            <w:adjustRightInd/>
            <w:snapToGrid/>
            <w:spacing w:line="324" w:lineRule="auto"/>
            <w:textAlignment w:val="auto"/>
          </w:pPr>
          <w:r>
            <w:rPr>
              <w:rFonts w:hint="eastAsia" w:ascii="Times New Roman" w:hAnsi="Times New Roman" w:eastAsia="宋体" w:cs="Times New Roman"/>
              <w:color w:val="auto"/>
              <w:szCs w:val="24"/>
              <w:lang w:eastAsia="zh-CN"/>
            </w:rPr>
            <w:fldChar w:fldCharType="begin"/>
          </w:r>
          <w:r>
            <w:rPr>
              <w:rFonts w:hint="eastAsia" w:ascii="Times New Roman" w:hAnsi="Times New Roman" w:eastAsia="宋体" w:cs="Times New Roman"/>
              <w:szCs w:val="24"/>
              <w:lang w:eastAsia="zh-CN"/>
            </w:rPr>
            <w:instrText xml:space="preserve"> HYPERLINK \l _Toc28506 </w:instrText>
          </w:r>
          <w:r>
            <w:rPr>
              <w:rFonts w:hint="eastAsia" w:ascii="Times New Roman" w:hAnsi="Times New Roman" w:eastAsia="宋体" w:cs="Times New Roman"/>
              <w:szCs w:val="24"/>
              <w:lang w:eastAsia="zh-CN"/>
            </w:rPr>
            <w:fldChar w:fldCharType="separate"/>
          </w:r>
          <w:r>
            <w:rPr>
              <w:rFonts w:hint="eastAsia" w:ascii="Times New Roman" w:hAnsi="Times New Roman" w:eastAsia="宋体" w:cstheme="minorBidi"/>
              <w:kern w:val="2"/>
              <w:szCs w:val="21"/>
              <w:lang w:val="en-US" w:eastAsia="zh-CN" w:bidi="ar-SA"/>
            </w:rPr>
            <w:t>附件</w:t>
          </w:r>
          <w:r>
            <w:rPr>
              <w:rFonts w:hint="eastAsia" w:eastAsia="宋体" w:cstheme="minorBidi"/>
              <w:kern w:val="2"/>
              <w:szCs w:val="21"/>
              <w:lang w:val="en-US" w:eastAsia="zh-CN" w:bidi="ar-SA"/>
            </w:rPr>
            <w:t>6</w:t>
          </w:r>
          <w:r>
            <w:rPr>
              <w:rFonts w:hint="eastAsia" w:ascii="Times New Roman" w:hAnsi="Times New Roman" w:eastAsia="宋体" w:cstheme="minorBidi"/>
              <w:kern w:val="2"/>
              <w:szCs w:val="21"/>
              <w:lang w:val="en-US" w:eastAsia="zh-CN" w:bidi="ar-SA"/>
            </w:rPr>
            <w:t>：租赁合同</w:t>
          </w:r>
          <w:r>
            <w:tab/>
          </w:r>
          <w:r>
            <w:fldChar w:fldCharType="begin"/>
          </w:r>
          <w:r>
            <w:instrText xml:space="preserve"> PAGEREF _Toc28506 \h </w:instrText>
          </w:r>
          <w:r>
            <w:fldChar w:fldCharType="separate"/>
          </w:r>
          <w:r>
            <w:t>98</w:t>
          </w:r>
          <w:r>
            <w:fldChar w:fldCharType="end"/>
          </w:r>
          <w:r>
            <w:rPr>
              <w:rFonts w:hint="eastAsia" w:ascii="Times New Roman" w:hAnsi="Times New Roman" w:eastAsia="宋体" w:cs="Times New Roman"/>
              <w:color w:val="auto"/>
              <w:szCs w:val="24"/>
              <w:lang w:eastAsia="zh-CN"/>
            </w:rPr>
            <w:fldChar w:fldCharType="end"/>
          </w:r>
        </w:p>
        <w:p>
          <w:pPr>
            <w:pStyle w:val="21"/>
            <w:keepNext w:val="0"/>
            <w:keepLines w:val="0"/>
            <w:pageBreakBefore w:val="0"/>
            <w:widowControl w:val="0"/>
            <w:tabs>
              <w:tab w:val="right" w:leader="dot" w:pos="9026"/>
            </w:tabs>
            <w:kinsoku/>
            <w:wordWrap/>
            <w:overflowPunct/>
            <w:topLinePunct w:val="0"/>
            <w:autoSpaceDE/>
            <w:autoSpaceDN/>
            <w:bidi w:val="0"/>
            <w:adjustRightInd/>
            <w:snapToGrid/>
            <w:spacing w:line="324" w:lineRule="auto"/>
            <w:textAlignment w:val="auto"/>
          </w:pPr>
          <w:r>
            <w:rPr>
              <w:rFonts w:hint="eastAsia" w:ascii="Times New Roman" w:hAnsi="Times New Roman" w:eastAsia="宋体" w:cs="Times New Roman"/>
              <w:color w:val="auto"/>
              <w:szCs w:val="24"/>
              <w:lang w:eastAsia="zh-CN"/>
            </w:rPr>
            <w:fldChar w:fldCharType="begin"/>
          </w:r>
          <w:r>
            <w:rPr>
              <w:rFonts w:hint="eastAsia" w:ascii="Times New Roman" w:hAnsi="Times New Roman" w:eastAsia="宋体" w:cs="Times New Roman"/>
              <w:szCs w:val="24"/>
              <w:lang w:eastAsia="zh-CN"/>
            </w:rPr>
            <w:instrText xml:space="preserve"> HYPERLINK \l _Toc1681 </w:instrText>
          </w:r>
          <w:r>
            <w:rPr>
              <w:rFonts w:hint="eastAsia" w:ascii="Times New Roman" w:hAnsi="Times New Roman" w:eastAsia="宋体" w:cs="Times New Roman"/>
              <w:szCs w:val="24"/>
              <w:lang w:eastAsia="zh-CN"/>
            </w:rPr>
            <w:fldChar w:fldCharType="separate"/>
          </w:r>
          <w:r>
            <w:rPr>
              <w:rFonts w:hint="eastAsia" w:ascii="Times New Roman" w:hAnsi="Times New Roman" w:eastAsia="宋体" w:cstheme="minorBidi"/>
              <w:kern w:val="2"/>
              <w:szCs w:val="21"/>
              <w:lang w:val="en-US" w:eastAsia="zh-CN" w:bidi="ar-SA"/>
            </w:rPr>
            <w:t>附件</w:t>
          </w:r>
          <w:r>
            <w:rPr>
              <w:rFonts w:hint="eastAsia" w:eastAsia="宋体" w:cstheme="minorBidi"/>
              <w:kern w:val="2"/>
              <w:szCs w:val="21"/>
              <w:lang w:val="en-US" w:eastAsia="zh-CN" w:bidi="ar-SA"/>
            </w:rPr>
            <w:t>7</w:t>
          </w:r>
          <w:r>
            <w:rPr>
              <w:rFonts w:hint="eastAsia" w:ascii="Times New Roman" w:hAnsi="Times New Roman" w:eastAsia="宋体" w:cstheme="minorBidi"/>
              <w:kern w:val="2"/>
              <w:szCs w:val="21"/>
              <w:lang w:val="en-US" w:eastAsia="zh-CN" w:bidi="ar-SA"/>
            </w:rPr>
            <w:t>：</w:t>
          </w:r>
          <w:r>
            <w:rPr>
              <w:rFonts w:hint="eastAsia" w:eastAsia="宋体" w:cstheme="minorBidi"/>
              <w:kern w:val="2"/>
              <w:szCs w:val="21"/>
              <w:lang w:val="en-US" w:eastAsia="zh-CN" w:bidi="ar-SA"/>
            </w:rPr>
            <w:t>环评信息公开情况</w:t>
          </w:r>
          <w:r>
            <w:tab/>
          </w:r>
          <w:r>
            <w:fldChar w:fldCharType="begin"/>
          </w:r>
          <w:r>
            <w:instrText xml:space="preserve"> PAGEREF _Toc1681 \h </w:instrText>
          </w:r>
          <w:r>
            <w:fldChar w:fldCharType="separate"/>
          </w:r>
          <w:r>
            <w:t>99</w:t>
          </w:r>
          <w:r>
            <w:fldChar w:fldCharType="end"/>
          </w:r>
          <w:r>
            <w:rPr>
              <w:rFonts w:hint="eastAsia" w:ascii="Times New Roman" w:hAnsi="Times New Roman" w:eastAsia="宋体" w:cs="Times New Roman"/>
              <w:color w:val="auto"/>
              <w:szCs w:val="24"/>
              <w:lang w:eastAsia="zh-CN"/>
            </w:rPr>
            <w:fldChar w:fldCharType="end"/>
          </w:r>
        </w:p>
        <w:p>
          <w:pPr>
            <w:pStyle w:val="21"/>
            <w:keepNext w:val="0"/>
            <w:keepLines w:val="0"/>
            <w:pageBreakBefore w:val="0"/>
            <w:widowControl w:val="0"/>
            <w:tabs>
              <w:tab w:val="right" w:leader="dot" w:pos="9026"/>
            </w:tabs>
            <w:kinsoku/>
            <w:wordWrap/>
            <w:overflowPunct/>
            <w:topLinePunct w:val="0"/>
            <w:autoSpaceDE/>
            <w:autoSpaceDN/>
            <w:bidi w:val="0"/>
            <w:adjustRightInd/>
            <w:snapToGrid/>
            <w:spacing w:line="324" w:lineRule="auto"/>
            <w:textAlignment w:val="auto"/>
          </w:pPr>
          <w:r>
            <w:rPr>
              <w:rFonts w:hint="eastAsia" w:ascii="Times New Roman" w:hAnsi="Times New Roman" w:eastAsia="宋体" w:cs="Times New Roman"/>
              <w:color w:val="auto"/>
              <w:szCs w:val="24"/>
              <w:lang w:eastAsia="zh-CN"/>
            </w:rPr>
            <w:fldChar w:fldCharType="begin"/>
          </w:r>
          <w:r>
            <w:rPr>
              <w:rFonts w:hint="eastAsia" w:ascii="Times New Roman" w:hAnsi="Times New Roman" w:eastAsia="宋体" w:cs="Times New Roman"/>
              <w:szCs w:val="24"/>
              <w:lang w:eastAsia="zh-CN"/>
            </w:rPr>
            <w:instrText xml:space="preserve"> HYPERLINK \l _Toc30743 </w:instrText>
          </w:r>
          <w:r>
            <w:rPr>
              <w:rFonts w:hint="eastAsia" w:ascii="Times New Roman" w:hAnsi="Times New Roman" w:eastAsia="宋体" w:cs="Times New Roman"/>
              <w:szCs w:val="24"/>
              <w:lang w:eastAsia="zh-CN"/>
            </w:rPr>
            <w:fldChar w:fldCharType="separate"/>
          </w:r>
          <w:r>
            <w:rPr>
              <w:rFonts w:hint="eastAsia" w:eastAsia="宋体" w:cstheme="minorBidi"/>
              <w:kern w:val="2"/>
              <w:szCs w:val="21"/>
              <w:lang w:val="en-US" w:eastAsia="zh-CN" w:bidi="ar-SA"/>
            </w:rPr>
            <w:t>附件8：出租方未生产证明</w:t>
          </w:r>
          <w:r>
            <w:tab/>
          </w:r>
          <w:r>
            <w:fldChar w:fldCharType="begin"/>
          </w:r>
          <w:r>
            <w:instrText xml:space="preserve"> PAGEREF _Toc30743 \h </w:instrText>
          </w:r>
          <w:r>
            <w:fldChar w:fldCharType="separate"/>
          </w:r>
          <w:r>
            <w:t>100</w:t>
          </w:r>
          <w:r>
            <w:fldChar w:fldCharType="end"/>
          </w:r>
          <w:r>
            <w:rPr>
              <w:rFonts w:hint="eastAsia" w:ascii="Times New Roman" w:hAnsi="Times New Roman" w:eastAsia="宋体" w:cs="Times New Roman"/>
              <w:color w:val="auto"/>
              <w:szCs w:val="24"/>
              <w:lang w:eastAsia="zh-CN"/>
            </w:rPr>
            <w:fldChar w:fldCharType="end"/>
          </w:r>
        </w:p>
        <w:p>
          <w:pPr>
            <w:pStyle w:val="21"/>
            <w:keepNext w:val="0"/>
            <w:keepLines w:val="0"/>
            <w:pageBreakBefore w:val="0"/>
            <w:widowControl w:val="0"/>
            <w:tabs>
              <w:tab w:val="right" w:leader="dot" w:pos="9026"/>
            </w:tabs>
            <w:kinsoku/>
            <w:wordWrap/>
            <w:overflowPunct/>
            <w:topLinePunct w:val="0"/>
            <w:autoSpaceDE/>
            <w:autoSpaceDN/>
            <w:bidi w:val="0"/>
            <w:adjustRightInd/>
            <w:snapToGrid/>
            <w:spacing w:line="324" w:lineRule="auto"/>
            <w:textAlignment w:val="auto"/>
          </w:pPr>
          <w:r>
            <w:rPr>
              <w:rFonts w:hint="eastAsia" w:ascii="Times New Roman" w:hAnsi="Times New Roman" w:eastAsia="宋体" w:cs="Times New Roman"/>
              <w:color w:val="auto"/>
              <w:szCs w:val="24"/>
              <w:lang w:eastAsia="zh-CN"/>
            </w:rPr>
            <w:fldChar w:fldCharType="begin"/>
          </w:r>
          <w:r>
            <w:rPr>
              <w:rFonts w:hint="eastAsia" w:ascii="Times New Roman" w:hAnsi="Times New Roman" w:eastAsia="宋体" w:cs="Times New Roman"/>
              <w:szCs w:val="24"/>
              <w:lang w:eastAsia="zh-CN"/>
            </w:rPr>
            <w:instrText xml:space="preserve"> HYPERLINK \l _Toc15794 </w:instrText>
          </w:r>
          <w:r>
            <w:rPr>
              <w:rFonts w:hint="eastAsia" w:ascii="Times New Roman" w:hAnsi="Times New Roman" w:eastAsia="宋体" w:cs="Times New Roman"/>
              <w:szCs w:val="24"/>
              <w:lang w:eastAsia="zh-CN"/>
            </w:rPr>
            <w:fldChar w:fldCharType="separate"/>
          </w:r>
          <w:r>
            <w:rPr>
              <w:rFonts w:hint="eastAsia" w:ascii="Times New Roman" w:hAnsi="Times New Roman" w:eastAsia="宋体" w:cstheme="minorBidi"/>
              <w:kern w:val="2"/>
              <w:szCs w:val="21"/>
              <w:lang w:val="en-US" w:eastAsia="zh-CN" w:bidi="ar-SA"/>
            </w:rPr>
            <w:t>附件</w:t>
          </w:r>
          <w:r>
            <w:rPr>
              <w:rFonts w:hint="eastAsia" w:cstheme="minorBidi"/>
              <w:kern w:val="2"/>
              <w:szCs w:val="21"/>
              <w:lang w:val="en-US" w:eastAsia="zh-CN" w:bidi="ar-SA"/>
            </w:rPr>
            <w:t>9</w:t>
          </w:r>
          <w:r>
            <w:rPr>
              <w:rFonts w:hint="eastAsia" w:ascii="Times New Roman" w:hAnsi="Times New Roman" w:eastAsia="宋体" w:cstheme="minorBidi"/>
              <w:kern w:val="2"/>
              <w:szCs w:val="21"/>
              <w:lang w:val="en-US" w:eastAsia="zh-CN" w:bidi="ar-SA"/>
            </w:rPr>
            <w:t>：环评单位承诺保证书</w:t>
          </w:r>
          <w:r>
            <w:tab/>
          </w:r>
          <w:r>
            <w:fldChar w:fldCharType="begin"/>
          </w:r>
          <w:r>
            <w:instrText xml:space="preserve"> PAGEREF _Toc15794 \h </w:instrText>
          </w:r>
          <w:r>
            <w:fldChar w:fldCharType="separate"/>
          </w:r>
          <w:r>
            <w:t>101</w:t>
          </w:r>
          <w:r>
            <w:fldChar w:fldCharType="end"/>
          </w:r>
          <w:r>
            <w:rPr>
              <w:rFonts w:hint="eastAsia" w:ascii="Times New Roman" w:hAnsi="Times New Roman" w:eastAsia="宋体" w:cs="Times New Roman"/>
              <w:color w:val="auto"/>
              <w:szCs w:val="24"/>
              <w:lang w:eastAsia="zh-CN"/>
            </w:rPr>
            <w:fldChar w:fldCharType="end"/>
          </w:r>
        </w:p>
        <w:p>
          <w:pPr>
            <w:pStyle w:val="21"/>
            <w:keepNext w:val="0"/>
            <w:keepLines w:val="0"/>
            <w:pageBreakBefore w:val="0"/>
            <w:widowControl w:val="0"/>
            <w:tabs>
              <w:tab w:val="right" w:leader="dot" w:pos="9026"/>
            </w:tabs>
            <w:kinsoku/>
            <w:wordWrap/>
            <w:overflowPunct/>
            <w:topLinePunct w:val="0"/>
            <w:autoSpaceDE/>
            <w:autoSpaceDN/>
            <w:bidi w:val="0"/>
            <w:adjustRightInd/>
            <w:snapToGrid/>
            <w:spacing w:line="324" w:lineRule="auto"/>
            <w:textAlignment w:val="auto"/>
          </w:pPr>
          <w:r>
            <w:rPr>
              <w:rFonts w:hint="eastAsia" w:ascii="Times New Roman" w:hAnsi="Times New Roman" w:eastAsia="宋体" w:cs="Times New Roman"/>
              <w:color w:val="auto"/>
              <w:szCs w:val="24"/>
              <w:lang w:eastAsia="zh-CN"/>
            </w:rPr>
            <w:fldChar w:fldCharType="begin"/>
          </w:r>
          <w:r>
            <w:rPr>
              <w:rFonts w:hint="eastAsia" w:ascii="Times New Roman" w:hAnsi="Times New Roman" w:eastAsia="宋体" w:cs="Times New Roman"/>
              <w:szCs w:val="24"/>
              <w:lang w:eastAsia="zh-CN"/>
            </w:rPr>
            <w:instrText xml:space="preserve"> HYPERLINK \l _Toc8013 </w:instrText>
          </w:r>
          <w:r>
            <w:rPr>
              <w:rFonts w:hint="eastAsia" w:ascii="Times New Roman" w:hAnsi="Times New Roman" w:eastAsia="宋体" w:cs="Times New Roman"/>
              <w:szCs w:val="24"/>
              <w:lang w:eastAsia="zh-CN"/>
            </w:rPr>
            <w:fldChar w:fldCharType="separate"/>
          </w:r>
          <w:r>
            <w:rPr>
              <w:rFonts w:hint="eastAsia" w:ascii="Times New Roman" w:hAnsi="Times New Roman" w:eastAsia="宋体" w:cstheme="minorBidi"/>
              <w:kern w:val="2"/>
              <w:szCs w:val="21"/>
              <w:lang w:val="en-US" w:eastAsia="zh-CN" w:bidi="ar-SA"/>
            </w:rPr>
            <w:t>附件1</w:t>
          </w:r>
          <w:r>
            <w:rPr>
              <w:rFonts w:hint="eastAsia" w:cstheme="minorBidi"/>
              <w:kern w:val="2"/>
              <w:szCs w:val="21"/>
              <w:lang w:val="en-US" w:eastAsia="zh-CN" w:bidi="ar-SA"/>
            </w:rPr>
            <w:t>0</w:t>
          </w:r>
          <w:r>
            <w:rPr>
              <w:rFonts w:hint="eastAsia" w:ascii="Times New Roman" w:hAnsi="Times New Roman" w:eastAsia="宋体" w:cstheme="minorBidi"/>
              <w:kern w:val="2"/>
              <w:szCs w:val="21"/>
              <w:lang w:val="en-US" w:eastAsia="zh-CN" w:bidi="ar-SA"/>
            </w:rPr>
            <w:t>-1：环境空气质量现状检测报告引用</w:t>
          </w:r>
          <w:r>
            <w:rPr>
              <w:rFonts w:hint="eastAsia" w:cstheme="minorBidi"/>
              <w:kern w:val="2"/>
              <w:szCs w:val="21"/>
              <w:lang w:val="en-US" w:eastAsia="zh-CN" w:bidi="ar-SA"/>
            </w:rPr>
            <w:t>——</w:t>
          </w:r>
          <w:r>
            <w:rPr>
              <w:rFonts w:hint="eastAsia" w:ascii="Times New Roman" w:hAnsi="Times New Roman" w:eastAsia="宋体" w:cstheme="minorBidi"/>
              <w:kern w:val="2"/>
              <w:szCs w:val="21"/>
              <w:lang w:val="en-US" w:eastAsia="zh-CN" w:bidi="ar-SA"/>
            </w:rPr>
            <w:t>TSP</w:t>
          </w:r>
          <w:r>
            <w:tab/>
          </w:r>
          <w:r>
            <w:fldChar w:fldCharType="begin"/>
          </w:r>
          <w:r>
            <w:instrText xml:space="preserve"> PAGEREF _Toc8013 \h </w:instrText>
          </w:r>
          <w:r>
            <w:fldChar w:fldCharType="separate"/>
          </w:r>
          <w:r>
            <w:t>102</w:t>
          </w:r>
          <w:r>
            <w:fldChar w:fldCharType="end"/>
          </w:r>
          <w:r>
            <w:rPr>
              <w:rFonts w:hint="eastAsia" w:ascii="Times New Roman" w:hAnsi="Times New Roman" w:eastAsia="宋体" w:cs="Times New Roman"/>
              <w:color w:val="auto"/>
              <w:szCs w:val="24"/>
              <w:lang w:eastAsia="zh-CN"/>
            </w:rPr>
            <w:fldChar w:fldCharType="end"/>
          </w:r>
        </w:p>
        <w:p>
          <w:pPr>
            <w:pStyle w:val="21"/>
            <w:keepNext w:val="0"/>
            <w:keepLines w:val="0"/>
            <w:pageBreakBefore w:val="0"/>
            <w:widowControl w:val="0"/>
            <w:tabs>
              <w:tab w:val="right" w:leader="dot" w:pos="9026"/>
            </w:tabs>
            <w:kinsoku/>
            <w:wordWrap/>
            <w:overflowPunct/>
            <w:topLinePunct w:val="0"/>
            <w:autoSpaceDE/>
            <w:autoSpaceDN/>
            <w:bidi w:val="0"/>
            <w:adjustRightInd/>
            <w:snapToGrid/>
            <w:spacing w:line="324" w:lineRule="auto"/>
            <w:textAlignment w:val="auto"/>
          </w:pPr>
          <w:r>
            <w:rPr>
              <w:rFonts w:hint="eastAsia" w:ascii="Times New Roman" w:hAnsi="Times New Roman" w:eastAsia="宋体" w:cs="Times New Roman"/>
              <w:color w:val="auto"/>
              <w:szCs w:val="24"/>
              <w:lang w:eastAsia="zh-CN"/>
            </w:rPr>
            <w:fldChar w:fldCharType="begin"/>
          </w:r>
          <w:r>
            <w:rPr>
              <w:rFonts w:hint="eastAsia" w:ascii="Times New Roman" w:hAnsi="Times New Roman" w:eastAsia="宋体" w:cs="Times New Roman"/>
              <w:szCs w:val="24"/>
              <w:lang w:eastAsia="zh-CN"/>
            </w:rPr>
            <w:instrText xml:space="preserve"> HYPERLINK \l _Toc8293 </w:instrText>
          </w:r>
          <w:r>
            <w:rPr>
              <w:rFonts w:hint="eastAsia" w:ascii="Times New Roman" w:hAnsi="Times New Roman" w:eastAsia="宋体" w:cs="Times New Roman"/>
              <w:szCs w:val="24"/>
              <w:lang w:eastAsia="zh-CN"/>
            </w:rPr>
            <w:fldChar w:fldCharType="separate"/>
          </w:r>
          <w:r>
            <w:rPr>
              <w:rFonts w:hint="eastAsia" w:eastAsia="宋体" w:cstheme="minorBidi"/>
              <w:kern w:val="2"/>
              <w:szCs w:val="21"/>
              <w:lang w:val="en-US" w:eastAsia="zh-CN" w:bidi="ar-SA"/>
            </w:rPr>
            <w:t>附件10:-2：环境空气质量现状检测报告引用——二甲苯</w:t>
          </w:r>
          <w:r>
            <w:tab/>
          </w:r>
          <w:r>
            <w:fldChar w:fldCharType="begin"/>
          </w:r>
          <w:r>
            <w:instrText xml:space="preserve"> PAGEREF _Toc8293 \h </w:instrText>
          </w:r>
          <w:r>
            <w:fldChar w:fldCharType="separate"/>
          </w:r>
          <w:r>
            <w:t>106</w:t>
          </w:r>
          <w:r>
            <w:fldChar w:fldCharType="end"/>
          </w:r>
          <w:r>
            <w:rPr>
              <w:rFonts w:hint="eastAsia" w:ascii="Times New Roman" w:hAnsi="Times New Roman" w:eastAsia="宋体" w:cs="Times New Roman"/>
              <w:color w:val="auto"/>
              <w:szCs w:val="24"/>
              <w:lang w:eastAsia="zh-CN"/>
            </w:rPr>
            <w:fldChar w:fldCharType="end"/>
          </w:r>
        </w:p>
        <w:p>
          <w:pPr>
            <w:pStyle w:val="21"/>
            <w:keepNext w:val="0"/>
            <w:keepLines w:val="0"/>
            <w:pageBreakBefore w:val="0"/>
            <w:widowControl w:val="0"/>
            <w:tabs>
              <w:tab w:val="right" w:leader="dot" w:pos="9026"/>
            </w:tabs>
            <w:kinsoku/>
            <w:wordWrap/>
            <w:overflowPunct/>
            <w:topLinePunct w:val="0"/>
            <w:autoSpaceDE/>
            <w:autoSpaceDN/>
            <w:bidi w:val="0"/>
            <w:adjustRightInd/>
            <w:snapToGrid/>
            <w:spacing w:line="324" w:lineRule="auto"/>
            <w:textAlignment w:val="auto"/>
          </w:pPr>
          <w:r>
            <w:rPr>
              <w:rFonts w:hint="eastAsia" w:ascii="Times New Roman" w:hAnsi="Times New Roman" w:eastAsia="宋体" w:cs="Times New Roman"/>
              <w:color w:val="auto"/>
              <w:szCs w:val="24"/>
              <w:lang w:eastAsia="zh-CN"/>
            </w:rPr>
            <w:fldChar w:fldCharType="begin"/>
          </w:r>
          <w:r>
            <w:rPr>
              <w:rFonts w:hint="eastAsia" w:ascii="Times New Roman" w:hAnsi="Times New Roman" w:eastAsia="宋体" w:cs="Times New Roman"/>
              <w:szCs w:val="24"/>
              <w:lang w:eastAsia="zh-CN"/>
            </w:rPr>
            <w:instrText xml:space="preserve"> HYPERLINK \l _Toc13269 </w:instrText>
          </w:r>
          <w:r>
            <w:rPr>
              <w:rFonts w:hint="eastAsia" w:ascii="Times New Roman" w:hAnsi="Times New Roman" w:eastAsia="宋体" w:cs="Times New Roman"/>
              <w:szCs w:val="24"/>
              <w:lang w:eastAsia="zh-CN"/>
            </w:rPr>
            <w:fldChar w:fldCharType="separate"/>
          </w:r>
          <w:r>
            <w:rPr>
              <w:rFonts w:hint="eastAsia" w:eastAsia="宋体" w:cstheme="minorBidi"/>
              <w:kern w:val="2"/>
              <w:szCs w:val="21"/>
              <w:lang w:val="en-US" w:eastAsia="zh-CN" w:bidi="ar-SA"/>
            </w:rPr>
            <w:t>附件10:-3：环境空气质量现状检测报告引用——非甲烷总烃</w:t>
          </w:r>
          <w:r>
            <w:tab/>
          </w:r>
          <w:r>
            <w:fldChar w:fldCharType="begin"/>
          </w:r>
          <w:r>
            <w:instrText xml:space="preserve"> PAGEREF _Toc13269 \h </w:instrText>
          </w:r>
          <w:r>
            <w:fldChar w:fldCharType="separate"/>
          </w:r>
          <w:r>
            <w:t>123</w:t>
          </w:r>
          <w:r>
            <w:fldChar w:fldCharType="end"/>
          </w:r>
          <w:r>
            <w:rPr>
              <w:rFonts w:hint="eastAsia" w:ascii="Times New Roman" w:hAnsi="Times New Roman" w:eastAsia="宋体" w:cs="Times New Roman"/>
              <w:color w:val="auto"/>
              <w:szCs w:val="24"/>
              <w:lang w:eastAsia="zh-CN"/>
            </w:rPr>
            <w:fldChar w:fldCharType="end"/>
          </w:r>
        </w:p>
        <w:p>
          <w:pPr>
            <w:pStyle w:val="21"/>
            <w:keepNext w:val="0"/>
            <w:keepLines w:val="0"/>
            <w:pageBreakBefore w:val="0"/>
            <w:widowControl w:val="0"/>
            <w:tabs>
              <w:tab w:val="right" w:leader="dot" w:pos="9026"/>
            </w:tabs>
            <w:kinsoku/>
            <w:wordWrap/>
            <w:overflowPunct/>
            <w:topLinePunct w:val="0"/>
            <w:autoSpaceDE/>
            <w:autoSpaceDN/>
            <w:bidi w:val="0"/>
            <w:adjustRightInd/>
            <w:snapToGrid/>
            <w:spacing w:line="324" w:lineRule="auto"/>
            <w:textAlignment w:val="auto"/>
          </w:pPr>
          <w:r>
            <w:rPr>
              <w:rFonts w:hint="eastAsia" w:ascii="Times New Roman" w:hAnsi="Times New Roman" w:eastAsia="宋体" w:cs="Times New Roman"/>
              <w:color w:val="auto"/>
              <w:szCs w:val="24"/>
              <w:lang w:eastAsia="zh-CN"/>
            </w:rPr>
            <w:fldChar w:fldCharType="begin"/>
          </w:r>
          <w:r>
            <w:rPr>
              <w:rFonts w:hint="eastAsia" w:ascii="Times New Roman" w:hAnsi="Times New Roman" w:eastAsia="宋体" w:cs="Times New Roman"/>
              <w:szCs w:val="24"/>
              <w:lang w:eastAsia="zh-CN"/>
            </w:rPr>
            <w:instrText xml:space="preserve"> HYPERLINK \l _Toc23560 </w:instrText>
          </w:r>
          <w:r>
            <w:rPr>
              <w:rFonts w:hint="eastAsia" w:ascii="Times New Roman" w:hAnsi="Times New Roman" w:eastAsia="宋体" w:cs="Times New Roman"/>
              <w:szCs w:val="24"/>
              <w:lang w:eastAsia="zh-CN"/>
            </w:rPr>
            <w:fldChar w:fldCharType="separate"/>
          </w:r>
          <w:r>
            <w:rPr>
              <w:rFonts w:hint="eastAsia"/>
              <w:lang w:val="en-US" w:eastAsia="zh-CN"/>
            </w:rPr>
            <w:t>附件11：MSDS报告</w:t>
          </w:r>
          <w:r>
            <w:tab/>
          </w:r>
          <w:r>
            <w:fldChar w:fldCharType="begin"/>
          </w:r>
          <w:r>
            <w:instrText xml:space="preserve"> PAGEREF _Toc23560 \h </w:instrText>
          </w:r>
          <w:r>
            <w:fldChar w:fldCharType="separate"/>
          </w:r>
          <w:r>
            <w:t>132</w:t>
          </w:r>
          <w:r>
            <w:fldChar w:fldCharType="end"/>
          </w:r>
          <w:r>
            <w:rPr>
              <w:rFonts w:hint="eastAsia" w:ascii="Times New Roman" w:hAnsi="Times New Roman" w:eastAsia="宋体" w:cs="Times New Roman"/>
              <w:color w:val="auto"/>
              <w:szCs w:val="24"/>
              <w:lang w:eastAsia="zh-CN"/>
            </w:rPr>
            <w:fldChar w:fldCharType="end"/>
          </w:r>
        </w:p>
        <w:p>
          <w:pPr>
            <w:pStyle w:val="21"/>
            <w:keepNext w:val="0"/>
            <w:keepLines w:val="0"/>
            <w:pageBreakBefore w:val="0"/>
            <w:widowControl w:val="0"/>
            <w:tabs>
              <w:tab w:val="right" w:leader="dot" w:pos="8834"/>
            </w:tabs>
            <w:kinsoku/>
            <w:wordWrap/>
            <w:overflowPunct/>
            <w:topLinePunct w:val="0"/>
            <w:autoSpaceDE/>
            <w:autoSpaceDN/>
            <w:bidi w:val="0"/>
            <w:adjustRightInd/>
            <w:snapToGrid/>
            <w:spacing w:line="324" w:lineRule="auto"/>
            <w:ind w:firstLine="0" w:firstLineChars="0"/>
            <w:textAlignment w:val="auto"/>
            <w:rPr>
              <w:rFonts w:hint="eastAsia"/>
              <w:color w:val="auto"/>
              <w:lang w:eastAsia="zh-CN"/>
            </w:rPr>
          </w:pPr>
          <w:r>
            <w:rPr>
              <w:rFonts w:hint="eastAsia" w:ascii="Times New Roman" w:hAnsi="Times New Roman" w:eastAsia="宋体" w:cs="Times New Roman"/>
              <w:color w:val="auto"/>
              <w:szCs w:val="24"/>
              <w:lang w:eastAsia="zh-CN"/>
            </w:rPr>
            <w:fldChar w:fldCharType="end"/>
          </w:r>
        </w:p>
      </w:sdtContent>
    </w:sdt>
    <w:p>
      <w:pPr>
        <w:rPr>
          <w:rFonts w:hint="eastAsia"/>
          <w:color w:val="auto"/>
        </w:rPr>
      </w:pPr>
      <w:bookmarkStart w:id="10" w:name="_Toc30005"/>
      <w:bookmarkStart w:id="11" w:name="_Toc27932"/>
      <w:r>
        <w:rPr>
          <w:rFonts w:hint="eastAsia"/>
          <w:color w:val="auto"/>
          <w:lang w:eastAsia="zh-CN"/>
        </w:rPr>
        <w:br w:type="page"/>
      </w:r>
    </w:p>
    <w:p>
      <w:pPr>
        <w:pStyle w:val="4"/>
        <w:bidi w:val="0"/>
        <w:rPr>
          <w:rFonts w:hint="eastAsia"/>
          <w:color w:val="auto"/>
        </w:rPr>
      </w:pPr>
      <w:r>
        <w:rPr>
          <w:rFonts w:hint="eastAsia"/>
          <w:color w:val="auto"/>
          <w:lang w:eastAsia="zh-CN"/>
        </w:rPr>
        <w:t>建设项目基本情况</w:t>
      </w:r>
      <w:bookmarkEnd w:id="9"/>
      <w:bookmarkEnd w:id="10"/>
      <w:bookmarkEnd w:id="11"/>
    </w:p>
    <w:tbl>
      <w:tblPr>
        <w:tblStyle w:val="25"/>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0" w:type="dxa"/>
          <w:bottom w:w="0" w:type="dxa"/>
          <w:right w:w="0" w:type="dxa"/>
        </w:tblCellMar>
      </w:tblPr>
      <w:tblGrid>
        <w:gridCol w:w="2138"/>
        <w:gridCol w:w="1893"/>
        <w:gridCol w:w="1913"/>
        <w:gridCol w:w="3108"/>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2382" w:type="dxa"/>
            <w:noWrap w:val="0"/>
            <w:tcMar>
              <w:top w:w="16" w:type="dxa"/>
              <w:left w:w="16" w:type="dxa"/>
              <w:right w:w="16" w:type="dxa"/>
            </w:tcMar>
            <w:vAlign w:val="center"/>
          </w:tcPr>
          <w:p>
            <w:pPr>
              <w:pStyle w:val="37"/>
              <w:bidi w:val="0"/>
              <w:jc w:val="center"/>
              <w:rPr>
                <w:color w:val="auto"/>
              </w:rPr>
            </w:pPr>
            <w:r>
              <w:rPr>
                <w:color w:val="auto"/>
              </w:rPr>
              <w:t>建设项目名称</w:t>
            </w:r>
          </w:p>
        </w:tc>
        <w:tc>
          <w:tcPr>
            <w:tcW w:w="6488" w:type="dxa"/>
            <w:gridSpan w:val="3"/>
            <w:noWrap w:val="0"/>
            <w:vAlign w:val="center"/>
          </w:tcPr>
          <w:p>
            <w:pPr>
              <w:pStyle w:val="37"/>
              <w:bidi w:val="0"/>
              <w:jc w:val="center"/>
              <w:rPr>
                <w:color w:val="auto"/>
              </w:rPr>
            </w:pPr>
            <w:r>
              <w:rPr>
                <w:rFonts w:hint="eastAsia"/>
                <w:color w:val="auto"/>
                <w:lang w:eastAsia="zh-CN"/>
              </w:rPr>
              <w:t>石狮市昂立达体育用品有限公司羽毛球拍生产项目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2382" w:type="dxa"/>
            <w:noWrap w:val="0"/>
            <w:tcMar>
              <w:top w:w="16" w:type="dxa"/>
              <w:left w:w="16" w:type="dxa"/>
              <w:right w:w="16" w:type="dxa"/>
            </w:tcMar>
            <w:vAlign w:val="center"/>
          </w:tcPr>
          <w:p>
            <w:pPr>
              <w:pStyle w:val="37"/>
              <w:bidi w:val="0"/>
              <w:jc w:val="center"/>
              <w:rPr>
                <w:color w:val="auto"/>
              </w:rPr>
            </w:pPr>
            <w:r>
              <w:rPr>
                <w:color w:val="auto"/>
              </w:rPr>
              <w:t>项目代码</w:t>
            </w:r>
          </w:p>
        </w:tc>
        <w:tc>
          <w:tcPr>
            <w:tcW w:w="6488" w:type="dxa"/>
            <w:gridSpan w:val="3"/>
            <w:noWrap w:val="0"/>
            <w:vAlign w:val="center"/>
          </w:tcPr>
          <w:p>
            <w:pPr>
              <w:pStyle w:val="37"/>
              <w:bidi w:val="0"/>
              <w:jc w:val="center"/>
              <w:rPr>
                <w:color w:val="auto"/>
              </w:rPr>
            </w:pPr>
            <w:r>
              <w:rPr>
                <w:rFonts w:hint="eastAsia"/>
                <w:color w:val="auto"/>
              </w:rPr>
              <w:t>2403-350581-04-01-766736</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2382" w:type="dxa"/>
            <w:noWrap w:val="0"/>
            <w:tcMar>
              <w:top w:w="16" w:type="dxa"/>
              <w:left w:w="16" w:type="dxa"/>
              <w:right w:w="16" w:type="dxa"/>
            </w:tcMar>
            <w:vAlign w:val="center"/>
          </w:tcPr>
          <w:p>
            <w:pPr>
              <w:pStyle w:val="37"/>
              <w:bidi w:val="0"/>
              <w:jc w:val="center"/>
              <w:rPr>
                <w:color w:val="auto"/>
              </w:rPr>
            </w:pPr>
            <w:r>
              <w:rPr>
                <w:color w:val="auto"/>
              </w:rPr>
              <w:t>建设单位联系人</w:t>
            </w:r>
          </w:p>
        </w:tc>
        <w:tc>
          <w:tcPr>
            <w:tcW w:w="1884" w:type="dxa"/>
            <w:noWrap w:val="0"/>
            <w:vAlign w:val="center"/>
          </w:tcPr>
          <w:p>
            <w:pPr>
              <w:pStyle w:val="37"/>
              <w:bidi w:val="0"/>
              <w:jc w:val="center"/>
              <w:rPr>
                <w:rFonts w:hint="eastAsia"/>
                <w:color w:val="auto"/>
                <w:lang w:eastAsia="zh-CN"/>
              </w:rPr>
            </w:pPr>
            <w:r>
              <w:rPr>
                <w:rFonts w:hint="eastAsia"/>
                <w:color w:val="auto"/>
                <w:lang w:eastAsia="zh-CN"/>
              </w:rPr>
              <w:t>田文胜</w:t>
            </w:r>
          </w:p>
        </w:tc>
        <w:tc>
          <w:tcPr>
            <w:tcW w:w="1843" w:type="dxa"/>
            <w:noWrap w:val="0"/>
            <w:vAlign w:val="center"/>
          </w:tcPr>
          <w:p>
            <w:pPr>
              <w:pStyle w:val="37"/>
              <w:bidi w:val="0"/>
              <w:jc w:val="center"/>
              <w:rPr>
                <w:color w:val="auto"/>
              </w:rPr>
            </w:pPr>
            <w:r>
              <w:rPr>
                <w:color w:val="auto"/>
              </w:rPr>
              <w:t>联系方式</w:t>
            </w:r>
          </w:p>
        </w:tc>
        <w:tc>
          <w:tcPr>
            <w:tcW w:w="2761" w:type="dxa"/>
            <w:noWrap w:val="0"/>
            <w:vAlign w:val="center"/>
          </w:tcPr>
          <w:p>
            <w:pPr>
              <w:pStyle w:val="37"/>
              <w:bidi w:val="0"/>
              <w:jc w:val="center"/>
              <w:rPr>
                <w:color w:val="auto"/>
              </w:rPr>
            </w:pPr>
            <w:r>
              <w:rPr>
                <w:rFonts w:hint="eastAsia"/>
                <w:color w:val="auto"/>
                <w:lang w:val="en-US" w:eastAsia="zh-CN"/>
              </w:rPr>
              <w:t>13336057791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2382" w:type="dxa"/>
            <w:noWrap w:val="0"/>
            <w:tcMar>
              <w:top w:w="16" w:type="dxa"/>
              <w:left w:w="16" w:type="dxa"/>
              <w:right w:w="16" w:type="dxa"/>
            </w:tcMar>
            <w:vAlign w:val="center"/>
          </w:tcPr>
          <w:p>
            <w:pPr>
              <w:pStyle w:val="37"/>
              <w:bidi w:val="0"/>
              <w:jc w:val="center"/>
              <w:rPr>
                <w:color w:val="auto"/>
              </w:rPr>
            </w:pPr>
            <w:r>
              <w:rPr>
                <w:color w:val="auto"/>
              </w:rPr>
              <w:t>建设地点</w:t>
            </w:r>
          </w:p>
        </w:tc>
        <w:tc>
          <w:tcPr>
            <w:tcW w:w="6488" w:type="dxa"/>
            <w:gridSpan w:val="3"/>
            <w:noWrap w:val="0"/>
            <w:vAlign w:val="center"/>
          </w:tcPr>
          <w:p>
            <w:pPr>
              <w:pStyle w:val="37"/>
              <w:bidi w:val="0"/>
              <w:jc w:val="center"/>
              <w:rPr>
                <w:rFonts w:hint="default"/>
                <w:color w:val="auto"/>
                <w:lang w:val="en-US"/>
              </w:rPr>
            </w:pPr>
            <w:r>
              <w:rPr>
                <w:rFonts w:hint="eastAsia"/>
                <w:color w:val="auto"/>
                <w:lang w:eastAsia="zh-CN"/>
              </w:rPr>
              <w:t>福建省泉州市石狮市永宁镇东村台商投资区</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2382" w:type="dxa"/>
            <w:noWrap w:val="0"/>
            <w:tcMar>
              <w:top w:w="16" w:type="dxa"/>
              <w:left w:w="16" w:type="dxa"/>
              <w:right w:w="16" w:type="dxa"/>
            </w:tcMar>
            <w:vAlign w:val="center"/>
          </w:tcPr>
          <w:p>
            <w:pPr>
              <w:pStyle w:val="37"/>
              <w:bidi w:val="0"/>
              <w:jc w:val="center"/>
              <w:rPr>
                <w:color w:val="auto"/>
              </w:rPr>
            </w:pPr>
            <w:r>
              <w:rPr>
                <w:color w:val="auto"/>
              </w:rPr>
              <w:t>地理坐标</w:t>
            </w:r>
          </w:p>
        </w:tc>
        <w:tc>
          <w:tcPr>
            <w:tcW w:w="6488" w:type="dxa"/>
            <w:gridSpan w:val="3"/>
            <w:noWrap w:val="0"/>
            <w:vAlign w:val="center"/>
          </w:tcPr>
          <w:p>
            <w:pPr>
              <w:pStyle w:val="37"/>
              <w:bidi w:val="0"/>
              <w:jc w:val="center"/>
              <w:rPr>
                <w:color w:val="auto"/>
              </w:rPr>
            </w:pPr>
            <w:r>
              <w:rPr>
                <w:rFonts w:hint="eastAsia"/>
                <w:color w:val="auto"/>
              </w:rPr>
              <w:t>东经118度4</w:t>
            </w:r>
            <w:r>
              <w:rPr>
                <w:rFonts w:hint="eastAsia"/>
                <w:color w:val="auto"/>
                <w:lang w:val="en-US" w:eastAsia="zh-CN"/>
              </w:rPr>
              <w:t>1</w:t>
            </w:r>
            <w:r>
              <w:rPr>
                <w:rFonts w:hint="eastAsia"/>
                <w:color w:val="auto"/>
              </w:rPr>
              <w:t>分</w:t>
            </w:r>
            <w:r>
              <w:rPr>
                <w:rFonts w:hint="eastAsia"/>
                <w:color w:val="auto"/>
                <w:lang w:val="en-US" w:eastAsia="zh-CN"/>
              </w:rPr>
              <w:t>56.615</w:t>
            </w:r>
            <w:r>
              <w:rPr>
                <w:rFonts w:hint="eastAsia"/>
                <w:color w:val="auto"/>
              </w:rPr>
              <w:t>秒</w:t>
            </w:r>
            <w:r>
              <w:rPr>
                <w:color w:val="auto"/>
              </w:rPr>
              <w:t>，</w:t>
            </w:r>
            <w:r>
              <w:rPr>
                <w:rFonts w:hint="eastAsia"/>
                <w:color w:val="auto"/>
              </w:rPr>
              <w:t>北纬</w:t>
            </w:r>
            <w:r>
              <w:rPr>
                <w:color w:val="auto"/>
              </w:rPr>
              <w:t>24</w:t>
            </w:r>
            <w:r>
              <w:rPr>
                <w:rFonts w:hint="eastAsia"/>
                <w:color w:val="auto"/>
              </w:rPr>
              <w:t>度</w:t>
            </w:r>
            <w:r>
              <w:rPr>
                <w:rFonts w:hint="eastAsia"/>
                <w:color w:val="auto"/>
                <w:lang w:val="en-US" w:eastAsia="zh-CN"/>
              </w:rPr>
              <w:t>43</w:t>
            </w:r>
            <w:r>
              <w:rPr>
                <w:rFonts w:hint="eastAsia"/>
                <w:color w:val="auto"/>
              </w:rPr>
              <w:t>分</w:t>
            </w:r>
            <w:r>
              <w:rPr>
                <w:rFonts w:hint="eastAsia"/>
                <w:color w:val="auto"/>
                <w:lang w:val="en-US" w:eastAsia="zh-CN"/>
              </w:rPr>
              <w:t>28.786</w:t>
            </w:r>
            <w:r>
              <w:rPr>
                <w:rFonts w:hint="eastAsia"/>
                <w:color w:val="auto"/>
              </w:rPr>
              <w:t>秒</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1" w:hRule="atLeast"/>
          <w:jc w:val="center"/>
        </w:trPr>
        <w:tc>
          <w:tcPr>
            <w:tcW w:w="2382" w:type="dxa"/>
            <w:noWrap w:val="0"/>
            <w:tcMar>
              <w:top w:w="16" w:type="dxa"/>
              <w:left w:w="16" w:type="dxa"/>
              <w:right w:w="16" w:type="dxa"/>
            </w:tcMar>
            <w:vAlign w:val="center"/>
          </w:tcPr>
          <w:p>
            <w:pPr>
              <w:pStyle w:val="37"/>
              <w:bidi w:val="0"/>
              <w:jc w:val="center"/>
              <w:rPr>
                <w:color w:val="auto"/>
              </w:rPr>
            </w:pPr>
            <w:r>
              <w:rPr>
                <w:color w:val="auto"/>
              </w:rPr>
              <w:t>国民经济</w:t>
            </w:r>
          </w:p>
          <w:p>
            <w:pPr>
              <w:pStyle w:val="37"/>
              <w:bidi w:val="0"/>
              <w:jc w:val="center"/>
              <w:rPr>
                <w:color w:val="auto"/>
              </w:rPr>
            </w:pPr>
            <w:r>
              <w:rPr>
                <w:color w:val="auto"/>
              </w:rPr>
              <w:t>行业类别</w:t>
            </w:r>
          </w:p>
        </w:tc>
        <w:tc>
          <w:tcPr>
            <w:tcW w:w="1884" w:type="dxa"/>
            <w:noWrap w:val="0"/>
            <w:vAlign w:val="center"/>
          </w:tcPr>
          <w:p>
            <w:pPr>
              <w:pStyle w:val="37"/>
              <w:bidi w:val="0"/>
              <w:jc w:val="center"/>
              <w:rPr>
                <w:color w:val="auto"/>
              </w:rPr>
            </w:pPr>
            <w:r>
              <w:rPr>
                <w:rFonts w:hint="eastAsia"/>
                <w:color w:val="auto"/>
              </w:rPr>
              <w:t>C2442专项运动器材及配件制造</w:t>
            </w:r>
          </w:p>
        </w:tc>
        <w:tc>
          <w:tcPr>
            <w:tcW w:w="1843" w:type="dxa"/>
            <w:noWrap w:val="0"/>
            <w:vAlign w:val="center"/>
          </w:tcPr>
          <w:p>
            <w:pPr>
              <w:pStyle w:val="37"/>
              <w:bidi w:val="0"/>
              <w:jc w:val="center"/>
              <w:rPr>
                <w:color w:val="auto"/>
              </w:rPr>
            </w:pPr>
            <w:bookmarkStart w:id="12" w:name="_Hlk49843745"/>
            <w:r>
              <w:rPr>
                <w:color w:val="auto"/>
              </w:rPr>
              <w:t>建设项目</w:t>
            </w:r>
          </w:p>
          <w:p>
            <w:pPr>
              <w:pStyle w:val="37"/>
              <w:bidi w:val="0"/>
              <w:jc w:val="center"/>
              <w:rPr>
                <w:color w:val="auto"/>
              </w:rPr>
            </w:pPr>
            <w:r>
              <w:rPr>
                <w:color w:val="auto"/>
              </w:rPr>
              <w:t>行业类别</w:t>
            </w:r>
            <w:bookmarkEnd w:id="12"/>
          </w:p>
        </w:tc>
        <w:tc>
          <w:tcPr>
            <w:tcW w:w="2761" w:type="dxa"/>
            <w:noWrap w:val="0"/>
            <w:vAlign w:val="center"/>
          </w:tcPr>
          <w:p>
            <w:pPr>
              <w:pStyle w:val="37"/>
              <w:bidi w:val="0"/>
              <w:jc w:val="center"/>
              <w:rPr>
                <w:color w:val="auto"/>
              </w:rPr>
            </w:pPr>
            <w:r>
              <w:rPr>
                <w:rFonts w:hint="eastAsia"/>
                <w:color w:val="auto"/>
              </w:rPr>
              <w:t>21-040体育用品制造</w:t>
            </w:r>
            <w:r>
              <w:rPr>
                <w:color w:val="auto"/>
              </w:rPr>
              <w:t>244*</w:t>
            </w:r>
            <w:r>
              <w:rPr>
                <w:rFonts w:hint="eastAsia"/>
                <w:color w:val="auto"/>
              </w:rPr>
              <w:t>/年用溶剂型涂料（含稀释剂）10吨以下的</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219" w:hRule="atLeast"/>
          <w:jc w:val="center"/>
        </w:trPr>
        <w:tc>
          <w:tcPr>
            <w:tcW w:w="2382" w:type="dxa"/>
            <w:noWrap w:val="0"/>
            <w:tcMar>
              <w:top w:w="16" w:type="dxa"/>
              <w:left w:w="16" w:type="dxa"/>
              <w:right w:w="16" w:type="dxa"/>
            </w:tcMar>
            <w:vAlign w:val="center"/>
          </w:tcPr>
          <w:p>
            <w:pPr>
              <w:pStyle w:val="37"/>
              <w:bidi w:val="0"/>
              <w:jc w:val="center"/>
              <w:rPr>
                <w:color w:val="auto"/>
              </w:rPr>
            </w:pPr>
            <w:r>
              <w:rPr>
                <w:color w:val="auto"/>
              </w:rPr>
              <w:t>建设性质</w:t>
            </w:r>
          </w:p>
        </w:tc>
        <w:tc>
          <w:tcPr>
            <w:tcW w:w="1884" w:type="dxa"/>
            <w:noWrap w:val="0"/>
            <w:vAlign w:val="center"/>
          </w:tcPr>
          <w:p>
            <w:pPr>
              <w:pStyle w:val="37"/>
              <w:bidi w:val="0"/>
              <w:jc w:val="left"/>
              <w:rPr>
                <w:color w:val="auto"/>
              </w:rPr>
            </w:pPr>
            <w:r>
              <w:rPr>
                <w:rFonts w:hint="eastAsia"/>
                <w:color w:val="auto"/>
              </w:rPr>
              <w:t>√</w:t>
            </w:r>
            <w:r>
              <w:rPr>
                <w:color w:val="auto"/>
              </w:rPr>
              <w:t>新建（迁建）</w:t>
            </w:r>
          </w:p>
          <w:p>
            <w:pPr>
              <w:pStyle w:val="37"/>
              <w:bidi w:val="0"/>
              <w:jc w:val="left"/>
              <w:rPr>
                <w:color w:val="auto"/>
              </w:rPr>
            </w:pPr>
            <w:r>
              <w:rPr>
                <w:color w:val="auto"/>
              </w:rPr>
              <w:sym w:font="Wingdings 2" w:char="00A3"/>
            </w:r>
            <w:r>
              <w:rPr>
                <w:color w:val="auto"/>
              </w:rPr>
              <w:t>改建</w:t>
            </w:r>
          </w:p>
          <w:p>
            <w:pPr>
              <w:pStyle w:val="37"/>
              <w:bidi w:val="0"/>
              <w:jc w:val="left"/>
              <w:rPr>
                <w:color w:val="auto"/>
              </w:rPr>
            </w:pPr>
            <w:r>
              <w:rPr>
                <w:color w:val="auto"/>
              </w:rPr>
              <w:sym w:font="Wingdings 2" w:char="00A3"/>
            </w:r>
            <w:r>
              <w:rPr>
                <w:color w:val="auto"/>
              </w:rPr>
              <w:t>扩建</w:t>
            </w:r>
          </w:p>
          <w:p>
            <w:pPr>
              <w:pStyle w:val="37"/>
              <w:bidi w:val="0"/>
              <w:jc w:val="left"/>
              <w:rPr>
                <w:color w:val="auto"/>
              </w:rPr>
            </w:pPr>
            <w:r>
              <w:rPr>
                <w:color w:val="auto"/>
              </w:rPr>
              <w:sym w:font="Wingdings 2" w:char="00A3"/>
            </w:r>
            <w:r>
              <w:rPr>
                <w:color w:val="auto"/>
              </w:rPr>
              <w:t>技术改造</w:t>
            </w:r>
          </w:p>
        </w:tc>
        <w:tc>
          <w:tcPr>
            <w:tcW w:w="1843" w:type="dxa"/>
            <w:noWrap w:val="0"/>
            <w:vAlign w:val="center"/>
          </w:tcPr>
          <w:p>
            <w:pPr>
              <w:pStyle w:val="37"/>
              <w:bidi w:val="0"/>
              <w:jc w:val="center"/>
              <w:rPr>
                <w:color w:val="auto"/>
              </w:rPr>
            </w:pPr>
            <w:r>
              <w:rPr>
                <w:color w:val="auto"/>
              </w:rPr>
              <w:t>建设项目</w:t>
            </w:r>
          </w:p>
          <w:p>
            <w:pPr>
              <w:pStyle w:val="37"/>
              <w:bidi w:val="0"/>
              <w:jc w:val="center"/>
              <w:rPr>
                <w:color w:val="auto"/>
              </w:rPr>
            </w:pPr>
            <w:r>
              <w:rPr>
                <w:color w:val="auto"/>
              </w:rPr>
              <w:t>申报情形</w:t>
            </w:r>
          </w:p>
        </w:tc>
        <w:tc>
          <w:tcPr>
            <w:tcW w:w="2761" w:type="dxa"/>
            <w:noWrap w:val="0"/>
            <w:vAlign w:val="center"/>
          </w:tcPr>
          <w:p>
            <w:pPr>
              <w:pStyle w:val="37"/>
              <w:bidi w:val="0"/>
              <w:jc w:val="left"/>
              <w:rPr>
                <w:color w:val="auto"/>
              </w:rPr>
            </w:pPr>
            <w:r>
              <w:rPr>
                <w:rFonts w:hint="eastAsia"/>
                <w:color w:val="auto"/>
              </w:rPr>
              <w:t>√</w:t>
            </w:r>
            <w:r>
              <w:rPr>
                <w:color w:val="auto"/>
              </w:rPr>
              <w:t>首次申报项目</w:t>
            </w:r>
          </w:p>
          <w:p>
            <w:pPr>
              <w:pStyle w:val="37"/>
              <w:bidi w:val="0"/>
              <w:jc w:val="left"/>
              <w:rPr>
                <w:color w:val="auto"/>
              </w:rPr>
            </w:pPr>
            <w:r>
              <w:rPr>
                <w:color w:val="auto"/>
              </w:rPr>
              <w:sym w:font="Wingdings 2" w:char="00A3"/>
            </w:r>
            <w:r>
              <w:rPr>
                <w:color w:val="auto"/>
              </w:rPr>
              <w:t>不予批准后再次申报项目</w:t>
            </w:r>
          </w:p>
          <w:p>
            <w:pPr>
              <w:pStyle w:val="37"/>
              <w:bidi w:val="0"/>
              <w:jc w:val="left"/>
              <w:rPr>
                <w:color w:val="auto"/>
              </w:rPr>
            </w:pPr>
            <w:r>
              <w:rPr>
                <w:color w:val="auto"/>
              </w:rPr>
              <w:sym w:font="Wingdings 2" w:char="00A3"/>
            </w:r>
            <w:r>
              <w:rPr>
                <w:color w:val="auto"/>
              </w:rPr>
              <w:t>超五年重新审核项目</w:t>
            </w:r>
          </w:p>
          <w:p>
            <w:pPr>
              <w:pStyle w:val="37"/>
              <w:bidi w:val="0"/>
              <w:jc w:val="left"/>
              <w:rPr>
                <w:color w:val="auto"/>
              </w:rPr>
            </w:pPr>
            <w:r>
              <w:rPr>
                <w:color w:val="auto"/>
              </w:rPr>
              <w:sym w:font="Wingdings 2" w:char="00A3"/>
            </w:r>
            <w:r>
              <w:rPr>
                <w:color w:val="auto"/>
              </w:rPr>
              <w:t>重大变动重新报批项目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851" w:hRule="atLeast"/>
          <w:jc w:val="center"/>
        </w:trPr>
        <w:tc>
          <w:tcPr>
            <w:tcW w:w="2382" w:type="dxa"/>
            <w:noWrap w:val="0"/>
            <w:tcMar>
              <w:top w:w="16" w:type="dxa"/>
              <w:left w:w="16" w:type="dxa"/>
              <w:right w:w="16" w:type="dxa"/>
            </w:tcMar>
            <w:vAlign w:val="center"/>
          </w:tcPr>
          <w:p>
            <w:pPr>
              <w:pStyle w:val="37"/>
              <w:bidi w:val="0"/>
              <w:jc w:val="center"/>
              <w:rPr>
                <w:color w:val="auto"/>
              </w:rPr>
            </w:pPr>
            <w:r>
              <w:rPr>
                <w:color w:val="auto"/>
              </w:rPr>
              <w:t>项目审批</w:t>
            </w:r>
          </w:p>
          <w:p>
            <w:pPr>
              <w:pStyle w:val="37"/>
              <w:bidi w:val="0"/>
              <w:jc w:val="center"/>
              <w:rPr>
                <w:color w:val="auto"/>
              </w:rPr>
            </w:pPr>
            <w:r>
              <w:rPr>
                <w:color w:val="auto"/>
              </w:rPr>
              <w:t>（核准/备案）部门</w:t>
            </w:r>
          </w:p>
        </w:tc>
        <w:tc>
          <w:tcPr>
            <w:tcW w:w="1884" w:type="dxa"/>
            <w:noWrap w:val="0"/>
            <w:vAlign w:val="center"/>
          </w:tcPr>
          <w:p>
            <w:pPr>
              <w:pStyle w:val="37"/>
              <w:bidi w:val="0"/>
              <w:jc w:val="center"/>
              <w:rPr>
                <w:color w:val="auto"/>
              </w:rPr>
            </w:pPr>
            <w:r>
              <w:rPr>
                <w:rFonts w:hint="eastAsia"/>
                <w:color w:val="auto"/>
              </w:rPr>
              <w:t>石狮市发展和改革局</w:t>
            </w:r>
          </w:p>
        </w:tc>
        <w:tc>
          <w:tcPr>
            <w:tcW w:w="1843" w:type="dxa"/>
            <w:noWrap w:val="0"/>
            <w:vAlign w:val="center"/>
          </w:tcPr>
          <w:p>
            <w:pPr>
              <w:pStyle w:val="37"/>
              <w:bidi w:val="0"/>
              <w:jc w:val="center"/>
              <w:rPr>
                <w:color w:val="auto"/>
              </w:rPr>
            </w:pPr>
            <w:r>
              <w:rPr>
                <w:color w:val="auto"/>
              </w:rPr>
              <w:t>项目审批（核准/备案）文号</w:t>
            </w:r>
          </w:p>
        </w:tc>
        <w:tc>
          <w:tcPr>
            <w:tcW w:w="2761" w:type="dxa"/>
            <w:noWrap w:val="0"/>
            <w:vAlign w:val="center"/>
          </w:tcPr>
          <w:p>
            <w:pPr>
              <w:pStyle w:val="37"/>
              <w:bidi w:val="0"/>
              <w:jc w:val="center"/>
              <w:rPr>
                <w:rFonts w:hint="eastAsia"/>
                <w:color w:val="auto"/>
              </w:rPr>
            </w:pPr>
            <w:r>
              <w:rPr>
                <w:rFonts w:hint="eastAsia"/>
                <w:color w:val="auto"/>
              </w:rPr>
              <w:t>闽发改备[2024]C070151号</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2382" w:type="dxa"/>
            <w:noWrap w:val="0"/>
            <w:tcMar>
              <w:top w:w="16" w:type="dxa"/>
              <w:left w:w="16" w:type="dxa"/>
              <w:right w:w="16" w:type="dxa"/>
            </w:tcMar>
            <w:vAlign w:val="center"/>
          </w:tcPr>
          <w:p>
            <w:pPr>
              <w:pStyle w:val="37"/>
              <w:bidi w:val="0"/>
              <w:jc w:val="center"/>
              <w:rPr>
                <w:color w:val="auto"/>
              </w:rPr>
            </w:pPr>
            <w:r>
              <w:rPr>
                <w:color w:val="auto"/>
              </w:rPr>
              <w:t>总投资（万元）</w:t>
            </w:r>
          </w:p>
        </w:tc>
        <w:tc>
          <w:tcPr>
            <w:tcW w:w="1884" w:type="dxa"/>
            <w:noWrap w:val="0"/>
            <w:vAlign w:val="center"/>
          </w:tcPr>
          <w:p>
            <w:pPr>
              <w:pStyle w:val="37"/>
              <w:bidi w:val="0"/>
              <w:jc w:val="center"/>
              <w:rPr>
                <w:color w:val="auto"/>
              </w:rPr>
            </w:pPr>
            <w:r>
              <w:rPr>
                <w:rFonts w:hint="eastAsia"/>
                <w:color w:val="auto"/>
              </w:rPr>
              <w:t>300</w:t>
            </w:r>
          </w:p>
        </w:tc>
        <w:tc>
          <w:tcPr>
            <w:tcW w:w="1843" w:type="dxa"/>
            <w:noWrap w:val="0"/>
            <w:tcMar>
              <w:top w:w="16" w:type="dxa"/>
              <w:left w:w="16" w:type="dxa"/>
              <w:right w:w="16" w:type="dxa"/>
            </w:tcMar>
            <w:vAlign w:val="center"/>
          </w:tcPr>
          <w:p>
            <w:pPr>
              <w:pStyle w:val="37"/>
              <w:bidi w:val="0"/>
              <w:jc w:val="center"/>
              <w:rPr>
                <w:color w:val="auto"/>
              </w:rPr>
            </w:pPr>
            <w:r>
              <w:rPr>
                <w:color w:val="auto"/>
              </w:rPr>
              <w:t>环保投资（万元）</w:t>
            </w:r>
          </w:p>
        </w:tc>
        <w:tc>
          <w:tcPr>
            <w:tcW w:w="2761" w:type="dxa"/>
            <w:noWrap w:val="0"/>
            <w:vAlign w:val="center"/>
          </w:tcPr>
          <w:p>
            <w:pPr>
              <w:pStyle w:val="37"/>
              <w:bidi w:val="0"/>
              <w:jc w:val="center"/>
              <w:rPr>
                <w:color w:val="auto"/>
              </w:rPr>
            </w:pPr>
            <w:r>
              <w:rPr>
                <w:rFonts w:hint="eastAsia"/>
                <w:color w:val="auto"/>
              </w:rPr>
              <w:t>15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2382" w:type="dxa"/>
            <w:noWrap w:val="0"/>
            <w:tcMar>
              <w:top w:w="16" w:type="dxa"/>
              <w:left w:w="16" w:type="dxa"/>
              <w:right w:w="16" w:type="dxa"/>
            </w:tcMar>
            <w:vAlign w:val="center"/>
          </w:tcPr>
          <w:p>
            <w:pPr>
              <w:pStyle w:val="37"/>
              <w:bidi w:val="0"/>
              <w:jc w:val="center"/>
              <w:rPr>
                <w:color w:val="auto"/>
              </w:rPr>
            </w:pPr>
            <w:r>
              <w:rPr>
                <w:color w:val="auto"/>
              </w:rPr>
              <w:t>环保投资占比（%）</w:t>
            </w:r>
          </w:p>
        </w:tc>
        <w:tc>
          <w:tcPr>
            <w:tcW w:w="1884" w:type="dxa"/>
            <w:noWrap w:val="0"/>
            <w:vAlign w:val="center"/>
          </w:tcPr>
          <w:p>
            <w:pPr>
              <w:pStyle w:val="37"/>
              <w:bidi w:val="0"/>
              <w:jc w:val="center"/>
              <w:rPr>
                <w:color w:val="auto"/>
              </w:rPr>
            </w:pPr>
            <w:r>
              <w:rPr>
                <w:rFonts w:hint="eastAsia"/>
                <w:color w:val="auto"/>
              </w:rPr>
              <w:t>5.0</w:t>
            </w:r>
          </w:p>
        </w:tc>
        <w:tc>
          <w:tcPr>
            <w:tcW w:w="1843" w:type="dxa"/>
            <w:noWrap w:val="0"/>
            <w:tcMar>
              <w:top w:w="16" w:type="dxa"/>
              <w:left w:w="16" w:type="dxa"/>
              <w:right w:w="16" w:type="dxa"/>
            </w:tcMar>
            <w:vAlign w:val="center"/>
          </w:tcPr>
          <w:p>
            <w:pPr>
              <w:pStyle w:val="37"/>
              <w:bidi w:val="0"/>
              <w:jc w:val="center"/>
              <w:rPr>
                <w:color w:val="auto"/>
              </w:rPr>
            </w:pPr>
            <w:r>
              <w:rPr>
                <w:color w:val="auto"/>
              </w:rPr>
              <w:t>施工工期</w:t>
            </w:r>
          </w:p>
        </w:tc>
        <w:tc>
          <w:tcPr>
            <w:tcW w:w="2761" w:type="dxa"/>
            <w:noWrap w:val="0"/>
            <w:vAlign w:val="center"/>
          </w:tcPr>
          <w:p>
            <w:pPr>
              <w:pStyle w:val="37"/>
              <w:bidi w:val="0"/>
              <w:jc w:val="center"/>
              <w:rPr>
                <w:rFonts w:hint="eastAsia"/>
                <w:color w:val="auto"/>
                <w:lang w:eastAsia="zh-CN"/>
              </w:rPr>
            </w:pPr>
            <w:r>
              <w:rPr>
                <w:rFonts w:hint="eastAsia"/>
                <w:color w:val="auto"/>
              </w:rPr>
              <w:t>1</w:t>
            </w:r>
            <w:r>
              <w:rPr>
                <w:rFonts w:hint="eastAsia"/>
                <w:color w:val="auto"/>
                <w:lang w:eastAsia="zh-CN"/>
              </w:rPr>
              <w:t>个月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2382" w:type="dxa"/>
            <w:noWrap w:val="0"/>
            <w:tcMar>
              <w:top w:w="16" w:type="dxa"/>
              <w:left w:w="16" w:type="dxa"/>
              <w:right w:w="16" w:type="dxa"/>
            </w:tcMar>
            <w:vAlign w:val="center"/>
          </w:tcPr>
          <w:p>
            <w:pPr>
              <w:pStyle w:val="37"/>
              <w:bidi w:val="0"/>
              <w:jc w:val="center"/>
              <w:rPr>
                <w:color w:val="auto"/>
              </w:rPr>
            </w:pPr>
            <w:r>
              <w:rPr>
                <w:color w:val="auto"/>
              </w:rPr>
              <w:t>是否开工建设</w:t>
            </w:r>
          </w:p>
        </w:tc>
        <w:tc>
          <w:tcPr>
            <w:tcW w:w="1884" w:type="dxa"/>
            <w:noWrap w:val="0"/>
            <w:vAlign w:val="center"/>
          </w:tcPr>
          <w:p>
            <w:pPr>
              <w:pStyle w:val="37"/>
              <w:bidi w:val="0"/>
              <w:jc w:val="center"/>
              <w:rPr>
                <w:color w:val="auto"/>
              </w:rPr>
            </w:pPr>
            <w:r>
              <w:rPr>
                <w:rFonts w:hint="eastAsia"/>
                <w:color w:val="auto"/>
              </w:rPr>
              <w:t>√</w:t>
            </w:r>
            <w:r>
              <w:rPr>
                <w:color w:val="auto"/>
              </w:rPr>
              <w:t>否</w:t>
            </w:r>
          </w:p>
          <w:p>
            <w:pPr>
              <w:pStyle w:val="37"/>
              <w:bidi w:val="0"/>
              <w:jc w:val="center"/>
              <w:rPr>
                <w:color w:val="auto"/>
              </w:rPr>
            </w:pPr>
            <w:r>
              <w:rPr>
                <w:color w:val="auto"/>
              </w:rPr>
              <w:sym w:font="Wingdings 2" w:char="00A3"/>
            </w:r>
            <w:r>
              <w:rPr>
                <w:color w:val="auto"/>
              </w:rPr>
              <w:t>是：</w:t>
            </w:r>
          </w:p>
        </w:tc>
        <w:tc>
          <w:tcPr>
            <w:tcW w:w="1843" w:type="dxa"/>
            <w:noWrap w:val="0"/>
            <w:tcMar>
              <w:top w:w="16" w:type="dxa"/>
              <w:left w:w="16" w:type="dxa"/>
              <w:right w:w="16" w:type="dxa"/>
            </w:tcMar>
            <w:vAlign w:val="center"/>
          </w:tcPr>
          <w:p>
            <w:pPr>
              <w:pStyle w:val="37"/>
              <w:bidi w:val="0"/>
              <w:jc w:val="center"/>
              <w:rPr>
                <w:color w:val="auto"/>
              </w:rPr>
            </w:pPr>
            <w:r>
              <w:rPr>
                <w:color w:val="auto"/>
              </w:rPr>
              <w:t>用地（用海）</w:t>
            </w:r>
          </w:p>
          <w:p>
            <w:pPr>
              <w:pStyle w:val="37"/>
              <w:bidi w:val="0"/>
              <w:jc w:val="center"/>
              <w:rPr>
                <w:color w:val="auto"/>
              </w:rPr>
            </w:pPr>
            <w:r>
              <w:rPr>
                <w:color w:val="auto"/>
              </w:rPr>
              <w:t>面积（m</w:t>
            </w:r>
            <w:r>
              <w:rPr>
                <w:color w:val="auto"/>
                <w:vertAlign w:val="superscript"/>
              </w:rPr>
              <w:t>2</w:t>
            </w:r>
            <w:r>
              <w:rPr>
                <w:color w:val="auto"/>
              </w:rPr>
              <w:t>）</w:t>
            </w:r>
          </w:p>
        </w:tc>
        <w:tc>
          <w:tcPr>
            <w:tcW w:w="2761" w:type="dxa"/>
            <w:noWrap w:val="0"/>
            <w:vAlign w:val="center"/>
          </w:tcPr>
          <w:p>
            <w:pPr>
              <w:pStyle w:val="37"/>
              <w:bidi w:val="0"/>
              <w:jc w:val="center"/>
              <w:rPr>
                <w:color w:val="auto"/>
              </w:rPr>
            </w:pPr>
            <w:r>
              <w:rPr>
                <w:rFonts w:hint="eastAsia"/>
                <w:color w:val="auto"/>
              </w:rPr>
              <w:t>租赁建筑面积</w:t>
            </w:r>
            <w:r>
              <w:rPr>
                <w:rFonts w:hint="eastAsia"/>
                <w:color w:val="auto"/>
                <w:lang w:val="en-US" w:eastAsia="zh-CN"/>
              </w:rPr>
              <w:t>3700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132" w:hRule="atLeast"/>
          <w:jc w:val="center"/>
        </w:trPr>
        <w:tc>
          <w:tcPr>
            <w:tcW w:w="2382" w:type="dxa"/>
            <w:noWrap w:val="0"/>
            <w:vAlign w:val="center"/>
          </w:tcPr>
          <w:p>
            <w:pPr>
              <w:pStyle w:val="37"/>
              <w:bidi w:val="0"/>
              <w:jc w:val="center"/>
              <w:rPr>
                <w:color w:val="auto"/>
              </w:rPr>
            </w:pPr>
            <w:r>
              <w:rPr>
                <w:color w:val="auto"/>
              </w:rPr>
              <w:t>专项评价设置情况</w:t>
            </w:r>
          </w:p>
        </w:tc>
        <w:tc>
          <w:tcPr>
            <w:tcW w:w="6488" w:type="dxa"/>
            <w:gridSpan w:val="3"/>
            <w:noWrap w:val="0"/>
            <w:vAlign w:val="center"/>
          </w:tcPr>
          <w:p>
            <w:pPr>
              <w:pStyle w:val="18"/>
              <w:spacing w:after="0" w:line="360" w:lineRule="auto"/>
              <w:ind w:left="0" w:leftChars="0" w:firstLine="420" w:firstLineChars="200"/>
              <w:rPr>
                <w:color w:val="auto"/>
                <w:kern w:val="0"/>
                <w:szCs w:val="21"/>
              </w:rPr>
            </w:pPr>
            <w:r>
              <w:rPr>
                <w:rFonts w:hint="eastAsia"/>
                <w:color w:val="auto"/>
                <w:kern w:val="0"/>
                <w:szCs w:val="21"/>
              </w:rPr>
              <w:t>根据《建设项目环境影响报告表编制技术指南（污染类）（试行）》，土壤、声环境不开展专项评价，地下水原则上不开展专项评价。项目工程专项设置情况参照表1-1专项评价设置原则表，具体见下表。</w:t>
            </w:r>
          </w:p>
          <w:p>
            <w:pPr>
              <w:pStyle w:val="18"/>
              <w:spacing w:after="0" w:line="240" w:lineRule="auto"/>
              <w:ind w:left="0" w:leftChars="0"/>
              <w:jc w:val="center"/>
              <w:rPr>
                <w:b/>
                <w:bCs/>
                <w:color w:val="auto"/>
                <w:kern w:val="0"/>
                <w:szCs w:val="21"/>
              </w:rPr>
            </w:pPr>
            <w:r>
              <w:rPr>
                <w:rFonts w:hint="eastAsia"/>
                <w:b/>
                <w:bCs/>
                <w:color w:val="auto"/>
                <w:kern w:val="0"/>
                <w:szCs w:val="21"/>
              </w:rPr>
              <w:t>表1-1  专项评价设置情况一览表</w:t>
            </w:r>
          </w:p>
          <w:tbl>
            <w:tblPr>
              <w:tblStyle w:val="25"/>
              <w:tblW w:w="668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72"/>
              <w:gridCol w:w="2490"/>
              <w:gridCol w:w="2453"/>
              <w:gridCol w:w="87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72" w:type="dxa"/>
                  <w:noWrap w:val="0"/>
                  <w:vAlign w:val="center"/>
                </w:tcPr>
                <w:p>
                  <w:pPr>
                    <w:pStyle w:val="18"/>
                    <w:spacing w:after="0" w:line="240" w:lineRule="auto"/>
                    <w:ind w:left="0" w:leftChars="0" w:firstLine="0" w:firstLineChars="0"/>
                    <w:jc w:val="center"/>
                    <w:rPr>
                      <w:b w:val="0"/>
                      <w:bCs/>
                      <w:color w:val="auto"/>
                      <w:kern w:val="0"/>
                      <w:szCs w:val="21"/>
                    </w:rPr>
                  </w:pPr>
                  <w:r>
                    <w:rPr>
                      <w:rFonts w:hint="eastAsia"/>
                      <w:b w:val="0"/>
                      <w:bCs/>
                      <w:color w:val="auto"/>
                      <w:kern w:val="0"/>
                      <w:szCs w:val="21"/>
                    </w:rPr>
                    <w:t>专项评价类别</w:t>
                  </w:r>
                </w:p>
              </w:tc>
              <w:tc>
                <w:tcPr>
                  <w:tcW w:w="2490" w:type="dxa"/>
                  <w:noWrap w:val="0"/>
                  <w:vAlign w:val="center"/>
                </w:tcPr>
                <w:p>
                  <w:pPr>
                    <w:pStyle w:val="18"/>
                    <w:spacing w:after="0" w:line="240" w:lineRule="auto"/>
                    <w:ind w:left="0" w:leftChars="0" w:firstLine="0" w:firstLineChars="0"/>
                    <w:jc w:val="center"/>
                    <w:rPr>
                      <w:b w:val="0"/>
                      <w:bCs/>
                      <w:color w:val="auto"/>
                      <w:kern w:val="0"/>
                      <w:szCs w:val="21"/>
                    </w:rPr>
                  </w:pPr>
                  <w:r>
                    <w:rPr>
                      <w:rFonts w:hint="eastAsia"/>
                      <w:b w:val="0"/>
                      <w:bCs/>
                      <w:color w:val="auto"/>
                      <w:kern w:val="0"/>
                      <w:szCs w:val="21"/>
                    </w:rPr>
                    <w:t>设置原则</w:t>
                  </w:r>
                </w:p>
              </w:tc>
              <w:tc>
                <w:tcPr>
                  <w:tcW w:w="2453" w:type="dxa"/>
                  <w:noWrap w:val="0"/>
                  <w:vAlign w:val="center"/>
                </w:tcPr>
                <w:p>
                  <w:pPr>
                    <w:pStyle w:val="18"/>
                    <w:spacing w:after="0" w:line="240" w:lineRule="auto"/>
                    <w:ind w:left="0" w:leftChars="0" w:firstLine="0" w:firstLineChars="0"/>
                    <w:jc w:val="center"/>
                    <w:rPr>
                      <w:b w:val="0"/>
                      <w:bCs/>
                      <w:color w:val="auto"/>
                      <w:kern w:val="0"/>
                      <w:szCs w:val="21"/>
                    </w:rPr>
                  </w:pPr>
                  <w:r>
                    <w:rPr>
                      <w:rFonts w:hint="eastAsia"/>
                      <w:b w:val="0"/>
                      <w:bCs/>
                      <w:color w:val="auto"/>
                      <w:kern w:val="0"/>
                      <w:szCs w:val="21"/>
                    </w:rPr>
                    <w:t>本项目情况</w:t>
                  </w:r>
                </w:p>
              </w:tc>
              <w:tc>
                <w:tcPr>
                  <w:tcW w:w="873" w:type="dxa"/>
                  <w:noWrap w:val="0"/>
                  <w:vAlign w:val="center"/>
                </w:tcPr>
                <w:p>
                  <w:pPr>
                    <w:pStyle w:val="18"/>
                    <w:spacing w:after="0" w:line="240" w:lineRule="auto"/>
                    <w:ind w:left="0" w:leftChars="0" w:firstLine="0" w:firstLineChars="0"/>
                    <w:jc w:val="center"/>
                    <w:rPr>
                      <w:b w:val="0"/>
                      <w:bCs/>
                      <w:color w:val="auto"/>
                      <w:kern w:val="0"/>
                      <w:szCs w:val="21"/>
                    </w:rPr>
                  </w:pPr>
                  <w:r>
                    <w:rPr>
                      <w:rFonts w:hint="eastAsia"/>
                      <w:b w:val="0"/>
                      <w:bCs/>
                      <w:color w:val="auto"/>
                      <w:kern w:val="0"/>
                      <w:szCs w:val="21"/>
                    </w:rPr>
                    <w:t>是否设置专项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72" w:type="dxa"/>
                  <w:noWrap w:val="0"/>
                  <w:vAlign w:val="center"/>
                </w:tcPr>
                <w:p>
                  <w:pPr>
                    <w:pStyle w:val="18"/>
                    <w:spacing w:after="0" w:line="240" w:lineRule="auto"/>
                    <w:ind w:left="0" w:leftChars="0" w:firstLine="0" w:firstLineChars="0"/>
                    <w:jc w:val="center"/>
                    <w:rPr>
                      <w:b w:val="0"/>
                      <w:bCs/>
                      <w:color w:val="auto"/>
                      <w:kern w:val="0"/>
                      <w:szCs w:val="21"/>
                    </w:rPr>
                  </w:pPr>
                  <w:r>
                    <w:rPr>
                      <w:rFonts w:hint="eastAsia"/>
                      <w:b w:val="0"/>
                      <w:bCs/>
                      <w:color w:val="auto"/>
                      <w:kern w:val="0"/>
                      <w:szCs w:val="21"/>
                    </w:rPr>
                    <w:t>大气</w:t>
                  </w:r>
                </w:p>
              </w:tc>
              <w:tc>
                <w:tcPr>
                  <w:tcW w:w="2490" w:type="dxa"/>
                  <w:noWrap w:val="0"/>
                  <w:vAlign w:val="center"/>
                </w:tcPr>
                <w:p>
                  <w:pPr>
                    <w:pStyle w:val="18"/>
                    <w:spacing w:after="0" w:line="240" w:lineRule="auto"/>
                    <w:ind w:left="0" w:leftChars="0" w:firstLine="0" w:firstLineChars="0"/>
                    <w:jc w:val="center"/>
                    <w:rPr>
                      <w:b w:val="0"/>
                      <w:bCs/>
                      <w:color w:val="auto"/>
                      <w:kern w:val="0"/>
                      <w:szCs w:val="21"/>
                    </w:rPr>
                  </w:pPr>
                  <w:r>
                    <w:rPr>
                      <w:b w:val="0"/>
                      <w:bCs/>
                      <w:color w:val="auto"/>
                      <w:kern w:val="0"/>
                      <w:szCs w:val="21"/>
                    </w:rPr>
                    <w:t>排放废气含有毒有害污染物</w:t>
                  </w:r>
                  <w:r>
                    <w:rPr>
                      <w:b w:val="0"/>
                      <w:bCs/>
                      <w:color w:val="auto"/>
                      <w:kern w:val="0"/>
                      <w:szCs w:val="21"/>
                      <w:vertAlign w:val="superscript"/>
                    </w:rPr>
                    <w:t>①</w:t>
                  </w:r>
                  <w:r>
                    <w:rPr>
                      <w:b w:val="0"/>
                      <w:bCs/>
                      <w:color w:val="auto"/>
                      <w:kern w:val="0"/>
                      <w:szCs w:val="21"/>
                    </w:rPr>
                    <w:t>、二噁英</w:t>
                  </w:r>
                  <w:r>
                    <w:rPr>
                      <w:rFonts w:hint="eastAsia"/>
                      <w:b w:val="0"/>
                      <w:bCs/>
                      <w:color w:val="auto"/>
                      <w:kern w:val="0"/>
                      <w:szCs w:val="21"/>
                    </w:rPr>
                    <w:t>、</w:t>
                  </w:r>
                  <w:r>
                    <w:rPr>
                      <w:b w:val="0"/>
                      <w:bCs/>
                      <w:color w:val="auto"/>
                      <w:kern w:val="0"/>
                      <w:szCs w:val="21"/>
                    </w:rPr>
                    <w:t>苯并</w:t>
                  </w:r>
                  <w:r>
                    <w:rPr>
                      <w:rFonts w:hint="eastAsia"/>
                      <w:b w:val="0"/>
                      <w:bCs/>
                      <w:color w:val="auto"/>
                      <w:kern w:val="0"/>
                      <w:szCs w:val="21"/>
                    </w:rPr>
                    <w:t>[</w:t>
                  </w:r>
                  <w:r>
                    <w:rPr>
                      <w:b w:val="0"/>
                      <w:bCs/>
                      <w:color w:val="auto"/>
                      <w:kern w:val="0"/>
                      <w:szCs w:val="21"/>
                    </w:rPr>
                    <w:t>a]芘、氰化物、氯气且厂界外500米范围内有环境空气保护目标</w:t>
                  </w:r>
                  <w:r>
                    <w:rPr>
                      <w:b w:val="0"/>
                      <w:bCs/>
                      <w:color w:val="auto"/>
                      <w:kern w:val="0"/>
                      <w:szCs w:val="21"/>
                      <w:vertAlign w:val="superscript"/>
                    </w:rPr>
                    <w:t>②</w:t>
                  </w:r>
                  <w:r>
                    <w:rPr>
                      <w:b w:val="0"/>
                      <w:bCs/>
                      <w:color w:val="auto"/>
                      <w:kern w:val="0"/>
                      <w:szCs w:val="21"/>
                    </w:rPr>
                    <w:t>的建设项目</w:t>
                  </w:r>
                </w:p>
              </w:tc>
              <w:tc>
                <w:tcPr>
                  <w:tcW w:w="2453" w:type="dxa"/>
                  <w:noWrap w:val="0"/>
                  <w:vAlign w:val="center"/>
                </w:tcPr>
                <w:p>
                  <w:pPr>
                    <w:pStyle w:val="18"/>
                    <w:spacing w:after="0" w:line="240" w:lineRule="auto"/>
                    <w:ind w:left="0" w:leftChars="0" w:firstLine="0" w:firstLineChars="0"/>
                    <w:jc w:val="center"/>
                    <w:rPr>
                      <w:b w:val="0"/>
                      <w:bCs/>
                      <w:color w:val="auto"/>
                      <w:kern w:val="0"/>
                      <w:szCs w:val="21"/>
                    </w:rPr>
                  </w:pPr>
                  <w:r>
                    <w:rPr>
                      <w:b w:val="0"/>
                      <w:bCs/>
                      <w:color w:val="auto"/>
                      <w:kern w:val="0"/>
                      <w:szCs w:val="21"/>
                    </w:rPr>
                    <w:t>本项目主要排放大气污染物为</w:t>
                  </w:r>
                  <w:r>
                    <w:rPr>
                      <w:rFonts w:hint="eastAsia"/>
                      <w:b w:val="0"/>
                      <w:bCs/>
                      <w:color w:val="auto"/>
                      <w:kern w:val="0"/>
                      <w:szCs w:val="21"/>
                    </w:rPr>
                    <w:t>颗粒物、</w:t>
                  </w:r>
                  <w:r>
                    <w:rPr>
                      <w:rFonts w:hAnsi="宋体"/>
                      <w:b w:val="0"/>
                      <w:bCs/>
                      <w:color w:val="auto"/>
                      <w:spacing w:val="1"/>
                      <w:szCs w:val="21"/>
                    </w:rPr>
                    <w:t>非甲烷总烃</w:t>
                  </w:r>
                  <w:r>
                    <w:rPr>
                      <w:rFonts w:hint="eastAsia" w:hAnsi="宋体"/>
                      <w:b w:val="0"/>
                      <w:bCs/>
                      <w:color w:val="auto"/>
                      <w:spacing w:val="1"/>
                      <w:szCs w:val="21"/>
                    </w:rPr>
                    <w:t>、</w:t>
                  </w:r>
                  <w:r>
                    <w:rPr>
                      <w:b w:val="0"/>
                      <w:bCs/>
                      <w:color w:val="auto"/>
                    </w:rPr>
                    <w:t>二甲苯</w:t>
                  </w:r>
                  <w:r>
                    <w:rPr>
                      <w:b w:val="0"/>
                      <w:bCs/>
                      <w:color w:val="auto"/>
                      <w:kern w:val="0"/>
                      <w:szCs w:val="21"/>
                    </w:rPr>
                    <w:t>，不涉及大气专项设置原则中提及的</w:t>
                  </w:r>
                  <w:r>
                    <w:rPr>
                      <w:rFonts w:hint="eastAsia"/>
                      <w:b w:val="0"/>
                      <w:bCs/>
                      <w:color w:val="auto"/>
                      <w:kern w:val="0"/>
                      <w:szCs w:val="21"/>
                    </w:rPr>
                    <w:t>有</w:t>
                  </w:r>
                  <w:r>
                    <w:rPr>
                      <w:b w:val="0"/>
                      <w:bCs/>
                      <w:color w:val="auto"/>
                      <w:kern w:val="0"/>
                      <w:szCs w:val="21"/>
                    </w:rPr>
                    <w:t>毒有害</w:t>
                  </w:r>
                  <w:r>
                    <w:rPr>
                      <w:rFonts w:hint="eastAsia"/>
                      <w:b w:val="0"/>
                      <w:bCs/>
                      <w:color w:val="auto"/>
                      <w:kern w:val="0"/>
                      <w:szCs w:val="21"/>
                      <w:lang w:eastAsia="zh-CN"/>
                    </w:rPr>
                    <w:t>污染物</w:t>
                  </w:r>
                  <w:r>
                    <w:rPr>
                      <w:rFonts w:hint="eastAsia"/>
                      <w:b w:val="0"/>
                      <w:bCs/>
                      <w:color w:val="auto"/>
                      <w:kern w:val="0"/>
                      <w:szCs w:val="21"/>
                    </w:rPr>
                    <w:t>、二噁英、苯并[a]芘、氰化物、氯气。</w:t>
                  </w:r>
                </w:p>
              </w:tc>
              <w:tc>
                <w:tcPr>
                  <w:tcW w:w="873" w:type="dxa"/>
                  <w:noWrap w:val="0"/>
                  <w:vAlign w:val="center"/>
                </w:tcPr>
                <w:p>
                  <w:pPr>
                    <w:pStyle w:val="18"/>
                    <w:spacing w:after="0" w:line="240" w:lineRule="auto"/>
                    <w:ind w:left="0" w:leftChars="0" w:firstLine="0" w:firstLineChars="0"/>
                    <w:jc w:val="center"/>
                    <w:rPr>
                      <w:b w:val="0"/>
                      <w:bCs/>
                      <w:color w:val="auto"/>
                      <w:kern w:val="0"/>
                      <w:szCs w:val="21"/>
                    </w:rPr>
                  </w:pPr>
                  <w:r>
                    <w:rPr>
                      <w:rFonts w:hint="eastAsia"/>
                      <w:b w:val="0"/>
                      <w:bCs/>
                      <w:color w:val="auto"/>
                      <w:kern w:val="0"/>
                      <w:szCs w:val="21"/>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72" w:type="dxa"/>
                  <w:noWrap w:val="0"/>
                  <w:vAlign w:val="center"/>
                </w:tcPr>
                <w:p>
                  <w:pPr>
                    <w:pStyle w:val="18"/>
                    <w:spacing w:after="0" w:line="240" w:lineRule="auto"/>
                    <w:ind w:left="0" w:leftChars="0" w:firstLine="0" w:firstLineChars="0"/>
                    <w:jc w:val="center"/>
                    <w:rPr>
                      <w:color w:val="auto"/>
                      <w:kern w:val="0"/>
                      <w:szCs w:val="21"/>
                    </w:rPr>
                  </w:pPr>
                  <w:r>
                    <w:rPr>
                      <w:rFonts w:hint="eastAsia"/>
                      <w:color w:val="auto"/>
                      <w:kern w:val="0"/>
                      <w:szCs w:val="21"/>
                    </w:rPr>
                    <w:t>地表水</w:t>
                  </w:r>
                </w:p>
              </w:tc>
              <w:tc>
                <w:tcPr>
                  <w:tcW w:w="2490" w:type="dxa"/>
                  <w:noWrap w:val="0"/>
                  <w:vAlign w:val="center"/>
                </w:tcPr>
                <w:p>
                  <w:pPr>
                    <w:pStyle w:val="18"/>
                    <w:spacing w:after="0" w:line="240" w:lineRule="auto"/>
                    <w:ind w:left="0" w:leftChars="0" w:firstLine="0" w:firstLineChars="0"/>
                    <w:jc w:val="center"/>
                    <w:rPr>
                      <w:color w:val="auto"/>
                      <w:kern w:val="0"/>
                      <w:szCs w:val="21"/>
                    </w:rPr>
                  </w:pPr>
                  <w:r>
                    <w:rPr>
                      <w:color w:val="auto"/>
                      <w:kern w:val="0"/>
                      <w:szCs w:val="21"/>
                    </w:rPr>
                    <w:t>新增工业废水直排建设项目</w:t>
                  </w:r>
                  <w:r>
                    <w:rPr>
                      <w:rFonts w:hint="eastAsia"/>
                      <w:color w:val="auto"/>
                      <w:kern w:val="0"/>
                      <w:szCs w:val="21"/>
                    </w:rPr>
                    <w:t>（</w:t>
                  </w:r>
                  <w:r>
                    <w:rPr>
                      <w:color w:val="auto"/>
                      <w:kern w:val="0"/>
                      <w:szCs w:val="21"/>
                    </w:rPr>
                    <w:t>槽罐车外送污水处理厂的除外</w:t>
                  </w:r>
                  <w:r>
                    <w:rPr>
                      <w:rFonts w:hint="eastAsia"/>
                      <w:color w:val="auto"/>
                      <w:kern w:val="0"/>
                      <w:szCs w:val="21"/>
                    </w:rPr>
                    <w:t>）；</w:t>
                  </w:r>
                  <w:r>
                    <w:rPr>
                      <w:color w:val="auto"/>
                      <w:kern w:val="0"/>
                      <w:szCs w:val="21"/>
                    </w:rPr>
                    <w:t>新增废水直排的污水集中处理厂</w:t>
                  </w:r>
                </w:p>
              </w:tc>
              <w:tc>
                <w:tcPr>
                  <w:tcW w:w="2453" w:type="dxa"/>
                  <w:noWrap w:val="0"/>
                  <w:vAlign w:val="center"/>
                </w:tcPr>
                <w:p>
                  <w:pPr>
                    <w:pStyle w:val="18"/>
                    <w:spacing w:after="0" w:line="240" w:lineRule="auto"/>
                    <w:ind w:left="0" w:leftChars="0" w:firstLine="0" w:firstLineChars="0"/>
                    <w:jc w:val="center"/>
                    <w:rPr>
                      <w:rFonts w:hint="eastAsia" w:eastAsia="宋体"/>
                      <w:color w:val="auto"/>
                      <w:kern w:val="0"/>
                      <w:szCs w:val="21"/>
                      <w:lang w:eastAsia="zh-CN"/>
                    </w:rPr>
                  </w:pPr>
                  <w:r>
                    <w:rPr>
                      <w:rFonts w:hint="eastAsia"/>
                      <w:color w:val="auto"/>
                      <w:kern w:val="0"/>
                      <w:szCs w:val="21"/>
                      <w:lang w:eastAsia="zh-CN"/>
                    </w:rPr>
                    <w:t>项目生活污水依托</w:t>
                  </w:r>
                  <w:r>
                    <w:rPr>
                      <w:rFonts w:hint="eastAsia"/>
                      <w:color w:val="auto"/>
                      <w:szCs w:val="21"/>
                    </w:rPr>
                    <w:t>出租方化粪池处理后</w:t>
                  </w:r>
                  <w:r>
                    <w:rPr>
                      <w:color w:val="auto"/>
                      <w:szCs w:val="21"/>
                    </w:rPr>
                    <w:t>，通过市政</w:t>
                  </w:r>
                  <w:r>
                    <w:rPr>
                      <w:rFonts w:hint="eastAsia"/>
                      <w:color w:val="auto"/>
                      <w:szCs w:val="21"/>
                      <w:lang w:val="en-US" w:eastAsia="zh-CN"/>
                    </w:rPr>
                    <w:t>污水</w:t>
                  </w:r>
                  <w:r>
                    <w:rPr>
                      <w:color w:val="auto"/>
                      <w:szCs w:val="21"/>
                    </w:rPr>
                    <w:t>管网排入</w:t>
                  </w:r>
                  <w:r>
                    <w:rPr>
                      <w:rFonts w:hint="default" w:ascii="Times New Roman" w:hAnsi="Times New Roman" w:eastAsia="宋体" w:cs="Times New Roman"/>
                      <w:color w:val="auto"/>
                      <w:kern w:val="0"/>
                      <w:sz w:val="21"/>
                      <w:szCs w:val="21"/>
                      <w:highlight w:val="none"/>
                    </w:rPr>
                    <w:t>石狮市锦尚污水处理厂</w:t>
                  </w:r>
                  <w:r>
                    <w:rPr>
                      <w:rFonts w:hint="eastAsia" w:cs="Times New Roman"/>
                      <w:color w:val="auto"/>
                      <w:kern w:val="0"/>
                      <w:sz w:val="21"/>
                      <w:szCs w:val="21"/>
                      <w:highlight w:val="none"/>
                      <w:lang w:eastAsia="zh-CN"/>
                    </w:rPr>
                    <w:t>，喷枪清洗废水</w:t>
                  </w:r>
                  <w:r>
                    <w:rPr>
                      <w:rFonts w:hint="default" w:ascii="Times New Roman" w:hAnsi="Times New Roman" w:cs="Times New Roman"/>
                      <w:b w:val="0"/>
                      <w:bCs w:val="0"/>
                      <w:color w:val="auto"/>
                      <w:sz w:val="21"/>
                      <w:szCs w:val="21"/>
                      <w:highlight w:val="none"/>
                    </w:rPr>
                    <w:t>并随水帘柜水池内的水一并</w:t>
                  </w:r>
                  <w:r>
                    <w:rPr>
                      <w:rFonts w:hint="default" w:ascii="Times New Roman" w:hAnsi="Times New Roman" w:cs="Times New Roman"/>
                      <w:b w:val="0"/>
                      <w:bCs w:val="0"/>
                      <w:color w:val="auto"/>
                      <w:sz w:val="21"/>
                      <w:szCs w:val="21"/>
                      <w:highlight w:val="none"/>
                      <w:lang w:val="en-US" w:eastAsia="zh-CN"/>
                    </w:rPr>
                    <w:t>经</w:t>
                  </w:r>
                  <w:r>
                    <w:rPr>
                      <w:rFonts w:hint="default" w:ascii="Times New Roman" w:hAnsi="Times New Roman" w:cs="Times New Roman"/>
                      <w:b w:val="0"/>
                      <w:bCs w:val="0"/>
                      <w:color w:val="auto"/>
                      <w:sz w:val="21"/>
                      <w:szCs w:val="21"/>
                      <w:highlight w:val="none"/>
                    </w:rPr>
                    <w:t>循环使用</w:t>
                  </w:r>
                  <w:r>
                    <w:rPr>
                      <w:rFonts w:hint="eastAsia" w:cs="Times New Roman"/>
                      <w:b w:val="0"/>
                      <w:bCs w:val="0"/>
                      <w:color w:val="auto"/>
                      <w:sz w:val="21"/>
                      <w:szCs w:val="21"/>
                      <w:highlight w:val="none"/>
                      <w:lang w:eastAsia="zh-CN"/>
                    </w:rPr>
                    <w:t>，</w:t>
                  </w:r>
                  <w:r>
                    <w:rPr>
                      <w:rFonts w:hint="eastAsia"/>
                      <w:color w:val="auto"/>
                      <w:highlight w:val="none"/>
                    </w:rPr>
                    <w:t>喷漆</w:t>
                  </w:r>
                  <w:r>
                    <w:rPr>
                      <w:rFonts w:hint="eastAsia"/>
                      <w:color w:val="auto"/>
                      <w:highlight w:val="none"/>
                      <w:lang w:val="en-US" w:eastAsia="zh-CN"/>
                    </w:rPr>
                    <w:t>水帘</w:t>
                  </w:r>
                  <w:r>
                    <w:rPr>
                      <w:rFonts w:hint="eastAsia"/>
                      <w:color w:val="auto"/>
                      <w:highlight w:val="none"/>
                    </w:rPr>
                    <w:t>柜及喷淋塔漆雾洗涤废水经“混凝反应+沉淀+过滤”工艺污水设施处理后全部回用于生产，不外排，</w:t>
                  </w:r>
                  <w:r>
                    <w:rPr>
                      <w:rFonts w:hint="eastAsia"/>
                      <w:color w:val="auto"/>
                      <w:highlight w:val="none"/>
                      <w:lang w:val="en-US" w:eastAsia="zh-CN"/>
                    </w:rPr>
                    <w:t>高浓度</w:t>
                  </w:r>
                  <w:r>
                    <w:rPr>
                      <w:rFonts w:hint="eastAsia"/>
                      <w:color w:val="auto"/>
                      <w:highlight w:val="none"/>
                    </w:rPr>
                    <w:t>漆雾洗涤液定期更换，作为危险废物处置</w:t>
                  </w:r>
                  <w:r>
                    <w:rPr>
                      <w:rFonts w:hint="eastAsia"/>
                      <w:color w:val="auto"/>
                      <w:highlight w:val="none"/>
                      <w:lang w:eastAsia="zh-CN"/>
                    </w:rPr>
                    <w:t>。</w:t>
                  </w:r>
                </w:p>
              </w:tc>
              <w:tc>
                <w:tcPr>
                  <w:tcW w:w="873" w:type="dxa"/>
                  <w:noWrap w:val="0"/>
                  <w:vAlign w:val="center"/>
                </w:tcPr>
                <w:p>
                  <w:pPr>
                    <w:pStyle w:val="18"/>
                    <w:spacing w:after="0" w:line="240" w:lineRule="auto"/>
                    <w:ind w:left="0" w:leftChars="0" w:firstLine="0" w:firstLineChars="0"/>
                    <w:jc w:val="center"/>
                    <w:rPr>
                      <w:color w:val="auto"/>
                      <w:kern w:val="0"/>
                      <w:szCs w:val="21"/>
                    </w:rPr>
                  </w:pPr>
                  <w:r>
                    <w:rPr>
                      <w:rFonts w:hint="eastAsia"/>
                      <w:color w:val="auto"/>
                      <w:kern w:val="0"/>
                      <w:szCs w:val="21"/>
                    </w:rPr>
                    <w:t>否</w:t>
                  </w:r>
                </w:p>
              </w:tc>
            </w:tr>
          </w:tbl>
          <w:p>
            <w:pPr>
              <w:pStyle w:val="18"/>
              <w:spacing w:after="0" w:line="240" w:lineRule="auto"/>
              <w:ind w:left="0" w:leftChars="0"/>
              <w:jc w:val="center"/>
              <w:rPr>
                <w:color w:val="auto"/>
              </w:rPr>
            </w:pPr>
            <w:r>
              <w:rPr>
                <w:rFonts w:hint="eastAsia"/>
                <w:b/>
                <w:bCs/>
                <w:color w:val="auto"/>
                <w:kern w:val="0"/>
                <w:szCs w:val="21"/>
              </w:rPr>
              <w:t>续表1-</w:t>
            </w:r>
            <w:r>
              <w:rPr>
                <w:b/>
                <w:bCs/>
                <w:color w:val="auto"/>
                <w:kern w:val="0"/>
                <w:szCs w:val="21"/>
              </w:rPr>
              <w:t>1</w:t>
            </w:r>
            <w:r>
              <w:rPr>
                <w:rFonts w:hint="eastAsia"/>
                <w:b/>
                <w:bCs/>
                <w:color w:val="auto"/>
                <w:kern w:val="0"/>
                <w:szCs w:val="21"/>
              </w:rPr>
              <w:t xml:space="preserve">  专项评价设置情况一览表</w:t>
            </w:r>
          </w:p>
          <w:tbl>
            <w:tblPr>
              <w:tblStyle w:val="25"/>
              <w:tblW w:w="668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72"/>
              <w:gridCol w:w="2490"/>
              <w:gridCol w:w="2239"/>
              <w:gridCol w:w="214"/>
              <w:gridCol w:w="87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72" w:type="dxa"/>
                  <w:noWrap w:val="0"/>
                  <w:vAlign w:val="center"/>
                </w:tcPr>
                <w:p>
                  <w:pPr>
                    <w:pStyle w:val="18"/>
                    <w:spacing w:after="0" w:line="240" w:lineRule="auto"/>
                    <w:ind w:left="0" w:leftChars="0" w:firstLine="0" w:firstLineChars="0"/>
                    <w:jc w:val="center"/>
                    <w:rPr>
                      <w:b w:val="0"/>
                      <w:bCs/>
                      <w:color w:val="auto"/>
                      <w:kern w:val="0"/>
                      <w:szCs w:val="21"/>
                    </w:rPr>
                  </w:pPr>
                  <w:r>
                    <w:rPr>
                      <w:rFonts w:hint="eastAsia"/>
                      <w:b w:val="0"/>
                      <w:bCs/>
                      <w:color w:val="auto"/>
                      <w:kern w:val="0"/>
                      <w:szCs w:val="21"/>
                    </w:rPr>
                    <w:t>专项评价类别</w:t>
                  </w:r>
                </w:p>
              </w:tc>
              <w:tc>
                <w:tcPr>
                  <w:tcW w:w="2490" w:type="dxa"/>
                  <w:noWrap w:val="0"/>
                  <w:vAlign w:val="center"/>
                </w:tcPr>
                <w:p>
                  <w:pPr>
                    <w:pStyle w:val="18"/>
                    <w:spacing w:after="0" w:line="240" w:lineRule="auto"/>
                    <w:ind w:left="0" w:leftChars="0" w:firstLine="0" w:firstLineChars="0"/>
                    <w:jc w:val="center"/>
                    <w:rPr>
                      <w:b w:val="0"/>
                      <w:bCs/>
                      <w:color w:val="auto"/>
                      <w:kern w:val="0"/>
                      <w:szCs w:val="21"/>
                    </w:rPr>
                  </w:pPr>
                  <w:r>
                    <w:rPr>
                      <w:rFonts w:hint="eastAsia"/>
                      <w:b w:val="0"/>
                      <w:bCs/>
                      <w:color w:val="auto"/>
                      <w:kern w:val="0"/>
                      <w:szCs w:val="21"/>
                    </w:rPr>
                    <w:t>设置原则</w:t>
                  </w:r>
                </w:p>
              </w:tc>
              <w:tc>
                <w:tcPr>
                  <w:tcW w:w="2239" w:type="dxa"/>
                  <w:noWrap w:val="0"/>
                  <w:vAlign w:val="center"/>
                </w:tcPr>
                <w:p>
                  <w:pPr>
                    <w:pStyle w:val="18"/>
                    <w:spacing w:after="0" w:line="240" w:lineRule="auto"/>
                    <w:ind w:left="0" w:leftChars="0" w:firstLine="0" w:firstLineChars="0"/>
                    <w:jc w:val="center"/>
                    <w:rPr>
                      <w:b w:val="0"/>
                      <w:bCs/>
                      <w:color w:val="auto"/>
                      <w:kern w:val="0"/>
                      <w:szCs w:val="21"/>
                    </w:rPr>
                  </w:pPr>
                  <w:r>
                    <w:rPr>
                      <w:rFonts w:hint="eastAsia"/>
                      <w:b w:val="0"/>
                      <w:bCs/>
                      <w:color w:val="auto"/>
                      <w:kern w:val="0"/>
                      <w:szCs w:val="21"/>
                    </w:rPr>
                    <w:t>本项目情况</w:t>
                  </w:r>
                </w:p>
              </w:tc>
              <w:tc>
                <w:tcPr>
                  <w:tcW w:w="1087" w:type="dxa"/>
                  <w:gridSpan w:val="2"/>
                  <w:noWrap w:val="0"/>
                  <w:vAlign w:val="center"/>
                </w:tcPr>
                <w:p>
                  <w:pPr>
                    <w:pStyle w:val="18"/>
                    <w:spacing w:after="0" w:line="240" w:lineRule="auto"/>
                    <w:ind w:left="0" w:leftChars="0" w:firstLine="0" w:firstLineChars="0"/>
                    <w:jc w:val="center"/>
                    <w:rPr>
                      <w:b w:val="0"/>
                      <w:bCs/>
                      <w:color w:val="auto"/>
                      <w:kern w:val="0"/>
                      <w:szCs w:val="21"/>
                    </w:rPr>
                  </w:pPr>
                  <w:r>
                    <w:rPr>
                      <w:rFonts w:hint="eastAsia"/>
                      <w:b w:val="0"/>
                      <w:bCs/>
                      <w:color w:val="auto"/>
                      <w:kern w:val="0"/>
                      <w:szCs w:val="21"/>
                    </w:rPr>
                    <w:t>是否设置专项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72" w:type="dxa"/>
                  <w:noWrap w:val="0"/>
                  <w:vAlign w:val="center"/>
                </w:tcPr>
                <w:p>
                  <w:pPr>
                    <w:pStyle w:val="18"/>
                    <w:spacing w:after="0" w:line="240" w:lineRule="auto"/>
                    <w:ind w:left="0" w:leftChars="0" w:firstLine="0" w:firstLineChars="0"/>
                    <w:jc w:val="center"/>
                    <w:rPr>
                      <w:rFonts w:hint="eastAsia"/>
                      <w:color w:val="auto"/>
                      <w:kern w:val="0"/>
                      <w:szCs w:val="21"/>
                    </w:rPr>
                  </w:pPr>
                  <w:r>
                    <w:rPr>
                      <w:rFonts w:hint="eastAsia"/>
                      <w:color w:val="auto"/>
                      <w:kern w:val="0"/>
                      <w:szCs w:val="21"/>
                    </w:rPr>
                    <w:t>环境风险</w:t>
                  </w:r>
                </w:p>
              </w:tc>
              <w:tc>
                <w:tcPr>
                  <w:tcW w:w="2490" w:type="dxa"/>
                  <w:noWrap w:val="0"/>
                  <w:vAlign w:val="center"/>
                </w:tcPr>
                <w:p>
                  <w:pPr>
                    <w:pStyle w:val="18"/>
                    <w:spacing w:after="0" w:line="240" w:lineRule="auto"/>
                    <w:ind w:left="0" w:leftChars="0" w:firstLine="0" w:firstLineChars="0"/>
                    <w:jc w:val="center"/>
                    <w:rPr>
                      <w:color w:val="auto"/>
                      <w:kern w:val="0"/>
                      <w:szCs w:val="21"/>
                    </w:rPr>
                  </w:pPr>
                  <w:r>
                    <w:rPr>
                      <w:color w:val="auto"/>
                      <w:kern w:val="0"/>
                      <w:szCs w:val="21"/>
                    </w:rPr>
                    <w:t>有毒有害和易燃易爆危险物质存储量超过临界量</w:t>
                  </w:r>
                  <w:r>
                    <w:rPr>
                      <w:color w:val="auto"/>
                      <w:kern w:val="0"/>
                      <w:szCs w:val="21"/>
                      <w:vertAlign w:val="superscript"/>
                    </w:rPr>
                    <w:t>③</w:t>
                  </w:r>
                  <w:r>
                    <w:rPr>
                      <w:color w:val="auto"/>
                      <w:kern w:val="0"/>
                      <w:szCs w:val="21"/>
                    </w:rPr>
                    <w:t>的建设项目</w:t>
                  </w:r>
                </w:p>
              </w:tc>
              <w:tc>
                <w:tcPr>
                  <w:tcW w:w="2453" w:type="dxa"/>
                  <w:gridSpan w:val="2"/>
                  <w:noWrap w:val="0"/>
                  <w:vAlign w:val="center"/>
                </w:tcPr>
                <w:p>
                  <w:pPr>
                    <w:pStyle w:val="18"/>
                    <w:spacing w:after="0" w:line="240" w:lineRule="auto"/>
                    <w:ind w:left="0" w:leftChars="0" w:firstLine="0" w:firstLineChars="0"/>
                    <w:jc w:val="center"/>
                    <w:rPr>
                      <w:color w:val="auto"/>
                      <w:kern w:val="0"/>
                      <w:szCs w:val="21"/>
                    </w:rPr>
                  </w:pPr>
                  <w:r>
                    <w:rPr>
                      <w:color w:val="auto"/>
                      <w:kern w:val="0"/>
                      <w:szCs w:val="21"/>
                    </w:rPr>
                    <w:t>本项目</w:t>
                  </w:r>
                  <w:r>
                    <w:rPr>
                      <w:rFonts w:hint="eastAsia"/>
                      <w:color w:val="auto"/>
                      <w:kern w:val="0"/>
                      <w:szCs w:val="21"/>
                    </w:rPr>
                    <w:t>危险物质</w:t>
                  </w:r>
                  <w:r>
                    <w:rPr>
                      <w:color w:val="auto"/>
                      <w:kern w:val="0"/>
                      <w:szCs w:val="21"/>
                    </w:rPr>
                    <w:t>存储量不超过临界量</w:t>
                  </w:r>
                </w:p>
              </w:tc>
              <w:tc>
                <w:tcPr>
                  <w:tcW w:w="873" w:type="dxa"/>
                  <w:noWrap w:val="0"/>
                  <w:vAlign w:val="center"/>
                </w:tcPr>
                <w:p>
                  <w:pPr>
                    <w:pStyle w:val="18"/>
                    <w:spacing w:after="0" w:line="240" w:lineRule="auto"/>
                    <w:ind w:left="0" w:leftChars="0" w:firstLine="0" w:firstLineChars="0"/>
                    <w:jc w:val="center"/>
                    <w:rPr>
                      <w:rFonts w:hint="eastAsia"/>
                      <w:color w:val="auto"/>
                      <w:kern w:val="0"/>
                      <w:szCs w:val="21"/>
                    </w:rPr>
                  </w:pPr>
                  <w:r>
                    <w:rPr>
                      <w:rFonts w:hint="eastAsia"/>
                      <w:color w:val="auto"/>
                      <w:kern w:val="0"/>
                      <w:szCs w:val="21"/>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72" w:type="dxa"/>
                  <w:noWrap w:val="0"/>
                  <w:vAlign w:val="center"/>
                </w:tcPr>
                <w:p>
                  <w:pPr>
                    <w:pStyle w:val="18"/>
                    <w:spacing w:after="0" w:line="240" w:lineRule="auto"/>
                    <w:ind w:left="0" w:leftChars="0" w:firstLine="0" w:firstLineChars="0"/>
                    <w:jc w:val="center"/>
                    <w:rPr>
                      <w:b w:val="0"/>
                      <w:bCs/>
                      <w:color w:val="auto"/>
                      <w:kern w:val="0"/>
                      <w:szCs w:val="21"/>
                    </w:rPr>
                  </w:pPr>
                  <w:r>
                    <w:rPr>
                      <w:rFonts w:hint="eastAsia"/>
                      <w:b w:val="0"/>
                      <w:bCs/>
                      <w:color w:val="auto"/>
                      <w:kern w:val="0"/>
                      <w:szCs w:val="21"/>
                    </w:rPr>
                    <w:t>生态</w:t>
                  </w:r>
                </w:p>
              </w:tc>
              <w:tc>
                <w:tcPr>
                  <w:tcW w:w="2490" w:type="dxa"/>
                  <w:noWrap w:val="0"/>
                  <w:vAlign w:val="center"/>
                </w:tcPr>
                <w:p>
                  <w:pPr>
                    <w:pStyle w:val="18"/>
                    <w:spacing w:after="0" w:line="240" w:lineRule="auto"/>
                    <w:ind w:left="0" w:leftChars="0" w:firstLine="0" w:firstLineChars="0"/>
                    <w:jc w:val="center"/>
                    <w:rPr>
                      <w:b w:val="0"/>
                      <w:bCs/>
                      <w:color w:val="auto"/>
                      <w:kern w:val="0"/>
                      <w:szCs w:val="21"/>
                    </w:rPr>
                  </w:pPr>
                  <w:r>
                    <w:rPr>
                      <w:b w:val="0"/>
                      <w:bCs/>
                      <w:color w:val="auto"/>
                      <w:kern w:val="0"/>
                      <w:szCs w:val="21"/>
                    </w:rPr>
                    <w:t>取水口下游500米范</w:t>
                  </w:r>
                  <w:r>
                    <w:rPr>
                      <w:rFonts w:hint="eastAsia"/>
                      <w:b w:val="0"/>
                      <w:bCs/>
                      <w:color w:val="auto"/>
                      <w:kern w:val="0"/>
                      <w:szCs w:val="21"/>
                    </w:rPr>
                    <w:t>围</w:t>
                  </w:r>
                  <w:r>
                    <w:rPr>
                      <w:b w:val="0"/>
                      <w:bCs/>
                      <w:color w:val="auto"/>
                      <w:kern w:val="0"/>
                      <w:szCs w:val="21"/>
                    </w:rPr>
                    <w:t>内有重要水生生物的自然产卵场、索饵场、越冬场和洄游通道的新增河道取水的污染类建设项目</w:t>
                  </w:r>
                </w:p>
              </w:tc>
              <w:tc>
                <w:tcPr>
                  <w:tcW w:w="2453" w:type="dxa"/>
                  <w:gridSpan w:val="2"/>
                  <w:noWrap w:val="0"/>
                  <w:vAlign w:val="center"/>
                </w:tcPr>
                <w:p>
                  <w:pPr>
                    <w:pStyle w:val="18"/>
                    <w:spacing w:after="0" w:line="240" w:lineRule="auto"/>
                    <w:ind w:left="0" w:leftChars="0" w:firstLine="0" w:firstLineChars="0"/>
                    <w:jc w:val="center"/>
                    <w:rPr>
                      <w:b w:val="0"/>
                      <w:bCs/>
                      <w:color w:val="auto"/>
                      <w:kern w:val="0"/>
                      <w:szCs w:val="21"/>
                    </w:rPr>
                  </w:pPr>
                  <w:r>
                    <w:rPr>
                      <w:rFonts w:hint="eastAsia"/>
                      <w:b w:val="0"/>
                      <w:bCs/>
                      <w:color w:val="auto"/>
                      <w:kern w:val="0"/>
                      <w:szCs w:val="21"/>
                    </w:rPr>
                    <w:t>本项目不涉及取水口</w:t>
                  </w:r>
                </w:p>
              </w:tc>
              <w:tc>
                <w:tcPr>
                  <w:tcW w:w="873" w:type="dxa"/>
                  <w:noWrap w:val="0"/>
                  <w:vAlign w:val="center"/>
                </w:tcPr>
                <w:p>
                  <w:pPr>
                    <w:pStyle w:val="18"/>
                    <w:spacing w:after="0" w:line="240" w:lineRule="auto"/>
                    <w:ind w:left="0" w:leftChars="0" w:firstLine="0" w:firstLineChars="0"/>
                    <w:jc w:val="center"/>
                    <w:rPr>
                      <w:b w:val="0"/>
                      <w:bCs/>
                      <w:color w:val="auto"/>
                      <w:kern w:val="0"/>
                      <w:szCs w:val="21"/>
                    </w:rPr>
                  </w:pPr>
                  <w:r>
                    <w:rPr>
                      <w:rFonts w:hint="eastAsia"/>
                      <w:b w:val="0"/>
                      <w:bCs/>
                      <w:color w:val="auto"/>
                      <w:kern w:val="0"/>
                      <w:szCs w:val="21"/>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72" w:type="dxa"/>
                  <w:noWrap w:val="0"/>
                  <w:vAlign w:val="center"/>
                </w:tcPr>
                <w:p>
                  <w:pPr>
                    <w:pStyle w:val="18"/>
                    <w:spacing w:after="0" w:line="240" w:lineRule="auto"/>
                    <w:ind w:left="0" w:leftChars="0" w:firstLine="0" w:firstLineChars="0"/>
                    <w:jc w:val="center"/>
                    <w:rPr>
                      <w:color w:val="auto"/>
                      <w:kern w:val="0"/>
                      <w:szCs w:val="21"/>
                    </w:rPr>
                  </w:pPr>
                  <w:r>
                    <w:rPr>
                      <w:rFonts w:hint="eastAsia"/>
                      <w:color w:val="auto"/>
                      <w:kern w:val="0"/>
                      <w:szCs w:val="21"/>
                    </w:rPr>
                    <w:t>海洋</w:t>
                  </w:r>
                </w:p>
              </w:tc>
              <w:tc>
                <w:tcPr>
                  <w:tcW w:w="2490" w:type="dxa"/>
                  <w:noWrap w:val="0"/>
                  <w:vAlign w:val="center"/>
                </w:tcPr>
                <w:p>
                  <w:pPr>
                    <w:pStyle w:val="18"/>
                    <w:spacing w:after="0" w:line="240" w:lineRule="auto"/>
                    <w:ind w:left="0" w:leftChars="0" w:firstLine="0" w:firstLineChars="0"/>
                    <w:jc w:val="center"/>
                    <w:rPr>
                      <w:color w:val="auto"/>
                      <w:kern w:val="0"/>
                      <w:szCs w:val="21"/>
                    </w:rPr>
                  </w:pPr>
                  <w:r>
                    <w:rPr>
                      <w:rFonts w:hint="eastAsia"/>
                      <w:color w:val="auto"/>
                      <w:kern w:val="0"/>
                      <w:szCs w:val="21"/>
                    </w:rPr>
                    <w:t>直接向海排放污染物的海洋工程建设项目</w:t>
                  </w:r>
                </w:p>
              </w:tc>
              <w:tc>
                <w:tcPr>
                  <w:tcW w:w="2453" w:type="dxa"/>
                  <w:gridSpan w:val="2"/>
                  <w:noWrap w:val="0"/>
                  <w:vAlign w:val="center"/>
                </w:tcPr>
                <w:p>
                  <w:pPr>
                    <w:pStyle w:val="18"/>
                    <w:spacing w:after="0" w:line="240" w:lineRule="auto"/>
                    <w:ind w:left="0" w:leftChars="0" w:firstLine="0" w:firstLineChars="0"/>
                    <w:jc w:val="center"/>
                    <w:rPr>
                      <w:color w:val="auto"/>
                      <w:kern w:val="0"/>
                      <w:szCs w:val="21"/>
                    </w:rPr>
                  </w:pPr>
                  <w:r>
                    <w:rPr>
                      <w:rFonts w:hint="eastAsia"/>
                      <w:color w:val="auto"/>
                      <w:kern w:val="0"/>
                      <w:szCs w:val="21"/>
                    </w:rPr>
                    <w:t>本项目不属于直接向海洋排放污染物的海洋工程建设项目</w:t>
                  </w:r>
                </w:p>
              </w:tc>
              <w:tc>
                <w:tcPr>
                  <w:tcW w:w="873" w:type="dxa"/>
                  <w:noWrap w:val="0"/>
                  <w:vAlign w:val="center"/>
                </w:tcPr>
                <w:p>
                  <w:pPr>
                    <w:pStyle w:val="18"/>
                    <w:spacing w:after="0" w:line="240" w:lineRule="auto"/>
                    <w:ind w:left="0" w:leftChars="0" w:firstLine="0" w:firstLineChars="0"/>
                    <w:jc w:val="center"/>
                    <w:rPr>
                      <w:color w:val="auto"/>
                      <w:kern w:val="0"/>
                      <w:szCs w:val="21"/>
                    </w:rPr>
                  </w:pPr>
                  <w:r>
                    <w:rPr>
                      <w:rFonts w:hint="eastAsia"/>
                      <w:color w:val="auto"/>
                      <w:kern w:val="0"/>
                      <w:szCs w:val="21"/>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688" w:type="dxa"/>
                  <w:gridSpan w:val="5"/>
                  <w:noWrap w:val="0"/>
                  <w:vAlign w:val="center"/>
                </w:tcPr>
                <w:p>
                  <w:pPr>
                    <w:pStyle w:val="18"/>
                    <w:spacing w:after="0" w:line="240" w:lineRule="auto"/>
                    <w:ind w:left="0" w:leftChars="0" w:firstLine="0" w:firstLineChars="0"/>
                    <w:jc w:val="both"/>
                    <w:rPr>
                      <w:color w:val="auto"/>
                      <w:kern w:val="0"/>
                      <w:szCs w:val="21"/>
                    </w:rPr>
                  </w:pPr>
                  <w:r>
                    <w:rPr>
                      <w:color w:val="auto"/>
                      <w:kern w:val="0"/>
                      <w:szCs w:val="21"/>
                    </w:rPr>
                    <w:t>注</w:t>
                  </w:r>
                  <w:r>
                    <w:rPr>
                      <w:rFonts w:hint="eastAsia"/>
                      <w:color w:val="auto"/>
                      <w:kern w:val="0"/>
                      <w:szCs w:val="21"/>
                    </w:rPr>
                    <w:t>：</w:t>
                  </w:r>
                  <w:r>
                    <w:rPr>
                      <w:rFonts w:hint="eastAsia" w:ascii="宋体" w:hAnsi="宋体" w:cs="宋体"/>
                      <w:color w:val="auto"/>
                      <w:kern w:val="0"/>
                      <w:szCs w:val="21"/>
                    </w:rPr>
                    <w:t>①</w:t>
                  </w:r>
                  <w:r>
                    <w:rPr>
                      <w:color w:val="auto"/>
                      <w:kern w:val="0"/>
                      <w:szCs w:val="21"/>
                    </w:rPr>
                    <w:t>废气中有毒有害污染物指纳入《有毒有害大气污染物名录》的污染物(不包括无排放标准的污染物)。</w:t>
                  </w:r>
                </w:p>
                <w:p>
                  <w:pPr>
                    <w:pStyle w:val="18"/>
                    <w:spacing w:after="0" w:line="240" w:lineRule="auto"/>
                    <w:ind w:left="0" w:leftChars="0" w:firstLine="0" w:firstLineChars="0"/>
                    <w:jc w:val="both"/>
                    <w:rPr>
                      <w:color w:val="auto"/>
                      <w:kern w:val="0"/>
                      <w:szCs w:val="21"/>
                    </w:rPr>
                  </w:pPr>
                  <w:r>
                    <w:rPr>
                      <w:rFonts w:hint="eastAsia" w:ascii="宋体" w:hAnsi="宋体" w:cs="宋体"/>
                      <w:color w:val="auto"/>
                      <w:kern w:val="0"/>
                      <w:szCs w:val="21"/>
                    </w:rPr>
                    <w:t>②</w:t>
                  </w:r>
                  <w:r>
                    <w:rPr>
                      <w:color w:val="auto"/>
                      <w:kern w:val="0"/>
                      <w:szCs w:val="21"/>
                    </w:rPr>
                    <w:t>环境空气保护目标指自然保护区、风景名胜区、居住区、文化区和农村地区中人群较集中的区域。</w:t>
                  </w:r>
                </w:p>
                <w:p>
                  <w:pPr>
                    <w:pStyle w:val="18"/>
                    <w:spacing w:after="0" w:line="240" w:lineRule="auto"/>
                    <w:ind w:left="0" w:leftChars="0" w:firstLine="0" w:firstLineChars="0"/>
                    <w:jc w:val="both"/>
                    <w:rPr>
                      <w:color w:val="auto"/>
                      <w:kern w:val="0"/>
                      <w:szCs w:val="21"/>
                    </w:rPr>
                  </w:pPr>
                  <w:r>
                    <w:rPr>
                      <w:rFonts w:hint="eastAsia" w:ascii="宋体" w:hAnsi="宋体" w:cs="宋体"/>
                      <w:color w:val="auto"/>
                      <w:kern w:val="0"/>
                      <w:szCs w:val="21"/>
                    </w:rPr>
                    <w:t>③</w:t>
                  </w:r>
                  <w:r>
                    <w:rPr>
                      <w:color w:val="auto"/>
                      <w:kern w:val="0"/>
                      <w:szCs w:val="21"/>
                    </w:rPr>
                    <w:t>临界量及其计算方法参考《建设项目环境风险评价技术导则》(HJ169)附录B、附录C。</w:t>
                  </w:r>
                </w:p>
              </w:tc>
            </w:tr>
          </w:tbl>
          <w:p>
            <w:pPr>
              <w:pStyle w:val="37"/>
              <w:keepNext w:val="0"/>
              <w:keepLines w:val="0"/>
              <w:pageBreakBefore w:val="0"/>
              <w:widowControl w:val="0"/>
              <w:kinsoku/>
              <w:wordWrap/>
              <w:overflowPunct/>
              <w:topLinePunct w:val="0"/>
              <w:autoSpaceDE/>
              <w:autoSpaceDN/>
              <w:bidi w:val="0"/>
              <w:adjustRightInd/>
              <w:snapToGrid/>
              <w:spacing w:before="157" w:beforeLines="50"/>
              <w:ind w:firstLine="420" w:firstLineChars="200"/>
              <w:jc w:val="left"/>
              <w:textAlignment w:val="auto"/>
              <w:rPr>
                <w:color w:val="auto"/>
              </w:rPr>
            </w:pPr>
            <w:r>
              <w:rPr>
                <w:rFonts w:hint="eastAsia"/>
                <w:color w:val="auto"/>
                <w:kern w:val="0"/>
                <w:szCs w:val="21"/>
              </w:rPr>
              <w:t>根据上表分析，项目无需开展专项评价工作。</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26" w:hRule="atLeast"/>
          <w:jc w:val="center"/>
        </w:trPr>
        <w:tc>
          <w:tcPr>
            <w:tcW w:w="2382" w:type="dxa"/>
            <w:noWrap w:val="0"/>
            <w:vAlign w:val="center"/>
          </w:tcPr>
          <w:p>
            <w:pPr>
              <w:pStyle w:val="37"/>
              <w:bidi w:val="0"/>
              <w:jc w:val="center"/>
              <w:rPr>
                <w:color w:val="auto"/>
              </w:rPr>
            </w:pPr>
            <w:r>
              <w:rPr>
                <w:color w:val="auto"/>
              </w:rPr>
              <w:t>规划情况</w:t>
            </w:r>
          </w:p>
        </w:tc>
        <w:tc>
          <w:tcPr>
            <w:tcW w:w="6488" w:type="dxa"/>
            <w:gridSpan w:val="3"/>
            <w:noWrap w:val="0"/>
            <w:vAlign w:val="center"/>
          </w:tcPr>
          <w:p>
            <w:pPr>
              <w:pStyle w:val="37"/>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eastAsia="宋体"/>
                <w:color w:val="auto"/>
                <w:lang w:val="en-US" w:eastAsia="zh-CN"/>
              </w:rPr>
            </w:pPr>
            <w:r>
              <w:rPr>
                <w:rFonts w:hint="eastAsia"/>
                <w:color w:val="auto"/>
                <w:lang w:val="en-US" w:eastAsia="zh-CN"/>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14" w:hRule="atLeast"/>
          <w:jc w:val="center"/>
        </w:trPr>
        <w:tc>
          <w:tcPr>
            <w:tcW w:w="2382" w:type="dxa"/>
            <w:noWrap w:val="0"/>
            <w:vAlign w:val="center"/>
          </w:tcPr>
          <w:p>
            <w:pPr>
              <w:pStyle w:val="37"/>
              <w:bidi w:val="0"/>
              <w:jc w:val="center"/>
              <w:rPr>
                <w:color w:val="auto"/>
              </w:rPr>
            </w:pPr>
            <w:r>
              <w:rPr>
                <w:color w:val="auto"/>
              </w:rPr>
              <w:t>规划环境影响评价情况</w:t>
            </w:r>
          </w:p>
        </w:tc>
        <w:tc>
          <w:tcPr>
            <w:tcW w:w="6488" w:type="dxa"/>
            <w:gridSpan w:val="3"/>
            <w:noWrap w:val="0"/>
            <w:vAlign w:val="center"/>
          </w:tcPr>
          <w:p>
            <w:pPr>
              <w:pStyle w:val="37"/>
              <w:bidi w:val="0"/>
              <w:jc w:val="center"/>
              <w:rPr>
                <w:color w:val="auto"/>
              </w:rPr>
            </w:pPr>
            <w:r>
              <w:rPr>
                <w:rFonts w:hint="eastAsia"/>
                <w:color w:val="auto"/>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86" w:hRule="atLeast"/>
          <w:jc w:val="center"/>
        </w:trPr>
        <w:tc>
          <w:tcPr>
            <w:tcW w:w="2382" w:type="dxa"/>
            <w:noWrap w:val="0"/>
            <w:vAlign w:val="center"/>
          </w:tcPr>
          <w:p>
            <w:pPr>
              <w:pStyle w:val="37"/>
              <w:bidi w:val="0"/>
              <w:jc w:val="center"/>
              <w:rPr>
                <w:color w:val="auto"/>
              </w:rPr>
            </w:pPr>
            <w:r>
              <w:rPr>
                <w:color w:val="auto"/>
              </w:rPr>
              <w:t>规划及规划环境影响评价符合性分析</w:t>
            </w:r>
          </w:p>
        </w:tc>
        <w:tc>
          <w:tcPr>
            <w:tcW w:w="6488" w:type="dxa"/>
            <w:gridSpan w:val="3"/>
            <w:noWrap w:val="0"/>
            <w:vAlign w:val="center"/>
          </w:tcPr>
          <w:p>
            <w:pPr>
              <w:pStyle w:val="37"/>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eastAsia="宋体"/>
                <w:color w:val="auto"/>
                <w:lang w:eastAsia="zh-CN"/>
              </w:rPr>
            </w:pPr>
            <w:r>
              <w:rPr>
                <w:rFonts w:hint="eastAsia"/>
                <w:color w:val="auto"/>
                <w:lang w:eastAsia="zh-CN"/>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86" w:hRule="atLeast"/>
          <w:jc w:val="center"/>
        </w:trPr>
        <w:tc>
          <w:tcPr>
            <w:tcW w:w="2382" w:type="dxa"/>
            <w:noWrap w:val="0"/>
            <w:vAlign w:val="center"/>
          </w:tcPr>
          <w:p>
            <w:pPr>
              <w:pStyle w:val="37"/>
              <w:bidi w:val="0"/>
              <w:jc w:val="center"/>
              <w:rPr>
                <w:rFonts w:hint="eastAsia" w:eastAsia="宋体"/>
                <w:color w:val="auto"/>
                <w:lang w:eastAsia="zh-CN"/>
              </w:rPr>
            </w:pPr>
            <w:r>
              <w:rPr>
                <w:rFonts w:hint="eastAsia"/>
                <w:color w:val="auto"/>
                <w:lang w:eastAsia="zh-CN"/>
              </w:rPr>
              <w:t>其他符合性分析</w:t>
            </w:r>
          </w:p>
        </w:tc>
        <w:tc>
          <w:tcPr>
            <w:tcW w:w="6488" w:type="dxa"/>
            <w:gridSpan w:val="3"/>
            <w:noWrap w:val="0"/>
            <w:vAlign w:val="center"/>
          </w:tcPr>
          <w:p>
            <w:pPr>
              <w:pStyle w:val="7"/>
              <w:keepNext w:val="0"/>
              <w:keepLines w:val="0"/>
              <w:pageBreakBefore w:val="0"/>
              <w:widowControl w:val="0"/>
              <w:numPr>
                <w:ilvl w:val="3"/>
                <w:numId w:val="0"/>
              </w:numPr>
              <w:kinsoku/>
              <w:wordWrap/>
              <w:overflowPunct/>
              <w:topLinePunct w:val="0"/>
              <w:autoSpaceDE/>
              <w:autoSpaceDN/>
              <w:bidi w:val="0"/>
              <w:adjustRightInd/>
              <w:snapToGrid/>
              <w:spacing w:beforeLines="0"/>
              <w:ind w:left="0" w:leftChars="0" w:firstLine="422" w:firstLineChars="200"/>
              <w:textAlignment w:val="auto"/>
              <w:rPr>
                <w:rFonts w:hint="eastAsia"/>
                <w:color w:val="auto"/>
              </w:rPr>
            </w:pPr>
            <w:r>
              <w:rPr>
                <w:rFonts w:hint="default" w:ascii="宋体" w:hAnsi="宋体" w:eastAsia="宋体" w:cs="宋体"/>
                <w:b/>
                <w:bCs/>
                <w:color w:val="auto"/>
                <w:kern w:val="2"/>
                <w:sz w:val="21"/>
                <w:szCs w:val="21"/>
                <w:lang w:val="en-US" w:eastAsia="zh-CN" w:bidi="ar-SA"/>
              </w:rPr>
              <w:t>（1）</w:t>
            </w:r>
            <w:r>
              <w:rPr>
                <w:rFonts w:hint="eastAsia"/>
                <w:color w:val="auto"/>
              </w:rPr>
              <w:t>产业政策符合性分析</w:t>
            </w:r>
          </w:p>
          <w:p>
            <w:pPr>
              <w:autoSpaceDE w:val="0"/>
              <w:autoSpaceDN w:val="0"/>
              <w:spacing w:line="360" w:lineRule="auto"/>
              <w:ind w:firstLine="420" w:firstLineChars="200"/>
              <w:rPr>
                <w:rFonts w:hint="eastAsia"/>
                <w:color w:val="auto"/>
                <w:kern w:val="0"/>
                <w:szCs w:val="21"/>
                <w:lang w:eastAsia="zh-CN"/>
              </w:rPr>
            </w:pPr>
            <w:r>
              <w:rPr>
                <w:rFonts w:hint="eastAsia"/>
                <w:color w:val="auto"/>
                <w:kern w:val="0"/>
                <w:szCs w:val="21"/>
                <w:lang w:eastAsia="zh-CN"/>
              </w:rPr>
              <w:t>本项目主要从事羽毛球拍生产，对照《产业结构调整指导目录（2024年）》，本项目不属于“限制类”，且项目所采用的生产工艺设备及以及所生产的产品均不属于“淘汰类”中“一、落后生产工艺装备”及“二、落后产品”，因此，本项目属于“允许类”项目，根据石狮市发展和改革局对本项目的备案，其编号：</w:t>
            </w:r>
            <w:r>
              <w:rPr>
                <w:rFonts w:hint="eastAsia"/>
                <w:color w:val="auto"/>
                <w:kern w:val="0"/>
                <w:szCs w:val="21"/>
                <w:highlight w:val="none"/>
              </w:rPr>
              <w:t>闽发改备[2024]C070151号</w:t>
            </w:r>
            <w:r>
              <w:rPr>
                <w:rFonts w:hint="eastAsia"/>
                <w:color w:val="auto"/>
                <w:kern w:val="0"/>
                <w:szCs w:val="21"/>
                <w:lang w:eastAsia="zh-CN"/>
              </w:rPr>
              <w:t>（见附件4），故本项目的建设符合国家产业政策，符合石狮市产业发展要求。</w:t>
            </w:r>
          </w:p>
          <w:p>
            <w:pPr>
              <w:autoSpaceDE w:val="0"/>
              <w:autoSpaceDN w:val="0"/>
              <w:adjustRightInd w:val="0"/>
              <w:snapToGrid w:val="0"/>
              <w:spacing w:line="360" w:lineRule="auto"/>
              <w:rPr>
                <w:b/>
                <w:bCs/>
                <w:color w:val="auto"/>
                <w:szCs w:val="21"/>
              </w:rPr>
            </w:pPr>
            <w:r>
              <w:rPr>
                <w:rFonts w:hint="eastAsia"/>
                <w:b/>
                <w:bCs/>
                <w:color w:val="auto"/>
                <w:szCs w:val="21"/>
                <w:lang w:eastAsia="zh-CN"/>
              </w:rPr>
              <w:t>（</w:t>
            </w:r>
            <w:r>
              <w:rPr>
                <w:rFonts w:hint="eastAsia"/>
                <w:b/>
                <w:bCs/>
                <w:color w:val="auto"/>
                <w:szCs w:val="21"/>
                <w:lang w:val="en-US" w:eastAsia="zh-CN"/>
              </w:rPr>
              <w:t>2</w:t>
            </w:r>
            <w:r>
              <w:rPr>
                <w:rFonts w:hint="eastAsia"/>
                <w:b/>
                <w:bCs/>
                <w:color w:val="auto"/>
                <w:szCs w:val="21"/>
                <w:lang w:eastAsia="zh-CN"/>
              </w:rPr>
              <w:t>）</w:t>
            </w:r>
            <w:r>
              <w:rPr>
                <w:rFonts w:hint="eastAsia"/>
                <w:b/>
                <w:bCs/>
                <w:color w:val="auto"/>
                <w:szCs w:val="21"/>
              </w:rPr>
              <w:t>与石狮市城市总体规划符合性分析</w:t>
            </w:r>
          </w:p>
          <w:p>
            <w:pPr>
              <w:autoSpaceDE w:val="0"/>
              <w:autoSpaceDN w:val="0"/>
              <w:spacing w:line="360" w:lineRule="auto"/>
              <w:ind w:firstLine="420" w:firstLineChars="200"/>
              <w:rPr>
                <w:rFonts w:hint="eastAsia"/>
                <w:color w:val="auto"/>
                <w:kern w:val="0"/>
                <w:szCs w:val="21"/>
                <w:lang w:eastAsia="zh-CN"/>
              </w:rPr>
            </w:pPr>
            <w:r>
              <w:rPr>
                <w:color w:val="auto"/>
                <w:kern w:val="0"/>
                <w:szCs w:val="21"/>
              </w:rPr>
              <w:t>根据《石狮市城市总体规划</w:t>
            </w:r>
            <w:r>
              <w:rPr>
                <w:rFonts w:hint="eastAsia"/>
                <w:color w:val="auto"/>
                <w:kern w:val="0"/>
                <w:szCs w:val="21"/>
              </w:rPr>
              <w:t>（2015-2030年）</w:t>
            </w:r>
            <w:r>
              <w:rPr>
                <w:color w:val="auto"/>
                <w:kern w:val="0"/>
                <w:szCs w:val="21"/>
              </w:rPr>
              <w:t>》（见</w:t>
            </w:r>
            <w:r>
              <w:rPr>
                <w:rFonts w:hint="eastAsia"/>
                <w:color w:val="auto"/>
                <w:kern w:val="0"/>
                <w:szCs w:val="21"/>
                <w:lang w:eastAsia="zh-CN"/>
              </w:rPr>
              <w:t>附图6</w:t>
            </w:r>
            <w:r>
              <w:rPr>
                <w:color w:val="auto"/>
                <w:kern w:val="0"/>
                <w:szCs w:val="21"/>
              </w:rPr>
              <w:t>），项目所在地块规划为</w:t>
            </w:r>
            <w:r>
              <w:rPr>
                <w:rFonts w:hint="eastAsia"/>
                <w:color w:val="auto"/>
                <w:kern w:val="0"/>
                <w:szCs w:val="21"/>
              </w:rPr>
              <w:t>工业用地</w:t>
            </w:r>
            <w:r>
              <w:rPr>
                <w:color w:val="auto"/>
                <w:kern w:val="0"/>
                <w:szCs w:val="21"/>
              </w:rPr>
              <w:t>，</w:t>
            </w:r>
            <w:r>
              <w:rPr>
                <w:rFonts w:hint="eastAsia"/>
                <w:color w:val="auto"/>
                <w:kern w:val="0"/>
                <w:szCs w:val="21"/>
              </w:rPr>
              <w:t>项目从事</w:t>
            </w:r>
            <w:r>
              <w:rPr>
                <w:rFonts w:hint="eastAsia"/>
                <w:color w:val="auto"/>
                <w:kern w:val="0"/>
                <w:szCs w:val="21"/>
                <w:lang w:val="en-US" w:eastAsia="zh-CN"/>
              </w:rPr>
              <w:t>羽毛球拍</w:t>
            </w:r>
            <w:r>
              <w:rPr>
                <w:rFonts w:hint="eastAsia"/>
                <w:color w:val="auto"/>
                <w:kern w:val="0"/>
                <w:szCs w:val="21"/>
              </w:rPr>
              <w:t>生产，属工业型建设项目，因此本项目建设符合石狮市城市总体规划要求。</w:t>
            </w:r>
          </w:p>
          <w:p>
            <w:pPr>
              <w:autoSpaceDE w:val="0"/>
              <w:autoSpaceDN w:val="0"/>
              <w:adjustRightInd w:val="0"/>
              <w:snapToGrid w:val="0"/>
              <w:spacing w:line="360" w:lineRule="auto"/>
              <w:ind w:left="105" w:leftChars="50" w:right="105" w:rightChars="50"/>
              <w:rPr>
                <w:b/>
                <w:color w:val="auto"/>
                <w:kern w:val="0"/>
                <w:szCs w:val="21"/>
              </w:rPr>
            </w:pPr>
            <w:r>
              <w:rPr>
                <w:rFonts w:hint="eastAsia"/>
                <w:b/>
                <w:color w:val="auto"/>
                <w:kern w:val="0"/>
                <w:szCs w:val="21"/>
                <w:lang w:val="en-US" w:eastAsia="zh-CN"/>
              </w:rPr>
              <w:t>（3）与石狮市永宁镇纺织服装基地产业定位</w:t>
            </w:r>
            <w:r>
              <w:rPr>
                <w:rFonts w:hint="eastAsia"/>
                <w:b/>
                <w:color w:val="auto"/>
                <w:kern w:val="0"/>
                <w:szCs w:val="21"/>
              </w:rPr>
              <w:t>符合性分析</w:t>
            </w:r>
          </w:p>
          <w:p>
            <w:pPr>
              <w:autoSpaceDE w:val="0"/>
              <w:autoSpaceDN w:val="0"/>
              <w:adjustRightInd w:val="0"/>
              <w:snapToGrid w:val="0"/>
              <w:spacing w:line="360" w:lineRule="auto"/>
              <w:ind w:left="105" w:leftChars="50" w:right="105" w:rightChars="50" w:firstLine="420" w:firstLineChars="200"/>
              <w:rPr>
                <w:rFonts w:hint="eastAsia"/>
                <w:color w:val="auto"/>
                <w:kern w:val="0"/>
                <w:szCs w:val="21"/>
              </w:rPr>
            </w:pPr>
            <w:r>
              <w:rPr>
                <w:rFonts w:hint="eastAsia"/>
                <w:color w:val="auto"/>
                <w:kern w:val="0"/>
                <w:szCs w:val="21"/>
                <w:lang w:val="en-US" w:eastAsia="zh-CN"/>
              </w:rPr>
              <w:t>根据</w:t>
            </w:r>
            <w:r>
              <w:rPr>
                <w:rFonts w:hint="eastAsia"/>
                <w:color w:val="auto"/>
                <w:kern w:val="0"/>
                <w:szCs w:val="21"/>
              </w:rPr>
              <w:t>相关调查情况，2019年石狮市人民政府为加快推进“三线一单”相关编制工作，曾召开多次市级相关部门协调会，会后汇总确定了石狮市区域内的工业园区，形成石狮市全市工业园区划定范围矢量图。</w:t>
            </w:r>
          </w:p>
          <w:p>
            <w:pPr>
              <w:autoSpaceDE w:val="0"/>
              <w:autoSpaceDN w:val="0"/>
              <w:adjustRightInd w:val="0"/>
              <w:snapToGrid w:val="0"/>
              <w:spacing w:line="360" w:lineRule="auto"/>
              <w:ind w:left="105" w:leftChars="50" w:right="105" w:rightChars="50" w:firstLine="420" w:firstLineChars="200"/>
              <w:rPr>
                <w:rFonts w:hint="eastAsia" w:eastAsia="宋体"/>
                <w:color w:val="auto"/>
                <w:kern w:val="0"/>
                <w:szCs w:val="21"/>
                <w:shd w:val="clear" w:color="auto" w:fill="auto"/>
                <w:lang w:eastAsia="zh-CN"/>
              </w:rPr>
            </w:pPr>
            <w:r>
              <w:rPr>
                <w:rFonts w:hint="eastAsia"/>
                <w:color w:val="auto"/>
                <w:kern w:val="0"/>
                <w:szCs w:val="21"/>
                <w:lang w:val="en-US" w:eastAsia="zh-CN"/>
              </w:rPr>
              <w:t>对照</w:t>
            </w:r>
            <w:r>
              <w:rPr>
                <w:rFonts w:hint="eastAsia"/>
                <w:color w:val="auto"/>
                <w:kern w:val="0"/>
                <w:szCs w:val="21"/>
              </w:rPr>
              <w:t>石狮市全市工业园区划定范围矢量图</w:t>
            </w:r>
            <w:r>
              <w:rPr>
                <w:rFonts w:hint="eastAsia"/>
                <w:color w:val="auto"/>
                <w:kern w:val="0"/>
                <w:szCs w:val="21"/>
                <w:lang w:eastAsia="zh-CN"/>
              </w:rPr>
              <w:t>，项目</w:t>
            </w:r>
            <w:r>
              <w:rPr>
                <w:rFonts w:hint="eastAsia"/>
                <w:color w:val="auto"/>
                <w:kern w:val="0"/>
                <w:szCs w:val="21"/>
                <w:lang w:val="en-US" w:eastAsia="zh-CN"/>
              </w:rPr>
              <w:t>位于</w:t>
            </w:r>
            <w:r>
              <w:rPr>
                <w:rFonts w:hint="eastAsia"/>
                <w:color w:val="auto"/>
                <w:kern w:val="0"/>
                <w:szCs w:val="21"/>
                <w:shd w:val="clear" w:color="auto" w:fill="auto"/>
              </w:rPr>
              <w:t>石狮市永宁镇</w:t>
            </w:r>
            <w:r>
              <w:rPr>
                <w:rFonts w:hint="eastAsia"/>
                <w:color w:val="auto"/>
                <w:kern w:val="0"/>
                <w:szCs w:val="21"/>
                <w:shd w:val="clear" w:color="auto" w:fill="auto"/>
                <w:lang w:eastAsia="zh-CN"/>
              </w:rPr>
              <w:t>纺织服装基地</w:t>
            </w:r>
            <w:r>
              <w:rPr>
                <w:rFonts w:hint="eastAsia"/>
                <w:color w:val="auto"/>
                <w:kern w:val="0"/>
                <w:szCs w:val="21"/>
              </w:rPr>
              <w:t>内</w:t>
            </w:r>
            <w:r>
              <w:rPr>
                <w:rFonts w:hint="eastAsia"/>
                <w:color w:val="auto"/>
                <w:kern w:val="0"/>
                <w:szCs w:val="21"/>
                <w:lang w:eastAsia="zh-CN"/>
              </w:rPr>
              <w:t>（</w:t>
            </w:r>
            <w:r>
              <w:rPr>
                <w:rFonts w:hint="eastAsia"/>
                <w:color w:val="auto"/>
                <w:kern w:val="0"/>
                <w:szCs w:val="21"/>
                <w:lang w:val="en-US" w:eastAsia="zh-CN"/>
              </w:rPr>
              <w:t>详</w:t>
            </w:r>
            <w:r>
              <w:rPr>
                <w:rFonts w:hint="eastAsia"/>
                <w:color w:val="auto"/>
                <w:kern w:val="0"/>
                <w:szCs w:val="21"/>
              </w:rPr>
              <w:t>见</w:t>
            </w:r>
            <w:r>
              <w:rPr>
                <w:rFonts w:hint="eastAsia"/>
                <w:color w:val="auto"/>
                <w:kern w:val="0"/>
                <w:szCs w:val="21"/>
                <w:lang w:val="en-US" w:eastAsia="zh-CN"/>
              </w:rPr>
              <w:t>附图10</w:t>
            </w:r>
            <w:r>
              <w:rPr>
                <w:rFonts w:hint="eastAsia"/>
                <w:color w:val="auto"/>
                <w:kern w:val="0"/>
                <w:szCs w:val="21"/>
                <w:lang w:eastAsia="zh-CN"/>
              </w:rPr>
              <w:t>）</w:t>
            </w:r>
            <w:r>
              <w:rPr>
                <w:rFonts w:hint="eastAsia"/>
                <w:color w:val="auto"/>
                <w:kern w:val="0"/>
                <w:szCs w:val="21"/>
                <w:shd w:val="clear" w:color="auto" w:fill="auto"/>
              </w:rPr>
              <w:t>该区域未开展规划和规划环评</w:t>
            </w:r>
            <w:r>
              <w:rPr>
                <w:rFonts w:hint="eastAsia"/>
                <w:color w:val="auto"/>
                <w:kern w:val="0"/>
                <w:szCs w:val="21"/>
                <w:shd w:val="clear" w:color="auto" w:fill="auto"/>
                <w:lang w:eastAsia="zh-CN"/>
              </w:rPr>
              <w:t>。</w:t>
            </w:r>
            <w:r>
              <w:rPr>
                <w:rFonts w:hint="eastAsia"/>
                <w:color w:val="auto"/>
                <w:kern w:val="0"/>
                <w:szCs w:val="21"/>
                <w:shd w:val="clear" w:color="auto" w:fill="auto"/>
              </w:rPr>
              <w:t>根据调查，</w:t>
            </w:r>
            <w:r>
              <w:rPr>
                <w:rFonts w:hint="eastAsia"/>
                <w:color w:val="auto"/>
                <w:kern w:val="0"/>
                <w:szCs w:val="21"/>
                <w:shd w:val="clear" w:color="auto" w:fill="auto"/>
                <w:lang w:eastAsia="zh-CN"/>
              </w:rPr>
              <w:t>该工业园</w:t>
            </w:r>
            <w:r>
              <w:rPr>
                <w:rFonts w:hint="eastAsia"/>
                <w:color w:val="auto"/>
                <w:kern w:val="0"/>
                <w:szCs w:val="21"/>
              </w:rPr>
              <w:t>主要引进五金制品、纺织服装等多种二类（轻污染）工业产业，</w:t>
            </w:r>
            <w:r>
              <w:rPr>
                <w:rFonts w:hint="eastAsia"/>
                <w:color w:val="auto"/>
                <w:kern w:val="0"/>
                <w:szCs w:val="21"/>
                <w:shd w:val="clear" w:color="auto" w:fill="auto"/>
              </w:rPr>
              <w:t>目前工业园区内</w:t>
            </w:r>
            <w:r>
              <w:rPr>
                <w:rFonts w:hint="eastAsia"/>
                <w:color w:val="auto"/>
                <w:kern w:val="0"/>
                <w:szCs w:val="21"/>
                <w:shd w:val="clear" w:color="auto" w:fill="auto"/>
                <w:lang w:val="en-US" w:eastAsia="zh-CN"/>
              </w:rPr>
              <w:t>入驻</w:t>
            </w:r>
            <w:r>
              <w:rPr>
                <w:rFonts w:hint="eastAsia"/>
                <w:color w:val="auto"/>
                <w:kern w:val="0"/>
                <w:szCs w:val="21"/>
                <w:shd w:val="clear" w:color="auto" w:fill="auto"/>
              </w:rPr>
              <w:t>有福建奥瑞机械有限公司</w:t>
            </w:r>
            <w:r>
              <w:rPr>
                <w:rFonts w:hint="eastAsia"/>
                <w:color w:val="auto"/>
                <w:kern w:val="0"/>
                <w:szCs w:val="21"/>
                <w:shd w:val="clear" w:color="auto" w:fill="auto"/>
                <w:lang w:eastAsia="zh-CN"/>
              </w:rPr>
              <w:t>、石狮市新丝路服饰织造有限公司、石狮市欣锦衍服装制造有限公司等企业。</w:t>
            </w:r>
          </w:p>
          <w:p>
            <w:pPr>
              <w:autoSpaceDE w:val="0"/>
              <w:autoSpaceDN w:val="0"/>
              <w:adjustRightInd w:val="0"/>
              <w:snapToGrid w:val="0"/>
              <w:spacing w:line="360" w:lineRule="auto"/>
              <w:ind w:left="105" w:leftChars="50" w:right="105" w:rightChars="50" w:firstLine="420" w:firstLineChars="200"/>
              <w:rPr>
                <w:rFonts w:hint="eastAsia"/>
                <w:color w:val="auto"/>
                <w:kern w:val="0"/>
                <w:szCs w:val="21"/>
                <w:shd w:val="clear" w:color="auto" w:fill="auto"/>
              </w:rPr>
            </w:pPr>
            <w:r>
              <w:rPr>
                <w:rFonts w:hint="eastAsia"/>
                <w:color w:val="auto"/>
                <w:kern w:val="0"/>
                <w:szCs w:val="21"/>
                <w:shd w:val="clear" w:color="auto" w:fill="auto"/>
              </w:rPr>
              <w:t>项目主要从事</w:t>
            </w:r>
            <w:r>
              <w:rPr>
                <w:rFonts w:hint="eastAsia"/>
                <w:color w:val="auto"/>
                <w:kern w:val="0"/>
                <w:szCs w:val="21"/>
                <w:shd w:val="clear" w:color="auto" w:fill="auto"/>
                <w:lang w:val="en-US" w:eastAsia="zh-CN"/>
              </w:rPr>
              <w:t>羽毛球拍生产</w:t>
            </w:r>
            <w:r>
              <w:rPr>
                <w:rFonts w:hint="eastAsia"/>
                <w:color w:val="auto"/>
                <w:kern w:val="0"/>
                <w:szCs w:val="21"/>
                <w:shd w:val="clear" w:color="auto" w:fill="auto"/>
              </w:rPr>
              <w:t>，属于</w:t>
            </w:r>
            <w:r>
              <w:rPr>
                <w:rFonts w:hint="eastAsia"/>
                <w:color w:val="auto"/>
                <w:kern w:val="0"/>
                <w:szCs w:val="21"/>
                <w:shd w:val="clear" w:color="auto" w:fill="auto"/>
                <w:lang w:val="en-US" w:eastAsia="zh-CN"/>
              </w:rPr>
              <w:t>体育用品</w:t>
            </w:r>
            <w:r>
              <w:rPr>
                <w:rFonts w:hint="eastAsia"/>
                <w:color w:val="auto"/>
                <w:kern w:val="0"/>
                <w:szCs w:val="21"/>
                <w:shd w:val="clear" w:color="auto" w:fill="auto"/>
              </w:rPr>
              <w:t>行业，为二类轻污染工业企业。因此，项目建设与石狮市永宁镇</w:t>
            </w:r>
            <w:r>
              <w:rPr>
                <w:rFonts w:hint="eastAsia"/>
                <w:color w:val="auto"/>
                <w:kern w:val="0"/>
                <w:szCs w:val="21"/>
                <w:shd w:val="clear" w:color="auto" w:fill="auto"/>
                <w:lang w:eastAsia="zh-CN"/>
              </w:rPr>
              <w:t>纺织服装基地</w:t>
            </w:r>
            <w:r>
              <w:rPr>
                <w:rFonts w:hint="eastAsia"/>
                <w:color w:val="auto"/>
                <w:kern w:val="0"/>
                <w:szCs w:val="21"/>
                <w:shd w:val="clear" w:color="auto" w:fill="auto"/>
              </w:rPr>
              <w:t>产业定位相符。</w:t>
            </w:r>
          </w:p>
          <w:p>
            <w:pPr>
              <w:pStyle w:val="7"/>
              <w:numPr>
                <w:ilvl w:val="3"/>
                <w:numId w:val="0"/>
              </w:numPr>
              <w:bidi w:val="0"/>
              <w:ind w:left="0" w:leftChars="0" w:firstLine="422" w:firstLineChars="200"/>
              <w:rPr>
                <w:rFonts w:hint="eastAsia"/>
                <w:color w:val="auto"/>
              </w:rPr>
            </w:pPr>
            <w:r>
              <w:rPr>
                <w:rFonts w:hint="default" w:ascii="宋体" w:hAnsi="宋体" w:eastAsia="宋体" w:cs="宋体"/>
                <w:b/>
                <w:bCs/>
                <w:color w:val="auto"/>
                <w:kern w:val="2"/>
                <w:sz w:val="21"/>
                <w:szCs w:val="21"/>
                <w:lang w:val="en-US" w:eastAsia="zh-CN" w:bidi="ar-SA"/>
              </w:rPr>
              <w:t>（</w:t>
            </w:r>
            <w:r>
              <w:rPr>
                <w:rFonts w:hint="eastAsia" w:ascii="宋体" w:hAnsi="宋体" w:cs="宋体"/>
                <w:b/>
                <w:bCs/>
                <w:color w:val="auto"/>
                <w:kern w:val="2"/>
                <w:sz w:val="21"/>
                <w:szCs w:val="21"/>
                <w:lang w:val="en-US" w:eastAsia="zh-CN" w:bidi="ar-SA"/>
              </w:rPr>
              <w:t>4</w:t>
            </w:r>
            <w:r>
              <w:rPr>
                <w:rFonts w:hint="default" w:ascii="宋体" w:hAnsi="宋体" w:eastAsia="宋体" w:cs="宋体"/>
                <w:b/>
                <w:bCs/>
                <w:color w:val="auto"/>
                <w:kern w:val="2"/>
                <w:sz w:val="21"/>
                <w:szCs w:val="21"/>
                <w:lang w:val="en-US" w:eastAsia="zh-CN" w:bidi="ar-SA"/>
              </w:rPr>
              <w:t>）</w:t>
            </w:r>
            <w:r>
              <w:rPr>
                <w:rFonts w:hint="eastAsia"/>
                <w:color w:val="auto"/>
              </w:rPr>
              <w:t>土地利用规划符合性分析</w:t>
            </w:r>
          </w:p>
          <w:p>
            <w:pPr>
              <w:autoSpaceDE w:val="0"/>
              <w:autoSpaceDN w:val="0"/>
              <w:spacing w:line="360" w:lineRule="auto"/>
              <w:ind w:left="105" w:leftChars="50" w:right="105" w:rightChars="50" w:firstLine="420" w:firstLineChars="200"/>
              <w:rPr>
                <w:rFonts w:hint="eastAsia"/>
                <w:color w:val="auto"/>
                <w:kern w:val="0"/>
                <w:szCs w:val="21"/>
                <w:lang w:val="en-US" w:eastAsia="zh-CN"/>
              </w:rPr>
            </w:pPr>
            <w:r>
              <w:rPr>
                <w:rFonts w:hint="eastAsia"/>
                <w:color w:val="auto"/>
                <w:kern w:val="0"/>
                <w:szCs w:val="21"/>
              </w:rPr>
              <w:t>根据建设单位提供的用地</w:t>
            </w:r>
            <w:r>
              <w:rPr>
                <w:color w:val="auto"/>
                <w:kern w:val="0"/>
                <w:szCs w:val="21"/>
              </w:rPr>
              <w:t>土地证编号为</w:t>
            </w:r>
            <w:r>
              <w:rPr>
                <w:rFonts w:hint="eastAsia"/>
                <w:color w:val="auto"/>
                <w:kern w:val="0"/>
                <w:szCs w:val="21"/>
              </w:rPr>
              <w:t>：【</w:t>
            </w:r>
            <w:r>
              <w:rPr>
                <w:rFonts w:hint="eastAsia"/>
                <w:color w:val="auto"/>
                <w:kern w:val="0"/>
                <w:szCs w:val="21"/>
                <w:u w:val="single"/>
              </w:rPr>
              <w:t>狮</w:t>
            </w:r>
            <w:r>
              <w:rPr>
                <w:rFonts w:hint="eastAsia"/>
                <w:color w:val="auto"/>
                <w:kern w:val="0"/>
                <w:szCs w:val="21"/>
                <w:u w:val="single"/>
                <w:lang w:eastAsia="zh-CN"/>
              </w:rPr>
              <w:t>地</w:t>
            </w:r>
            <w:r>
              <w:rPr>
                <w:rFonts w:hint="eastAsia"/>
                <w:color w:val="auto"/>
                <w:kern w:val="0"/>
                <w:szCs w:val="21"/>
                <w:u w:val="single"/>
              </w:rPr>
              <w:t>永</w:t>
            </w:r>
            <w:r>
              <w:rPr>
                <w:rFonts w:hint="eastAsia"/>
                <w:color w:val="auto"/>
                <w:kern w:val="0"/>
                <w:szCs w:val="21"/>
              </w:rPr>
              <w:t>国用（20</w:t>
            </w:r>
            <w:r>
              <w:rPr>
                <w:rFonts w:hint="eastAsia"/>
                <w:color w:val="auto"/>
                <w:kern w:val="0"/>
                <w:szCs w:val="21"/>
                <w:lang w:val="en-US" w:eastAsia="zh-CN"/>
              </w:rPr>
              <w:t>16</w:t>
            </w:r>
            <w:r>
              <w:rPr>
                <w:rFonts w:hint="eastAsia"/>
                <w:color w:val="auto"/>
                <w:kern w:val="0"/>
                <w:szCs w:val="21"/>
              </w:rPr>
              <w:t>）第00</w:t>
            </w:r>
            <w:r>
              <w:rPr>
                <w:rFonts w:hint="eastAsia"/>
                <w:color w:val="auto"/>
                <w:kern w:val="0"/>
                <w:szCs w:val="21"/>
                <w:lang w:val="en-US" w:eastAsia="zh-CN"/>
              </w:rPr>
              <w:t>016</w:t>
            </w:r>
            <w:r>
              <w:rPr>
                <w:rFonts w:hint="eastAsia"/>
                <w:color w:val="auto"/>
                <w:kern w:val="0"/>
                <w:szCs w:val="21"/>
              </w:rPr>
              <w:t>号】</w:t>
            </w:r>
            <w:r>
              <w:rPr>
                <w:rFonts w:hint="eastAsia"/>
                <w:color w:val="auto"/>
                <w:kern w:val="0"/>
                <w:szCs w:val="21"/>
                <w:lang w:eastAsia="zh-CN"/>
              </w:rPr>
              <w:t>（</w:t>
            </w:r>
            <w:r>
              <w:rPr>
                <w:rFonts w:hint="eastAsia"/>
                <w:color w:val="auto"/>
                <w:kern w:val="0"/>
                <w:szCs w:val="21"/>
              </w:rPr>
              <w:t>见</w:t>
            </w:r>
            <w:r>
              <w:rPr>
                <w:rFonts w:hint="eastAsia"/>
                <w:color w:val="auto"/>
                <w:kern w:val="0"/>
                <w:szCs w:val="21"/>
                <w:highlight w:val="none"/>
              </w:rPr>
              <w:t>附件5</w:t>
            </w:r>
            <w:r>
              <w:rPr>
                <w:rFonts w:hint="eastAsia"/>
                <w:color w:val="auto"/>
                <w:kern w:val="0"/>
                <w:szCs w:val="21"/>
                <w:lang w:eastAsia="zh-CN"/>
              </w:rPr>
              <w:t>）</w:t>
            </w:r>
            <w:r>
              <w:rPr>
                <w:rFonts w:hint="eastAsia"/>
                <w:color w:val="auto"/>
                <w:kern w:val="0"/>
                <w:szCs w:val="21"/>
              </w:rPr>
              <w:t>，项目所在</w:t>
            </w:r>
            <w:r>
              <w:rPr>
                <w:rFonts w:hint="eastAsia"/>
                <w:color w:val="auto"/>
                <w:kern w:val="0"/>
                <w:szCs w:val="21"/>
                <w:lang w:val="en-US" w:eastAsia="zh-CN"/>
              </w:rPr>
              <w:t>地类</w:t>
            </w:r>
            <w:r>
              <w:rPr>
                <w:rFonts w:hint="eastAsia"/>
                <w:color w:val="auto"/>
                <w:kern w:val="0"/>
                <w:szCs w:val="21"/>
              </w:rPr>
              <w:t>用途为工业用地，故项目地块属于建设用地，不涉及基本农田或占用农用地。项目建设符合《中华人民共和国土地管理法》（2019年8月26日修改）的土地利用要求，符合耕地保护及建设用地要求，符合石狮市土地利用总体规划要求。</w:t>
            </w:r>
          </w:p>
          <w:p>
            <w:pPr>
              <w:autoSpaceDE w:val="0"/>
              <w:autoSpaceDN w:val="0"/>
              <w:adjustRightInd w:val="0"/>
              <w:snapToGrid w:val="0"/>
              <w:spacing w:line="360" w:lineRule="auto"/>
              <w:ind w:right="105" w:rightChars="50"/>
              <w:rPr>
                <w:rFonts w:hint="eastAsia"/>
                <w:b/>
                <w:color w:val="auto"/>
                <w:kern w:val="0"/>
                <w:szCs w:val="21"/>
              </w:rPr>
            </w:pPr>
            <w:r>
              <w:rPr>
                <w:rFonts w:hint="eastAsia"/>
                <w:b/>
                <w:color w:val="auto"/>
                <w:kern w:val="0"/>
                <w:szCs w:val="21"/>
                <w:lang w:eastAsia="zh-CN"/>
              </w:rPr>
              <w:t>（</w:t>
            </w:r>
            <w:r>
              <w:rPr>
                <w:rFonts w:hint="eastAsia"/>
                <w:b/>
                <w:color w:val="auto"/>
                <w:kern w:val="0"/>
                <w:szCs w:val="21"/>
                <w:lang w:val="en-US" w:eastAsia="zh-CN"/>
              </w:rPr>
              <w:t>5</w:t>
            </w:r>
            <w:r>
              <w:rPr>
                <w:rFonts w:hint="eastAsia"/>
                <w:b/>
                <w:color w:val="auto"/>
                <w:kern w:val="0"/>
                <w:szCs w:val="21"/>
                <w:lang w:eastAsia="zh-CN"/>
              </w:rPr>
              <w:t>）</w:t>
            </w:r>
            <w:r>
              <w:rPr>
                <w:rFonts w:hint="eastAsia"/>
                <w:b/>
                <w:color w:val="auto"/>
                <w:kern w:val="0"/>
                <w:szCs w:val="21"/>
              </w:rPr>
              <w:t>生态功能区划符合性分析</w:t>
            </w:r>
          </w:p>
          <w:p>
            <w:pPr>
              <w:autoSpaceDE w:val="0"/>
              <w:autoSpaceDN w:val="0"/>
              <w:spacing w:line="360" w:lineRule="auto"/>
              <w:ind w:left="105" w:leftChars="50" w:right="105" w:rightChars="50" w:firstLine="420" w:firstLineChars="200"/>
              <w:rPr>
                <w:rFonts w:hint="eastAsia"/>
                <w:color w:val="auto"/>
                <w:lang w:val="en-US" w:eastAsia="zh-CN"/>
              </w:rPr>
            </w:pPr>
            <w:r>
              <w:rPr>
                <w:color w:val="auto"/>
                <w:kern w:val="0"/>
                <w:szCs w:val="21"/>
              </w:rPr>
              <w:t>根据《石狮市生态功能区划</w:t>
            </w:r>
            <w:r>
              <w:rPr>
                <w:rFonts w:hint="eastAsia"/>
                <w:color w:val="auto"/>
                <w:kern w:val="0"/>
                <w:szCs w:val="21"/>
                <w:lang w:val="en-US" w:eastAsia="zh-CN"/>
              </w:rPr>
              <w:t>图</w:t>
            </w:r>
            <w:r>
              <w:rPr>
                <w:color w:val="auto"/>
                <w:kern w:val="0"/>
                <w:szCs w:val="21"/>
              </w:rPr>
              <w:t>》（详见</w:t>
            </w:r>
            <w:r>
              <w:rPr>
                <w:rFonts w:hint="eastAsia"/>
                <w:color w:val="auto"/>
                <w:kern w:val="0"/>
                <w:szCs w:val="21"/>
                <w:lang w:eastAsia="zh-CN"/>
              </w:rPr>
              <w:t>附</w:t>
            </w:r>
            <w:r>
              <w:rPr>
                <w:color w:val="auto"/>
                <w:kern w:val="0"/>
                <w:szCs w:val="21"/>
              </w:rPr>
              <w:t>图</w:t>
            </w:r>
            <w:r>
              <w:rPr>
                <w:rFonts w:hint="eastAsia"/>
                <w:color w:val="auto"/>
                <w:kern w:val="0"/>
                <w:szCs w:val="21"/>
              </w:rPr>
              <w:t>1</w:t>
            </w:r>
            <w:r>
              <w:rPr>
                <w:rFonts w:hint="eastAsia"/>
                <w:color w:val="auto"/>
                <w:kern w:val="0"/>
                <w:szCs w:val="21"/>
                <w:lang w:val="en-US" w:eastAsia="zh-CN"/>
              </w:rPr>
              <w:t>1</w:t>
            </w:r>
            <w:r>
              <w:rPr>
                <w:color w:val="auto"/>
                <w:kern w:val="0"/>
                <w:szCs w:val="21"/>
              </w:rPr>
              <w:t>），项目所处区域属“石狮东南部永宁小城镇和旅游景观生态功能小区（520358106）”范围内，在镇规划的工业区内进行建设，其建设不会影响区域的主导生态功能，项目建设和石狮市生态功能区划不冲突。</w:t>
            </w:r>
          </w:p>
          <w:p>
            <w:pPr>
              <w:pStyle w:val="7"/>
              <w:numPr>
                <w:ilvl w:val="3"/>
                <w:numId w:val="0"/>
              </w:numPr>
              <w:bidi w:val="0"/>
              <w:ind w:left="0" w:leftChars="0" w:firstLine="422" w:firstLineChars="200"/>
              <w:rPr>
                <w:rFonts w:hint="eastAsia"/>
                <w:color w:val="auto"/>
              </w:rPr>
            </w:pPr>
            <w:r>
              <w:rPr>
                <w:rFonts w:hint="default" w:ascii="宋体" w:hAnsi="宋体" w:eastAsia="宋体" w:cs="宋体"/>
                <w:b/>
                <w:bCs/>
                <w:color w:val="auto"/>
                <w:kern w:val="2"/>
                <w:sz w:val="21"/>
                <w:szCs w:val="21"/>
                <w:lang w:val="en-US" w:eastAsia="zh-CN" w:bidi="ar-SA"/>
              </w:rPr>
              <w:t>（</w:t>
            </w:r>
            <w:r>
              <w:rPr>
                <w:rFonts w:hint="eastAsia" w:ascii="宋体" w:hAnsi="宋体" w:cs="宋体"/>
                <w:b/>
                <w:bCs/>
                <w:color w:val="auto"/>
                <w:kern w:val="2"/>
                <w:sz w:val="21"/>
                <w:szCs w:val="21"/>
                <w:lang w:val="en-US" w:eastAsia="zh-CN" w:bidi="ar-SA"/>
              </w:rPr>
              <w:t>6</w:t>
            </w:r>
            <w:r>
              <w:rPr>
                <w:rFonts w:hint="default" w:ascii="宋体" w:hAnsi="宋体" w:eastAsia="宋体" w:cs="宋体"/>
                <w:b/>
                <w:bCs/>
                <w:color w:val="auto"/>
                <w:kern w:val="2"/>
                <w:sz w:val="21"/>
                <w:szCs w:val="21"/>
                <w:lang w:val="en-US" w:eastAsia="zh-CN" w:bidi="ar-SA"/>
              </w:rPr>
              <w:t>）</w:t>
            </w:r>
            <w:r>
              <w:rPr>
                <w:color w:val="auto"/>
              </w:rPr>
              <w:t>环境功能区</w:t>
            </w:r>
            <w:r>
              <w:rPr>
                <w:rFonts w:hint="eastAsia"/>
                <w:color w:val="auto"/>
              </w:rPr>
              <w:t>符合性分析</w:t>
            </w:r>
          </w:p>
          <w:p>
            <w:pPr>
              <w:autoSpaceDE w:val="0"/>
              <w:autoSpaceDN w:val="0"/>
              <w:spacing w:line="360" w:lineRule="auto"/>
              <w:ind w:firstLine="420" w:firstLineChars="200"/>
              <w:rPr>
                <w:rFonts w:hint="eastAsia"/>
                <w:color w:val="auto"/>
                <w:kern w:val="0"/>
                <w:szCs w:val="21"/>
                <w:highlight w:val="none"/>
              </w:rPr>
            </w:pPr>
            <w:r>
              <w:rPr>
                <w:color w:val="auto"/>
                <w:kern w:val="0"/>
                <w:szCs w:val="21"/>
              </w:rPr>
              <w:t>项目所在区域大气划分为二类大气环境功能区，现状环境空气环境质量符合《环境空气质量标准》（GB3095-2012）二级标准及其修改单；噪声划分为</w:t>
            </w:r>
            <w:r>
              <w:rPr>
                <w:rFonts w:hint="eastAsia"/>
                <w:color w:val="auto"/>
                <w:kern w:val="0"/>
                <w:szCs w:val="21"/>
                <w:lang w:eastAsia="zh-CN"/>
              </w:rPr>
              <w:t>3类</w:t>
            </w:r>
            <w:r>
              <w:rPr>
                <w:color w:val="auto"/>
                <w:kern w:val="0"/>
                <w:szCs w:val="21"/>
              </w:rPr>
              <w:t>噪声环境功能区，厂界噪声符合《声环境质量标准》（GB3096-2008）的</w:t>
            </w:r>
            <w:r>
              <w:rPr>
                <w:rFonts w:hint="eastAsia"/>
                <w:color w:val="auto"/>
                <w:kern w:val="0"/>
                <w:szCs w:val="21"/>
                <w:lang w:val="en-US" w:eastAsia="zh-CN"/>
              </w:rPr>
              <w:t>3</w:t>
            </w:r>
            <w:r>
              <w:rPr>
                <w:color w:val="auto"/>
                <w:kern w:val="0"/>
                <w:szCs w:val="21"/>
              </w:rPr>
              <w:t>类标准；</w:t>
            </w:r>
            <w:r>
              <w:rPr>
                <w:rFonts w:hint="eastAsia"/>
                <w:color w:val="auto"/>
                <w:kern w:val="0"/>
                <w:szCs w:val="21"/>
                <w:highlight w:val="none"/>
              </w:rPr>
              <w:t>石狮市锦尚污水处理厂生活污水处理设施尾水现排入石狮东部</w:t>
            </w:r>
            <w:r>
              <w:rPr>
                <w:color w:val="auto"/>
                <w:kern w:val="0"/>
                <w:szCs w:val="21"/>
                <w:highlight w:val="none"/>
              </w:rPr>
              <w:t>海域</w:t>
            </w:r>
            <w:r>
              <w:rPr>
                <w:rFonts w:hint="eastAsia"/>
                <w:color w:val="auto"/>
                <w:kern w:val="0"/>
                <w:szCs w:val="21"/>
                <w:highlight w:val="none"/>
              </w:rPr>
              <w:t>，其现状水质符合《海水水质标准》（GB3097-1997）第二类海水水质标准。</w:t>
            </w:r>
          </w:p>
          <w:p>
            <w:pPr>
              <w:pStyle w:val="7"/>
              <w:numPr>
                <w:ilvl w:val="3"/>
                <w:numId w:val="0"/>
              </w:numPr>
              <w:bidi w:val="0"/>
              <w:ind w:left="0" w:leftChars="0" w:firstLine="422" w:firstLineChars="200"/>
              <w:rPr>
                <w:rFonts w:hint="eastAsia"/>
                <w:color w:val="auto"/>
              </w:rPr>
            </w:pPr>
            <w:r>
              <w:rPr>
                <w:rFonts w:hint="default" w:ascii="宋体" w:hAnsi="宋体" w:eastAsia="宋体" w:cs="宋体"/>
                <w:b/>
                <w:bCs/>
                <w:color w:val="auto"/>
                <w:kern w:val="2"/>
                <w:sz w:val="21"/>
                <w:szCs w:val="21"/>
                <w:lang w:val="en-US" w:eastAsia="zh-CN" w:bidi="ar-SA"/>
              </w:rPr>
              <w:t>（</w:t>
            </w:r>
            <w:r>
              <w:rPr>
                <w:rFonts w:hint="eastAsia" w:ascii="宋体" w:hAnsi="宋体" w:cs="宋体"/>
                <w:b/>
                <w:bCs/>
                <w:color w:val="auto"/>
                <w:kern w:val="2"/>
                <w:sz w:val="21"/>
                <w:szCs w:val="21"/>
                <w:lang w:val="en-US" w:eastAsia="zh-CN" w:bidi="ar-SA"/>
              </w:rPr>
              <w:t>7</w:t>
            </w:r>
            <w:r>
              <w:rPr>
                <w:rFonts w:hint="default" w:ascii="宋体" w:hAnsi="宋体" w:eastAsia="宋体" w:cs="宋体"/>
                <w:b/>
                <w:bCs/>
                <w:color w:val="auto"/>
                <w:kern w:val="2"/>
                <w:sz w:val="21"/>
                <w:szCs w:val="21"/>
                <w:lang w:val="en-US" w:eastAsia="zh-CN" w:bidi="ar-SA"/>
              </w:rPr>
              <w:t>）</w:t>
            </w:r>
            <w:r>
              <w:rPr>
                <w:rFonts w:hint="eastAsia"/>
                <w:color w:val="auto"/>
              </w:rPr>
              <w:t>周边</w:t>
            </w:r>
            <w:r>
              <w:rPr>
                <w:color w:val="auto"/>
              </w:rPr>
              <w:t>环境</w:t>
            </w:r>
            <w:r>
              <w:rPr>
                <w:rFonts w:hint="eastAsia"/>
                <w:color w:val="auto"/>
              </w:rPr>
              <w:t>相容性分析</w:t>
            </w:r>
          </w:p>
          <w:p>
            <w:pPr>
              <w:autoSpaceDE w:val="0"/>
              <w:autoSpaceDN w:val="0"/>
              <w:spacing w:line="360" w:lineRule="auto"/>
              <w:ind w:firstLine="420" w:firstLineChars="200"/>
              <w:rPr>
                <w:rFonts w:hint="eastAsia"/>
                <w:color w:val="auto"/>
                <w:kern w:val="0"/>
                <w:szCs w:val="21"/>
              </w:rPr>
            </w:pPr>
            <w:r>
              <w:rPr>
                <w:color w:val="auto"/>
                <w:kern w:val="0"/>
                <w:szCs w:val="21"/>
              </w:rPr>
              <w:t>根据现场勘察，</w:t>
            </w:r>
            <w:r>
              <w:rPr>
                <w:rFonts w:hint="eastAsia"/>
                <w:color w:val="auto"/>
                <w:szCs w:val="21"/>
              </w:rPr>
              <w:t>项目西北侧</w:t>
            </w:r>
            <w:r>
              <w:rPr>
                <w:rFonts w:hint="eastAsia"/>
                <w:color w:val="auto"/>
                <w:szCs w:val="21"/>
                <w:lang w:eastAsia="zh-CN"/>
              </w:rPr>
              <w:t>为信宝精密针筒有限公司</w:t>
            </w:r>
            <w:r>
              <w:rPr>
                <w:rFonts w:hint="eastAsia"/>
                <w:color w:val="auto"/>
                <w:szCs w:val="21"/>
              </w:rPr>
              <w:t>，东北侧为</w:t>
            </w:r>
            <w:r>
              <w:rPr>
                <w:rFonts w:hint="eastAsia"/>
                <w:color w:val="auto"/>
                <w:szCs w:val="21"/>
                <w:lang w:eastAsia="zh-CN"/>
              </w:rPr>
              <w:t>阿尔普尔织造</w:t>
            </w:r>
            <w:r>
              <w:rPr>
                <w:rFonts w:hint="eastAsia"/>
                <w:color w:val="auto"/>
                <w:szCs w:val="21"/>
              </w:rPr>
              <w:t>，东南侧为</w:t>
            </w:r>
            <w:r>
              <w:rPr>
                <w:rFonts w:hint="eastAsia"/>
                <w:color w:val="auto"/>
                <w:szCs w:val="21"/>
                <w:lang w:eastAsia="zh-CN"/>
              </w:rPr>
              <w:t>新丝路服饰织造有限公司</w:t>
            </w:r>
            <w:r>
              <w:rPr>
                <w:rFonts w:hint="eastAsia"/>
                <w:color w:val="auto"/>
                <w:szCs w:val="21"/>
              </w:rPr>
              <w:t>，西南侧为</w:t>
            </w:r>
            <w:r>
              <w:rPr>
                <w:rFonts w:hint="eastAsia"/>
                <w:color w:val="auto"/>
                <w:szCs w:val="21"/>
                <w:lang w:eastAsia="zh-CN"/>
              </w:rPr>
              <w:t>福建奥瑞机械有限公司</w:t>
            </w:r>
            <w:r>
              <w:rPr>
                <w:rFonts w:hint="eastAsia"/>
                <w:color w:val="auto"/>
                <w:szCs w:val="21"/>
              </w:rPr>
              <w:t>，地理位置具体见附图1，周围环境情况见附图2。</w:t>
            </w:r>
          </w:p>
          <w:p>
            <w:pPr>
              <w:autoSpaceDE w:val="0"/>
              <w:autoSpaceDN w:val="0"/>
              <w:spacing w:line="360" w:lineRule="auto"/>
              <w:ind w:firstLine="420" w:firstLineChars="200"/>
              <w:rPr>
                <w:rFonts w:hint="eastAsia"/>
                <w:color w:val="auto"/>
                <w:kern w:val="0"/>
                <w:szCs w:val="21"/>
              </w:rPr>
            </w:pPr>
            <w:r>
              <w:rPr>
                <w:rFonts w:hint="eastAsia"/>
                <w:color w:val="auto"/>
                <w:kern w:val="0"/>
                <w:szCs w:val="21"/>
              </w:rPr>
              <w:t>项目距离最近的环境保护目标为</w:t>
            </w:r>
            <w:r>
              <w:rPr>
                <w:rFonts w:hint="eastAsia"/>
                <w:color w:val="auto"/>
                <w:kern w:val="0"/>
                <w:szCs w:val="21"/>
                <w:lang w:eastAsia="zh-CN"/>
              </w:rPr>
              <w:t>东北</w:t>
            </w:r>
            <w:r>
              <w:rPr>
                <w:rFonts w:hint="eastAsia"/>
                <w:color w:val="auto"/>
                <w:kern w:val="0"/>
                <w:szCs w:val="21"/>
              </w:rPr>
              <w:t>侧</w:t>
            </w:r>
            <w:r>
              <w:rPr>
                <w:rFonts w:hint="eastAsia"/>
                <w:color w:val="auto"/>
                <w:kern w:val="0"/>
                <w:szCs w:val="21"/>
                <w:lang w:val="en-US" w:eastAsia="zh-CN"/>
              </w:rPr>
              <w:t>392</w:t>
            </w:r>
            <w:r>
              <w:rPr>
                <w:rFonts w:hint="eastAsia"/>
                <w:color w:val="auto"/>
                <w:kern w:val="0"/>
                <w:szCs w:val="21"/>
              </w:rPr>
              <w:t>m处的</w:t>
            </w:r>
            <w:r>
              <w:rPr>
                <w:rFonts w:hint="eastAsia"/>
                <w:bCs/>
                <w:color w:val="auto"/>
                <w:szCs w:val="21"/>
                <w:lang w:eastAsia="zh-CN"/>
              </w:rPr>
              <w:t>滨海幼儿园</w:t>
            </w:r>
            <w:r>
              <w:rPr>
                <w:rFonts w:hint="eastAsia"/>
                <w:bCs/>
                <w:color w:val="auto"/>
                <w:szCs w:val="21"/>
              </w:rPr>
              <w:t>以及</w:t>
            </w:r>
            <w:r>
              <w:rPr>
                <w:rFonts w:hint="eastAsia"/>
                <w:color w:val="auto"/>
                <w:kern w:val="0"/>
                <w:szCs w:val="21"/>
              </w:rPr>
              <w:t>西南侧</w:t>
            </w:r>
            <w:r>
              <w:rPr>
                <w:rFonts w:hint="eastAsia"/>
                <w:color w:val="auto"/>
                <w:kern w:val="0"/>
                <w:szCs w:val="21"/>
                <w:lang w:val="en-US" w:eastAsia="zh-CN"/>
              </w:rPr>
              <w:t>240</w:t>
            </w:r>
            <w:r>
              <w:rPr>
                <w:rFonts w:hint="eastAsia"/>
                <w:color w:val="auto"/>
                <w:kern w:val="0"/>
                <w:szCs w:val="21"/>
              </w:rPr>
              <w:t>m处的</w:t>
            </w:r>
            <w:r>
              <w:rPr>
                <w:rFonts w:hint="eastAsia"/>
                <w:color w:val="auto"/>
                <w:kern w:val="0"/>
                <w:szCs w:val="21"/>
                <w:lang w:eastAsia="zh-CN"/>
              </w:rPr>
              <w:t>院东村</w:t>
            </w:r>
            <w:r>
              <w:rPr>
                <w:rFonts w:hint="eastAsia"/>
                <w:color w:val="auto"/>
                <w:kern w:val="0"/>
                <w:szCs w:val="21"/>
              </w:rPr>
              <w:t>，环境保护目标分布情况见附图</w:t>
            </w:r>
            <w:r>
              <w:rPr>
                <w:rFonts w:hint="eastAsia"/>
                <w:color w:val="auto"/>
                <w:kern w:val="0"/>
                <w:szCs w:val="21"/>
                <w:lang w:val="en-US" w:eastAsia="zh-CN"/>
              </w:rPr>
              <w:t>3</w:t>
            </w:r>
            <w:r>
              <w:rPr>
                <w:rFonts w:hint="eastAsia"/>
                <w:color w:val="auto"/>
                <w:kern w:val="0"/>
                <w:szCs w:val="21"/>
                <w:lang w:eastAsia="zh-CN"/>
              </w:rPr>
              <w:t>。</w:t>
            </w:r>
            <w:r>
              <w:rPr>
                <w:rFonts w:hint="eastAsia"/>
                <w:color w:val="auto"/>
                <w:kern w:val="0"/>
                <w:szCs w:val="21"/>
                <w:highlight w:val="none"/>
              </w:rPr>
              <w:t>项目排气筒拟均设置在厂房</w:t>
            </w:r>
            <w:r>
              <w:rPr>
                <w:rFonts w:hint="eastAsia"/>
                <w:color w:val="auto"/>
                <w:kern w:val="0"/>
                <w:szCs w:val="21"/>
                <w:highlight w:val="none"/>
                <w:lang w:eastAsia="zh-CN"/>
              </w:rPr>
              <w:t>东北</w:t>
            </w:r>
            <w:r>
              <w:rPr>
                <w:rFonts w:hint="eastAsia"/>
                <w:color w:val="auto"/>
                <w:kern w:val="0"/>
                <w:szCs w:val="21"/>
                <w:highlight w:val="none"/>
              </w:rPr>
              <w:t>侧，与周边居民</w:t>
            </w:r>
            <w:r>
              <w:rPr>
                <w:rFonts w:hint="eastAsia"/>
                <w:color w:val="auto"/>
                <w:kern w:val="0"/>
                <w:szCs w:val="21"/>
                <w:highlight w:val="none"/>
                <w:lang w:eastAsia="zh-CN"/>
              </w:rPr>
              <w:t>院东村</w:t>
            </w:r>
            <w:r>
              <w:rPr>
                <w:rFonts w:hint="eastAsia"/>
                <w:color w:val="auto"/>
                <w:kern w:val="0"/>
                <w:szCs w:val="21"/>
                <w:highlight w:val="none"/>
              </w:rPr>
              <w:t>最近的距离为</w:t>
            </w:r>
            <w:r>
              <w:rPr>
                <w:rFonts w:hint="eastAsia"/>
                <w:color w:val="auto"/>
                <w:kern w:val="0"/>
                <w:szCs w:val="21"/>
                <w:highlight w:val="none"/>
                <w:lang w:eastAsia="zh-CN"/>
              </w:rPr>
              <w:t>255</w:t>
            </w:r>
            <w:r>
              <w:rPr>
                <w:rFonts w:hint="eastAsia"/>
                <w:color w:val="auto"/>
                <w:kern w:val="0"/>
                <w:szCs w:val="21"/>
                <w:highlight w:val="none"/>
              </w:rPr>
              <w:t>m，</w:t>
            </w:r>
            <w:r>
              <w:rPr>
                <w:rFonts w:hint="eastAsia"/>
                <w:color w:val="auto"/>
                <w:kern w:val="0"/>
                <w:szCs w:val="21"/>
              </w:rPr>
              <w:t>且项目通过采取相关污染防治措施，各项污染物可达标排放，对周围环境影响较小</w:t>
            </w:r>
            <w:r>
              <w:rPr>
                <w:color w:val="auto"/>
                <w:kern w:val="0"/>
                <w:szCs w:val="21"/>
              </w:rPr>
              <w:t>。因此，项目与周边环境是可以相容。</w:t>
            </w:r>
          </w:p>
          <w:p>
            <w:pPr>
              <w:pStyle w:val="7"/>
              <w:numPr>
                <w:ilvl w:val="3"/>
                <w:numId w:val="0"/>
              </w:numPr>
              <w:bidi w:val="0"/>
              <w:ind w:left="0" w:leftChars="0" w:firstLine="422" w:firstLineChars="200"/>
              <w:rPr>
                <w:color w:val="auto"/>
              </w:rPr>
            </w:pPr>
            <w:r>
              <w:rPr>
                <w:rFonts w:hint="default" w:ascii="宋体" w:hAnsi="宋体" w:eastAsia="宋体" w:cs="宋体"/>
                <w:b/>
                <w:bCs/>
                <w:color w:val="auto"/>
                <w:kern w:val="2"/>
                <w:sz w:val="21"/>
                <w:szCs w:val="21"/>
                <w:lang w:val="en-US" w:eastAsia="zh-CN" w:bidi="ar-SA"/>
              </w:rPr>
              <w:t>（</w:t>
            </w:r>
            <w:r>
              <w:rPr>
                <w:rFonts w:hint="eastAsia" w:ascii="宋体" w:hAnsi="宋体" w:cs="宋体"/>
                <w:b/>
                <w:bCs/>
                <w:color w:val="auto"/>
                <w:kern w:val="2"/>
                <w:sz w:val="21"/>
                <w:szCs w:val="21"/>
                <w:lang w:val="en-US" w:eastAsia="zh-CN" w:bidi="ar-SA"/>
              </w:rPr>
              <w:t>8</w:t>
            </w:r>
            <w:r>
              <w:rPr>
                <w:rFonts w:hint="default" w:ascii="宋体" w:hAnsi="宋体" w:eastAsia="宋体" w:cs="宋体"/>
                <w:b/>
                <w:bCs/>
                <w:color w:val="auto"/>
                <w:kern w:val="2"/>
                <w:sz w:val="21"/>
                <w:szCs w:val="21"/>
                <w:lang w:val="en-US" w:eastAsia="zh-CN" w:bidi="ar-SA"/>
              </w:rPr>
              <w:t>）</w:t>
            </w:r>
            <w:r>
              <w:rPr>
                <w:rFonts w:hint="eastAsia"/>
                <w:color w:val="auto"/>
              </w:rPr>
              <w:t>与相关文件符合性分析</w:t>
            </w:r>
          </w:p>
          <w:p>
            <w:pPr>
              <w:autoSpaceDE w:val="0"/>
              <w:autoSpaceDN w:val="0"/>
              <w:spacing w:line="360" w:lineRule="auto"/>
              <w:ind w:firstLine="420" w:firstLineChars="200"/>
              <w:rPr>
                <w:rFonts w:hint="eastAsia"/>
                <w:color w:val="auto"/>
                <w:kern w:val="0"/>
                <w:szCs w:val="21"/>
              </w:rPr>
            </w:pPr>
            <w:r>
              <w:rPr>
                <w:rFonts w:hint="eastAsia"/>
                <w:color w:val="auto"/>
                <w:kern w:val="0"/>
                <w:szCs w:val="21"/>
              </w:rPr>
              <w:t>对比分析，项目不属于《建设项目环境保护管理条例》（国务院令第253号发布，2017.7.16修订）中第十一条的五项情形之一，项目建设符合《建设项目环境保护管理条例》相关规划选址要求。</w:t>
            </w:r>
          </w:p>
          <w:p>
            <w:pPr>
              <w:pStyle w:val="7"/>
              <w:numPr>
                <w:ilvl w:val="3"/>
                <w:numId w:val="0"/>
              </w:numPr>
              <w:bidi w:val="0"/>
              <w:ind w:left="0" w:leftChars="0" w:firstLine="422" w:firstLineChars="200"/>
              <w:rPr>
                <w:rFonts w:hint="eastAsia"/>
                <w:color w:val="auto"/>
              </w:rPr>
            </w:pPr>
            <w:r>
              <w:rPr>
                <w:rFonts w:hint="default" w:ascii="宋体" w:hAnsi="宋体" w:eastAsia="宋体" w:cs="宋体"/>
                <w:b/>
                <w:bCs/>
                <w:color w:val="auto"/>
                <w:kern w:val="2"/>
                <w:sz w:val="21"/>
                <w:szCs w:val="21"/>
                <w:lang w:val="en-US" w:eastAsia="zh-CN" w:bidi="ar-SA"/>
              </w:rPr>
              <w:t>（</w:t>
            </w:r>
            <w:r>
              <w:rPr>
                <w:rFonts w:hint="eastAsia" w:ascii="宋体" w:hAnsi="宋体" w:cs="宋体"/>
                <w:b/>
                <w:bCs/>
                <w:color w:val="auto"/>
                <w:kern w:val="2"/>
                <w:sz w:val="21"/>
                <w:szCs w:val="21"/>
                <w:lang w:val="en-US" w:eastAsia="zh-CN" w:bidi="ar-SA"/>
              </w:rPr>
              <w:t>9</w:t>
            </w:r>
            <w:r>
              <w:rPr>
                <w:rFonts w:hint="default" w:ascii="宋体" w:hAnsi="宋体" w:eastAsia="宋体" w:cs="宋体"/>
                <w:b/>
                <w:bCs/>
                <w:color w:val="auto"/>
                <w:kern w:val="2"/>
                <w:sz w:val="21"/>
                <w:szCs w:val="21"/>
                <w:lang w:val="en-US" w:eastAsia="zh-CN" w:bidi="ar-SA"/>
              </w:rPr>
              <w:t>）</w:t>
            </w:r>
            <w:r>
              <w:rPr>
                <w:color w:val="auto"/>
              </w:rPr>
              <w:t>“三线一单”控制要求符合性分析</w:t>
            </w:r>
          </w:p>
          <w:p>
            <w:pPr>
              <w:pStyle w:val="8"/>
              <w:keepNext/>
              <w:keepLines/>
              <w:pageBreakBefore w:val="0"/>
              <w:widowControl w:val="0"/>
              <w:numPr>
                <w:ilvl w:val="4"/>
                <w:numId w:val="0"/>
              </w:numPr>
              <w:kinsoku/>
              <w:wordWrap/>
              <w:overflowPunct/>
              <w:topLinePunct w:val="0"/>
              <w:autoSpaceDE/>
              <w:autoSpaceDN/>
              <w:bidi w:val="0"/>
              <w:adjustRightInd/>
              <w:snapToGrid/>
              <w:spacing w:before="0" w:after="0" w:line="360" w:lineRule="auto"/>
              <w:ind w:leftChars="200"/>
              <w:textAlignment w:val="auto"/>
              <w:rPr>
                <w:rFonts w:hint="eastAsia" w:ascii="Times New Roman" w:hAnsi="Times New Roman" w:eastAsia="宋体" w:cstheme="minorBidi"/>
                <w:b w:val="0"/>
                <w:color w:val="auto"/>
                <w:kern w:val="0"/>
                <w:sz w:val="21"/>
                <w:szCs w:val="21"/>
                <w:lang w:val="en-US" w:eastAsia="zh-CN" w:bidi="ar-SA"/>
              </w:rPr>
            </w:pPr>
            <w:r>
              <w:rPr>
                <w:rFonts w:hint="eastAsia" w:ascii="Times New Roman" w:hAnsi="Times New Roman" w:eastAsia="宋体" w:cstheme="minorBidi"/>
                <w:b w:val="0"/>
                <w:color w:val="auto"/>
                <w:kern w:val="0"/>
                <w:sz w:val="21"/>
                <w:szCs w:val="21"/>
                <w:lang w:val="en-US" w:eastAsia="zh-CN" w:bidi="ar-SA"/>
              </w:rPr>
              <w:t>①生态保护红线</w:t>
            </w:r>
          </w:p>
          <w:p>
            <w:pPr>
              <w:autoSpaceDE w:val="0"/>
              <w:autoSpaceDN w:val="0"/>
              <w:spacing w:line="360" w:lineRule="auto"/>
              <w:ind w:firstLine="420" w:firstLineChars="200"/>
              <w:rPr>
                <w:color w:val="auto"/>
                <w:kern w:val="0"/>
                <w:szCs w:val="21"/>
              </w:rPr>
            </w:pPr>
            <w:r>
              <w:rPr>
                <w:color w:val="auto"/>
                <w:kern w:val="0"/>
                <w:szCs w:val="21"/>
              </w:rPr>
              <w:t>本项目</w:t>
            </w:r>
            <w:r>
              <w:rPr>
                <w:rFonts w:hint="eastAsia"/>
                <w:color w:val="auto"/>
                <w:kern w:val="0"/>
                <w:szCs w:val="21"/>
              </w:rPr>
              <w:t>选址不在自然保护区、风景名胜区、饮用水源保护地和其他需要特别保护等法律法规禁止开发建设的区域。因此，项目建设满足生态保护红线控制要求。</w:t>
            </w:r>
          </w:p>
          <w:p>
            <w:pPr>
              <w:pStyle w:val="8"/>
              <w:keepNext/>
              <w:keepLines/>
              <w:pageBreakBefore w:val="0"/>
              <w:widowControl w:val="0"/>
              <w:numPr>
                <w:ilvl w:val="4"/>
                <w:numId w:val="0"/>
              </w:numPr>
              <w:kinsoku/>
              <w:wordWrap/>
              <w:overflowPunct/>
              <w:topLinePunct w:val="0"/>
              <w:autoSpaceDE/>
              <w:autoSpaceDN/>
              <w:bidi w:val="0"/>
              <w:adjustRightInd/>
              <w:snapToGrid/>
              <w:spacing w:before="0" w:after="0" w:line="360" w:lineRule="auto"/>
              <w:ind w:leftChars="200"/>
              <w:textAlignment w:val="auto"/>
              <w:rPr>
                <w:rFonts w:hint="eastAsia" w:ascii="Times New Roman" w:hAnsi="Times New Roman" w:eastAsia="宋体" w:cstheme="minorBidi"/>
                <w:b w:val="0"/>
                <w:color w:val="auto"/>
                <w:kern w:val="0"/>
                <w:sz w:val="21"/>
                <w:szCs w:val="21"/>
                <w:lang w:val="en-US" w:eastAsia="zh-CN" w:bidi="ar-SA"/>
              </w:rPr>
            </w:pPr>
            <w:r>
              <w:rPr>
                <w:rFonts w:hint="eastAsia" w:ascii="Times New Roman" w:hAnsi="Times New Roman" w:eastAsia="宋体" w:cstheme="minorBidi"/>
                <w:b w:val="0"/>
                <w:color w:val="auto"/>
                <w:kern w:val="0"/>
                <w:sz w:val="21"/>
                <w:szCs w:val="21"/>
                <w:lang w:val="en-US" w:eastAsia="zh-CN" w:bidi="ar-SA"/>
              </w:rPr>
              <w:t>②环境质量底线</w:t>
            </w:r>
          </w:p>
          <w:p>
            <w:pPr>
              <w:autoSpaceDE w:val="0"/>
              <w:autoSpaceDN w:val="0"/>
              <w:spacing w:line="360" w:lineRule="auto"/>
              <w:ind w:firstLine="420" w:firstLineChars="200"/>
              <w:rPr>
                <w:rFonts w:hint="eastAsia"/>
                <w:color w:val="auto"/>
                <w:kern w:val="0"/>
                <w:szCs w:val="21"/>
              </w:rPr>
            </w:pPr>
            <w:r>
              <w:rPr>
                <w:rFonts w:hint="eastAsia"/>
                <w:color w:val="auto"/>
                <w:kern w:val="0"/>
                <w:szCs w:val="21"/>
              </w:rPr>
              <w:t>项目所在区域的环境质量底线为：</w:t>
            </w:r>
            <w:r>
              <w:rPr>
                <w:rFonts w:hint="eastAsia"/>
                <w:color w:val="auto"/>
                <w:kern w:val="0"/>
                <w:szCs w:val="21"/>
                <w:highlight w:val="none"/>
              </w:rPr>
              <w:t>石狮市锦尚污水处理厂生活污水处理设施尾水排入石狮东部海域，其</w:t>
            </w:r>
            <w:r>
              <w:rPr>
                <w:rFonts w:hint="eastAsia"/>
                <w:color w:val="auto"/>
                <w:kern w:val="0"/>
                <w:szCs w:val="21"/>
              </w:rPr>
              <w:t>水环境质量目标为《海水水质标准》（GB3097-1997）第二类海水水质标准；区域环境空气质量目标为《环境空气质量标准》（GB3095-2012）二级标准及其修改单；声环境质量目标为《声环境质量标准》（GB3096-2008）</w:t>
            </w:r>
            <w:r>
              <w:rPr>
                <w:rFonts w:hint="eastAsia"/>
                <w:color w:val="auto"/>
                <w:kern w:val="0"/>
                <w:szCs w:val="21"/>
                <w:lang w:val="en-US" w:eastAsia="zh-CN"/>
              </w:rPr>
              <w:t>3</w:t>
            </w:r>
            <w:r>
              <w:rPr>
                <w:rFonts w:hint="eastAsia"/>
                <w:color w:val="auto"/>
                <w:kern w:val="0"/>
                <w:szCs w:val="21"/>
              </w:rPr>
              <w:t>类区标准。项目落实本环评提出的各项环保措施后，本项目污染物排放不会对区域环境质量底线造成冲击。</w:t>
            </w:r>
          </w:p>
          <w:p>
            <w:pPr>
              <w:pStyle w:val="8"/>
              <w:keepNext/>
              <w:keepLines/>
              <w:pageBreakBefore w:val="0"/>
              <w:widowControl w:val="0"/>
              <w:numPr>
                <w:ilvl w:val="4"/>
                <w:numId w:val="0"/>
              </w:numPr>
              <w:kinsoku/>
              <w:wordWrap/>
              <w:overflowPunct/>
              <w:topLinePunct w:val="0"/>
              <w:autoSpaceDE/>
              <w:autoSpaceDN/>
              <w:bidi w:val="0"/>
              <w:adjustRightInd/>
              <w:snapToGrid/>
              <w:spacing w:before="0" w:after="0" w:line="360" w:lineRule="auto"/>
              <w:ind w:leftChars="200"/>
              <w:textAlignment w:val="auto"/>
              <w:rPr>
                <w:rFonts w:hint="eastAsia" w:ascii="Times New Roman" w:hAnsi="Times New Roman" w:eastAsia="宋体" w:cstheme="minorBidi"/>
                <w:b w:val="0"/>
                <w:color w:val="auto"/>
                <w:kern w:val="0"/>
                <w:sz w:val="21"/>
                <w:szCs w:val="21"/>
                <w:lang w:val="en-US" w:eastAsia="zh-CN" w:bidi="ar-SA"/>
              </w:rPr>
            </w:pPr>
            <w:r>
              <w:rPr>
                <w:rFonts w:hint="eastAsia" w:ascii="Times New Roman" w:hAnsi="Times New Roman" w:eastAsia="宋体" w:cstheme="minorBidi"/>
                <w:b w:val="0"/>
                <w:color w:val="auto"/>
                <w:kern w:val="0"/>
                <w:sz w:val="21"/>
                <w:szCs w:val="21"/>
                <w:lang w:val="en-US" w:eastAsia="zh-CN" w:bidi="ar-SA"/>
              </w:rPr>
              <w:t>③资源利用上线</w:t>
            </w:r>
          </w:p>
          <w:p>
            <w:pPr>
              <w:autoSpaceDE w:val="0"/>
              <w:autoSpaceDN w:val="0"/>
              <w:spacing w:line="360" w:lineRule="auto"/>
              <w:ind w:firstLine="420" w:firstLineChars="200"/>
              <w:rPr>
                <w:color w:val="auto"/>
                <w:kern w:val="0"/>
                <w:szCs w:val="21"/>
              </w:rPr>
            </w:pPr>
            <w:r>
              <w:rPr>
                <w:color w:val="auto"/>
                <w:kern w:val="0"/>
                <w:szCs w:val="21"/>
              </w:rPr>
              <w:t>本项目不属于高耗能和资源消耗企业，项目的水、电等资源利用不会突破市政的资源利用上线。</w:t>
            </w:r>
          </w:p>
          <w:p>
            <w:pPr>
              <w:pStyle w:val="8"/>
              <w:keepNext/>
              <w:keepLines/>
              <w:pageBreakBefore w:val="0"/>
              <w:widowControl w:val="0"/>
              <w:numPr>
                <w:ilvl w:val="4"/>
                <w:numId w:val="0"/>
              </w:numPr>
              <w:kinsoku/>
              <w:wordWrap/>
              <w:overflowPunct/>
              <w:topLinePunct w:val="0"/>
              <w:autoSpaceDE/>
              <w:autoSpaceDN/>
              <w:bidi w:val="0"/>
              <w:adjustRightInd/>
              <w:snapToGrid/>
              <w:spacing w:before="0" w:after="0" w:line="360" w:lineRule="auto"/>
              <w:ind w:leftChars="200"/>
              <w:textAlignment w:val="auto"/>
              <w:rPr>
                <w:rFonts w:hint="eastAsia" w:ascii="Times New Roman" w:hAnsi="Times New Roman" w:eastAsia="宋体" w:cstheme="minorBidi"/>
                <w:b w:val="0"/>
                <w:color w:val="auto"/>
                <w:kern w:val="0"/>
                <w:sz w:val="21"/>
                <w:szCs w:val="21"/>
                <w:lang w:val="en-US" w:eastAsia="zh-CN" w:bidi="ar-SA"/>
              </w:rPr>
            </w:pPr>
            <w:r>
              <w:rPr>
                <w:rFonts w:hint="eastAsia" w:ascii="Times New Roman" w:hAnsi="Times New Roman" w:eastAsia="宋体" w:cstheme="minorBidi"/>
                <w:b w:val="0"/>
                <w:color w:val="auto"/>
                <w:kern w:val="0"/>
                <w:sz w:val="21"/>
                <w:szCs w:val="21"/>
                <w:lang w:val="en-US" w:eastAsia="zh-CN" w:bidi="ar-SA"/>
              </w:rPr>
              <w:t>④生态环境准入负面清单</w:t>
            </w:r>
          </w:p>
          <w:p>
            <w:pPr>
              <w:autoSpaceDE w:val="0"/>
              <w:autoSpaceDN w:val="0"/>
              <w:spacing w:line="360" w:lineRule="auto"/>
              <w:ind w:firstLine="420" w:firstLineChars="200"/>
              <w:rPr>
                <w:rFonts w:hint="eastAsia"/>
                <w:color w:val="auto"/>
                <w:kern w:val="0"/>
                <w:szCs w:val="21"/>
              </w:rPr>
            </w:pPr>
            <w:r>
              <w:rPr>
                <w:rFonts w:hint="eastAsia"/>
                <w:color w:val="auto"/>
                <w:kern w:val="0"/>
                <w:szCs w:val="21"/>
              </w:rPr>
              <w:t>项目所在工业区未办理规划环评，尚未规划工业区环境准入负面清单。对照《市场准入负面清单》（2022年版）（表1-1），项目不属于禁止准入类，符合准入要求。对照《泉州市人民政府关于公布泉州市内资投资准入特别管理措施(负面清单)(试行)的通知》制造业，项目不在清单所属类别内。</w:t>
            </w:r>
          </w:p>
          <w:p>
            <w:pPr>
              <w:pStyle w:val="13"/>
              <w:bidi w:val="0"/>
              <w:rPr>
                <w:rFonts w:hint="eastAsia"/>
                <w:color w:val="auto"/>
              </w:rPr>
            </w:pPr>
            <w:r>
              <w:rPr>
                <w:color w:val="auto"/>
              </w:rPr>
              <w:t>表</w:t>
            </w:r>
            <w:r>
              <w:rPr>
                <w:rFonts w:hint="eastAsia"/>
                <w:color w:val="auto"/>
                <w:lang w:val="en-US" w:eastAsia="zh-CN"/>
              </w:rPr>
              <w:t>1</w:t>
            </w:r>
            <w:r>
              <w:rPr>
                <w:rFonts w:hint="eastAsia"/>
                <w:color w:val="auto"/>
                <w:lang w:eastAsia="zh-CN"/>
              </w:rPr>
              <w:t>-</w:t>
            </w:r>
            <w:r>
              <w:rPr>
                <w:color w:val="auto"/>
              </w:rPr>
              <w:fldChar w:fldCharType="begin"/>
            </w:r>
            <w:r>
              <w:rPr>
                <w:color w:val="auto"/>
              </w:rPr>
              <w:instrText xml:space="preserve"> SEQ 表 \* ARABIC \s 1 </w:instrText>
            </w:r>
            <w:r>
              <w:rPr>
                <w:color w:val="auto"/>
              </w:rPr>
              <w:fldChar w:fldCharType="separate"/>
            </w:r>
            <w:r>
              <w:rPr>
                <w:color w:val="auto"/>
              </w:rPr>
              <w:t>1</w:t>
            </w:r>
            <w:r>
              <w:rPr>
                <w:color w:val="auto"/>
              </w:rPr>
              <w:fldChar w:fldCharType="end"/>
            </w:r>
            <w:r>
              <w:rPr>
                <w:rFonts w:hint="eastAsia"/>
                <w:color w:val="auto"/>
                <w:lang w:val="en-US" w:eastAsia="zh-CN"/>
              </w:rPr>
              <w:t xml:space="preserve">  项目与《市场准入负面清单》符合性分析</w:t>
            </w:r>
          </w:p>
          <w:tbl>
            <w:tblPr>
              <w:tblStyle w:val="25"/>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293"/>
              <w:gridCol w:w="2494"/>
              <w:gridCol w:w="3454"/>
              <w:gridCol w:w="44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19" w:type="pct"/>
                  <w:noWrap w:val="0"/>
                  <w:vAlign w:val="center"/>
                </w:tcPr>
                <w:p>
                  <w:pPr>
                    <w:pStyle w:val="37"/>
                    <w:bidi w:val="0"/>
                    <w:jc w:val="center"/>
                    <w:rPr>
                      <w:color w:val="auto"/>
                    </w:rPr>
                  </w:pPr>
                  <w:r>
                    <w:rPr>
                      <w:rFonts w:hint="eastAsia"/>
                      <w:color w:val="auto"/>
                    </w:rPr>
                    <w:t>序号</w:t>
                  </w:r>
                </w:p>
              </w:tc>
              <w:tc>
                <w:tcPr>
                  <w:tcW w:w="1866" w:type="pct"/>
                  <w:noWrap w:val="0"/>
                  <w:vAlign w:val="center"/>
                </w:tcPr>
                <w:p>
                  <w:pPr>
                    <w:pStyle w:val="37"/>
                    <w:bidi w:val="0"/>
                    <w:jc w:val="center"/>
                    <w:rPr>
                      <w:color w:val="auto"/>
                    </w:rPr>
                  </w:pPr>
                  <w:r>
                    <w:rPr>
                      <w:rFonts w:hint="eastAsia"/>
                      <w:color w:val="auto"/>
                    </w:rPr>
                    <w:t>禁止事项</w:t>
                  </w:r>
                </w:p>
              </w:tc>
              <w:tc>
                <w:tcPr>
                  <w:tcW w:w="2584" w:type="pct"/>
                  <w:noWrap w:val="0"/>
                  <w:vAlign w:val="center"/>
                </w:tcPr>
                <w:p>
                  <w:pPr>
                    <w:pStyle w:val="37"/>
                    <w:bidi w:val="0"/>
                    <w:jc w:val="center"/>
                    <w:rPr>
                      <w:color w:val="auto"/>
                    </w:rPr>
                  </w:pPr>
                  <w:r>
                    <w:rPr>
                      <w:rFonts w:hint="eastAsia"/>
                      <w:color w:val="auto"/>
                    </w:rPr>
                    <w:t>项目情况</w:t>
                  </w:r>
                </w:p>
              </w:tc>
              <w:tc>
                <w:tcPr>
                  <w:tcW w:w="329" w:type="pct"/>
                  <w:noWrap w:val="0"/>
                  <w:vAlign w:val="center"/>
                </w:tcPr>
                <w:p>
                  <w:pPr>
                    <w:pStyle w:val="37"/>
                    <w:bidi w:val="0"/>
                    <w:jc w:val="center"/>
                    <w:rPr>
                      <w:color w:val="auto"/>
                    </w:rPr>
                  </w:pPr>
                  <w:r>
                    <w:rPr>
                      <w:color w:val="auto"/>
                    </w:rPr>
                    <w:t>符合</w:t>
                  </w:r>
                  <w:r>
                    <w:rPr>
                      <w:rFonts w:hint="eastAsia"/>
                      <w:color w:val="auto"/>
                    </w:rPr>
                    <w:t>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000" w:type="pct"/>
                  <w:gridSpan w:val="4"/>
                  <w:noWrap w:val="0"/>
                  <w:vAlign w:val="center"/>
                </w:tcPr>
                <w:p>
                  <w:pPr>
                    <w:pStyle w:val="37"/>
                    <w:bidi w:val="0"/>
                    <w:jc w:val="both"/>
                    <w:rPr>
                      <w:color w:val="auto"/>
                    </w:rPr>
                  </w:pPr>
                  <w:r>
                    <w:rPr>
                      <w:rFonts w:hint="eastAsia"/>
                      <w:color w:val="auto"/>
                    </w:rPr>
                    <w:t>一、禁止准入类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19" w:type="pct"/>
                  <w:noWrap w:val="0"/>
                  <w:vAlign w:val="center"/>
                </w:tcPr>
                <w:p>
                  <w:pPr>
                    <w:pStyle w:val="37"/>
                    <w:bidi w:val="0"/>
                    <w:jc w:val="center"/>
                    <w:rPr>
                      <w:color w:val="auto"/>
                    </w:rPr>
                  </w:pPr>
                  <w:r>
                    <w:rPr>
                      <w:rFonts w:hint="eastAsia"/>
                      <w:color w:val="auto"/>
                    </w:rPr>
                    <w:t>1</w:t>
                  </w:r>
                </w:p>
              </w:tc>
              <w:tc>
                <w:tcPr>
                  <w:tcW w:w="1866" w:type="pct"/>
                  <w:noWrap w:val="0"/>
                  <w:vAlign w:val="center"/>
                </w:tcPr>
                <w:p>
                  <w:pPr>
                    <w:pStyle w:val="37"/>
                    <w:bidi w:val="0"/>
                    <w:jc w:val="center"/>
                    <w:rPr>
                      <w:color w:val="auto"/>
                    </w:rPr>
                  </w:pPr>
                  <w:r>
                    <w:rPr>
                      <w:color w:val="auto"/>
                    </w:rPr>
                    <w:t>法律、法规、国务院决定等明确设立且与市场准入相关的禁止性规定</w:t>
                  </w:r>
                </w:p>
              </w:tc>
              <w:tc>
                <w:tcPr>
                  <w:tcW w:w="2584" w:type="pct"/>
                  <w:noWrap w:val="0"/>
                  <w:vAlign w:val="center"/>
                </w:tcPr>
                <w:p>
                  <w:pPr>
                    <w:pStyle w:val="37"/>
                    <w:bidi w:val="0"/>
                    <w:jc w:val="center"/>
                    <w:rPr>
                      <w:color w:val="auto"/>
                    </w:rPr>
                  </w:pPr>
                  <w:r>
                    <w:rPr>
                      <w:rFonts w:hint="eastAsia"/>
                      <w:color w:val="auto"/>
                    </w:rPr>
                    <w:t>项目不涉及文件附件中的</w:t>
                  </w:r>
                  <w:r>
                    <w:rPr>
                      <w:color w:val="auto"/>
                    </w:rPr>
                    <w:t>法律、法规、国务院决定等明确设立且与市场准入相关的禁止性规定</w:t>
                  </w:r>
                  <w:r>
                    <w:rPr>
                      <w:rFonts w:hint="eastAsia"/>
                      <w:color w:val="auto"/>
                    </w:rPr>
                    <w:t>内容</w:t>
                  </w:r>
                </w:p>
              </w:tc>
              <w:tc>
                <w:tcPr>
                  <w:tcW w:w="329" w:type="pct"/>
                  <w:noWrap w:val="0"/>
                  <w:vAlign w:val="center"/>
                </w:tcPr>
                <w:p>
                  <w:pPr>
                    <w:pStyle w:val="37"/>
                    <w:bidi w:val="0"/>
                    <w:jc w:val="center"/>
                    <w:rPr>
                      <w:color w:val="auto"/>
                    </w:rPr>
                  </w:pPr>
                  <w:r>
                    <w:rPr>
                      <w:rFonts w:hint="eastAsia"/>
                      <w:color w:val="auto"/>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19" w:type="pct"/>
                  <w:noWrap w:val="0"/>
                  <w:vAlign w:val="center"/>
                </w:tcPr>
                <w:p>
                  <w:pPr>
                    <w:pStyle w:val="37"/>
                    <w:bidi w:val="0"/>
                    <w:jc w:val="center"/>
                    <w:rPr>
                      <w:color w:val="auto"/>
                    </w:rPr>
                  </w:pPr>
                  <w:r>
                    <w:rPr>
                      <w:rFonts w:hint="eastAsia"/>
                      <w:color w:val="auto"/>
                    </w:rPr>
                    <w:t>2</w:t>
                  </w:r>
                </w:p>
              </w:tc>
              <w:tc>
                <w:tcPr>
                  <w:tcW w:w="1866" w:type="pct"/>
                  <w:noWrap w:val="0"/>
                  <w:vAlign w:val="center"/>
                </w:tcPr>
                <w:p>
                  <w:pPr>
                    <w:pStyle w:val="37"/>
                    <w:bidi w:val="0"/>
                    <w:jc w:val="center"/>
                    <w:rPr>
                      <w:color w:val="auto"/>
                    </w:rPr>
                  </w:pPr>
                  <w:r>
                    <w:rPr>
                      <w:color w:val="auto"/>
                    </w:rPr>
                    <w:t>国家产业政策明令淘汰和限制的产品、技术、工艺、设备及行为</w:t>
                  </w:r>
                </w:p>
              </w:tc>
              <w:tc>
                <w:tcPr>
                  <w:tcW w:w="2584" w:type="pct"/>
                  <w:noWrap w:val="0"/>
                  <w:vAlign w:val="center"/>
                </w:tcPr>
                <w:p>
                  <w:pPr>
                    <w:pStyle w:val="37"/>
                    <w:bidi w:val="0"/>
                    <w:jc w:val="center"/>
                    <w:rPr>
                      <w:color w:val="auto"/>
                    </w:rPr>
                  </w:pPr>
                  <w:r>
                    <w:rPr>
                      <w:color w:val="auto"/>
                      <w:kern w:val="0"/>
                      <w:szCs w:val="21"/>
                    </w:rPr>
                    <w:t>项目不涉及《产业结构调整指导目录》中的淘汰类和限制类产品、技术、工艺、设备及行为</w:t>
                  </w:r>
                </w:p>
              </w:tc>
              <w:tc>
                <w:tcPr>
                  <w:tcW w:w="329" w:type="pct"/>
                  <w:noWrap w:val="0"/>
                  <w:vAlign w:val="center"/>
                </w:tcPr>
                <w:p>
                  <w:pPr>
                    <w:pStyle w:val="37"/>
                    <w:bidi w:val="0"/>
                    <w:jc w:val="center"/>
                    <w:rPr>
                      <w:color w:val="auto"/>
                    </w:rPr>
                  </w:pPr>
                  <w:r>
                    <w:rPr>
                      <w:rFonts w:hint="eastAsia"/>
                      <w:color w:val="auto"/>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19" w:type="pct"/>
                  <w:noWrap w:val="0"/>
                  <w:vAlign w:val="center"/>
                </w:tcPr>
                <w:p>
                  <w:pPr>
                    <w:pStyle w:val="37"/>
                    <w:bidi w:val="0"/>
                    <w:jc w:val="center"/>
                    <w:rPr>
                      <w:color w:val="auto"/>
                    </w:rPr>
                  </w:pPr>
                  <w:r>
                    <w:rPr>
                      <w:rFonts w:hint="eastAsia"/>
                      <w:color w:val="auto"/>
                    </w:rPr>
                    <w:t>3</w:t>
                  </w:r>
                </w:p>
              </w:tc>
              <w:tc>
                <w:tcPr>
                  <w:tcW w:w="1866" w:type="pct"/>
                  <w:noWrap w:val="0"/>
                  <w:vAlign w:val="center"/>
                </w:tcPr>
                <w:p>
                  <w:pPr>
                    <w:pStyle w:val="37"/>
                    <w:bidi w:val="0"/>
                    <w:jc w:val="center"/>
                    <w:rPr>
                      <w:color w:val="auto"/>
                    </w:rPr>
                  </w:pPr>
                  <w:r>
                    <w:rPr>
                      <w:color w:val="auto"/>
                    </w:rPr>
                    <w:t>不符合主体功能区建设要求的各类开发活动</w:t>
                  </w:r>
                </w:p>
              </w:tc>
              <w:tc>
                <w:tcPr>
                  <w:tcW w:w="2584" w:type="pct"/>
                  <w:noWrap w:val="0"/>
                  <w:vAlign w:val="center"/>
                </w:tcPr>
                <w:p>
                  <w:pPr>
                    <w:pStyle w:val="37"/>
                    <w:bidi w:val="0"/>
                    <w:jc w:val="center"/>
                    <w:rPr>
                      <w:rFonts w:hint="eastAsia" w:ascii="Times New Roman" w:hAnsi="Times New Roman" w:eastAsia="宋体"/>
                      <w:color w:val="auto"/>
                    </w:rPr>
                  </w:pPr>
                  <w:r>
                    <w:rPr>
                      <w:rFonts w:hint="eastAsia" w:ascii="Times New Roman" w:hAnsi="Times New Roman" w:eastAsia="宋体"/>
                      <w:color w:val="auto"/>
                    </w:rPr>
                    <w:t>项目不涉及地方国家重点生态功能区产业准入负面清单中所列有关事项</w:t>
                  </w:r>
                </w:p>
              </w:tc>
              <w:tc>
                <w:tcPr>
                  <w:tcW w:w="329" w:type="pct"/>
                  <w:noWrap w:val="0"/>
                  <w:vAlign w:val="center"/>
                </w:tcPr>
                <w:p>
                  <w:pPr>
                    <w:pStyle w:val="37"/>
                    <w:bidi w:val="0"/>
                    <w:jc w:val="center"/>
                    <w:rPr>
                      <w:color w:val="auto"/>
                    </w:rPr>
                  </w:pPr>
                  <w:r>
                    <w:rPr>
                      <w:rFonts w:hint="eastAsia"/>
                      <w:color w:val="auto"/>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19" w:type="pct"/>
                  <w:noWrap w:val="0"/>
                  <w:vAlign w:val="center"/>
                </w:tcPr>
                <w:p>
                  <w:pPr>
                    <w:pStyle w:val="37"/>
                    <w:bidi w:val="0"/>
                    <w:jc w:val="center"/>
                    <w:rPr>
                      <w:color w:val="auto"/>
                    </w:rPr>
                  </w:pPr>
                  <w:r>
                    <w:rPr>
                      <w:rFonts w:hint="eastAsia"/>
                      <w:color w:val="auto"/>
                    </w:rPr>
                    <w:t>4</w:t>
                  </w:r>
                </w:p>
              </w:tc>
              <w:tc>
                <w:tcPr>
                  <w:tcW w:w="1866" w:type="pct"/>
                  <w:noWrap w:val="0"/>
                  <w:vAlign w:val="center"/>
                </w:tcPr>
                <w:p>
                  <w:pPr>
                    <w:pStyle w:val="37"/>
                    <w:bidi w:val="0"/>
                    <w:jc w:val="center"/>
                    <w:rPr>
                      <w:color w:val="auto"/>
                    </w:rPr>
                  </w:pPr>
                  <w:r>
                    <w:rPr>
                      <w:color w:val="auto"/>
                    </w:rPr>
                    <w:t>禁止违规开展金融相关经营活动</w:t>
                  </w:r>
                </w:p>
              </w:tc>
              <w:tc>
                <w:tcPr>
                  <w:tcW w:w="2584" w:type="pct"/>
                  <w:noWrap w:val="0"/>
                  <w:vAlign w:val="center"/>
                </w:tcPr>
                <w:p>
                  <w:pPr>
                    <w:pStyle w:val="37"/>
                    <w:bidi w:val="0"/>
                    <w:jc w:val="center"/>
                    <w:rPr>
                      <w:color w:val="auto"/>
                    </w:rPr>
                  </w:pPr>
                  <w:r>
                    <w:rPr>
                      <w:rFonts w:hint="eastAsia"/>
                      <w:color w:val="auto"/>
                    </w:rPr>
                    <w:t>项目不属于</w:t>
                  </w:r>
                  <w:r>
                    <w:rPr>
                      <w:color w:val="auto"/>
                    </w:rPr>
                    <w:t>金融</w:t>
                  </w:r>
                  <w:r>
                    <w:rPr>
                      <w:rFonts w:hint="eastAsia"/>
                      <w:color w:val="auto"/>
                    </w:rPr>
                    <w:t>类项目</w:t>
                  </w:r>
                </w:p>
              </w:tc>
              <w:tc>
                <w:tcPr>
                  <w:tcW w:w="329" w:type="pct"/>
                  <w:noWrap w:val="0"/>
                  <w:vAlign w:val="center"/>
                </w:tcPr>
                <w:p>
                  <w:pPr>
                    <w:pStyle w:val="37"/>
                    <w:bidi w:val="0"/>
                    <w:jc w:val="center"/>
                    <w:rPr>
                      <w:color w:val="auto"/>
                    </w:rPr>
                  </w:pPr>
                  <w:r>
                    <w:rPr>
                      <w:rFonts w:hint="eastAsia"/>
                      <w:color w:val="auto"/>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19" w:type="pct"/>
                  <w:noWrap w:val="0"/>
                  <w:vAlign w:val="center"/>
                </w:tcPr>
                <w:p>
                  <w:pPr>
                    <w:pStyle w:val="37"/>
                    <w:bidi w:val="0"/>
                    <w:jc w:val="center"/>
                    <w:rPr>
                      <w:color w:val="auto"/>
                    </w:rPr>
                  </w:pPr>
                  <w:r>
                    <w:rPr>
                      <w:rFonts w:hint="eastAsia"/>
                      <w:color w:val="auto"/>
                    </w:rPr>
                    <w:t>5</w:t>
                  </w:r>
                </w:p>
              </w:tc>
              <w:tc>
                <w:tcPr>
                  <w:tcW w:w="1866" w:type="pct"/>
                  <w:noWrap w:val="0"/>
                  <w:vAlign w:val="center"/>
                </w:tcPr>
                <w:p>
                  <w:pPr>
                    <w:pStyle w:val="37"/>
                    <w:bidi w:val="0"/>
                    <w:jc w:val="center"/>
                    <w:rPr>
                      <w:color w:val="auto"/>
                    </w:rPr>
                  </w:pPr>
                  <w:r>
                    <w:rPr>
                      <w:color w:val="auto"/>
                    </w:rPr>
                    <w:t>禁止违规开展互联网相关经营活动</w:t>
                  </w:r>
                </w:p>
              </w:tc>
              <w:tc>
                <w:tcPr>
                  <w:tcW w:w="2584" w:type="pct"/>
                  <w:noWrap w:val="0"/>
                  <w:vAlign w:val="center"/>
                </w:tcPr>
                <w:p>
                  <w:pPr>
                    <w:pStyle w:val="37"/>
                    <w:bidi w:val="0"/>
                    <w:jc w:val="center"/>
                    <w:rPr>
                      <w:color w:val="auto"/>
                    </w:rPr>
                  </w:pPr>
                  <w:r>
                    <w:rPr>
                      <w:rFonts w:hint="eastAsia"/>
                      <w:color w:val="auto"/>
                    </w:rPr>
                    <w:t>项目不属于互联网类项目</w:t>
                  </w:r>
                </w:p>
              </w:tc>
              <w:tc>
                <w:tcPr>
                  <w:tcW w:w="329" w:type="pct"/>
                  <w:noWrap w:val="0"/>
                  <w:vAlign w:val="center"/>
                </w:tcPr>
                <w:p>
                  <w:pPr>
                    <w:pStyle w:val="37"/>
                    <w:bidi w:val="0"/>
                    <w:jc w:val="center"/>
                    <w:rPr>
                      <w:color w:val="auto"/>
                    </w:rPr>
                  </w:pPr>
                  <w:r>
                    <w:rPr>
                      <w:rFonts w:hint="eastAsia"/>
                      <w:color w:val="auto"/>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19" w:type="pct"/>
                  <w:noWrap w:val="0"/>
                  <w:vAlign w:val="center"/>
                </w:tcPr>
                <w:p>
                  <w:pPr>
                    <w:pStyle w:val="37"/>
                    <w:bidi w:val="0"/>
                    <w:jc w:val="center"/>
                    <w:rPr>
                      <w:color w:val="auto"/>
                    </w:rPr>
                  </w:pPr>
                  <w:r>
                    <w:rPr>
                      <w:rFonts w:hint="eastAsia"/>
                      <w:color w:val="auto"/>
                    </w:rPr>
                    <w:t>6</w:t>
                  </w:r>
                </w:p>
              </w:tc>
              <w:tc>
                <w:tcPr>
                  <w:tcW w:w="1866" w:type="pct"/>
                  <w:noWrap w:val="0"/>
                  <w:vAlign w:val="center"/>
                </w:tcPr>
                <w:p>
                  <w:pPr>
                    <w:pStyle w:val="37"/>
                    <w:bidi w:val="0"/>
                    <w:jc w:val="center"/>
                    <w:rPr>
                      <w:color w:val="auto"/>
                    </w:rPr>
                  </w:pPr>
                  <w:r>
                    <w:rPr>
                      <w:color w:val="auto"/>
                    </w:rPr>
                    <w:t>禁止违规开展新闻传媒相关业务</w:t>
                  </w:r>
                </w:p>
              </w:tc>
              <w:tc>
                <w:tcPr>
                  <w:tcW w:w="2584" w:type="pct"/>
                  <w:noWrap w:val="0"/>
                  <w:vAlign w:val="center"/>
                </w:tcPr>
                <w:p>
                  <w:pPr>
                    <w:pStyle w:val="37"/>
                    <w:bidi w:val="0"/>
                    <w:jc w:val="center"/>
                    <w:rPr>
                      <w:color w:val="auto"/>
                    </w:rPr>
                  </w:pPr>
                  <w:r>
                    <w:rPr>
                      <w:rFonts w:hint="eastAsia"/>
                      <w:color w:val="auto"/>
                    </w:rPr>
                    <w:t>项目不属于新闻传媒类项目</w:t>
                  </w:r>
                </w:p>
              </w:tc>
              <w:tc>
                <w:tcPr>
                  <w:tcW w:w="329" w:type="pct"/>
                  <w:noWrap w:val="0"/>
                  <w:vAlign w:val="center"/>
                </w:tcPr>
                <w:p>
                  <w:pPr>
                    <w:pStyle w:val="37"/>
                    <w:bidi w:val="0"/>
                    <w:jc w:val="center"/>
                    <w:rPr>
                      <w:color w:val="auto"/>
                    </w:rPr>
                  </w:pPr>
                  <w:r>
                    <w:rPr>
                      <w:rFonts w:hint="eastAsia"/>
                      <w:color w:val="auto"/>
                    </w:rPr>
                    <w:t>符合</w:t>
                  </w:r>
                </w:p>
              </w:tc>
            </w:tr>
          </w:tbl>
          <w:p>
            <w:pPr>
              <w:keepNext w:val="0"/>
              <w:keepLines w:val="0"/>
              <w:pageBreakBefore w:val="0"/>
              <w:widowControl w:val="0"/>
              <w:kinsoku/>
              <w:wordWrap/>
              <w:overflowPunct/>
              <w:topLinePunct w:val="0"/>
              <w:autoSpaceDE w:val="0"/>
              <w:autoSpaceDN w:val="0"/>
              <w:bidi w:val="0"/>
              <w:adjustRightInd/>
              <w:snapToGrid/>
              <w:spacing w:before="157" w:beforeLines="50" w:line="360" w:lineRule="auto"/>
              <w:ind w:firstLine="420" w:firstLineChars="200"/>
              <w:textAlignment w:val="auto"/>
              <w:rPr>
                <w:rFonts w:hint="eastAsia"/>
                <w:color w:val="auto"/>
                <w:kern w:val="0"/>
                <w:szCs w:val="21"/>
              </w:rPr>
            </w:pPr>
            <w:r>
              <w:rPr>
                <w:rFonts w:hint="eastAsia"/>
                <w:color w:val="auto"/>
                <w:kern w:val="0"/>
                <w:szCs w:val="21"/>
              </w:rPr>
              <w:t>对照福建省三线一单数据应用系统，项目位于“</w:t>
            </w:r>
            <w:r>
              <w:rPr>
                <w:rFonts w:hint="eastAsia"/>
                <w:color w:val="auto"/>
              </w:rPr>
              <w:t>石狮市重点管控单元1</w:t>
            </w:r>
            <w:r>
              <w:rPr>
                <w:rFonts w:hint="eastAsia"/>
                <w:color w:val="auto"/>
                <w:kern w:val="0"/>
                <w:szCs w:val="21"/>
              </w:rPr>
              <w:t>”环境管控单元，编码为ZH35058120004，属于重点管控单元，详见</w:t>
            </w:r>
            <w:r>
              <w:rPr>
                <w:rFonts w:hint="eastAsia"/>
                <w:color w:val="auto"/>
                <w:kern w:val="0"/>
                <w:szCs w:val="21"/>
                <w:lang w:eastAsia="zh-CN"/>
              </w:rPr>
              <w:t>附图12</w:t>
            </w:r>
            <w:r>
              <w:rPr>
                <w:rFonts w:hint="eastAsia"/>
                <w:color w:val="auto"/>
                <w:kern w:val="0"/>
                <w:szCs w:val="21"/>
              </w:rPr>
              <w:t>。根据《福建省人民政府关于实施“三线一单”生态环境分区管控的通知》（闽政【2020】12 号）和《泉州市人民政府关于实施“三线一单”生态环境分区管控的通知》（泉政文〔2021〕50号），本项目与福建省生态环境分区管控要求的符合性分析，见表1-</w:t>
            </w:r>
            <w:r>
              <w:rPr>
                <w:rFonts w:hint="eastAsia"/>
                <w:color w:val="auto"/>
                <w:kern w:val="0"/>
                <w:szCs w:val="21"/>
                <w:lang w:val="en-US" w:eastAsia="zh-CN"/>
              </w:rPr>
              <w:t>2</w:t>
            </w:r>
            <w:r>
              <w:rPr>
                <w:rFonts w:hint="eastAsia"/>
                <w:color w:val="auto"/>
                <w:kern w:val="0"/>
                <w:szCs w:val="21"/>
              </w:rPr>
              <w:t>；与泉州市总体准入要求的符合性分析，见表1-</w:t>
            </w:r>
            <w:r>
              <w:rPr>
                <w:rFonts w:hint="eastAsia"/>
                <w:color w:val="auto"/>
                <w:kern w:val="0"/>
                <w:szCs w:val="21"/>
                <w:lang w:val="en-US" w:eastAsia="zh-CN"/>
              </w:rPr>
              <w:t>3</w:t>
            </w:r>
            <w:r>
              <w:rPr>
                <w:rFonts w:hint="eastAsia"/>
                <w:color w:val="auto"/>
                <w:kern w:val="0"/>
                <w:szCs w:val="21"/>
              </w:rPr>
              <w:t>；与石狮市环境管控单元管控要求的符合性分析，见表1-</w:t>
            </w:r>
            <w:r>
              <w:rPr>
                <w:rFonts w:hint="eastAsia"/>
                <w:color w:val="auto"/>
                <w:kern w:val="0"/>
                <w:szCs w:val="21"/>
                <w:lang w:val="en-US" w:eastAsia="zh-CN"/>
              </w:rPr>
              <w:t>4</w:t>
            </w:r>
            <w:r>
              <w:rPr>
                <w:rFonts w:hint="eastAsia"/>
                <w:color w:val="auto"/>
                <w:kern w:val="0"/>
                <w:szCs w:val="21"/>
              </w:rPr>
              <w:t>。</w:t>
            </w:r>
          </w:p>
          <w:p>
            <w:pPr>
              <w:pStyle w:val="38"/>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b/>
                <w:bCs/>
                <w:color w:val="auto"/>
                <w:kern w:val="0"/>
                <w:sz w:val="21"/>
                <w:szCs w:val="21"/>
              </w:rPr>
            </w:pPr>
            <w:r>
              <w:rPr>
                <w:b/>
                <w:bCs/>
                <w:color w:val="auto"/>
                <w:kern w:val="0"/>
                <w:sz w:val="21"/>
                <w:szCs w:val="21"/>
              </w:rPr>
              <w:t>表1-</w:t>
            </w:r>
            <w:r>
              <w:rPr>
                <w:rFonts w:hint="eastAsia"/>
                <w:b/>
                <w:bCs/>
                <w:color w:val="auto"/>
                <w:kern w:val="0"/>
                <w:sz w:val="21"/>
                <w:szCs w:val="21"/>
                <w:lang w:val="en-US" w:eastAsia="zh-CN"/>
              </w:rPr>
              <w:t>2</w:t>
            </w:r>
            <w:r>
              <w:rPr>
                <w:b/>
                <w:bCs/>
                <w:color w:val="auto"/>
                <w:kern w:val="0"/>
                <w:sz w:val="21"/>
                <w:szCs w:val="21"/>
              </w:rPr>
              <w:t xml:space="preserve"> 本项目</w:t>
            </w:r>
            <w:r>
              <w:rPr>
                <w:rFonts w:hint="eastAsia"/>
                <w:b/>
                <w:bCs/>
                <w:color w:val="auto"/>
                <w:kern w:val="0"/>
                <w:sz w:val="21"/>
                <w:szCs w:val="21"/>
              </w:rPr>
              <w:t>与福建省生态环境分区管控</w:t>
            </w:r>
            <w:r>
              <w:rPr>
                <w:b/>
                <w:bCs/>
                <w:color w:val="auto"/>
                <w:kern w:val="0"/>
                <w:sz w:val="21"/>
                <w:szCs w:val="21"/>
              </w:rPr>
              <w:t>的符合性分析</w:t>
            </w:r>
          </w:p>
          <w:tbl>
            <w:tblPr>
              <w:tblStyle w:val="25"/>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57" w:type="dxa"/>
                <w:bottom w:w="0" w:type="dxa"/>
                <w:right w:w="57" w:type="dxa"/>
              </w:tblCellMar>
            </w:tblPr>
            <w:tblGrid>
              <w:gridCol w:w="541"/>
              <w:gridCol w:w="3303"/>
              <w:gridCol w:w="2211"/>
              <w:gridCol w:w="63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2873" w:type="pct"/>
                  <w:gridSpan w:val="2"/>
                  <w:noWrap w:val="0"/>
                  <w:tcMar>
                    <w:top w:w="0" w:type="dxa"/>
                    <w:left w:w="0" w:type="dxa"/>
                    <w:bottom w:w="0" w:type="dxa"/>
                    <w:right w:w="0" w:type="dxa"/>
                  </w:tcMar>
                  <w:vAlign w:val="center"/>
                </w:tcPr>
                <w:p>
                  <w:pPr>
                    <w:keepNext w:val="0"/>
                    <w:keepLines w:val="0"/>
                    <w:pageBreakBefore w:val="0"/>
                    <w:widowControl w:val="0"/>
                    <w:kinsoku/>
                    <w:wordWrap/>
                    <w:overflowPunct/>
                    <w:topLinePunct w:val="0"/>
                    <w:bidi w:val="0"/>
                    <w:adjustRightInd w:val="0"/>
                    <w:snapToGrid w:val="0"/>
                    <w:spacing w:line="240" w:lineRule="auto"/>
                    <w:ind w:left="0" w:leftChars="0" w:firstLine="0" w:firstLineChars="0"/>
                    <w:jc w:val="center"/>
                    <w:textAlignment w:val="auto"/>
                    <w:rPr>
                      <w:color w:val="auto"/>
                      <w:kern w:val="0"/>
                      <w:szCs w:val="21"/>
                    </w:rPr>
                  </w:pPr>
                  <w:r>
                    <w:rPr>
                      <w:bCs/>
                      <w:color w:val="auto"/>
                      <w:kern w:val="0"/>
                      <w:szCs w:val="21"/>
                    </w:rPr>
                    <w:t>准入要求</w:t>
                  </w:r>
                </w:p>
              </w:tc>
              <w:tc>
                <w:tcPr>
                  <w:tcW w:w="1652" w:type="pct"/>
                  <w:noWrap w:val="0"/>
                  <w:tcMar>
                    <w:top w:w="0" w:type="dxa"/>
                    <w:left w:w="0" w:type="dxa"/>
                    <w:bottom w:w="0" w:type="dxa"/>
                    <w:right w:w="0" w:type="dxa"/>
                  </w:tcMar>
                  <w:vAlign w:val="center"/>
                </w:tcPr>
                <w:p>
                  <w:pPr>
                    <w:keepNext w:val="0"/>
                    <w:keepLines w:val="0"/>
                    <w:pageBreakBefore w:val="0"/>
                    <w:widowControl w:val="0"/>
                    <w:kinsoku/>
                    <w:wordWrap/>
                    <w:overflowPunct/>
                    <w:topLinePunct w:val="0"/>
                    <w:bidi w:val="0"/>
                    <w:adjustRightInd w:val="0"/>
                    <w:snapToGrid w:val="0"/>
                    <w:spacing w:line="240" w:lineRule="auto"/>
                    <w:ind w:left="0" w:leftChars="0" w:firstLine="0" w:firstLineChars="0"/>
                    <w:jc w:val="center"/>
                    <w:textAlignment w:val="auto"/>
                    <w:rPr>
                      <w:bCs/>
                      <w:color w:val="auto"/>
                      <w:kern w:val="0"/>
                      <w:szCs w:val="21"/>
                    </w:rPr>
                  </w:pPr>
                  <w:r>
                    <w:rPr>
                      <w:rFonts w:hint="eastAsia"/>
                      <w:bCs/>
                      <w:color w:val="auto"/>
                      <w:kern w:val="0"/>
                      <w:szCs w:val="21"/>
                    </w:rPr>
                    <w:t>本项目情况</w:t>
                  </w:r>
                </w:p>
              </w:tc>
              <w:tc>
                <w:tcPr>
                  <w:tcW w:w="473" w:type="pct"/>
                  <w:noWrap w:val="0"/>
                  <w:tcMar>
                    <w:top w:w="0" w:type="dxa"/>
                    <w:left w:w="0" w:type="dxa"/>
                    <w:bottom w:w="0" w:type="dxa"/>
                    <w:right w:w="0" w:type="dxa"/>
                  </w:tcMar>
                  <w:vAlign w:val="center"/>
                </w:tcPr>
                <w:p>
                  <w:pPr>
                    <w:keepNext w:val="0"/>
                    <w:keepLines w:val="0"/>
                    <w:pageBreakBefore w:val="0"/>
                    <w:widowControl w:val="0"/>
                    <w:kinsoku/>
                    <w:wordWrap/>
                    <w:overflowPunct/>
                    <w:topLinePunct w:val="0"/>
                    <w:bidi w:val="0"/>
                    <w:adjustRightInd w:val="0"/>
                    <w:snapToGrid w:val="0"/>
                    <w:spacing w:line="240" w:lineRule="auto"/>
                    <w:ind w:left="0" w:leftChars="0" w:firstLine="0" w:firstLineChars="0"/>
                    <w:jc w:val="center"/>
                    <w:textAlignment w:val="auto"/>
                    <w:rPr>
                      <w:bCs/>
                      <w:color w:val="auto"/>
                      <w:kern w:val="0"/>
                      <w:szCs w:val="21"/>
                    </w:rPr>
                  </w:pPr>
                  <w:r>
                    <w:rPr>
                      <w:rFonts w:hint="eastAsia"/>
                      <w:bCs/>
                      <w:color w:val="auto"/>
                      <w:kern w:val="0"/>
                      <w:szCs w:val="21"/>
                    </w:rPr>
                    <w:t>符合性分析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405" w:type="pct"/>
                  <w:noWrap w:val="0"/>
                  <w:tcMar>
                    <w:top w:w="0" w:type="dxa"/>
                    <w:left w:w="0" w:type="dxa"/>
                    <w:bottom w:w="0" w:type="dxa"/>
                    <w:right w:w="0" w:type="dxa"/>
                  </w:tcMar>
                  <w:vAlign w:val="center"/>
                </w:tcPr>
                <w:p>
                  <w:pPr>
                    <w:keepNext w:val="0"/>
                    <w:keepLines w:val="0"/>
                    <w:pageBreakBefore w:val="0"/>
                    <w:widowControl w:val="0"/>
                    <w:kinsoku/>
                    <w:wordWrap/>
                    <w:overflowPunct/>
                    <w:topLinePunct w:val="0"/>
                    <w:bidi w:val="0"/>
                    <w:adjustRightInd w:val="0"/>
                    <w:snapToGrid w:val="0"/>
                    <w:spacing w:line="240" w:lineRule="auto"/>
                    <w:ind w:left="0" w:leftChars="0" w:firstLine="0" w:firstLineChars="0"/>
                    <w:jc w:val="both"/>
                    <w:textAlignment w:val="auto"/>
                    <w:rPr>
                      <w:color w:val="auto"/>
                      <w:kern w:val="0"/>
                      <w:szCs w:val="21"/>
                    </w:rPr>
                  </w:pPr>
                  <w:r>
                    <w:rPr>
                      <w:color w:val="auto"/>
                      <w:kern w:val="0"/>
                      <w:szCs w:val="21"/>
                    </w:rPr>
                    <w:t>空间布局约束</w:t>
                  </w:r>
                </w:p>
              </w:tc>
              <w:tc>
                <w:tcPr>
                  <w:tcW w:w="2467" w:type="pct"/>
                  <w:noWrap w:val="0"/>
                  <w:tcMar>
                    <w:top w:w="0" w:type="dxa"/>
                    <w:left w:w="0" w:type="dxa"/>
                    <w:bottom w:w="0" w:type="dxa"/>
                    <w:right w:w="0" w:type="dxa"/>
                  </w:tcMar>
                  <w:vAlign w:val="center"/>
                </w:tcPr>
                <w:p>
                  <w:pPr>
                    <w:keepNext w:val="0"/>
                    <w:keepLines w:val="0"/>
                    <w:pageBreakBefore w:val="0"/>
                    <w:widowControl w:val="0"/>
                    <w:numPr>
                      <w:ilvl w:val="0"/>
                      <w:numId w:val="0"/>
                    </w:numPr>
                    <w:kinsoku/>
                    <w:wordWrap/>
                    <w:overflowPunct/>
                    <w:topLinePunct w:val="0"/>
                    <w:autoSpaceDE w:val="0"/>
                    <w:autoSpaceDN w:val="0"/>
                    <w:bidi w:val="0"/>
                    <w:adjustRightInd w:val="0"/>
                    <w:snapToGrid w:val="0"/>
                    <w:spacing w:line="240" w:lineRule="auto"/>
                    <w:jc w:val="both"/>
                    <w:textAlignment w:val="auto"/>
                    <w:rPr>
                      <w:rFonts w:hint="eastAsia"/>
                      <w:color w:val="auto"/>
                      <w:szCs w:val="21"/>
                    </w:rPr>
                  </w:pPr>
                  <w:r>
                    <w:rPr>
                      <w:rFonts w:hint="eastAsia"/>
                      <w:color w:val="auto"/>
                      <w:szCs w:val="21"/>
                      <w:lang w:val="en-US" w:eastAsia="zh-CN"/>
                    </w:rPr>
                    <w:t>1.</w:t>
                  </w:r>
                  <w:r>
                    <w:rPr>
                      <w:rFonts w:hint="eastAsia"/>
                      <w:color w:val="auto"/>
                      <w:szCs w:val="21"/>
                    </w:rPr>
                    <w:t>石化、汽车、船舶、冶金、水泥、制浆造纸、印染等重点产业，要符合全省规划布局要求。</w:t>
                  </w:r>
                </w:p>
                <w:p>
                  <w:pPr>
                    <w:keepNext w:val="0"/>
                    <w:keepLines w:val="0"/>
                    <w:pageBreakBefore w:val="0"/>
                    <w:widowControl w:val="0"/>
                    <w:numPr>
                      <w:ilvl w:val="0"/>
                      <w:numId w:val="0"/>
                    </w:numPr>
                    <w:kinsoku/>
                    <w:wordWrap/>
                    <w:overflowPunct/>
                    <w:topLinePunct w:val="0"/>
                    <w:autoSpaceDE w:val="0"/>
                    <w:autoSpaceDN w:val="0"/>
                    <w:bidi w:val="0"/>
                    <w:adjustRightInd w:val="0"/>
                    <w:snapToGrid w:val="0"/>
                    <w:spacing w:line="240" w:lineRule="auto"/>
                    <w:jc w:val="both"/>
                    <w:textAlignment w:val="auto"/>
                    <w:rPr>
                      <w:rFonts w:hint="eastAsia"/>
                      <w:color w:val="auto"/>
                      <w:szCs w:val="21"/>
                    </w:rPr>
                  </w:pPr>
                  <w:r>
                    <w:rPr>
                      <w:rFonts w:hint="eastAsia"/>
                      <w:color w:val="auto"/>
                      <w:szCs w:val="21"/>
                      <w:lang w:val="en-US" w:eastAsia="zh-CN"/>
                    </w:rPr>
                    <w:t>2.</w:t>
                  </w:r>
                  <w:r>
                    <w:rPr>
                      <w:rFonts w:hint="eastAsia"/>
                      <w:color w:val="auto"/>
                      <w:szCs w:val="21"/>
                    </w:rPr>
                    <w:t>严控钢铁、水泥、平板玻璃等产能过剩行业新增产能，新增产能应实施产能等量或减量置换。</w:t>
                  </w:r>
                </w:p>
                <w:p>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firstLine="0" w:firstLineChars="0"/>
                    <w:jc w:val="both"/>
                    <w:textAlignment w:val="auto"/>
                    <w:rPr>
                      <w:rFonts w:hint="eastAsia"/>
                      <w:color w:val="auto"/>
                      <w:szCs w:val="21"/>
                    </w:rPr>
                  </w:pPr>
                  <w:r>
                    <w:rPr>
                      <w:rFonts w:hint="eastAsia"/>
                      <w:color w:val="auto"/>
                      <w:szCs w:val="21"/>
                    </w:rPr>
                    <w:t>3.除列入国家规划的大型煤电和符合相关要求的等容量替代项目，以及以供热为主的热电联产项目外，原则上不再建设新的煤电项目。</w:t>
                  </w:r>
                </w:p>
                <w:p>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firstLine="0" w:firstLineChars="0"/>
                    <w:jc w:val="both"/>
                    <w:textAlignment w:val="auto"/>
                    <w:rPr>
                      <w:rFonts w:hint="eastAsia"/>
                      <w:color w:val="auto"/>
                      <w:szCs w:val="21"/>
                    </w:rPr>
                  </w:pPr>
                  <w:r>
                    <w:rPr>
                      <w:rFonts w:hint="eastAsia"/>
                      <w:color w:val="auto"/>
                      <w:szCs w:val="21"/>
                    </w:rPr>
                    <w:t>4.氟化工产业应集中布局在《关于促进我省氟化工产业绿色高效发展的若干意见》中确定的园区，在上述园区之外不再新建氟化工项目，园区之外现有氟化工项目不再扩大规模。</w:t>
                  </w:r>
                </w:p>
                <w:p>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firstLine="0" w:firstLineChars="0"/>
                    <w:jc w:val="both"/>
                    <w:textAlignment w:val="auto"/>
                    <w:rPr>
                      <w:color w:val="auto"/>
                      <w:kern w:val="0"/>
                      <w:szCs w:val="21"/>
                    </w:rPr>
                  </w:pPr>
                  <w:r>
                    <w:rPr>
                      <w:rFonts w:hint="eastAsia"/>
                      <w:color w:val="auto"/>
                      <w:szCs w:val="21"/>
                    </w:rPr>
                    <w:t>5.禁止在水环境质量不能稳定达标的区域内，设新增相应不达标污染物指标排放量的工业项目</w:t>
                  </w:r>
                  <w:r>
                    <w:rPr>
                      <w:color w:val="auto"/>
                      <w:szCs w:val="21"/>
                    </w:rPr>
                    <w:t>。</w:t>
                  </w:r>
                </w:p>
              </w:tc>
              <w:tc>
                <w:tcPr>
                  <w:tcW w:w="1652" w:type="pct"/>
                  <w:noWrap w:val="0"/>
                  <w:tcMar>
                    <w:top w:w="0" w:type="dxa"/>
                    <w:left w:w="0" w:type="dxa"/>
                    <w:bottom w:w="0" w:type="dxa"/>
                    <w:right w:w="0"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firstLine="0" w:firstLineChars="0"/>
                    <w:jc w:val="both"/>
                    <w:textAlignment w:val="auto"/>
                    <w:rPr>
                      <w:rFonts w:hint="eastAsia"/>
                      <w:color w:val="auto"/>
                      <w:szCs w:val="21"/>
                    </w:rPr>
                  </w:pPr>
                  <w:r>
                    <w:rPr>
                      <w:rFonts w:hint="eastAsia"/>
                      <w:color w:val="auto"/>
                      <w:szCs w:val="21"/>
                    </w:rPr>
                    <w:t>1、项目不属于石化、汽车、船舶、冶金、水泥、制浆造纸、印染等重点产业。</w:t>
                  </w:r>
                </w:p>
                <w:p>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firstLine="0" w:firstLineChars="0"/>
                    <w:jc w:val="both"/>
                    <w:textAlignment w:val="auto"/>
                    <w:rPr>
                      <w:rFonts w:hint="eastAsia"/>
                      <w:color w:val="auto"/>
                      <w:szCs w:val="21"/>
                    </w:rPr>
                  </w:pPr>
                  <w:r>
                    <w:rPr>
                      <w:rFonts w:hint="eastAsia"/>
                      <w:color w:val="auto"/>
                      <w:szCs w:val="21"/>
                    </w:rPr>
                    <w:t>2、项目不属于钢铁、水泥、平板玻璃等产能过剩行业新增产能</w:t>
                  </w:r>
                </w:p>
                <w:p>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firstLine="0" w:firstLineChars="0"/>
                    <w:jc w:val="both"/>
                    <w:textAlignment w:val="auto"/>
                    <w:rPr>
                      <w:rFonts w:hint="eastAsia"/>
                      <w:color w:val="auto"/>
                      <w:szCs w:val="21"/>
                    </w:rPr>
                  </w:pPr>
                  <w:r>
                    <w:rPr>
                      <w:rFonts w:hint="eastAsia"/>
                      <w:color w:val="auto"/>
                      <w:szCs w:val="21"/>
                    </w:rPr>
                    <w:t>3、项目不属于煤电项目</w:t>
                  </w:r>
                </w:p>
                <w:p>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firstLine="0" w:firstLineChars="0"/>
                    <w:jc w:val="both"/>
                    <w:textAlignment w:val="auto"/>
                    <w:rPr>
                      <w:rFonts w:hint="eastAsia"/>
                      <w:color w:val="auto"/>
                      <w:szCs w:val="21"/>
                    </w:rPr>
                  </w:pPr>
                  <w:r>
                    <w:rPr>
                      <w:rFonts w:hint="eastAsia"/>
                      <w:color w:val="auto"/>
                      <w:szCs w:val="21"/>
                    </w:rPr>
                    <w:t>4、项目不属于氟化工产业</w:t>
                  </w:r>
                </w:p>
                <w:p>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firstLine="0" w:firstLineChars="0"/>
                    <w:jc w:val="both"/>
                    <w:textAlignment w:val="auto"/>
                    <w:rPr>
                      <w:rFonts w:hint="eastAsia"/>
                      <w:color w:val="auto"/>
                      <w:szCs w:val="21"/>
                    </w:rPr>
                  </w:pPr>
                  <w:r>
                    <w:rPr>
                      <w:rFonts w:hint="eastAsia"/>
                      <w:color w:val="auto"/>
                      <w:szCs w:val="21"/>
                    </w:rPr>
                    <w:t>5、项目区域</w:t>
                  </w:r>
                  <w:r>
                    <w:rPr>
                      <w:color w:val="auto"/>
                      <w:szCs w:val="21"/>
                    </w:rPr>
                    <w:t>水环境</w:t>
                  </w:r>
                  <w:r>
                    <w:rPr>
                      <w:rFonts w:hint="eastAsia"/>
                      <w:color w:val="auto"/>
                      <w:szCs w:val="21"/>
                    </w:rPr>
                    <w:t>质量</w:t>
                  </w:r>
                  <w:r>
                    <w:rPr>
                      <w:color w:val="auto"/>
                      <w:szCs w:val="21"/>
                    </w:rPr>
                    <w:t>可</w:t>
                  </w:r>
                  <w:r>
                    <w:rPr>
                      <w:rFonts w:hint="eastAsia"/>
                      <w:color w:val="auto"/>
                      <w:szCs w:val="21"/>
                    </w:rPr>
                    <w:t>稳定</w:t>
                  </w:r>
                  <w:r>
                    <w:rPr>
                      <w:color w:val="auto"/>
                      <w:szCs w:val="21"/>
                    </w:rPr>
                    <w:t>达标，项目不涉及生产废水排放</w:t>
                  </w:r>
                  <w:r>
                    <w:rPr>
                      <w:rFonts w:hint="eastAsia"/>
                      <w:color w:val="auto"/>
                      <w:szCs w:val="21"/>
                    </w:rPr>
                    <w:t>。</w:t>
                  </w:r>
                </w:p>
                <w:p>
                  <w:pPr>
                    <w:keepNext w:val="0"/>
                    <w:keepLines w:val="0"/>
                    <w:pageBreakBefore w:val="0"/>
                    <w:widowControl w:val="0"/>
                    <w:kinsoku/>
                    <w:wordWrap/>
                    <w:overflowPunct/>
                    <w:topLinePunct w:val="0"/>
                    <w:autoSpaceDE w:val="0"/>
                    <w:autoSpaceDN w:val="0"/>
                    <w:bidi w:val="0"/>
                    <w:adjustRightInd w:val="0"/>
                    <w:snapToGrid w:val="0"/>
                    <w:spacing w:line="240" w:lineRule="auto"/>
                    <w:jc w:val="both"/>
                    <w:textAlignment w:val="auto"/>
                    <w:rPr>
                      <w:rFonts w:hint="eastAsia"/>
                      <w:color w:val="auto"/>
                      <w:szCs w:val="21"/>
                    </w:rPr>
                  </w:pPr>
                </w:p>
              </w:tc>
              <w:tc>
                <w:tcPr>
                  <w:tcW w:w="473" w:type="pct"/>
                  <w:noWrap w:val="0"/>
                  <w:tcMar>
                    <w:top w:w="0" w:type="dxa"/>
                    <w:left w:w="0" w:type="dxa"/>
                    <w:bottom w:w="0" w:type="dxa"/>
                    <w:right w:w="0"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firstLine="0" w:firstLineChars="0"/>
                    <w:jc w:val="center"/>
                    <w:textAlignment w:val="auto"/>
                    <w:rPr>
                      <w:color w:val="auto"/>
                      <w:szCs w:val="21"/>
                    </w:rPr>
                  </w:pPr>
                  <w:r>
                    <w:rPr>
                      <w:rFonts w:hint="eastAsia"/>
                      <w:color w:val="auto"/>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405" w:type="pct"/>
                  <w:noWrap w:val="0"/>
                  <w:tcMar>
                    <w:top w:w="0" w:type="dxa"/>
                    <w:left w:w="0" w:type="dxa"/>
                    <w:bottom w:w="0" w:type="dxa"/>
                    <w:right w:w="0" w:type="dxa"/>
                  </w:tcMar>
                  <w:vAlign w:val="center"/>
                </w:tcPr>
                <w:p>
                  <w:pPr>
                    <w:keepNext w:val="0"/>
                    <w:keepLines w:val="0"/>
                    <w:pageBreakBefore w:val="0"/>
                    <w:widowControl w:val="0"/>
                    <w:kinsoku/>
                    <w:wordWrap/>
                    <w:overflowPunct/>
                    <w:topLinePunct w:val="0"/>
                    <w:bidi w:val="0"/>
                    <w:adjustRightInd w:val="0"/>
                    <w:snapToGrid w:val="0"/>
                    <w:spacing w:line="240" w:lineRule="auto"/>
                    <w:ind w:left="0" w:leftChars="0" w:firstLine="0" w:firstLineChars="0"/>
                    <w:jc w:val="both"/>
                    <w:textAlignment w:val="auto"/>
                    <w:rPr>
                      <w:color w:val="auto"/>
                      <w:kern w:val="0"/>
                      <w:szCs w:val="21"/>
                    </w:rPr>
                  </w:pPr>
                  <w:r>
                    <w:rPr>
                      <w:color w:val="auto"/>
                      <w:kern w:val="0"/>
                      <w:szCs w:val="21"/>
                    </w:rPr>
                    <w:t>污染物排放管控</w:t>
                  </w:r>
                </w:p>
              </w:tc>
              <w:tc>
                <w:tcPr>
                  <w:tcW w:w="2467" w:type="pct"/>
                  <w:noWrap w:val="0"/>
                  <w:tcMar>
                    <w:top w:w="0" w:type="dxa"/>
                    <w:left w:w="0" w:type="dxa"/>
                    <w:bottom w:w="0" w:type="dxa"/>
                    <w:right w:w="0"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firstLine="0" w:firstLineChars="0"/>
                    <w:jc w:val="both"/>
                    <w:textAlignment w:val="auto"/>
                    <w:rPr>
                      <w:rFonts w:hint="eastAsia"/>
                      <w:color w:val="auto"/>
                      <w:kern w:val="0"/>
                      <w:szCs w:val="21"/>
                    </w:rPr>
                  </w:pPr>
                  <w:r>
                    <w:rPr>
                      <w:rFonts w:hint="eastAsia"/>
                      <w:color w:val="auto"/>
                      <w:kern w:val="0"/>
                      <w:szCs w:val="21"/>
                    </w:rPr>
                    <w:t>1.建设项目新增的主要污染物排放量应按要求实行等量或倍量替代。涉及总磷排放的建设项目应按照要求实行总磷排放量倍量或等量削减替代。涉及重金属重点行业建设项目新增的重点重金属污染物应按要求实行“减量置换”或“等量替换”。涉新增 VOCs 排放项目，VOCs 排放实行区域内等量替代，福州、厦门、漳州、泉州、莆田、宁德等 6 个重点控制区可实施倍量替代。</w:t>
                  </w:r>
                </w:p>
                <w:p>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firstLine="0" w:firstLineChars="0"/>
                    <w:jc w:val="both"/>
                    <w:textAlignment w:val="auto"/>
                    <w:rPr>
                      <w:rFonts w:hint="eastAsia"/>
                      <w:color w:val="auto"/>
                      <w:kern w:val="0"/>
                      <w:szCs w:val="21"/>
                    </w:rPr>
                  </w:pPr>
                  <w:r>
                    <w:rPr>
                      <w:rFonts w:hint="eastAsia"/>
                      <w:color w:val="auto"/>
                      <w:kern w:val="0"/>
                      <w:szCs w:val="21"/>
                    </w:rPr>
                    <w:t>2.新建水泥、有色金属项目应执行大气污染物特别排放限值，钢铁项目应执行超低排放指标要求，火电项目应达到超低排放限值。</w:t>
                  </w:r>
                </w:p>
                <w:p>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firstLine="0" w:firstLineChars="0"/>
                    <w:jc w:val="both"/>
                    <w:textAlignment w:val="auto"/>
                    <w:rPr>
                      <w:color w:val="auto"/>
                      <w:kern w:val="0"/>
                      <w:szCs w:val="21"/>
                    </w:rPr>
                  </w:pPr>
                  <w:r>
                    <w:rPr>
                      <w:rFonts w:hint="eastAsia"/>
                      <w:color w:val="auto"/>
                      <w:kern w:val="0"/>
                      <w:szCs w:val="21"/>
                    </w:rPr>
                    <w:t>3.尾水排入近岸海域汇水区域、“六江两溪”流域以及湖泊、水库等封闭、半封闭水域的城镇污水处理设施执行不低于一级A排放标准。</w:t>
                  </w:r>
                </w:p>
              </w:tc>
              <w:tc>
                <w:tcPr>
                  <w:tcW w:w="1652" w:type="pct"/>
                  <w:noWrap w:val="0"/>
                  <w:tcMar>
                    <w:top w:w="0" w:type="dxa"/>
                    <w:left w:w="0" w:type="dxa"/>
                    <w:bottom w:w="0" w:type="dxa"/>
                    <w:right w:w="0"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firstLine="0" w:firstLineChars="0"/>
                    <w:jc w:val="both"/>
                    <w:textAlignment w:val="auto"/>
                    <w:rPr>
                      <w:rFonts w:hint="eastAsia"/>
                      <w:color w:val="auto"/>
                      <w:kern w:val="0"/>
                      <w:szCs w:val="21"/>
                    </w:rPr>
                  </w:pPr>
                  <w:r>
                    <w:rPr>
                      <w:rFonts w:hint="eastAsia"/>
                      <w:color w:val="auto"/>
                      <w:kern w:val="0"/>
                      <w:szCs w:val="21"/>
                    </w:rPr>
                    <w:t>1、项目涉及新增VOCs排放，项目应在取得VOCs排放量倍量削减替代来源后，方可投入生产。项目</w:t>
                  </w:r>
                  <w:r>
                    <w:rPr>
                      <w:color w:val="auto"/>
                      <w:kern w:val="0"/>
                      <w:szCs w:val="21"/>
                    </w:rPr>
                    <w:t>仅</w:t>
                  </w:r>
                  <w:r>
                    <w:rPr>
                      <w:rFonts w:hint="eastAsia"/>
                      <w:color w:val="auto"/>
                      <w:kern w:val="0"/>
                      <w:szCs w:val="21"/>
                    </w:rPr>
                    <w:t>排放</w:t>
                  </w:r>
                  <w:r>
                    <w:rPr>
                      <w:color w:val="auto"/>
                      <w:kern w:val="0"/>
                      <w:szCs w:val="21"/>
                    </w:rPr>
                    <w:t>生活污水，</w:t>
                  </w:r>
                  <w:r>
                    <w:rPr>
                      <w:rFonts w:hint="eastAsia"/>
                      <w:color w:val="auto"/>
                    </w:rPr>
                    <w:t>新增</w:t>
                  </w:r>
                  <w:r>
                    <w:rPr>
                      <w:rFonts w:hint="eastAsia" w:ascii="宋体" w:hAnsi="宋体"/>
                      <w:color w:val="auto"/>
                    </w:rPr>
                    <w:t>总磷排放量待相关政策出台后，按照生态环境主管部门相关规定，落实总磷削减替代。</w:t>
                  </w:r>
                </w:p>
                <w:p>
                  <w:pPr>
                    <w:keepNext w:val="0"/>
                    <w:keepLines w:val="0"/>
                    <w:pageBreakBefore w:val="0"/>
                    <w:widowControl w:val="0"/>
                    <w:numPr>
                      <w:ilvl w:val="0"/>
                      <w:numId w:val="0"/>
                    </w:numPr>
                    <w:kinsoku/>
                    <w:wordWrap/>
                    <w:overflowPunct/>
                    <w:topLinePunct w:val="0"/>
                    <w:autoSpaceDE w:val="0"/>
                    <w:autoSpaceDN w:val="0"/>
                    <w:bidi w:val="0"/>
                    <w:adjustRightInd w:val="0"/>
                    <w:snapToGrid w:val="0"/>
                    <w:spacing w:line="240" w:lineRule="auto"/>
                    <w:jc w:val="both"/>
                    <w:textAlignment w:val="auto"/>
                    <w:rPr>
                      <w:rFonts w:hint="eastAsia"/>
                      <w:color w:val="auto"/>
                      <w:kern w:val="0"/>
                      <w:szCs w:val="21"/>
                    </w:rPr>
                  </w:pPr>
                  <w:r>
                    <w:rPr>
                      <w:rFonts w:hint="eastAsia"/>
                      <w:color w:val="auto"/>
                      <w:kern w:val="0"/>
                      <w:szCs w:val="21"/>
                      <w:lang w:val="en-US" w:eastAsia="zh-CN"/>
                    </w:rPr>
                    <w:t>2、</w:t>
                  </w:r>
                  <w:r>
                    <w:rPr>
                      <w:rFonts w:hint="eastAsia"/>
                      <w:color w:val="auto"/>
                      <w:kern w:val="0"/>
                      <w:szCs w:val="21"/>
                    </w:rPr>
                    <w:t>项目</w:t>
                  </w:r>
                  <w:r>
                    <w:rPr>
                      <w:rFonts w:hint="eastAsia"/>
                      <w:color w:val="auto"/>
                      <w:kern w:val="0"/>
                      <w:szCs w:val="21"/>
                      <w:lang w:eastAsia="zh-CN"/>
                    </w:rPr>
                    <w:t>为</w:t>
                  </w:r>
                  <w:r>
                    <w:rPr>
                      <w:rFonts w:hint="eastAsia"/>
                      <w:color w:val="auto"/>
                      <w:szCs w:val="21"/>
                      <w:lang w:eastAsia="zh-CN"/>
                    </w:rPr>
                    <w:t>体育用品生产</w:t>
                  </w:r>
                  <w:r>
                    <w:rPr>
                      <w:rFonts w:hint="eastAsia"/>
                      <w:color w:val="auto"/>
                      <w:kern w:val="0"/>
                      <w:szCs w:val="21"/>
                    </w:rPr>
                    <w:t>，废气</w:t>
                  </w:r>
                  <w:r>
                    <w:rPr>
                      <w:color w:val="auto"/>
                      <w:kern w:val="0"/>
                      <w:szCs w:val="21"/>
                    </w:rPr>
                    <w:t>排放</w:t>
                  </w:r>
                  <w:r>
                    <w:rPr>
                      <w:rFonts w:hint="eastAsia"/>
                      <w:color w:val="auto"/>
                      <w:kern w:val="0"/>
                      <w:szCs w:val="21"/>
                    </w:rPr>
                    <w:t>执行</w:t>
                  </w:r>
                  <w:r>
                    <w:rPr>
                      <w:rFonts w:hint="eastAsia"/>
                      <w:color w:val="auto"/>
                      <w:szCs w:val="21"/>
                    </w:rPr>
                    <w:t>《大气污染物综合排放标准》（GB16297-1996）</w:t>
                  </w:r>
                  <w:r>
                    <w:rPr>
                      <w:rFonts w:hint="eastAsia"/>
                      <w:color w:val="auto"/>
                      <w:szCs w:val="21"/>
                      <w:lang w:eastAsia="zh-CN"/>
                    </w:rPr>
                    <w:t>、《挥发性有机物无组织排放控制标准》（GB 37822-2019）</w:t>
                  </w:r>
                  <w:r>
                    <w:rPr>
                      <w:rFonts w:hint="eastAsia"/>
                      <w:color w:val="auto"/>
                      <w:szCs w:val="21"/>
                    </w:rPr>
                    <w:t>及《工业涂装工序挥发性有机物排放标准》（DB35</w:t>
                  </w:r>
                  <w:r>
                    <w:rPr>
                      <w:color w:val="auto"/>
                      <w:szCs w:val="21"/>
                    </w:rPr>
                    <w:t xml:space="preserve"> </w:t>
                  </w:r>
                  <w:r>
                    <w:rPr>
                      <w:rFonts w:hint="eastAsia"/>
                      <w:color w:val="auto"/>
                      <w:szCs w:val="21"/>
                    </w:rPr>
                    <w:t>/1783-2018）的</w:t>
                  </w:r>
                  <w:r>
                    <w:rPr>
                      <w:color w:val="auto"/>
                      <w:szCs w:val="21"/>
                    </w:rPr>
                    <w:t>相关标准</w:t>
                  </w:r>
                  <w:r>
                    <w:rPr>
                      <w:rFonts w:hint="eastAsia"/>
                      <w:color w:val="auto"/>
                      <w:kern w:val="0"/>
                      <w:szCs w:val="21"/>
                    </w:rPr>
                    <w:t>。</w:t>
                  </w:r>
                </w:p>
                <w:p>
                  <w:pPr>
                    <w:keepNext w:val="0"/>
                    <w:keepLines w:val="0"/>
                    <w:pageBreakBefore w:val="0"/>
                    <w:widowControl w:val="0"/>
                    <w:numPr>
                      <w:ilvl w:val="0"/>
                      <w:numId w:val="0"/>
                    </w:numPr>
                    <w:kinsoku/>
                    <w:wordWrap/>
                    <w:overflowPunct/>
                    <w:topLinePunct w:val="0"/>
                    <w:autoSpaceDE w:val="0"/>
                    <w:autoSpaceDN w:val="0"/>
                    <w:bidi w:val="0"/>
                    <w:adjustRightInd w:val="0"/>
                    <w:snapToGrid w:val="0"/>
                    <w:spacing w:line="240" w:lineRule="auto"/>
                    <w:jc w:val="both"/>
                    <w:textAlignment w:val="auto"/>
                    <w:rPr>
                      <w:rFonts w:hint="eastAsia"/>
                      <w:color w:val="auto"/>
                      <w:kern w:val="0"/>
                      <w:szCs w:val="21"/>
                    </w:rPr>
                  </w:pPr>
                  <w:r>
                    <w:rPr>
                      <w:rFonts w:hint="eastAsia"/>
                      <w:color w:val="auto"/>
                      <w:kern w:val="0"/>
                      <w:szCs w:val="21"/>
                      <w:lang w:val="en-US" w:eastAsia="zh-CN"/>
                    </w:rPr>
                    <w:t>3、</w:t>
                  </w:r>
                  <w:r>
                    <w:rPr>
                      <w:rFonts w:hint="eastAsia"/>
                      <w:color w:val="auto"/>
                      <w:kern w:val="0"/>
                      <w:szCs w:val="21"/>
                    </w:rPr>
                    <w:t>项目仅外排</w:t>
                  </w:r>
                  <w:r>
                    <w:rPr>
                      <w:color w:val="auto"/>
                      <w:kern w:val="0"/>
                      <w:szCs w:val="21"/>
                    </w:rPr>
                    <w:t>生活污水，纳入</w:t>
                  </w:r>
                  <w:r>
                    <w:rPr>
                      <w:rFonts w:hint="eastAsia"/>
                      <w:color w:val="auto"/>
                      <w:kern w:val="0"/>
                      <w:szCs w:val="21"/>
                    </w:rPr>
                    <w:t>石狮市锦尚污水处理厂集中</w:t>
                  </w:r>
                  <w:r>
                    <w:rPr>
                      <w:color w:val="auto"/>
                      <w:kern w:val="0"/>
                      <w:szCs w:val="21"/>
                    </w:rPr>
                    <w:t>处理，污水厂尾水执行</w:t>
                  </w:r>
                  <w:r>
                    <w:rPr>
                      <w:rFonts w:hint="eastAsia"/>
                      <w:color w:val="auto"/>
                    </w:rPr>
                    <w:t>GB18918-2002</w:t>
                  </w:r>
                  <w:r>
                    <w:rPr>
                      <w:rFonts w:hint="eastAsia"/>
                      <w:color w:val="auto"/>
                      <w:kern w:val="0"/>
                      <w:szCs w:val="21"/>
                    </w:rPr>
                    <w:t>一级A排放标准</w:t>
                  </w:r>
                  <w:r>
                    <w:rPr>
                      <w:rFonts w:hint="eastAsia"/>
                      <w:color w:val="auto"/>
                    </w:rPr>
                    <w:t>。</w:t>
                  </w:r>
                </w:p>
              </w:tc>
              <w:tc>
                <w:tcPr>
                  <w:tcW w:w="473" w:type="pct"/>
                  <w:noWrap w:val="0"/>
                  <w:tcMar>
                    <w:top w:w="0" w:type="dxa"/>
                    <w:left w:w="0" w:type="dxa"/>
                    <w:bottom w:w="0" w:type="dxa"/>
                    <w:right w:w="0"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firstLine="0" w:firstLineChars="0"/>
                    <w:jc w:val="center"/>
                    <w:textAlignment w:val="auto"/>
                    <w:rPr>
                      <w:color w:val="auto"/>
                      <w:kern w:val="0"/>
                      <w:szCs w:val="21"/>
                    </w:rPr>
                  </w:pPr>
                  <w:r>
                    <w:rPr>
                      <w:rFonts w:hint="eastAsia"/>
                      <w:color w:val="auto"/>
                      <w:kern w:val="0"/>
                      <w:szCs w:val="21"/>
                    </w:rPr>
                    <w:t>符合</w:t>
                  </w:r>
                </w:p>
              </w:tc>
            </w:tr>
          </w:tbl>
          <w:p>
            <w:pPr>
              <w:pStyle w:val="13"/>
              <w:keepNext w:val="0"/>
              <w:keepLines w:val="0"/>
              <w:pageBreakBefore w:val="0"/>
              <w:widowControl w:val="0"/>
              <w:kinsoku/>
              <w:wordWrap/>
              <w:overflowPunct/>
              <w:topLinePunct w:val="0"/>
              <w:autoSpaceDE w:val="0"/>
              <w:autoSpaceDN w:val="0"/>
              <w:bidi w:val="0"/>
              <w:adjustRightInd/>
              <w:snapToGrid/>
              <w:spacing w:before="157" w:beforeLines="50"/>
              <w:textAlignment w:val="auto"/>
              <w:rPr>
                <w:rFonts w:hint="eastAsia"/>
                <w:color w:val="auto"/>
              </w:rPr>
            </w:pPr>
            <w:r>
              <w:rPr>
                <w:color w:val="auto"/>
              </w:rPr>
              <w:t>表</w:t>
            </w:r>
            <w:r>
              <w:rPr>
                <w:rFonts w:hint="eastAsia"/>
                <w:color w:val="auto"/>
                <w:lang w:val="en-US" w:eastAsia="zh-CN"/>
              </w:rPr>
              <w:t>1</w:t>
            </w:r>
            <w:r>
              <w:rPr>
                <w:rFonts w:hint="eastAsia"/>
                <w:color w:val="auto"/>
                <w:lang w:eastAsia="zh-CN"/>
              </w:rPr>
              <w:t>-</w:t>
            </w:r>
            <w:r>
              <w:rPr>
                <w:rFonts w:hint="eastAsia"/>
                <w:color w:val="auto"/>
                <w:lang w:val="en-US" w:eastAsia="zh-CN"/>
              </w:rPr>
              <w:t xml:space="preserve">3  </w:t>
            </w:r>
            <w:r>
              <w:rPr>
                <w:rFonts w:hint="eastAsia"/>
                <w:b/>
                <w:bCs/>
                <w:color w:val="auto"/>
                <w:kern w:val="0"/>
                <w:sz w:val="21"/>
                <w:szCs w:val="21"/>
              </w:rPr>
              <w:t>本项目与泉州市总体准入要求的符合性分析</w:t>
            </w:r>
          </w:p>
          <w:tbl>
            <w:tblPr>
              <w:tblStyle w:val="25"/>
              <w:tblW w:w="498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57" w:type="dxa"/>
                <w:bottom w:w="0" w:type="dxa"/>
                <w:right w:w="57" w:type="dxa"/>
              </w:tblCellMar>
            </w:tblPr>
            <w:tblGrid>
              <w:gridCol w:w="585"/>
              <w:gridCol w:w="801"/>
              <w:gridCol w:w="2826"/>
              <w:gridCol w:w="246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438" w:type="pct"/>
                  <w:shd w:val="clear" w:color="auto" w:fill="auto"/>
                  <w:noWrap w:val="0"/>
                  <w:vAlign w:val="center"/>
                </w:tcPr>
                <w:p>
                  <w:pPr>
                    <w:pStyle w:val="37"/>
                    <w:bidi w:val="0"/>
                    <w:jc w:val="center"/>
                    <w:rPr>
                      <w:color w:val="auto"/>
                    </w:rPr>
                  </w:pPr>
                  <w:r>
                    <w:rPr>
                      <w:rFonts w:hint="eastAsia"/>
                      <w:color w:val="auto"/>
                    </w:rPr>
                    <w:t>适用范围</w:t>
                  </w:r>
                </w:p>
              </w:tc>
              <w:tc>
                <w:tcPr>
                  <w:tcW w:w="2717" w:type="pct"/>
                  <w:gridSpan w:val="2"/>
                  <w:shd w:val="clear" w:color="auto" w:fill="auto"/>
                  <w:noWrap w:val="0"/>
                  <w:vAlign w:val="center"/>
                </w:tcPr>
                <w:p>
                  <w:pPr>
                    <w:pStyle w:val="37"/>
                    <w:bidi w:val="0"/>
                    <w:jc w:val="center"/>
                    <w:rPr>
                      <w:color w:val="auto"/>
                    </w:rPr>
                  </w:pPr>
                  <w:r>
                    <w:rPr>
                      <w:rFonts w:hint="eastAsia"/>
                      <w:color w:val="auto"/>
                    </w:rPr>
                    <w:t>准入要求</w:t>
                  </w:r>
                </w:p>
              </w:tc>
              <w:tc>
                <w:tcPr>
                  <w:tcW w:w="1843" w:type="pct"/>
                  <w:shd w:val="clear" w:color="auto" w:fill="auto"/>
                  <w:noWrap w:val="0"/>
                  <w:vAlign w:val="center"/>
                </w:tcPr>
                <w:p>
                  <w:pPr>
                    <w:pStyle w:val="37"/>
                    <w:bidi w:val="0"/>
                    <w:jc w:val="center"/>
                    <w:rPr>
                      <w:color w:val="auto"/>
                    </w:rPr>
                  </w:pPr>
                  <w:r>
                    <w:rPr>
                      <w:color w:val="auto"/>
                    </w:rPr>
                    <w:t>本项目情况分析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438" w:type="pct"/>
                  <w:vMerge w:val="restart"/>
                  <w:shd w:val="clear" w:color="auto" w:fill="auto"/>
                  <w:noWrap w:val="0"/>
                  <w:vAlign w:val="center"/>
                </w:tcPr>
                <w:p>
                  <w:pPr>
                    <w:pStyle w:val="37"/>
                    <w:bidi w:val="0"/>
                    <w:jc w:val="center"/>
                    <w:rPr>
                      <w:color w:val="auto"/>
                    </w:rPr>
                  </w:pPr>
                  <w:r>
                    <w:rPr>
                      <w:rFonts w:hint="eastAsia"/>
                      <w:color w:val="auto"/>
                    </w:rPr>
                    <w:t>陆域</w:t>
                  </w:r>
                </w:p>
              </w:tc>
              <w:tc>
                <w:tcPr>
                  <w:tcW w:w="600" w:type="pct"/>
                  <w:shd w:val="clear" w:color="auto" w:fill="auto"/>
                  <w:noWrap w:val="0"/>
                  <w:vAlign w:val="center"/>
                </w:tcPr>
                <w:p>
                  <w:pPr>
                    <w:pStyle w:val="37"/>
                    <w:bidi w:val="0"/>
                    <w:jc w:val="center"/>
                    <w:rPr>
                      <w:color w:val="auto"/>
                    </w:rPr>
                  </w:pPr>
                  <w:r>
                    <w:rPr>
                      <w:color w:val="auto"/>
                    </w:rPr>
                    <w:t>空间布局约束</w:t>
                  </w:r>
                </w:p>
              </w:tc>
              <w:tc>
                <w:tcPr>
                  <w:tcW w:w="2117" w:type="pct"/>
                  <w:shd w:val="clear" w:color="auto" w:fill="auto"/>
                  <w:noWrap w:val="0"/>
                  <w:vAlign w:val="center"/>
                </w:tcPr>
                <w:p>
                  <w:pPr>
                    <w:pStyle w:val="37"/>
                    <w:bidi w:val="0"/>
                    <w:jc w:val="both"/>
                    <w:rPr>
                      <w:color w:val="auto"/>
                    </w:rPr>
                  </w:pPr>
                  <w:r>
                    <w:rPr>
                      <w:color w:val="auto"/>
                    </w:rPr>
                    <w:t>1.除</w:t>
                  </w:r>
                  <w:r>
                    <w:rPr>
                      <w:rFonts w:hint="eastAsia"/>
                      <w:color w:val="auto"/>
                    </w:rPr>
                    <w:t>湄洲湾</w:t>
                  </w:r>
                  <w:r>
                    <w:rPr>
                      <w:color w:val="auto"/>
                    </w:rPr>
                    <w:t>石化基地外</w:t>
                  </w:r>
                  <w:r>
                    <w:rPr>
                      <w:rFonts w:hint="eastAsia"/>
                      <w:color w:val="auto"/>
                    </w:rPr>
                    <w:t>，其他地方</w:t>
                  </w:r>
                  <w:r>
                    <w:rPr>
                      <w:color w:val="auto"/>
                    </w:rPr>
                    <w:t>不再布局新的石化中上游项目。</w:t>
                  </w:r>
                </w:p>
                <w:p>
                  <w:pPr>
                    <w:pStyle w:val="37"/>
                    <w:bidi w:val="0"/>
                    <w:jc w:val="both"/>
                    <w:rPr>
                      <w:color w:val="auto"/>
                    </w:rPr>
                  </w:pPr>
                  <w:r>
                    <w:rPr>
                      <w:rFonts w:hint="eastAsia"/>
                      <w:color w:val="auto"/>
                    </w:rPr>
                    <w:t>2</w:t>
                  </w:r>
                  <w:r>
                    <w:rPr>
                      <w:color w:val="auto"/>
                    </w:rPr>
                    <w:t>.泉州高新技术产业开发区</w:t>
                  </w:r>
                  <w:r>
                    <w:rPr>
                      <w:rFonts w:hint="eastAsia"/>
                      <w:color w:val="auto"/>
                    </w:rPr>
                    <w:t>（</w:t>
                  </w:r>
                  <w:r>
                    <w:rPr>
                      <w:color w:val="auto"/>
                    </w:rPr>
                    <w:t>鲤城</w:t>
                  </w:r>
                  <w:r>
                    <w:rPr>
                      <w:rFonts w:hint="eastAsia"/>
                      <w:color w:val="auto"/>
                    </w:rPr>
                    <w:t>园）</w:t>
                  </w:r>
                  <w:r>
                    <w:rPr>
                      <w:color w:val="auto"/>
                    </w:rPr>
                    <w:t>、泉州经济技术开发区、福建晋江经济开发区五里园、泉州台商投资区禁止引进耗水量大、重污染等三类企业。</w:t>
                  </w:r>
                </w:p>
                <w:p>
                  <w:pPr>
                    <w:pStyle w:val="37"/>
                    <w:bidi w:val="0"/>
                    <w:jc w:val="both"/>
                    <w:rPr>
                      <w:color w:val="auto"/>
                    </w:rPr>
                  </w:pPr>
                  <w:r>
                    <w:rPr>
                      <w:rFonts w:hint="eastAsia"/>
                      <w:color w:val="auto"/>
                    </w:rPr>
                    <w:t>3</w:t>
                  </w:r>
                  <w:r>
                    <w:rPr>
                      <w:color w:val="auto"/>
                    </w:rPr>
                    <w:t>.福建洛江经济开发区</w:t>
                  </w:r>
                  <w:r>
                    <w:rPr>
                      <w:rFonts w:hint="eastAsia"/>
                      <w:color w:val="auto"/>
                    </w:rPr>
                    <w:t>禁止引入新增铅、汞、镉、铬和砷等重点重金属污染物排放的建设项目</w:t>
                  </w:r>
                  <w:r>
                    <w:rPr>
                      <w:color w:val="auto"/>
                    </w:rPr>
                    <w:t>，</w:t>
                  </w:r>
                  <w:r>
                    <w:rPr>
                      <w:rFonts w:hint="eastAsia"/>
                      <w:color w:val="auto"/>
                    </w:rPr>
                    <w:t>现有化工（单纯混合或者分装除外）、蓄电池企业应限制规模，有条件时逐步退出</w:t>
                  </w:r>
                  <w:r>
                    <w:rPr>
                      <w:color w:val="auto"/>
                    </w:rPr>
                    <w:t>；福建南安经济开发区禁止新建制浆造纸和以排放氨氮、总磷等主要污染物的工业项目；福建永春工业园区严禁引入</w:t>
                  </w:r>
                  <w:r>
                    <w:rPr>
                      <w:rFonts w:hint="eastAsia"/>
                      <w:color w:val="auto"/>
                    </w:rPr>
                    <w:t>不符合园区规划的</w:t>
                  </w:r>
                  <w:r>
                    <w:rPr>
                      <w:color w:val="auto"/>
                    </w:rPr>
                    <w:t>三类工业，禁止引入排放重金属、持久性污染物的工业项目。</w:t>
                  </w:r>
                </w:p>
                <w:p>
                  <w:pPr>
                    <w:pStyle w:val="37"/>
                    <w:bidi w:val="0"/>
                    <w:jc w:val="both"/>
                    <w:rPr>
                      <w:color w:val="auto"/>
                    </w:rPr>
                  </w:pPr>
                  <w:r>
                    <w:rPr>
                      <w:rFonts w:hint="eastAsia"/>
                      <w:color w:val="auto"/>
                    </w:rPr>
                    <w:t>4</w:t>
                  </w:r>
                  <w:r>
                    <w:rPr>
                      <w:color w:val="auto"/>
                    </w:rPr>
                    <w:t>.泉州高新技术产业开发区</w:t>
                  </w:r>
                  <w:r>
                    <w:rPr>
                      <w:rFonts w:hint="eastAsia"/>
                      <w:color w:val="auto"/>
                    </w:rPr>
                    <w:t>（石狮园）</w:t>
                  </w:r>
                  <w:r>
                    <w:rPr>
                      <w:color w:val="auto"/>
                    </w:rPr>
                    <w:t>禁止引入新增重金属及持久性有机污染物排放的项目；福建南安经济开发区禁止引进电镀、涉剧毒物质、涉重金属和持久性污染物等的环境风险项目。</w:t>
                  </w:r>
                </w:p>
                <w:p>
                  <w:pPr>
                    <w:pStyle w:val="37"/>
                    <w:bidi w:val="0"/>
                    <w:jc w:val="both"/>
                    <w:rPr>
                      <w:color w:val="auto"/>
                    </w:rPr>
                  </w:pPr>
                  <w:r>
                    <w:rPr>
                      <w:rFonts w:hint="eastAsia"/>
                      <w:color w:val="auto"/>
                    </w:rPr>
                    <w:t>5</w:t>
                  </w:r>
                  <w:r>
                    <w:rPr>
                      <w:color w:val="auto"/>
                    </w:rPr>
                    <w:t>.</w:t>
                  </w:r>
                  <w:r>
                    <w:rPr>
                      <w:rFonts w:hint="eastAsia"/>
                      <w:color w:val="auto"/>
                    </w:rPr>
                    <w:t>未经市委、市政府同意，禁止新建制革、造纸、电镀、漂染等重污染项目。</w:t>
                  </w:r>
                </w:p>
              </w:tc>
              <w:tc>
                <w:tcPr>
                  <w:tcW w:w="1843" w:type="pct"/>
                  <w:shd w:val="clear" w:color="auto" w:fill="auto"/>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right="105" w:rightChars="50" w:firstLine="0" w:firstLineChars="0"/>
                    <w:textAlignment w:val="auto"/>
                    <w:rPr>
                      <w:rFonts w:hint="eastAsia" w:ascii="Times New Roman" w:hAnsi="Times New Roman" w:eastAsia="宋体" w:cstheme="minorBidi"/>
                      <w:color w:val="auto"/>
                      <w:kern w:val="2"/>
                      <w:sz w:val="21"/>
                      <w:szCs w:val="21"/>
                      <w:lang w:val="en-US" w:eastAsia="zh-CN" w:bidi="ar-SA"/>
                    </w:rPr>
                  </w:pPr>
                  <w:r>
                    <w:rPr>
                      <w:rFonts w:hint="eastAsia" w:ascii="Times New Roman" w:hAnsi="Times New Roman" w:eastAsia="宋体" w:cstheme="minorBidi"/>
                      <w:color w:val="auto"/>
                      <w:kern w:val="2"/>
                      <w:sz w:val="21"/>
                      <w:szCs w:val="21"/>
                      <w:lang w:val="en-US" w:eastAsia="zh-CN" w:bidi="ar-SA"/>
                    </w:rPr>
                    <w:t>1.项目不属于石化中上游项目。</w:t>
                  </w:r>
                </w:p>
                <w:p>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right="105" w:rightChars="50" w:firstLine="0" w:firstLineChars="0"/>
                    <w:textAlignment w:val="auto"/>
                    <w:rPr>
                      <w:rFonts w:hint="default" w:ascii="Times New Roman" w:hAnsi="Times New Roman" w:eastAsia="宋体" w:cstheme="minorBidi"/>
                      <w:color w:val="auto"/>
                      <w:kern w:val="2"/>
                      <w:sz w:val="21"/>
                      <w:szCs w:val="21"/>
                      <w:lang w:val="en-US" w:eastAsia="zh-CN" w:bidi="ar-SA"/>
                    </w:rPr>
                  </w:pPr>
                  <w:r>
                    <w:rPr>
                      <w:rFonts w:hint="eastAsia" w:ascii="Times New Roman" w:hAnsi="Times New Roman" w:eastAsia="宋体" w:cstheme="minorBidi"/>
                      <w:color w:val="auto"/>
                      <w:kern w:val="2"/>
                      <w:sz w:val="21"/>
                      <w:szCs w:val="21"/>
                      <w:lang w:val="en-US" w:eastAsia="zh-CN" w:bidi="ar-SA"/>
                    </w:rPr>
                    <w:t>2.项目选址不属于泉州高新技术产业开发区（鲤城园）、泉州经济技术开发区、福建晋江经济开发区五里园、泉州台商投资区，也不属于耗水量大、重污染等三类企业。</w:t>
                  </w:r>
                </w:p>
                <w:p>
                  <w:pPr>
                    <w:pStyle w:val="38"/>
                    <w:keepNext w:val="0"/>
                    <w:keepLines w:val="0"/>
                    <w:pageBreakBefore w:val="0"/>
                    <w:widowControl w:val="0"/>
                    <w:kinsoku/>
                    <w:wordWrap/>
                    <w:overflowPunct/>
                    <w:topLinePunct w:val="0"/>
                    <w:bidi w:val="0"/>
                    <w:spacing w:line="240" w:lineRule="auto"/>
                    <w:ind w:left="0" w:leftChars="0" w:right="105" w:rightChars="50" w:firstLine="0" w:firstLineChars="0"/>
                    <w:textAlignment w:val="auto"/>
                    <w:rPr>
                      <w:rFonts w:hint="eastAsia" w:ascii="Times New Roman" w:hAnsi="Times New Roman" w:eastAsia="宋体" w:cstheme="minorBidi"/>
                      <w:color w:val="auto"/>
                      <w:kern w:val="2"/>
                      <w:sz w:val="21"/>
                      <w:szCs w:val="21"/>
                      <w:lang w:val="en-US" w:eastAsia="zh-CN" w:bidi="ar-SA"/>
                    </w:rPr>
                  </w:pPr>
                  <w:r>
                    <w:rPr>
                      <w:rFonts w:hint="eastAsia" w:ascii="Times New Roman" w:hAnsi="Times New Roman" w:eastAsia="宋体" w:cstheme="minorBidi"/>
                      <w:color w:val="auto"/>
                      <w:kern w:val="2"/>
                      <w:sz w:val="21"/>
                      <w:szCs w:val="21"/>
                      <w:lang w:val="en-US" w:eastAsia="zh-CN" w:bidi="ar-SA"/>
                    </w:rPr>
                    <w:t>3.项目选址不属于福建洛江经济开发区、福建南安经济开发区、福建永春工业园区，不属于重金属污染物排放的项目，不属于化工、蓄电池企业、制浆造纸和以排放氨氮、总磷的项目，不属于排放持久性污染物项目。</w:t>
                  </w:r>
                </w:p>
                <w:p>
                  <w:pPr>
                    <w:pStyle w:val="38"/>
                    <w:keepNext w:val="0"/>
                    <w:keepLines w:val="0"/>
                    <w:pageBreakBefore w:val="0"/>
                    <w:widowControl w:val="0"/>
                    <w:kinsoku/>
                    <w:wordWrap/>
                    <w:overflowPunct/>
                    <w:topLinePunct w:val="0"/>
                    <w:bidi w:val="0"/>
                    <w:spacing w:line="240" w:lineRule="auto"/>
                    <w:ind w:left="0" w:leftChars="0" w:right="105" w:rightChars="50" w:firstLine="0" w:firstLineChars="0"/>
                    <w:textAlignment w:val="auto"/>
                    <w:rPr>
                      <w:rFonts w:hint="eastAsia" w:ascii="Times New Roman" w:hAnsi="Times New Roman" w:eastAsia="宋体" w:cstheme="minorBidi"/>
                      <w:color w:val="auto"/>
                      <w:kern w:val="2"/>
                      <w:sz w:val="21"/>
                      <w:szCs w:val="21"/>
                      <w:lang w:val="en-US" w:eastAsia="zh-CN" w:bidi="ar-SA"/>
                    </w:rPr>
                  </w:pPr>
                  <w:r>
                    <w:rPr>
                      <w:rFonts w:hint="eastAsia" w:ascii="Times New Roman" w:hAnsi="Times New Roman" w:eastAsia="宋体" w:cstheme="minorBidi"/>
                      <w:color w:val="auto"/>
                      <w:kern w:val="2"/>
                      <w:sz w:val="21"/>
                      <w:szCs w:val="21"/>
                      <w:lang w:val="en-US" w:eastAsia="zh-CN" w:bidi="ar-SA"/>
                    </w:rPr>
                    <w:t>4.项目选址不属于泉州高新技术产业开发区（石狮园），不属于重金属及持久性有机污染物排放的项目。</w:t>
                  </w:r>
                </w:p>
                <w:p>
                  <w:pPr>
                    <w:pStyle w:val="40"/>
                    <w:keepNext w:val="0"/>
                    <w:keepLines w:val="0"/>
                    <w:pageBreakBefore w:val="0"/>
                    <w:widowControl w:val="0"/>
                    <w:kinsoku/>
                    <w:wordWrap/>
                    <w:overflowPunct/>
                    <w:topLinePunct w:val="0"/>
                    <w:bidi w:val="0"/>
                    <w:spacing w:line="240" w:lineRule="auto"/>
                    <w:ind w:left="0" w:leftChars="0" w:right="105" w:rightChars="50" w:firstLine="0" w:firstLineChars="0"/>
                    <w:textAlignment w:val="auto"/>
                    <w:rPr>
                      <w:rFonts w:hint="eastAsia" w:ascii="Times New Roman" w:hAnsi="Times New Roman" w:eastAsia="宋体" w:cstheme="minorBidi"/>
                      <w:color w:val="auto"/>
                      <w:kern w:val="2"/>
                      <w:sz w:val="21"/>
                      <w:szCs w:val="21"/>
                      <w:lang w:val="en-US" w:eastAsia="zh-CN" w:bidi="ar-SA"/>
                    </w:rPr>
                  </w:pPr>
                  <w:r>
                    <w:rPr>
                      <w:rFonts w:hint="eastAsia" w:ascii="Times New Roman" w:hAnsi="Times New Roman" w:eastAsia="宋体" w:cstheme="minorBidi"/>
                      <w:color w:val="auto"/>
                      <w:kern w:val="2"/>
                      <w:sz w:val="21"/>
                      <w:szCs w:val="21"/>
                      <w:lang w:val="en-US" w:eastAsia="zh-CN" w:bidi="ar-SA"/>
                    </w:rPr>
                    <w:t>5.项目不属于制革、造纸、电镀、漂染等重污染项目。</w:t>
                  </w:r>
                </w:p>
                <w:p>
                  <w:pPr>
                    <w:pStyle w:val="37"/>
                    <w:keepNext w:val="0"/>
                    <w:keepLines w:val="0"/>
                    <w:pageBreakBefore w:val="0"/>
                    <w:widowControl w:val="0"/>
                    <w:kinsoku/>
                    <w:wordWrap/>
                    <w:overflowPunct/>
                    <w:topLinePunct w:val="0"/>
                    <w:bidi w:val="0"/>
                    <w:spacing w:line="240" w:lineRule="auto"/>
                    <w:jc w:val="both"/>
                    <w:textAlignment w:val="auto"/>
                    <w:rPr>
                      <w:color w:val="auto"/>
                    </w:rPr>
                  </w:pPr>
                  <w:r>
                    <w:rPr>
                      <w:rFonts w:hint="eastAsia" w:ascii="Times New Roman" w:hAnsi="Times New Roman" w:eastAsia="宋体" w:cstheme="minorBidi"/>
                      <w:color w:val="auto"/>
                      <w:kern w:val="2"/>
                      <w:sz w:val="21"/>
                      <w:szCs w:val="21"/>
                      <w:lang w:val="en-US" w:eastAsia="zh-CN" w:bidi="ar-SA"/>
                    </w:rPr>
                    <w:t>综上所述，项目符合泉州市总体准入要求。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438" w:type="pct"/>
                  <w:vMerge w:val="continue"/>
                  <w:shd w:val="clear" w:color="auto" w:fill="auto"/>
                  <w:noWrap w:val="0"/>
                  <w:vAlign w:val="center"/>
                </w:tcPr>
                <w:p>
                  <w:pPr>
                    <w:pStyle w:val="37"/>
                    <w:bidi w:val="0"/>
                    <w:jc w:val="center"/>
                    <w:rPr>
                      <w:rFonts w:hint="eastAsia"/>
                      <w:color w:val="auto"/>
                    </w:rPr>
                  </w:pPr>
                </w:p>
              </w:tc>
              <w:tc>
                <w:tcPr>
                  <w:tcW w:w="600" w:type="pct"/>
                  <w:shd w:val="clear" w:color="auto" w:fill="auto"/>
                  <w:noWrap w:val="0"/>
                  <w:vAlign w:val="center"/>
                </w:tcPr>
                <w:p>
                  <w:pPr>
                    <w:pStyle w:val="37"/>
                    <w:bidi w:val="0"/>
                    <w:jc w:val="center"/>
                    <w:rPr>
                      <w:color w:val="auto"/>
                    </w:rPr>
                  </w:pPr>
                  <w:r>
                    <w:rPr>
                      <w:color w:val="auto"/>
                    </w:rPr>
                    <w:t>污染物排放管控</w:t>
                  </w:r>
                </w:p>
              </w:tc>
              <w:tc>
                <w:tcPr>
                  <w:tcW w:w="2117" w:type="pct"/>
                  <w:shd w:val="clear" w:color="auto" w:fill="auto"/>
                  <w:noWrap w:val="0"/>
                  <w:vAlign w:val="center"/>
                </w:tcPr>
                <w:p>
                  <w:pPr>
                    <w:pStyle w:val="37"/>
                    <w:bidi w:val="0"/>
                    <w:jc w:val="both"/>
                    <w:rPr>
                      <w:color w:val="auto"/>
                    </w:rPr>
                  </w:pPr>
                  <w:r>
                    <w:rPr>
                      <w:rFonts w:hint="eastAsia"/>
                      <w:color w:val="auto"/>
                    </w:rPr>
                    <w:t>涉新增</w:t>
                  </w:r>
                  <w:r>
                    <w:rPr>
                      <w:color w:val="auto"/>
                    </w:rPr>
                    <w:t>VOCs</w:t>
                  </w:r>
                  <w:r>
                    <w:rPr>
                      <w:rFonts w:hint="eastAsia"/>
                      <w:color w:val="auto"/>
                    </w:rPr>
                    <w:t>排放项目，实施区域内</w:t>
                  </w:r>
                  <w:r>
                    <w:rPr>
                      <w:color w:val="auto"/>
                    </w:rPr>
                    <w:t>VOCs</w:t>
                  </w:r>
                  <w:r>
                    <w:rPr>
                      <w:rFonts w:hint="eastAsia"/>
                      <w:color w:val="auto"/>
                    </w:rPr>
                    <w:t>排放</w:t>
                  </w:r>
                  <w:r>
                    <w:rPr>
                      <w:color w:val="auto"/>
                    </w:rPr>
                    <w:t>1.2</w:t>
                  </w:r>
                  <w:r>
                    <w:rPr>
                      <w:rFonts w:hint="eastAsia"/>
                      <w:color w:val="auto"/>
                    </w:rPr>
                    <w:t>倍削减替代。</w:t>
                  </w:r>
                </w:p>
              </w:tc>
              <w:tc>
                <w:tcPr>
                  <w:tcW w:w="1843" w:type="pct"/>
                  <w:shd w:val="clear" w:color="auto" w:fill="auto"/>
                  <w:noWrap w:val="0"/>
                  <w:vAlign w:val="center"/>
                </w:tcPr>
                <w:p>
                  <w:pPr>
                    <w:pStyle w:val="37"/>
                    <w:bidi w:val="0"/>
                    <w:jc w:val="both"/>
                    <w:rPr>
                      <w:color w:val="auto"/>
                    </w:rPr>
                  </w:pPr>
                  <w:r>
                    <w:rPr>
                      <w:rFonts w:hint="eastAsia"/>
                      <w:color w:val="auto"/>
                    </w:rPr>
                    <w:t>项目涉及新增</w:t>
                  </w:r>
                  <w:r>
                    <w:rPr>
                      <w:color w:val="auto"/>
                    </w:rPr>
                    <w:t>VOCs</w:t>
                  </w:r>
                  <w:r>
                    <w:rPr>
                      <w:rFonts w:hint="eastAsia"/>
                      <w:color w:val="auto"/>
                    </w:rPr>
                    <w:t>排放，实施区域内</w:t>
                  </w:r>
                  <w:r>
                    <w:rPr>
                      <w:color w:val="auto"/>
                    </w:rPr>
                    <w:t>VOCs</w:t>
                  </w:r>
                  <w:r>
                    <w:rPr>
                      <w:rFonts w:hint="eastAsia"/>
                      <w:color w:val="auto"/>
                    </w:rPr>
                    <w:t>排放</w:t>
                  </w:r>
                  <w:r>
                    <w:rPr>
                      <w:color w:val="auto"/>
                    </w:rPr>
                    <w:t>1.2</w:t>
                  </w:r>
                  <w:r>
                    <w:rPr>
                      <w:rFonts w:hint="eastAsia"/>
                      <w:color w:val="auto"/>
                    </w:rPr>
                    <w:t>倍削减替代。</w:t>
                  </w:r>
                </w:p>
              </w:tc>
            </w:tr>
          </w:tbl>
          <w:p>
            <w:pPr>
              <w:pStyle w:val="13"/>
              <w:keepNext w:val="0"/>
              <w:keepLines w:val="0"/>
              <w:pageBreakBefore w:val="0"/>
              <w:widowControl w:val="0"/>
              <w:kinsoku/>
              <w:wordWrap/>
              <w:overflowPunct/>
              <w:topLinePunct w:val="0"/>
              <w:autoSpaceDE w:val="0"/>
              <w:autoSpaceDN w:val="0"/>
              <w:bidi w:val="0"/>
              <w:adjustRightInd/>
              <w:snapToGrid/>
              <w:spacing w:before="157" w:beforeLines="50"/>
              <w:textAlignment w:val="auto"/>
              <w:rPr>
                <w:rFonts w:hint="eastAsia"/>
                <w:color w:val="auto"/>
              </w:rPr>
            </w:pPr>
            <w:r>
              <w:rPr>
                <w:color w:val="auto"/>
              </w:rPr>
              <w:t>表</w:t>
            </w:r>
            <w:r>
              <w:rPr>
                <w:rFonts w:hint="eastAsia"/>
                <w:color w:val="auto"/>
                <w:lang w:val="en-US" w:eastAsia="zh-CN"/>
              </w:rPr>
              <w:t>1</w:t>
            </w:r>
            <w:r>
              <w:rPr>
                <w:rFonts w:hint="eastAsia"/>
                <w:color w:val="auto"/>
                <w:lang w:eastAsia="zh-CN"/>
              </w:rPr>
              <w:t>-</w:t>
            </w:r>
            <w:r>
              <w:rPr>
                <w:rFonts w:hint="eastAsia"/>
                <w:color w:val="auto"/>
                <w:lang w:val="en-US" w:eastAsia="zh-CN"/>
              </w:rPr>
              <w:t xml:space="preserve">4  </w:t>
            </w:r>
            <w:r>
              <w:rPr>
                <w:rFonts w:hint="eastAsia"/>
                <w:b/>
                <w:bCs/>
                <w:color w:val="auto"/>
                <w:kern w:val="0"/>
                <w:sz w:val="21"/>
                <w:szCs w:val="21"/>
              </w:rPr>
              <w:t>本项目与石狮市环境管控单元管控要求的符合性分析</w:t>
            </w:r>
          </w:p>
          <w:tbl>
            <w:tblPr>
              <w:tblStyle w:val="25"/>
              <w:tblW w:w="498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57" w:type="dxa"/>
                <w:bottom w:w="0" w:type="dxa"/>
                <w:right w:w="57" w:type="dxa"/>
              </w:tblCellMar>
            </w:tblPr>
            <w:tblGrid>
              <w:gridCol w:w="582"/>
              <w:gridCol w:w="925"/>
              <w:gridCol w:w="822"/>
              <w:gridCol w:w="2263"/>
              <w:gridCol w:w="208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436" w:type="pct"/>
                  <w:shd w:val="clear" w:color="auto" w:fill="auto"/>
                  <w:noWrap w:val="0"/>
                  <w:vAlign w:val="center"/>
                </w:tcPr>
                <w:p>
                  <w:pPr>
                    <w:pStyle w:val="37"/>
                    <w:bidi w:val="0"/>
                    <w:jc w:val="center"/>
                    <w:rPr>
                      <w:rFonts w:hint="eastAsia"/>
                      <w:color w:val="auto"/>
                    </w:rPr>
                  </w:pPr>
                  <w:r>
                    <w:rPr>
                      <w:color w:val="auto"/>
                    </w:rPr>
                    <w:t>管控单元名称</w:t>
                  </w:r>
                </w:p>
              </w:tc>
              <w:tc>
                <w:tcPr>
                  <w:tcW w:w="693" w:type="pct"/>
                  <w:shd w:val="clear" w:color="auto" w:fill="auto"/>
                  <w:noWrap w:val="0"/>
                  <w:vAlign w:val="center"/>
                </w:tcPr>
                <w:p>
                  <w:pPr>
                    <w:pStyle w:val="37"/>
                    <w:bidi w:val="0"/>
                    <w:jc w:val="center"/>
                    <w:rPr>
                      <w:color w:val="auto"/>
                    </w:rPr>
                  </w:pPr>
                  <w:r>
                    <w:rPr>
                      <w:color w:val="auto"/>
                    </w:rPr>
                    <w:t>管控单元类别</w:t>
                  </w:r>
                </w:p>
              </w:tc>
              <w:tc>
                <w:tcPr>
                  <w:tcW w:w="2312" w:type="pct"/>
                  <w:gridSpan w:val="2"/>
                  <w:shd w:val="clear" w:color="auto" w:fill="auto"/>
                  <w:noWrap w:val="0"/>
                  <w:vAlign w:val="center"/>
                </w:tcPr>
                <w:p>
                  <w:pPr>
                    <w:pStyle w:val="37"/>
                    <w:bidi w:val="0"/>
                    <w:jc w:val="center"/>
                    <w:rPr>
                      <w:rFonts w:hint="eastAsia"/>
                      <w:color w:val="auto"/>
                    </w:rPr>
                  </w:pPr>
                  <w:r>
                    <w:rPr>
                      <w:rFonts w:hint="eastAsia"/>
                      <w:color w:val="auto"/>
                    </w:rPr>
                    <w:t>管控要求</w:t>
                  </w:r>
                </w:p>
              </w:tc>
              <w:tc>
                <w:tcPr>
                  <w:tcW w:w="1558" w:type="pct"/>
                  <w:shd w:val="clear" w:color="auto" w:fill="auto"/>
                  <w:noWrap w:val="0"/>
                  <w:vAlign w:val="center"/>
                </w:tcPr>
                <w:p>
                  <w:pPr>
                    <w:pStyle w:val="37"/>
                    <w:bidi w:val="0"/>
                    <w:jc w:val="center"/>
                    <w:rPr>
                      <w:rFonts w:hint="eastAsia"/>
                      <w:color w:val="auto"/>
                    </w:rPr>
                  </w:pPr>
                  <w:r>
                    <w:rPr>
                      <w:color w:val="auto"/>
                    </w:rPr>
                    <w:t>本项目情况分析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436" w:type="pct"/>
                  <w:vMerge w:val="restart"/>
                  <w:shd w:val="clear" w:color="auto" w:fill="auto"/>
                  <w:noWrap w:val="0"/>
                  <w:vAlign w:val="center"/>
                </w:tcPr>
                <w:p>
                  <w:pPr>
                    <w:pStyle w:val="37"/>
                    <w:bidi w:val="0"/>
                    <w:jc w:val="center"/>
                    <w:rPr>
                      <w:rFonts w:hint="eastAsia"/>
                      <w:color w:val="auto"/>
                    </w:rPr>
                  </w:pPr>
                  <w:r>
                    <w:rPr>
                      <w:rFonts w:hint="eastAsia"/>
                      <w:color w:val="auto"/>
                    </w:rPr>
                    <w:t>石狮市重点管控单元1</w:t>
                  </w:r>
                </w:p>
              </w:tc>
              <w:tc>
                <w:tcPr>
                  <w:tcW w:w="693" w:type="pct"/>
                  <w:vMerge w:val="restart"/>
                  <w:shd w:val="clear" w:color="auto" w:fill="auto"/>
                  <w:noWrap w:val="0"/>
                  <w:vAlign w:val="center"/>
                </w:tcPr>
                <w:p>
                  <w:pPr>
                    <w:pStyle w:val="37"/>
                    <w:bidi w:val="0"/>
                    <w:jc w:val="center"/>
                    <w:rPr>
                      <w:color w:val="auto"/>
                    </w:rPr>
                  </w:pPr>
                  <w:r>
                    <w:rPr>
                      <w:color w:val="auto"/>
                    </w:rPr>
                    <w:t>重点管控单元</w:t>
                  </w:r>
                </w:p>
              </w:tc>
              <w:tc>
                <w:tcPr>
                  <w:tcW w:w="616" w:type="pct"/>
                  <w:shd w:val="clear" w:color="auto" w:fill="auto"/>
                  <w:noWrap w:val="0"/>
                  <w:vAlign w:val="center"/>
                </w:tcPr>
                <w:p>
                  <w:pPr>
                    <w:pStyle w:val="37"/>
                    <w:bidi w:val="0"/>
                    <w:jc w:val="center"/>
                    <w:rPr>
                      <w:color w:val="auto"/>
                    </w:rPr>
                  </w:pPr>
                  <w:r>
                    <w:rPr>
                      <w:color w:val="auto"/>
                    </w:rPr>
                    <w:t>空间布局约束</w:t>
                  </w:r>
                </w:p>
              </w:tc>
              <w:tc>
                <w:tcPr>
                  <w:tcW w:w="1696" w:type="pct"/>
                  <w:shd w:val="clear" w:color="auto" w:fill="auto"/>
                  <w:noWrap w:val="0"/>
                  <w:vAlign w:val="center"/>
                </w:tcPr>
                <w:p>
                  <w:pPr>
                    <w:pStyle w:val="37"/>
                    <w:bidi w:val="0"/>
                    <w:jc w:val="both"/>
                    <w:rPr>
                      <w:rFonts w:hint="eastAsia"/>
                      <w:color w:val="auto"/>
                    </w:rPr>
                  </w:pPr>
                  <w:r>
                    <w:rPr>
                      <w:rFonts w:hint="eastAsia"/>
                      <w:color w:val="auto"/>
                    </w:rPr>
                    <w:t>1.严禁在人口聚集区新建涉及化学品和危险废物排放的项目。城市建成区内现有有色等污染较重的企业应有序搬迁改造或依法关闭。城市主城区内现有有色等重污染企业环保搬迁项目须实行产能等量或减量置换。</w:t>
                  </w:r>
                </w:p>
                <w:p>
                  <w:pPr>
                    <w:pStyle w:val="37"/>
                    <w:bidi w:val="0"/>
                    <w:jc w:val="both"/>
                    <w:rPr>
                      <w:rFonts w:hint="eastAsia"/>
                      <w:color w:val="auto"/>
                    </w:rPr>
                  </w:pPr>
                  <w:r>
                    <w:rPr>
                      <w:rFonts w:hint="eastAsia"/>
                      <w:color w:val="auto"/>
                      <w:highlight w:val="none"/>
                    </w:rPr>
                    <w:t>2.新建高VOCs排放的项目必须进入工业园区。</w:t>
                  </w:r>
                </w:p>
              </w:tc>
              <w:tc>
                <w:tcPr>
                  <w:tcW w:w="1558" w:type="pct"/>
                  <w:shd w:val="clear" w:color="auto" w:fill="auto"/>
                  <w:noWrap w:val="0"/>
                  <w:vAlign w:val="center"/>
                </w:tcPr>
                <w:p>
                  <w:pPr>
                    <w:pStyle w:val="37"/>
                    <w:bidi w:val="0"/>
                    <w:jc w:val="both"/>
                    <w:rPr>
                      <w:rFonts w:hint="eastAsia"/>
                      <w:color w:val="auto"/>
                    </w:rPr>
                  </w:pPr>
                  <w:r>
                    <w:rPr>
                      <w:rFonts w:hint="eastAsia"/>
                      <w:color w:val="auto"/>
                    </w:rPr>
                    <w:t>1.项目不在人口聚集区，化学品规范储存、使用，不排放；危险废物暂存在危废间，定期委托有资质单位处置，不排放。项目不属于有色等污染较重的企业；</w:t>
                  </w:r>
                </w:p>
                <w:p>
                  <w:pPr>
                    <w:pStyle w:val="37"/>
                    <w:bidi w:val="0"/>
                    <w:jc w:val="both"/>
                    <w:rPr>
                      <w:rFonts w:hint="eastAsia" w:eastAsia="宋体"/>
                      <w:color w:val="auto"/>
                      <w:lang w:eastAsia="zh-CN"/>
                    </w:rPr>
                  </w:pPr>
                  <w:r>
                    <w:rPr>
                      <w:rFonts w:hint="eastAsia"/>
                      <w:color w:val="auto"/>
                    </w:rPr>
                    <w:t>2.项目涉及VOCs排放，选址位于</w:t>
                  </w:r>
                  <w:r>
                    <w:rPr>
                      <w:rFonts w:hint="eastAsia"/>
                      <w:color w:val="auto"/>
                      <w:kern w:val="0"/>
                      <w:szCs w:val="21"/>
                      <w:shd w:val="clear" w:color="auto" w:fill="auto"/>
                      <w:lang w:eastAsia="zh-CN"/>
                    </w:rPr>
                    <w:t>纺织服装基地</w:t>
                  </w:r>
                  <w:r>
                    <w:rPr>
                      <w:rFonts w:hint="eastAsia"/>
                      <w:color w:val="auto"/>
                    </w:rPr>
                    <w:t>内，符合入园要求。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436" w:type="pct"/>
                  <w:vMerge w:val="continue"/>
                  <w:shd w:val="clear" w:color="auto" w:fill="auto"/>
                  <w:noWrap w:val="0"/>
                  <w:vAlign w:val="center"/>
                </w:tcPr>
                <w:p>
                  <w:pPr>
                    <w:pStyle w:val="37"/>
                    <w:bidi w:val="0"/>
                    <w:jc w:val="center"/>
                    <w:rPr>
                      <w:rFonts w:hint="eastAsia"/>
                      <w:color w:val="auto"/>
                    </w:rPr>
                  </w:pPr>
                </w:p>
              </w:tc>
              <w:tc>
                <w:tcPr>
                  <w:tcW w:w="693" w:type="pct"/>
                  <w:vMerge w:val="continue"/>
                  <w:shd w:val="clear" w:color="auto" w:fill="auto"/>
                  <w:noWrap w:val="0"/>
                  <w:vAlign w:val="center"/>
                </w:tcPr>
                <w:p>
                  <w:pPr>
                    <w:pStyle w:val="37"/>
                    <w:bidi w:val="0"/>
                    <w:jc w:val="center"/>
                    <w:rPr>
                      <w:color w:val="auto"/>
                    </w:rPr>
                  </w:pPr>
                </w:p>
              </w:tc>
              <w:tc>
                <w:tcPr>
                  <w:tcW w:w="616" w:type="pct"/>
                  <w:shd w:val="clear" w:color="auto" w:fill="auto"/>
                  <w:noWrap w:val="0"/>
                  <w:vAlign w:val="center"/>
                </w:tcPr>
                <w:p>
                  <w:pPr>
                    <w:pStyle w:val="37"/>
                    <w:bidi w:val="0"/>
                    <w:jc w:val="center"/>
                    <w:rPr>
                      <w:color w:val="auto"/>
                    </w:rPr>
                  </w:pPr>
                  <w:r>
                    <w:rPr>
                      <w:color w:val="auto"/>
                    </w:rPr>
                    <w:t>污染物排放管控</w:t>
                  </w:r>
                </w:p>
              </w:tc>
              <w:tc>
                <w:tcPr>
                  <w:tcW w:w="1696" w:type="pct"/>
                  <w:shd w:val="clear" w:color="auto" w:fill="auto"/>
                  <w:noWrap w:val="0"/>
                  <w:vAlign w:val="center"/>
                </w:tcPr>
                <w:p>
                  <w:pPr>
                    <w:pStyle w:val="37"/>
                    <w:bidi w:val="0"/>
                    <w:jc w:val="both"/>
                    <w:rPr>
                      <w:color w:val="auto"/>
                    </w:rPr>
                  </w:pPr>
                  <w:r>
                    <w:rPr>
                      <w:color w:val="auto"/>
                    </w:rPr>
                    <w:t>加快单元内污水管网的建设工程，确保工业企业的所有废（污）水都纳管集中处理，鼓励企业中水回用。</w:t>
                  </w:r>
                </w:p>
              </w:tc>
              <w:tc>
                <w:tcPr>
                  <w:tcW w:w="1558" w:type="pct"/>
                  <w:shd w:val="clear" w:color="auto" w:fill="auto"/>
                  <w:noWrap w:val="0"/>
                  <w:vAlign w:val="center"/>
                </w:tcPr>
                <w:p>
                  <w:pPr>
                    <w:pStyle w:val="37"/>
                    <w:bidi w:val="0"/>
                    <w:jc w:val="both"/>
                    <w:rPr>
                      <w:rFonts w:hint="eastAsia"/>
                      <w:color w:val="auto"/>
                    </w:rPr>
                  </w:pPr>
                  <w:r>
                    <w:rPr>
                      <w:rFonts w:hint="eastAsia"/>
                      <w:color w:val="auto"/>
                      <w:kern w:val="0"/>
                      <w:szCs w:val="21"/>
                    </w:rPr>
                    <w:t>本项目周边污水管网已建设完善，</w:t>
                  </w:r>
                  <w:r>
                    <w:rPr>
                      <w:rFonts w:hint="eastAsia"/>
                      <w:color w:val="auto"/>
                    </w:rPr>
                    <w:t>项目不涉及生产</w:t>
                  </w:r>
                  <w:r>
                    <w:rPr>
                      <w:color w:val="auto"/>
                    </w:rPr>
                    <w:t>废水</w:t>
                  </w:r>
                  <w:r>
                    <w:rPr>
                      <w:rFonts w:hint="eastAsia"/>
                      <w:color w:val="auto"/>
                    </w:rPr>
                    <w:t>；</w:t>
                  </w:r>
                  <w:r>
                    <w:rPr>
                      <w:rFonts w:hint="eastAsia"/>
                      <w:color w:val="auto"/>
                      <w:kern w:val="0"/>
                      <w:szCs w:val="21"/>
                    </w:rPr>
                    <w:t>生活污水可通过市政污水管网纳入</w:t>
                  </w:r>
                  <w:r>
                    <w:rPr>
                      <w:rFonts w:hint="eastAsia"/>
                      <w:color w:val="auto"/>
                      <w:szCs w:val="21"/>
                    </w:rPr>
                    <w:t>石狮</w:t>
                  </w:r>
                  <w:r>
                    <w:rPr>
                      <w:rFonts w:hint="eastAsia"/>
                      <w:color w:val="auto"/>
                    </w:rPr>
                    <w:t>锦尚污水厂生活污水处理设施</w:t>
                  </w:r>
                  <w:r>
                    <w:rPr>
                      <w:rFonts w:hint="eastAsia"/>
                      <w:color w:val="auto"/>
                      <w:kern w:val="0"/>
                      <w:szCs w:val="21"/>
                    </w:rPr>
                    <w:t>集中处理。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436" w:type="pct"/>
                  <w:vMerge w:val="continue"/>
                  <w:shd w:val="clear" w:color="auto" w:fill="auto"/>
                  <w:noWrap w:val="0"/>
                  <w:vAlign w:val="center"/>
                </w:tcPr>
                <w:p>
                  <w:pPr>
                    <w:pStyle w:val="37"/>
                    <w:bidi w:val="0"/>
                    <w:jc w:val="center"/>
                    <w:rPr>
                      <w:rFonts w:hint="eastAsia"/>
                      <w:color w:val="auto"/>
                    </w:rPr>
                  </w:pPr>
                </w:p>
              </w:tc>
              <w:tc>
                <w:tcPr>
                  <w:tcW w:w="693" w:type="pct"/>
                  <w:vMerge w:val="continue"/>
                  <w:shd w:val="clear" w:color="auto" w:fill="auto"/>
                  <w:noWrap w:val="0"/>
                  <w:vAlign w:val="center"/>
                </w:tcPr>
                <w:p>
                  <w:pPr>
                    <w:pStyle w:val="37"/>
                    <w:bidi w:val="0"/>
                    <w:jc w:val="center"/>
                    <w:rPr>
                      <w:color w:val="auto"/>
                    </w:rPr>
                  </w:pPr>
                </w:p>
              </w:tc>
              <w:tc>
                <w:tcPr>
                  <w:tcW w:w="616" w:type="pct"/>
                  <w:shd w:val="clear" w:color="auto" w:fill="auto"/>
                  <w:noWrap w:val="0"/>
                  <w:vAlign w:val="center"/>
                </w:tcPr>
                <w:p>
                  <w:pPr>
                    <w:pStyle w:val="37"/>
                    <w:bidi w:val="0"/>
                    <w:jc w:val="center"/>
                    <w:rPr>
                      <w:color w:val="auto"/>
                    </w:rPr>
                  </w:pPr>
                  <w:r>
                    <w:rPr>
                      <w:color w:val="auto"/>
                    </w:rPr>
                    <w:t>环境风险防控</w:t>
                  </w:r>
                </w:p>
              </w:tc>
              <w:tc>
                <w:tcPr>
                  <w:tcW w:w="1696" w:type="pct"/>
                  <w:shd w:val="clear" w:color="auto" w:fill="auto"/>
                  <w:noWrap w:val="0"/>
                  <w:vAlign w:val="center"/>
                </w:tcPr>
                <w:p>
                  <w:pPr>
                    <w:pStyle w:val="37"/>
                    <w:bidi w:val="0"/>
                    <w:jc w:val="both"/>
                    <w:rPr>
                      <w:color w:val="auto"/>
                    </w:rPr>
                  </w:pPr>
                  <w:r>
                    <w:rPr>
                      <w:color w:val="auto"/>
                    </w:rPr>
                    <w:t>单元内现有化学原料和化学制品制造业、皮革、毛皮、羽毛及其制品业等具有潜在土壤污染环境风险的企业，应建立风险管控制度，完善污染治理设施，储备应急物资。应定期开展环境污染治理设施运行情况巡查，严格监管拆除活动，在拆除生产设施设备、构筑物和污染治理设施活动时，要严格按照国家有关规定，事先制定残留污染物清理和安全处置方案。</w:t>
                  </w:r>
                </w:p>
              </w:tc>
              <w:tc>
                <w:tcPr>
                  <w:tcW w:w="1558" w:type="pct"/>
                  <w:shd w:val="clear" w:color="auto" w:fill="auto"/>
                  <w:noWrap w:val="0"/>
                  <w:vAlign w:val="center"/>
                </w:tcPr>
                <w:p>
                  <w:pPr>
                    <w:pStyle w:val="37"/>
                    <w:bidi w:val="0"/>
                    <w:jc w:val="both"/>
                    <w:rPr>
                      <w:rFonts w:hint="eastAsia"/>
                      <w:color w:val="auto"/>
                    </w:rPr>
                  </w:pPr>
                  <w:r>
                    <w:rPr>
                      <w:rFonts w:hint="eastAsia"/>
                      <w:color w:val="auto"/>
                    </w:rPr>
                    <w:t>项目不属于化学原料和化学制品制造业、皮革、毛皮、羽毛及其制品业等具有潜在土壤污染环境风险的企业，本评价要求厂房应分区防渗。本评价要求企业应定期开展环境污染治理设施运行情况巡查，严格监管拆除活动，在拆除生产设施设备、构筑物和污染治理设施活动时，要严格按照国家有关规定，事先制定残留污染物清理和安全处置方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436" w:type="pct"/>
                  <w:vMerge w:val="continue"/>
                  <w:shd w:val="clear" w:color="auto" w:fill="auto"/>
                  <w:noWrap w:val="0"/>
                  <w:vAlign w:val="center"/>
                </w:tcPr>
                <w:p>
                  <w:pPr>
                    <w:pStyle w:val="37"/>
                    <w:bidi w:val="0"/>
                    <w:jc w:val="center"/>
                    <w:rPr>
                      <w:rFonts w:hint="eastAsia"/>
                      <w:color w:val="auto"/>
                    </w:rPr>
                  </w:pPr>
                </w:p>
              </w:tc>
              <w:tc>
                <w:tcPr>
                  <w:tcW w:w="693" w:type="pct"/>
                  <w:vMerge w:val="continue"/>
                  <w:shd w:val="clear" w:color="auto" w:fill="auto"/>
                  <w:noWrap w:val="0"/>
                  <w:vAlign w:val="center"/>
                </w:tcPr>
                <w:p>
                  <w:pPr>
                    <w:pStyle w:val="37"/>
                    <w:bidi w:val="0"/>
                    <w:jc w:val="center"/>
                    <w:rPr>
                      <w:color w:val="auto"/>
                    </w:rPr>
                  </w:pPr>
                </w:p>
              </w:tc>
              <w:tc>
                <w:tcPr>
                  <w:tcW w:w="616" w:type="pct"/>
                  <w:shd w:val="clear" w:color="auto" w:fill="auto"/>
                  <w:noWrap w:val="0"/>
                  <w:vAlign w:val="center"/>
                </w:tcPr>
                <w:p>
                  <w:pPr>
                    <w:pStyle w:val="37"/>
                    <w:bidi w:val="0"/>
                    <w:jc w:val="center"/>
                    <w:rPr>
                      <w:color w:val="auto"/>
                    </w:rPr>
                  </w:pPr>
                  <w:r>
                    <w:rPr>
                      <w:color w:val="auto"/>
                    </w:rPr>
                    <w:t>资源开发效率要求</w:t>
                  </w:r>
                </w:p>
              </w:tc>
              <w:tc>
                <w:tcPr>
                  <w:tcW w:w="1696" w:type="pct"/>
                  <w:shd w:val="clear" w:color="auto" w:fill="auto"/>
                  <w:noWrap w:val="0"/>
                  <w:vAlign w:val="center"/>
                </w:tcPr>
                <w:p>
                  <w:pPr>
                    <w:pStyle w:val="37"/>
                    <w:bidi w:val="0"/>
                    <w:jc w:val="both"/>
                    <w:rPr>
                      <w:color w:val="auto"/>
                    </w:rPr>
                  </w:pPr>
                  <w:r>
                    <w:rPr>
                      <w:color w:val="auto"/>
                    </w:rPr>
                    <w:t>具备使用再生水条件但未充分利用的火电项目，不得批准其新增取水许可。电力行业推行直接利用海水作为循环冷却等工业用水。</w:t>
                  </w:r>
                </w:p>
              </w:tc>
              <w:tc>
                <w:tcPr>
                  <w:tcW w:w="1558" w:type="pct"/>
                  <w:shd w:val="clear" w:color="auto" w:fill="auto"/>
                  <w:noWrap w:val="0"/>
                  <w:vAlign w:val="center"/>
                </w:tcPr>
                <w:p>
                  <w:pPr>
                    <w:pStyle w:val="37"/>
                    <w:bidi w:val="0"/>
                    <w:jc w:val="both"/>
                    <w:rPr>
                      <w:rFonts w:hint="eastAsia"/>
                      <w:color w:val="auto"/>
                    </w:rPr>
                  </w:pPr>
                  <w:r>
                    <w:rPr>
                      <w:rFonts w:hint="eastAsia"/>
                      <w:color w:val="auto"/>
                    </w:rPr>
                    <w:t>项目不属于火电、电力行业，不涉及资源开发效率要求。</w:t>
                  </w:r>
                </w:p>
              </w:tc>
            </w:tr>
          </w:tbl>
          <w:p>
            <w:pPr>
              <w:autoSpaceDE w:val="0"/>
              <w:autoSpaceDN w:val="0"/>
              <w:spacing w:before="120" w:beforeLines="50" w:line="360" w:lineRule="auto"/>
              <w:ind w:firstLine="420" w:firstLineChars="200"/>
              <w:rPr>
                <w:rFonts w:hint="eastAsia"/>
                <w:color w:val="auto"/>
                <w:kern w:val="0"/>
                <w:szCs w:val="21"/>
              </w:rPr>
            </w:pPr>
            <w:r>
              <w:rPr>
                <w:rFonts w:hint="eastAsia"/>
                <w:color w:val="auto"/>
                <w:kern w:val="0"/>
                <w:szCs w:val="21"/>
              </w:rPr>
              <w:t>根据上述分析，本项目的建设符合《</w:t>
            </w:r>
            <w:r>
              <w:rPr>
                <w:rFonts w:hint="eastAsia"/>
                <w:color w:val="auto"/>
                <w:szCs w:val="21"/>
              </w:rPr>
              <w:t>泉州市人民政府关于实施“三线一单”生态环境分区管控的通知》（</w:t>
            </w:r>
            <w:r>
              <w:rPr>
                <w:rFonts w:hint="eastAsia"/>
                <w:color w:val="auto"/>
                <w:kern w:val="0"/>
                <w:szCs w:val="21"/>
              </w:rPr>
              <w:t>泉政文〔2021〕50号</w:t>
            </w:r>
            <w:r>
              <w:rPr>
                <w:rFonts w:hint="eastAsia"/>
                <w:color w:val="auto"/>
                <w:szCs w:val="21"/>
              </w:rPr>
              <w:t>）提出的</w:t>
            </w:r>
            <w:r>
              <w:rPr>
                <w:rFonts w:hint="eastAsia"/>
                <w:color w:val="auto"/>
                <w:kern w:val="0"/>
                <w:szCs w:val="21"/>
              </w:rPr>
              <w:t>陆域环境管控单元准入要求</w:t>
            </w:r>
            <w:r>
              <w:rPr>
                <w:rFonts w:hint="eastAsia"/>
                <w:color w:val="auto"/>
                <w:szCs w:val="21"/>
              </w:rPr>
              <w:t>，</w:t>
            </w:r>
            <w:r>
              <w:rPr>
                <w:rFonts w:hint="eastAsia"/>
                <w:color w:val="auto"/>
                <w:kern w:val="0"/>
                <w:szCs w:val="21"/>
              </w:rPr>
              <w:t>符合泉州市生态环境准入清单要求。</w:t>
            </w:r>
          </w:p>
          <w:p>
            <w:pPr>
              <w:autoSpaceDE w:val="0"/>
              <w:autoSpaceDN w:val="0"/>
              <w:spacing w:line="360" w:lineRule="auto"/>
              <w:ind w:firstLine="420" w:firstLineChars="200"/>
              <w:rPr>
                <w:color w:val="auto"/>
                <w:kern w:val="0"/>
                <w:szCs w:val="21"/>
              </w:rPr>
            </w:pPr>
            <w:r>
              <w:rPr>
                <w:color w:val="auto"/>
                <w:kern w:val="0"/>
                <w:szCs w:val="21"/>
              </w:rPr>
              <w:t>综上，本项目的建设符</w:t>
            </w:r>
            <w:r>
              <w:rPr>
                <w:rFonts w:hint="eastAsia"/>
                <w:color w:val="auto"/>
                <w:kern w:val="0"/>
                <w:szCs w:val="21"/>
              </w:rPr>
              <w:t>合“三线一单”的</w:t>
            </w:r>
            <w:r>
              <w:rPr>
                <w:color w:val="auto"/>
                <w:kern w:val="0"/>
                <w:szCs w:val="21"/>
              </w:rPr>
              <w:t>控制要求。</w:t>
            </w:r>
          </w:p>
          <w:p>
            <w:pPr>
              <w:pStyle w:val="7"/>
              <w:numPr>
                <w:ilvl w:val="3"/>
                <w:numId w:val="0"/>
              </w:numPr>
              <w:bidi w:val="0"/>
              <w:ind w:left="0" w:leftChars="0" w:firstLine="422" w:firstLineChars="200"/>
              <w:rPr>
                <w:rFonts w:hint="eastAsia"/>
                <w:color w:val="auto"/>
              </w:rPr>
            </w:pPr>
            <w:r>
              <w:rPr>
                <w:rFonts w:hint="default" w:ascii="宋体" w:hAnsi="宋体" w:eastAsia="宋体" w:cs="宋体"/>
                <w:b/>
                <w:bCs/>
                <w:color w:val="auto"/>
                <w:kern w:val="2"/>
                <w:sz w:val="21"/>
                <w:szCs w:val="21"/>
                <w:lang w:val="en-US" w:eastAsia="zh-CN" w:bidi="ar-SA"/>
              </w:rPr>
              <w:t>（7）</w:t>
            </w:r>
            <w:r>
              <w:rPr>
                <w:rFonts w:hint="eastAsia"/>
                <w:color w:val="auto"/>
              </w:rPr>
              <w:t>与国家和地方挥发性有机物污染防治相关要求的符合性分析</w:t>
            </w:r>
          </w:p>
          <w:p>
            <w:pPr>
              <w:autoSpaceDE w:val="0"/>
              <w:autoSpaceDN w:val="0"/>
              <w:spacing w:line="360" w:lineRule="auto"/>
              <w:ind w:firstLine="420" w:firstLineChars="200"/>
              <w:rPr>
                <w:color w:val="auto"/>
                <w:kern w:val="0"/>
                <w:szCs w:val="21"/>
              </w:rPr>
            </w:pPr>
            <w:r>
              <w:rPr>
                <w:rFonts w:hint="eastAsia"/>
                <w:bCs/>
                <w:color w:val="auto"/>
                <w:kern w:val="0"/>
                <w:szCs w:val="21"/>
              </w:rPr>
              <w:t>经检索，目前国家和地方已发布的挥发性有机物污染防治相关工作方案主要包括《泉州市环境保护委员会办公室“关于建立VOCs废气综合治理长效机制的通知”》、《泉州市2020年挥发性有机物治理攻坚实施方案》、《重点行业挥发性有机物综合治理方案》（环大气</w:t>
            </w:r>
            <w:r>
              <w:rPr>
                <w:rFonts w:hint="eastAsia"/>
                <w:color w:val="auto"/>
                <w:kern w:val="0"/>
                <w:szCs w:val="21"/>
              </w:rPr>
              <w:t>〔</w:t>
            </w:r>
            <w:r>
              <w:rPr>
                <w:rFonts w:hint="eastAsia"/>
                <w:color w:val="auto"/>
                <w:kern w:val="0"/>
                <w:szCs w:val="21"/>
                <w:lang w:val="en-US" w:eastAsia="zh-CN"/>
              </w:rPr>
              <w:t>2019</w:t>
            </w:r>
            <w:r>
              <w:rPr>
                <w:rFonts w:hint="eastAsia"/>
                <w:color w:val="auto"/>
                <w:kern w:val="0"/>
                <w:szCs w:val="21"/>
              </w:rPr>
              <w:t>〕</w:t>
            </w:r>
            <w:r>
              <w:rPr>
                <w:rFonts w:hint="eastAsia"/>
                <w:bCs/>
                <w:color w:val="auto"/>
                <w:kern w:val="0"/>
                <w:szCs w:val="21"/>
              </w:rPr>
              <w:t>53号）、《福建省重点行业挥发性有机物排放控制要求（试行）》符合性分析</w:t>
            </w:r>
            <w:r>
              <w:rPr>
                <w:rFonts w:hint="eastAsia"/>
                <w:bCs/>
                <w:color w:val="auto"/>
                <w:kern w:val="0"/>
                <w:szCs w:val="21"/>
                <w:lang w:eastAsia="zh-CN"/>
              </w:rPr>
              <w:t>、</w:t>
            </w:r>
            <w:r>
              <w:rPr>
                <w:rFonts w:hint="eastAsia"/>
                <w:bCs/>
                <w:color w:val="auto"/>
                <w:kern w:val="0"/>
                <w:szCs w:val="21"/>
              </w:rPr>
              <w:t>《挥发性有机物无组织排放控制标准》（GB27822-2019）、</w:t>
            </w:r>
            <w:r>
              <w:rPr>
                <w:rFonts w:hint="eastAsia"/>
                <w:color w:val="auto"/>
                <w:szCs w:val="21"/>
              </w:rPr>
              <w:t>《泉州市打赢蓝天保卫战三年行动计划贯彻实施方案》、</w:t>
            </w:r>
            <w:r>
              <w:rPr>
                <w:rFonts w:hint="eastAsia"/>
                <w:color w:val="auto"/>
                <w:szCs w:val="21"/>
                <w:lang w:eastAsia="zh-CN"/>
              </w:rPr>
              <w:t>《泉州市“十四五”空气质量持续改善计划》</w:t>
            </w:r>
            <w:r>
              <w:rPr>
                <w:rFonts w:hint="eastAsia"/>
                <w:bCs/>
                <w:color w:val="auto"/>
                <w:kern w:val="0"/>
                <w:szCs w:val="21"/>
              </w:rPr>
              <w:t>等。经分析，本项目建设基本符合上述挥发性有机物污染防治的相关环保政策方案的相关要求，</w:t>
            </w:r>
            <w:r>
              <w:rPr>
                <w:color w:val="auto"/>
                <w:kern w:val="0"/>
                <w:szCs w:val="21"/>
              </w:rPr>
              <w:t>详见</w:t>
            </w:r>
            <w:r>
              <w:rPr>
                <w:color w:val="auto"/>
                <w:kern w:val="0"/>
                <w:szCs w:val="21"/>
              </w:rPr>
              <w:fldChar w:fldCharType="begin"/>
            </w:r>
            <w:r>
              <w:rPr>
                <w:color w:val="auto"/>
                <w:kern w:val="0"/>
                <w:szCs w:val="21"/>
              </w:rPr>
              <w:instrText xml:space="preserve"> REF _Ref29714 \h </w:instrText>
            </w:r>
            <w:r>
              <w:rPr>
                <w:color w:val="auto"/>
                <w:kern w:val="0"/>
                <w:szCs w:val="21"/>
              </w:rPr>
              <w:fldChar w:fldCharType="separate"/>
            </w:r>
            <w:r>
              <w:rPr>
                <w:color w:val="auto"/>
              </w:rPr>
              <w:t>表</w:t>
            </w:r>
            <w:r>
              <w:rPr>
                <w:rFonts w:hint="eastAsia"/>
                <w:color w:val="auto"/>
                <w:lang w:val="en-US" w:eastAsia="zh-CN"/>
              </w:rPr>
              <w:t>1</w:t>
            </w:r>
            <w:r>
              <w:rPr>
                <w:rFonts w:hint="eastAsia"/>
                <w:color w:val="auto"/>
                <w:lang w:eastAsia="zh-CN"/>
              </w:rPr>
              <w:t>-</w:t>
            </w:r>
            <w:r>
              <w:rPr>
                <w:rFonts w:hint="eastAsia"/>
                <w:color w:val="auto"/>
                <w:lang w:val="en-US" w:eastAsia="zh-CN"/>
              </w:rPr>
              <w:t>5</w:t>
            </w:r>
            <w:r>
              <w:rPr>
                <w:color w:val="auto"/>
                <w:kern w:val="0"/>
                <w:szCs w:val="21"/>
              </w:rPr>
              <w:fldChar w:fldCharType="end"/>
            </w:r>
            <w:r>
              <w:rPr>
                <w:rFonts w:hint="eastAsia"/>
                <w:color w:val="auto"/>
                <w:kern w:val="0"/>
                <w:szCs w:val="21"/>
              </w:rPr>
              <w:t>～</w:t>
            </w:r>
            <w:r>
              <w:rPr>
                <w:rFonts w:hint="eastAsia"/>
                <w:color w:val="auto"/>
                <w:kern w:val="0"/>
                <w:szCs w:val="21"/>
              </w:rPr>
              <w:fldChar w:fldCharType="begin"/>
            </w:r>
            <w:r>
              <w:rPr>
                <w:rFonts w:hint="eastAsia"/>
                <w:color w:val="auto"/>
                <w:kern w:val="0"/>
                <w:szCs w:val="21"/>
              </w:rPr>
              <w:instrText xml:space="preserve"> REF _Ref29691 \h </w:instrText>
            </w:r>
            <w:r>
              <w:rPr>
                <w:rFonts w:hint="eastAsia"/>
                <w:color w:val="auto"/>
                <w:kern w:val="0"/>
                <w:szCs w:val="21"/>
              </w:rPr>
              <w:fldChar w:fldCharType="separate"/>
            </w:r>
            <w:r>
              <w:rPr>
                <w:color w:val="auto"/>
              </w:rPr>
              <w:t>表</w:t>
            </w:r>
            <w:r>
              <w:rPr>
                <w:rFonts w:hint="eastAsia"/>
                <w:color w:val="auto"/>
                <w:lang w:val="en-US" w:eastAsia="zh-CN"/>
              </w:rPr>
              <w:t>1</w:t>
            </w:r>
            <w:r>
              <w:rPr>
                <w:rFonts w:hint="eastAsia"/>
                <w:color w:val="auto"/>
                <w:lang w:eastAsia="zh-CN"/>
              </w:rPr>
              <w:t>-</w:t>
            </w:r>
            <w:r>
              <w:rPr>
                <w:rFonts w:hint="eastAsia"/>
                <w:color w:val="auto"/>
                <w:lang w:val="en-US" w:eastAsia="zh-CN"/>
              </w:rPr>
              <w:t>1</w:t>
            </w:r>
            <w:r>
              <w:rPr>
                <w:rFonts w:hint="eastAsia"/>
                <w:color w:val="auto"/>
                <w:kern w:val="0"/>
                <w:szCs w:val="21"/>
              </w:rPr>
              <w:fldChar w:fldCharType="end"/>
            </w:r>
            <w:r>
              <w:rPr>
                <w:rFonts w:hint="eastAsia"/>
                <w:color w:val="auto"/>
                <w:kern w:val="0"/>
                <w:szCs w:val="21"/>
                <w:lang w:val="en-US" w:eastAsia="zh-CN"/>
              </w:rPr>
              <w:t>1</w:t>
            </w:r>
            <w:r>
              <w:rPr>
                <w:color w:val="auto"/>
                <w:kern w:val="0"/>
                <w:szCs w:val="21"/>
              </w:rPr>
              <w:t>。</w:t>
            </w:r>
          </w:p>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宋体" w:cstheme="minorBidi"/>
                <w:b/>
                <w:bCs/>
                <w:color w:val="auto"/>
                <w:kern w:val="0"/>
                <w:sz w:val="21"/>
                <w:szCs w:val="21"/>
                <w:lang w:val="en-US" w:eastAsia="zh-CN" w:bidi="ar-SA"/>
              </w:rPr>
            </w:pPr>
            <w:r>
              <w:rPr>
                <w:rFonts w:hint="eastAsia" w:ascii="Times New Roman" w:hAnsi="Times New Roman" w:eastAsia="宋体" w:cstheme="minorBidi"/>
                <w:b/>
                <w:bCs/>
                <w:color w:val="auto"/>
                <w:kern w:val="0"/>
                <w:sz w:val="21"/>
                <w:szCs w:val="21"/>
                <w:lang w:val="en-US" w:eastAsia="zh-CN" w:bidi="ar-SA"/>
              </w:rPr>
              <w:t>表1-5  与《泉州市环境保护委员会办公室“关于建立VOCs废气综合治理长效机制的通知”》符合性分析</w:t>
            </w:r>
          </w:p>
          <w:tbl>
            <w:tblPr>
              <w:tblStyle w:val="25"/>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3265"/>
              <w:gridCol w:w="2754"/>
              <w:gridCol w:w="66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55" w:hRule="atLeast"/>
                <w:jc w:val="center"/>
              </w:trPr>
              <w:tc>
                <w:tcPr>
                  <w:tcW w:w="2441" w:type="pct"/>
                  <w:noWrap w:val="0"/>
                  <w:vAlign w:val="center"/>
                </w:tcPr>
                <w:p>
                  <w:pPr>
                    <w:pStyle w:val="37"/>
                    <w:bidi w:val="0"/>
                    <w:jc w:val="center"/>
                    <w:rPr>
                      <w:color w:val="auto"/>
                    </w:rPr>
                  </w:pPr>
                  <w:r>
                    <w:rPr>
                      <w:rFonts w:hint="eastAsia"/>
                      <w:color w:val="auto"/>
                    </w:rPr>
                    <w:t>相关要求</w:t>
                  </w:r>
                </w:p>
              </w:tc>
              <w:tc>
                <w:tcPr>
                  <w:tcW w:w="2059" w:type="pct"/>
                  <w:noWrap w:val="0"/>
                  <w:vAlign w:val="center"/>
                </w:tcPr>
                <w:p>
                  <w:pPr>
                    <w:pStyle w:val="37"/>
                    <w:bidi w:val="0"/>
                    <w:jc w:val="center"/>
                    <w:rPr>
                      <w:color w:val="auto"/>
                    </w:rPr>
                  </w:pPr>
                  <w:r>
                    <w:rPr>
                      <w:rFonts w:hint="eastAsia"/>
                      <w:color w:val="auto"/>
                    </w:rPr>
                    <w:t>本项目</w:t>
                  </w:r>
                </w:p>
              </w:tc>
              <w:tc>
                <w:tcPr>
                  <w:tcW w:w="501" w:type="pct"/>
                  <w:noWrap w:val="0"/>
                  <w:vAlign w:val="center"/>
                </w:tcPr>
                <w:p>
                  <w:pPr>
                    <w:pStyle w:val="37"/>
                    <w:bidi w:val="0"/>
                    <w:jc w:val="center"/>
                    <w:rPr>
                      <w:color w:val="auto"/>
                    </w:rPr>
                  </w:pPr>
                  <w:r>
                    <w:rPr>
                      <w:rFonts w:hint="eastAsia"/>
                      <w:color w:val="auto"/>
                    </w:rPr>
                    <w:t>相符性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02" w:hRule="atLeast"/>
                <w:jc w:val="center"/>
              </w:trPr>
              <w:tc>
                <w:tcPr>
                  <w:tcW w:w="2441" w:type="pct"/>
                  <w:noWrap w:val="0"/>
                  <w:vAlign w:val="center"/>
                </w:tcPr>
                <w:p>
                  <w:pPr>
                    <w:pStyle w:val="37"/>
                    <w:bidi w:val="0"/>
                    <w:rPr>
                      <w:color w:val="auto"/>
                    </w:rPr>
                  </w:pPr>
                  <w:r>
                    <w:rPr>
                      <w:rFonts w:hint="eastAsia"/>
                      <w:color w:val="auto"/>
                    </w:rPr>
                    <w:t>加大产业结构调整力度。严格建设项目环境准入。各地发改、经信、环保等部门要进一步提高行业准入门槛，严格控制新增污染物排放量。严格限制石化、化工、包装印刷、工业涂装等高VOCs排放建设项目。新建设VOCs排放的</w:t>
                  </w:r>
                  <w:r>
                    <w:rPr>
                      <w:rFonts w:hint="eastAsia"/>
                      <w:color w:val="auto"/>
                      <w:lang w:val="en-US" w:eastAsia="zh-CN"/>
                    </w:rPr>
                    <w:t>工业</w:t>
                  </w:r>
                  <w:r>
                    <w:rPr>
                      <w:rFonts w:hint="eastAsia"/>
                      <w:color w:val="auto"/>
                    </w:rPr>
                    <w:t>项目必须入园，实现区域内VOCs排放总量或倍量削减替代。</w:t>
                  </w:r>
                </w:p>
              </w:tc>
              <w:tc>
                <w:tcPr>
                  <w:tcW w:w="2059" w:type="pct"/>
                  <w:noWrap w:val="0"/>
                  <w:vAlign w:val="center"/>
                </w:tcPr>
                <w:p>
                  <w:pPr>
                    <w:pStyle w:val="37"/>
                    <w:bidi w:val="0"/>
                    <w:rPr>
                      <w:color w:val="auto"/>
                    </w:rPr>
                  </w:pPr>
                  <w:r>
                    <w:rPr>
                      <w:rFonts w:hint="eastAsia"/>
                      <w:color w:val="auto"/>
                    </w:rPr>
                    <w:t>项目</w:t>
                  </w:r>
                  <w:r>
                    <w:rPr>
                      <w:rFonts w:hint="eastAsia"/>
                      <w:color w:val="auto"/>
                      <w:lang w:val="en-US" w:eastAsia="zh-CN"/>
                    </w:rPr>
                    <w:t>建设符合环境准入，符合石狮市产业政策，项目</w:t>
                  </w:r>
                  <w:r>
                    <w:rPr>
                      <w:rFonts w:hint="eastAsia"/>
                      <w:color w:val="auto"/>
                    </w:rPr>
                    <w:t>为</w:t>
                  </w:r>
                  <w:r>
                    <w:rPr>
                      <w:rFonts w:hint="eastAsia"/>
                      <w:color w:val="auto"/>
                      <w:lang w:val="en-US" w:eastAsia="zh-CN"/>
                    </w:rPr>
                    <w:t>体育用品生产，涉及涂装工序</w:t>
                  </w:r>
                  <w:r>
                    <w:rPr>
                      <w:rFonts w:hint="eastAsia"/>
                      <w:color w:val="auto"/>
                    </w:rPr>
                    <w:t>，位于石狮市永宁镇纺织服装基地，</w:t>
                  </w:r>
                  <w:r>
                    <w:rPr>
                      <w:rFonts w:hint="eastAsia"/>
                      <w:color w:val="auto"/>
                      <w:highlight w:val="none"/>
                    </w:rPr>
                    <w:t>属于</w:t>
                  </w:r>
                  <w:r>
                    <w:rPr>
                      <w:color w:val="auto"/>
                      <w:highlight w:val="none"/>
                    </w:rPr>
                    <w:t>工业园区，</w:t>
                  </w:r>
                  <w:r>
                    <w:rPr>
                      <w:rFonts w:hint="eastAsia"/>
                      <w:color w:val="auto"/>
                    </w:rPr>
                    <w:t>项目新增</w:t>
                  </w:r>
                  <w:r>
                    <w:rPr>
                      <w:color w:val="auto"/>
                    </w:rPr>
                    <w:t>的VOCs</w:t>
                  </w:r>
                  <w:r>
                    <w:rPr>
                      <w:rFonts w:hint="eastAsia"/>
                      <w:color w:val="auto"/>
                    </w:rPr>
                    <w:t>排放量实施区域内</w:t>
                  </w:r>
                  <w:r>
                    <w:rPr>
                      <w:color w:val="auto"/>
                    </w:rPr>
                    <w:t>VOCs</w:t>
                  </w:r>
                  <w:r>
                    <w:rPr>
                      <w:rFonts w:hint="eastAsia"/>
                      <w:color w:val="auto"/>
                    </w:rPr>
                    <w:t>排放</w:t>
                  </w:r>
                  <w:r>
                    <w:rPr>
                      <w:color w:val="auto"/>
                    </w:rPr>
                    <w:t>1.2</w:t>
                  </w:r>
                  <w:r>
                    <w:rPr>
                      <w:rFonts w:hint="eastAsia"/>
                      <w:color w:val="auto"/>
                    </w:rPr>
                    <w:t>倍削减替代，</w:t>
                  </w:r>
                  <w:r>
                    <w:rPr>
                      <w:color w:val="auto"/>
                    </w:rPr>
                    <w:t>符合要求</w:t>
                  </w:r>
                  <w:r>
                    <w:rPr>
                      <w:rFonts w:hint="eastAsia"/>
                      <w:color w:val="auto"/>
                    </w:rPr>
                    <w:t>。</w:t>
                  </w:r>
                </w:p>
              </w:tc>
              <w:tc>
                <w:tcPr>
                  <w:tcW w:w="501" w:type="pct"/>
                  <w:noWrap w:val="0"/>
                  <w:vAlign w:val="center"/>
                </w:tcPr>
                <w:p>
                  <w:pPr>
                    <w:pStyle w:val="37"/>
                    <w:bidi w:val="0"/>
                    <w:jc w:val="center"/>
                    <w:rPr>
                      <w:color w:val="auto"/>
                    </w:rPr>
                  </w:pPr>
                  <w:r>
                    <w:rPr>
                      <w:rFonts w:hint="eastAsia"/>
                      <w:color w:val="auto"/>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76" w:hRule="atLeast"/>
                <w:jc w:val="center"/>
              </w:trPr>
              <w:tc>
                <w:tcPr>
                  <w:tcW w:w="2441" w:type="pct"/>
                  <w:noWrap w:val="0"/>
                  <w:vAlign w:val="center"/>
                </w:tcPr>
                <w:p>
                  <w:pPr>
                    <w:pStyle w:val="37"/>
                    <w:bidi w:val="0"/>
                    <w:rPr>
                      <w:color w:val="auto"/>
                    </w:rPr>
                  </w:pPr>
                  <w:r>
                    <w:rPr>
                      <w:rFonts w:hint="eastAsia"/>
                      <w:color w:val="auto"/>
                    </w:rPr>
                    <w:t>新改建项目要使用低（无）VOCs含量原辅料，采取密闭措施，加强废气收集，配套安装高效治理设施，减少污染排放。淘汰国家及地方明令禁止的落</w:t>
                  </w:r>
                  <w:r>
                    <w:rPr>
                      <w:rFonts w:hint="eastAsia"/>
                      <w:color w:val="auto"/>
                      <w:lang w:val="en-US" w:eastAsia="zh-CN"/>
                    </w:rPr>
                    <w:t>后</w:t>
                  </w:r>
                  <w:r>
                    <w:rPr>
                      <w:rFonts w:hint="eastAsia"/>
                      <w:color w:val="auto"/>
                    </w:rPr>
                    <w:t>工艺和设备。</w:t>
                  </w:r>
                </w:p>
              </w:tc>
              <w:tc>
                <w:tcPr>
                  <w:tcW w:w="2059" w:type="pct"/>
                  <w:noWrap w:val="0"/>
                  <w:vAlign w:val="center"/>
                </w:tcPr>
                <w:p>
                  <w:pPr>
                    <w:pStyle w:val="37"/>
                    <w:bidi w:val="0"/>
                    <w:rPr>
                      <w:color w:val="auto"/>
                    </w:rPr>
                  </w:pPr>
                  <w:r>
                    <w:rPr>
                      <w:rFonts w:hint="eastAsia"/>
                      <w:color w:val="auto"/>
                    </w:rPr>
                    <w:t>项目使用的</w:t>
                  </w:r>
                  <w:r>
                    <w:rPr>
                      <w:rFonts w:hint="eastAsia"/>
                      <w:color w:val="auto"/>
                      <w:lang w:val="en-US" w:eastAsia="zh-CN"/>
                    </w:rPr>
                    <w:t>油漆</w:t>
                  </w:r>
                  <w:r>
                    <w:rPr>
                      <w:rFonts w:hint="eastAsia"/>
                      <w:color w:val="auto"/>
                    </w:rPr>
                    <w:t>及调配后的VOCs含量符合《</w:t>
                  </w:r>
                  <w:r>
                    <w:rPr>
                      <w:rFonts w:hint="eastAsia"/>
                      <w:color w:val="auto"/>
                      <w:lang w:val="en-US" w:eastAsia="zh-CN"/>
                    </w:rPr>
                    <w:t>低挥发性有机化合物含量涂料产品技术要求</w:t>
                  </w:r>
                  <w:r>
                    <w:rPr>
                      <w:rFonts w:hint="eastAsia"/>
                      <w:color w:val="auto"/>
                    </w:rPr>
                    <w:t>》（GB</w:t>
                  </w:r>
                  <w:r>
                    <w:rPr>
                      <w:rFonts w:hint="eastAsia"/>
                      <w:color w:val="auto"/>
                      <w:lang w:val="en-US" w:eastAsia="zh-CN"/>
                    </w:rPr>
                    <w:t>/T</w:t>
                  </w:r>
                  <w:r>
                    <w:rPr>
                      <w:rFonts w:hint="eastAsia"/>
                      <w:color w:val="auto"/>
                    </w:rPr>
                    <w:t>385</w:t>
                  </w:r>
                  <w:r>
                    <w:rPr>
                      <w:rFonts w:hint="eastAsia"/>
                      <w:color w:val="auto"/>
                      <w:lang w:val="en-US" w:eastAsia="zh-CN"/>
                    </w:rPr>
                    <w:t>9</w:t>
                  </w:r>
                  <w:r>
                    <w:rPr>
                      <w:rFonts w:hint="eastAsia"/>
                      <w:color w:val="auto"/>
                    </w:rPr>
                    <w:t>7-2020）</w:t>
                  </w:r>
                  <w:r>
                    <w:rPr>
                      <w:color w:val="auto"/>
                    </w:rPr>
                    <w:t>要求</w:t>
                  </w:r>
                  <w:r>
                    <w:rPr>
                      <w:rFonts w:hint="eastAsia"/>
                      <w:color w:val="auto"/>
                    </w:rPr>
                    <w:t>；</w:t>
                  </w:r>
                  <w:r>
                    <w:rPr>
                      <w:rFonts w:hint="eastAsia"/>
                      <w:color w:val="auto"/>
                      <w:lang w:val="en-US" w:eastAsia="zh-CN"/>
                    </w:rPr>
                    <w:t>油漆、固化剂、稀释剂</w:t>
                  </w:r>
                  <w:r>
                    <w:rPr>
                      <w:rFonts w:hint="eastAsia"/>
                      <w:color w:val="auto"/>
                    </w:rPr>
                    <w:t>均采取密闭容器储存，产生VOCs的生产工序设置在密闭车间内，并对废气进行有效收集和处理，废气污染物均可实现达标排放。对照《产业结构调整指导目录（20</w:t>
                  </w:r>
                  <w:r>
                    <w:rPr>
                      <w:rFonts w:hint="eastAsia"/>
                      <w:color w:val="auto"/>
                      <w:lang w:val="en-US" w:eastAsia="zh-CN"/>
                    </w:rPr>
                    <w:t>24</w:t>
                  </w:r>
                  <w:r>
                    <w:rPr>
                      <w:rFonts w:hint="eastAsia"/>
                      <w:color w:val="auto"/>
                    </w:rPr>
                    <w:t>年本）》，本项目工艺、技术、产品、设备等不属于“限制类”且不属于“淘汰类”中的“落后生产工艺装备”和“落后产品”。</w:t>
                  </w:r>
                </w:p>
              </w:tc>
              <w:tc>
                <w:tcPr>
                  <w:tcW w:w="501" w:type="pct"/>
                  <w:noWrap w:val="0"/>
                  <w:vAlign w:val="center"/>
                </w:tcPr>
                <w:p>
                  <w:pPr>
                    <w:pStyle w:val="37"/>
                    <w:bidi w:val="0"/>
                    <w:jc w:val="center"/>
                    <w:rPr>
                      <w:color w:val="auto"/>
                    </w:rPr>
                  </w:pPr>
                  <w:r>
                    <w:rPr>
                      <w:rFonts w:hint="eastAsia"/>
                      <w:color w:val="auto"/>
                    </w:rPr>
                    <w:t>符合</w:t>
                  </w:r>
                </w:p>
              </w:tc>
            </w:tr>
          </w:tbl>
          <w:p>
            <w:pPr>
              <w:keepNext w:val="0"/>
              <w:keepLines w:val="0"/>
              <w:pageBreakBefore w:val="0"/>
              <w:widowControl w:val="0"/>
              <w:kinsoku/>
              <w:wordWrap/>
              <w:overflowPunct/>
              <w:topLinePunct w:val="0"/>
              <w:autoSpaceDE w:val="0"/>
              <w:autoSpaceDN w:val="0"/>
              <w:bidi w:val="0"/>
              <w:adjustRightInd w:val="0"/>
              <w:snapToGrid w:val="0"/>
              <w:spacing w:before="120" w:beforeLines="50" w:line="240" w:lineRule="auto"/>
              <w:ind w:left="0" w:leftChars="0" w:firstLine="422" w:firstLineChars="200"/>
              <w:jc w:val="center"/>
              <w:textAlignment w:val="auto"/>
              <w:rPr>
                <w:rFonts w:hint="eastAsia" w:ascii="Times New Roman" w:hAnsi="Times New Roman" w:eastAsia="宋体" w:cstheme="minorBidi"/>
                <w:b/>
                <w:bCs/>
                <w:color w:val="auto"/>
                <w:kern w:val="0"/>
                <w:sz w:val="21"/>
                <w:szCs w:val="21"/>
                <w:lang w:val="en-US" w:eastAsia="zh-CN" w:bidi="ar-SA"/>
              </w:rPr>
            </w:pPr>
            <w:r>
              <w:rPr>
                <w:rFonts w:hint="eastAsia" w:ascii="Times New Roman" w:hAnsi="Times New Roman" w:eastAsia="宋体" w:cstheme="minorBidi"/>
                <w:b/>
                <w:bCs/>
                <w:color w:val="auto"/>
                <w:kern w:val="0"/>
                <w:sz w:val="21"/>
                <w:szCs w:val="21"/>
                <w:lang w:val="en-US" w:eastAsia="zh-CN" w:bidi="ar-SA"/>
              </w:rPr>
              <w:t>表1-6  与《泉州市2020年挥发性有机物治理攻坚实施方案》符合性分析</w:t>
            </w:r>
          </w:p>
          <w:tbl>
            <w:tblPr>
              <w:tblStyle w:val="25"/>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2891"/>
              <w:gridCol w:w="2825"/>
              <w:gridCol w:w="9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161" w:type="pct"/>
                  <w:noWrap w:val="0"/>
                  <w:vAlign w:val="center"/>
                </w:tcPr>
                <w:p>
                  <w:pPr>
                    <w:pStyle w:val="37"/>
                    <w:bidi w:val="0"/>
                    <w:jc w:val="center"/>
                    <w:rPr>
                      <w:color w:val="auto"/>
                    </w:rPr>
                  </w:pPr>
                  <w:r>
                    <w:rPr>
                      <w:rFonts w:hint="eastAsia"/>
                      <w:color w:val="auto"/>
                    </w:rPr>
                    <w:t>相关要求</w:t>
                  </w:r>
                </w:p>
              </w:tc>
              <w:tc>
                <w:tcPr>
                  <w:tcW w:w="2111" w:type="pct"/>
                  <w:noWrap w:val="0"/>
                  <w:vAlign w:val="center"/>
                </w:tcPr>
                <w:p>
                  <w:pPr>
                    <w:pStyle w:val="37"/>
                    <w:bidi w:val="0"/>
                    <w:jc w:val="center"/>
                    <w:rPr>
                      <w:color w:val="auto"/>
                    </w:rPr>
                  </w:pPr>
                  <w:r>
                    <w:rPr>
                      <w:rFonts w:hint="eastAsia"/>
                      <w:color w:val="auto"/>
                    </w:rPr>
                    <w:t>本项目情况</w:t>
                  </w:r>
                </w:p>
              </w:tc>
              <w:tc>
                <w:tcPr>
                  <w:tcW w:w="726" w:type="pct"/>
                  <w:noWrap w:val="0"/>
                  <w:vAlign w:val="center"/>
                </w:tcPr>
                <w:p>
                  <w:pPr>
                    <w:pStyle w:val="37"/>
                    <w:bidi w:val="0"/>
                    <w:jc w:val="center"/>
                    <w:rPr>
                      <w:color w:val="auto"/>
                    </w:rPr>
                  </w:pPr>
                  <w:r>
                    <w:rPr>
                      <w:rFonts w:hint="eastAsia"/>
                      <w:color w:val="auto"/>
                    </w:rPr>
                    <w:t>符合情况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161" w:type="pct"/>
                  <w:noWrap w:val="0"/>
                  <w:vAlign w:val="center"/>
                </w:tcPr>
                <w:p>
                  <w:pPr>
                    <w:pStyle w:val="37"/>
                    <w:bidi w:val="0"/>
                    <w:rPr>
                      <w:color w:val="auto"/>
                    </w:rPr>
                  </w:pPr>
                  <w:r>
                    <w:rPr>
                      <w:rFonts w:hint="eastAsia"/>
                      <w:color w:val="auto"/>
                    </w:rPr>
                    <w:t>生产和使用环节应采用密闭设备，或在密闭空间中操作并有效收集废气，或进行局部气体收集。</w:t>
                  </w:r>
                </w:p>
              </w:tc>
              <w:tc>
                <w:tcPr>
                  <w:tcW w:w="2111" w:type="pct"/>
                  <w:noWrap w:val="0"/>
                  <w:vAlign w:val="top"/>
                </w:tcPr>
                <w:p>
                  <w:pPr>
                    <w:pStyle w:val="37"/>
                    <w:bidi w:val="0"/>
                    <w:rPr>
                      <w:color w:val="auto"/>
                    </w:rPr>
                  </w:pPr>
                  <w:r>
                    <w:rPr>
                      <w:rFonts w:hint="eastAsia"/>
                      <w:color w:val="auto"/>
                    </w:rPr>
                    <w:t>项目将产生VOCs的生产工序设置在密闭车间内，同时在产污工序上方安装集气装置进行废气收集。</w:t>
                  </w:r>
                </w:p>
              </w:tc>
              <w:tc>
                <w:tcPr>
                  <w:tcW w:w="726" w:type="pct"/>
                  <w:noWrap w:val="0"/>
                  <w:vAlign w:val="center"/>
                </w:tcPr>
                <w:p>
                  <w:pPr>
                    <w:pStyle w:val="37"/>
                    <w:bidi w:val="0"/>
                    <w:jc w:val="center"/>
                    <w:rPr>
                      <w:color w:val="auto"/>
                    </w:rPr>
                  </w:pPr>
                  <w:r>
                    <w:rPr>
                      <w:rFonts w:hint="eastAsia"/>
                      <w:color w:val="auto"/>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161" w:type="pct"/>
                  <w:noWrap w:val="0"/>
                  <w:vAlign w:val="center"/>
                </w:tcPr>
                <w:p>
                  <w:pPr>
                    <w:pStyle w:val="37"/>
                    <w:bidi w:val="0"/>
                    <w:rPr>
                      <w:color w:val="auto"/>
                    </w:rPr>
                  </w:pPr>
                  <w:r>
                    <w:rPr>
                      <w:rFonts w:hint="eastAsia"/>
                      <w:color w:val="auto"/>
                    </w:rPr>
                    <w:t>除恶臭异味治理外，一般不采用低温等离子、光催化等技术。</w:t>
                  </w:r>
                </w:p>
              </w:tc>
              <w:tc>
                <w:tcPr>
                  <w:tcW w:w="2111" w:type="pct"/>
                  <w:noWrap w:val="0"/>
                  <w:vAlign w:val="top"/>
                </w:tcPr>
                <w:p>
                  <w:pPr>
                    <w:pStyle w:val="37"/>
                    <w:bidi w:val="0"/>
                    <w:rPr>
                      <w:color w:val="auto"/>
                    </w:rPr>
                  </w:pPr>
                  <w:r>
                    <w:rPr>
                      <w:rFonts w:hint="eastAsia"/>
                      <w:color w:val="auto"/>
                    </w:rPr>
                    <w:t>项目有机废气采取“喷淋洗涤</w:t>
                  </w:r>
                  <w:r>
                    <w:rPr>
                      <w:color w:val="auto"/>
                    </w:rPr>
                    <w:t>+</w:t>
                  </w:r>
                  <w:r>
                    <w:rPr>
                      <w:rFonts w:hint="eastAsia"/>
                      <w:color w:val="auto"/>
                    </w:rPr>
                    <w:t>活性炭吸附”设施处理。</w:t>
                  </w:r>
                </w:p>
              </w:tc>
              <w:tc>
                <w:tcPr>
                  <w:tcW w:w="726" w:type="pct"/>
                  <w:noWrap w:val="0"/>
                  <w:vAlign w:val="center"/>
                </w:tcPr>
                <w:p>
                  <w:pPr>
                    <w:pStyle w:val="37"/>
                    <w:bidi w:val="0"/>
                    <w:jc w:val="center"/>
                    <w:rPr>
                      <w:color w:val="auto"/>
                    </w:rPr>
                  </w:pPr>
                  <w:r>
                    <w:rPr>
                      <w:rFonts w:hint="eastAsia"/>
                      <w:color w:val="auto"/>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161" w:type="pct"/>
                  <w:noWrap w:val="0"/>
                  <w:vAlign w:val="center"/>
                </w:tcPr>
                <w:p>
                  <w:pPr>
                    <w:pStyle w:val="37"/>
                    <w:bidi w:val="0"/>
                    <w:rPr>
                      <w:color w:val="auto"/>
                    </w:rPr>
                  </w:pPr>
                  <w:r>
                    <w:rPr>
                      <w:rFonts w:hint="eastAsia"/>
                      <w:color w:val="auto"/>
                    </w:rPr>
                    <w:t>处置环节应将</w:t>
                  </w:r>
                  <w:r>
                    <w:rPr>
                      <w:rFonts w:hint="eastAsia"/>
                      <w:color w:val="auto"/>
                      <w:lang w:val="en-US" w:eastAsia="zh-CN"/>
                    </w:rPr>
                    <w:t>盛</w:t>
                  </w:r>
                  <w:r>
                    <w:rPr>
                      <w:rFonts w:hint="eastAsia"/>
                      <w:color w:val="auto"/>
                    </w:rPr>
                    <w:t>装过VOCs物料的包装容器、含VOCs废料（渣、液）、废吸附剂等通过加盖、封装等方式密闭，妥善存放，不得随意丢弃。</w:t>
                  </w:r>
                </w:p>
              </w:tc>
              <w:tc>
                <w:tcPr>
                  <w:tcW w:w="2111" w:type="pct"/>
                  <w:noWrap w:val="0"/>
                  <w:vAlign w:val="top"/>
                </w:tcPr>
                <w:p>
                  <w:pPr>
                    <w:pStyle w:val="37"/>
                    <w:bidi w:val="0"/>
                    <w:rPr>
                      <w:color w:val="auto"/>
                    </w:rPr>
                  </w:pPr>
                  <w:r>
                    <w:rPr>
                      <w:rFonts w:hint="eastAsia"/>
                      <w:color w:val="auto"/>
                    </w:rPr>
                    <w:t>项目</w:t>
                  </w:r>
                  <w:r>
                    <w:rPr>
                      <w:rFonts w:hint="eastAsia"/>
                      <w:color w:val="auto"/>
                      <w:lang w:val="en-US" w:eastAsia="zh-CN"/>
                    </w:rPr>
                    <w:t>油漆</w:t>
                  </w:r>
                  <w:r>
                    <w:rPr>
                      <w:rFonts w:hint="eastAsia"/>
                      <w:color w:val="auto"/>
                    </w:rPr>
                    <w:t>、</w:t>
                  </w:r>
                  <w:r>
                    <w:rPr>
                      <w:rFonts w:hint="eastAsia"/>
                      <w:color w:val="auto"/>
                      <w:lang w:val="en-US" w:eastAsia="zh-CN"/>
                    </w:rPr>
                    <w:t>固化剂、</w:t>
                  </w:r>
                  <w:r>
                    <w:rPr>
                      <w:rFonts w:hint="eastAsia"/>
                      <w:color w:val="auto"/>
                    </w:rPr>
                    <w:t>稀释剂及其原料空桶采取加盖方式密闭，</w:t>
                  </w:r>
                  <w:r>
                    <w:rPr>
                      <w:color w:val="auto"/>
                    </w:rPr>
                    <w:t>废活性炭</w:t>
                  </w:r>
                  <w:r>
                    <w:rPr>
                      <w:rFonts w:hint="eastAsia"/>
                      <w:color w:val="auto"/>
                    </w:rPr>
                    <w:t>等通过加盖、封装等方式密闭，妥善存放在危废暂存间，定期委托有资质的危废处置单位外运处置。</w:t>
                  </w:r>
                </w:p>
              </w:tc>
              <w:tc>
                <w:tcPr>
                  <w:tcW w:w="726" w:type="pct"/>
                  <w:noWrap w:val="0"/>
                  <w:vAlign w:val="center"/>
                </w:tcPr>
                <w:p>
                  <w:pPr>
                    <w:pStyle w:val="37"/>
                    <w:bidi w:val="0"/>
                    <w:jc w:val="center"/>
                    <w:rPr>
                      <w:color w:val="auto"/>
                    </w:rPr>
                  </w:pPr>
                  <w:r>
                    <w:rPr>
                      <w:rFonts w:hint="eastAsia"/>
                      <w:color w:val="auto"/>
                    </w:rPr>
                    <w:t>符合</w:t>
                  </w:r>
                </w:p>
              </w:tc>
            </w:tr>
          </w:tbl>
          <w:p>
            <w:pPr>
              <w:keepNext w:val="0"/>
              <w:keepLines w:val="0"/>
              <w:pageBreakBefore w:val="0"/>
              <w:widowControl w:val="0"/>
              <w:kinsoku/>
              <w:wordWrap/>
              <w:overflowPunct/>
              <w:topLinePunct w:val="0"/>
              <w:autoSpaceDE w:val="0"/>
              <w:autoSpaceDN w:val="0"/>
              <w:bidi w:val="0"/>
              <w:adjustRightInd w:val="0"/>
              <w:snapToGrid w:val="0"/>
              <w:spacing w:before="157" w:beforeLines="50" w:line="240" w:lineRule="auto"/>
              <w:jc w:val="center"/>
              <w:textAlignment w:val="auto"/>
              <w:rPr>
                <w:rFonts w:hint="eastAsia" w:ascii="Times New Roman" w:hAnsi="Times New Roman" w:eastAsia="宋体" w:cstheme="minorBidi"/>
                <w:b/>
                <w:bCs/>
                <w:color w:val="auto"/>
                <w:kern w:val="0"/>
                <w:sz w:val="21"/>
                <w:szCs w:val="21"/>
                <w:lang w:val="en-US" w:eastAsia="zh-CN" w:bidi="ar-SA"/>
              </w:rPr>
            </w:pPr>
            <w:r>
              <w:rPr>
                <w:rFonts w:hint="eastAsia" w:ascii="Times New Roman" w:hAnsi="Times New Roman" w:eastAsia="宋体" w:cstheme="minorBidi"/>
                <w:b/>
                <w:bCs/>
                <w:color w:val="auto"/>
                <w:kern w:val="0"/>
                <w:sz w:val="21"/>
                <w:szCs w:val="21"/>
                <w:lang w:val="en-US" w:eastAsia="zh-CN" w:bidi="ar-SA"/>
              </w:rPr>
              <w:t>表1-7  《重点行业挥发性有机物综合治理方案》符合性分析</w:t>
            </w:r>
          </w:p>
          <w:tbl>
            <w:tblPr>
              <w:tblStyle w:val="25"/>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3606"/>
              <w:gridCol w:w="2438"/>
              <w:gridCol w:w="64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47" w:hRule="atLeast"/>
                <w:jc w:val="center"/>
              </w:trPr>
              <w:tc>
                <w:tcPr>
                  <w:tcW w:w="2695" w:type="pct"/>
                  <w:noWrap w:val="0"/>
                  <w:vAlign w:val="center"/>
                </w:tcPr>
                <w:p>
                  <w:pPr>
                    <w:pStyle w:val="37"/>
                    <w:bidi w:val="0"/>
                    <w:jc w:val="center"/>
                    <w:rPr>
                      <w:color w:val="auto"/>
                    </w:rPr>
                  </w:pPr>
                  <w:r>
                    <w:rPr>
                      <w:rFonts w:hint="eastAsia"/>
                      <w:color w:val="auto"/>
                    </w:rPr>
                    <w:t>相关要求</w:t>
                  </w:r>
                </w:p>
              </w:tc>
              <w:tc>
                <w:tcPr>
                  <w:tcW w:w="1822" w:type="pct"/>
                  <w:noWrap w:val="0"/>
                  <w:vAlign w:val="center"/>
                </w:tcPr>
                <w:p>
                  <w:pPr>
                    <w:pStyle w:val="37"/>
                    <w:bidi w:val="0"/>
                    <w:jc w:val="center"/>
                    <w:rPr>
                      <w:color w:val="auto"/>
                    </w:rPr>
                  </w:pPr>
                  <w:r>
                    <w:rPr>
                      <w:rFonts w:hint="eastAsia"/>
                      <w:color w:val="auto"/>
                    </w:rPr>
                    <w:t>本项目</w:t>
                  </w:r>
                </w:p>
              </w:tc>
              <w:tc>
                <w:tcPr>
                  <w:tcW w:w="481" w:type="pct"/>
                  <w:noWrap w:val="0"/>
                  <w:vAlign w:val="center"/>
                </w:tcPr>
                <w:p>
                  <w:pPr>
                    <w:pStyle w:val="37"/>
                    <w:bidi w:val="0"/>
                    <w:jc w:val="center"/>
                    <w:rPr>
                      <w:color w:val="auto"/>
                    </w:rPr>
                  </w:pPr>
                  <w:r>
                    <w:rPr>
                      <w:rFonts w:hint="eastAsia"/>
                      <w:color w:val="auto"/>
                    </w:rPr>
                    <w:t>符合性分析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2695" w:type="pct"/>
                  <w:noWrap w:val="0"/>
                  <w:vAlign w:val="center"/>
                </w:tcPr>
                <w:p>
                  <w:pPr>
                    <w:pStyle w:val="37"/>
                    <w:bidi w:val="0"/>
                    <w:rPr>
                      <w:color w:val="auto"/>
                    </w:rPr>
                  </w:pPr>
                  <w:r>
                    <w:rPr>
                      <w:rFonts w:hint="eastAsia"/>
                      <w:color w:val="auto"/>
                    </w:rPr>
                    <w:t>1、通过使用水性、粉末、高固体分、无溶剂、辐射固化等低VOCs含量的涂料，水性、辐射固化、植物基等低VOCs含量的油墨，水基、热熔、无溶剂、辐射固化、改性、生物降解等低VOCs含量的胶粘剂，以及低VOCs含量、低反应活性的清洗剂等，替代溶剂型涂料、油墨、胶粘剂、清洗剂等，从源头减少VOCs产生。工业涂装、包装印刷等行业要加大源头替代力度；化工行业要推广使用（无）VOCs含量、低反应活性的原辅材料，加快对芳香烃、含卤素有机化合物的绿色替代。企业应大力推广使用低VOCs含量木器涂料、车辆涂料、机械设备涂料、集装箱涂料以及建筑物和构筑物防护涂料等，在技术成熟的行业，推广使用低VOCs含量油墨和胶粘剂，重点区域到2020年年底前基本完成。鼓励加快低VOCs含量涂料、油墨、胶粘剂等研发和生产。</w:t>
                  </w:r>
                </w:p>
              </w:tc>
              <w:tc>
                <w:tcPr>
                  <w:tcW w:w="1822" w:type="pct"/>
                  <w:noWrap w:val="0"/>
                  <w:vAlign w:val="center"/>
                </w:tcPr>
                <w:p>
                  <w:pPr>
                    <w:pStyle w:val="37"/>
                    <w:bidi w:val="0"/>
                    <w:jc w:val="left"/>
                    <w:rPr>
                      <w:color w:val="auto"/>
                    </w:rPr>
                  </w:pPr>
                  <w:r>
                    <w:rPr>
                      <w:rFonts w:hint="eastAsia"/>
                      <w:color w:val="auto"/>
                    </w:rPr>
                    <w:t>项目使用的</w:t>
                  </w:r>
                  <w:r>
                    <w:rPr>
                      <w:rFonts w:hint="eastAsia"/>
                      <w:color w:val="auto"/>
                      <w:lang w:val="en-US" w:eastAsia="zh-CN"/>
                    </w:rPr>
                    <w:t>油漆</w:t>
                  </w:r>
                  <w:r>
                    <w:rPr>
                      <w:rFonts w:hint="eastAsia"/>
                      <w:color w:val="auto"/>
                    </w:rPr>
                    <w:t>及调配后的VOCs含量符合《</w:t>
                  </w:r>
                  <w:r>
                    <w:rPr>
                      <w:rFonts w:hint="eastAsia"/>
                      <w:color w:val="auto"/>
                      <w:lang w:val="en-US" w:eastAsia="zh-CN"/>
                    </w:rPr>
                    <w:t>低挥发性有机化合物含量涂料产品技术要求</w:t>
                  </w:r>
                  <w:r>
                    <w:rPr>
                      <w:rFonts w:hint="eastAsia"/>
                      <w:color w:val="auto"/>
                    </w:rPr>
                    <w:t>》（GB</w:t>
                  </w:r>
                  <w:r>
                    <w:rPr>
                      <w:rFonts w:hint="eastAsia"/>
                      <w:color w:val="auto"/>
                      <w:lang w:val="en-US" w:eastAsia="zh-CN"/>
                    </w:rPr>
                    <w:t>/T</w:t>
                  </w:r>
                  <w:r>
                    <w:rPr>
                      <w:rFonts w:hint="eastAsia"/>
                      <w:color w:val="auto"/>
                    </w:rPr>
                    <w:t>385</w:t>
                  </w:r>
                  <w:r>
                    <w:rPr>
                      <w:rFonts w:hint="eastAsia"/>
                      <w:color w:val="auto"/>
                      <w:lang w:val="en-US" w:eastAsia="zh-CN"/>
                    </w:rPr>
                    <w:t>9</w:t>
                  </w:r>
                  <w:r>
                    <w:rPr>
                      <w:rFonts w:hint="eastAsia"/>
                      <w:color w:val="auto"/>
                    </w:rPr>
                    <w:t>7-2020）</w:t>
                  </w:r>
                  <w:r>
                    <w:rPr>
                      <w:color w:val="auto"/>
                    </w:rPr>
                    <w:t>要求</w:t>
                  </w:r>
                  <w:r>
                    <w:rPr>
                      <w:rFonts w:hint="eastAsia"/>
                      <w:color w:val="auto"/>
                    </w:rPr>
                    <w:t>；从源头减少VOCs的产生。</w:t>
                  </w:r>
                </w:p>
              </w:tc>
              <w:tc>
                <w:tcPr>
                  <w:tcW w:w="481" w:type="pct"/>
                  <w:noWrap w:val="0"/>
                  <w:vAlign w:val="center"/>
                </w:tcPr>
                <w:p>
                  <w:pPr>
                    <w:pStyle w:val="37"/>
                    <w:bidi w:val="0"/>
                    <w:jc w:val="center"/>
                    <w:rPr>
                      <w:color w:val="auto"/>
                    </w:rPr>
                  </w:pPr>
                  <w:r>
                    <w:rPr>
                      <w:rFonts w:hint="eastAsia"/>
                      <w:color w:val="auto"/>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2695" w:type="pct"/>
                  <w:noWrap w:val="0"/>
                  <w:vAlign w:val="center"/>
                </w:tcPr>
                <w:p>
                  <w:pPr>
                    <w:pStyle w:val="37"/>
                    <w:bidi w:val="0"/>
                    <w:rPr>
                      <w:color w:val="auto"/>
                    </w:rPr>
                  </w:pPr>
                  <w:r>
                    <w:rPr>
                      <w:rFonts w:hint="eastAsia"/>
                      <w:color w:val="auto"/>
                    </w:rPr>
                    <w:t>2、重点对含VOCs物料（包括含VOCs原辅材料、含VOCs产品、含VOCs废料以及有机聚合物材料等）储存、转移和输送、设备与管线组件泄漏、敞开液面逸散以及工艺过程等五类排放源实施管控，通过采取设备与场所密闭、工艺改进、废气有效收集等措施，削减VOCs无组织排放。</w:t>
                  </w:r>
                </w:p>
              </w:tc>
              <w:tc>
                <w:tcPr>
                  <w:tcW w:w="1822" w:type="pct"/>
                  <w:noWrap w:val="0"/>
                  <w:vAlign w:val="center"/>
                </w:tcPr>
                <w:p>
                  <w:pPr>
                    <w:pStyle w:val="37"/>
                    <w:bidi w:val="0"/>
                    <w:rPr>
                      <w:color w:val="auto"/>
                    </w:rPr>
                  </w:pPr>
                  <w:r>
                    <w:rPr>
                      <w:rFonts w:hint="eastAsia"/>
                      <w:color w:val="auto"/>
                    </w:rPr>
                    <w:t>项目</w:t>
                  </w:r>
                  <w:r>
                    <w:rPr>
                      <w:rFonts w:hint="eastAsia"/>
                      <w:color w:val="auto"/>
                      <w:lang w:val="en-US" w:eastAsia="zh-CN"/>
                    </w:rPr>
                    <w:t>应</w:t>
                  </w:r>
                  <w:r>
                    <w:rPr>
                      <w:rFonts w:hint="eastAsia"/>
                      <w:color w:val="auto"/>
                    </w:rPr>
                    <w:t>对含VOCs物料全方位、全链条、全环节密闭管理。含VOCs物料均采用密闭容器储存。产生有机废气的车间均设置为密闭式并在废气产污节点处设置集气装置，可以有效削减VOCs的无组织排放。</w:t>
                  </w:r>
                </w:p>
              </w:tc>
              <w:tc>
                <w:tcPr>
                  <w:tcW w:w="481" w:type="pct"/>
                  <w:noWrap w:val="0"/>
                  <w:vAlign w:val="center"/>
                </w:tcPr>
                <w:p>
                  <w:pPr>
                    <w:pStyle w:val="37"/>
                    <w:bidi w:val="0"/>
                    <w:jc w:val="center"/>
                    <w:rPr>
                      <w:color w:val="auto"/>
                    </w:rPr>
                  </w:pPr>
                  <w:r>
                    <w:rPr>
                      <w:rFonts w:hint="eastAsia"/>
                      <w:color w:val="auto"/>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2695" w:type="pct"/>
                  <w:noWrap w:val="0"/>
                  <w:vAlign w:val="center"/>
                </w:tcPr>
                <w:p>
                  <w:pPr>
                    <w:pStyle w:val="37"/>
                    <w:bidi w:val="0"/>
                    <w:rPr>
                      <w:color w:val="auto"/>
                    </w:rPr>
                  </w:pPr>
                  <w:r>
                    <w:rPr>
                      <w:rFonts w:hint="eastAsia"/>
                      <w:color w:val="auto"/>
                    </w:rPr>
                    <w:t>3、推进企业新建治污设施或对现有治污设施实施改造，应依据排放废气的浓度、组分、风量，温度、湿度、压力，以及生产工况等，合理选择治理技术。鼓励企业采用多种技术的组合工艺，提高VOCs治理效率。低浓度、大风量废气，宜采用沸石转轮吸附、活性炭吸附、减风增浓等浓缩技术，提高VOCs浓度后净化处理；高浓度废气，优先进行溶剂回收，难以回收的，宜采用高温焚烧、催化燃烧等技术。采用一次性活性炭吸附技术的，应定期更换活性炭，废旧活性炭应再生或处理处置。</w:t>
                  </w:r>
                </w:p>
              </w:tc>
              <w:tc>
                <w:tcPr>
                  <w:tcW w:w="1822" w:type="pct"/>
                  <w:noWrap w:val="0"/>
                  <w:vAlign w:val="center"/>
                </w:tcPr>
                <w:p>
                  <w:pPr>
                    <w:pStyle w:val="37"/>
                    <w:bidi w:val="0"/>
                    <w:rPr>
                      <w:color w:val="auto"/>
                    </w:rPr>
                  </w:pPr>
                  <w:r>
                    <w:rPr>
                      <w:rFonts w:hint="eastAsia"/>
                      <w:color w:val="auto"/>
                    </w:rPr>
                    <w:t>本项目有机废气产生浓度不高，采取“喷淋洗涤</w:t>
                  </w:r>
                  <w:r>
                    <w:rPr>
                      <w:color w:val="auto"/>
                    </w:rPr>
                    <w:t>+</w:t>
                  </w:r>
                  <w:r>
                    <w:rPr>
                      <w:rFonts w:hint="eastAsia"/>
                      <w:color w:val="auto"/>
                    </w:rPr>
                    <w:t>活性炭吸附”设施处理后达标排放。活性炭定期更换后作为危废管理，并委托有相应处理资质单位妥善处置。</w:t>
                  </w:r>
                </w:p>
              </w:tc>
              <w:tc>
                <w:tcPr>
                  <w:tcW w:w="481" w:type="pct"/>
                  <w:noWrap w:val="0"/>
                  <w:vAlign w:val="center"/>
                </w:tcPr>
                <w:p>
                  <w:pPr>
                    <w:pStyle w:val="37"/>
                    <w:bidi w:val="0"/>
                    <w:jc w:val="center"/>
                    <w:rPr>
                      <w:color w:val="auto"/>
                    </w:rPr>
                  </w:pPr>
                  <w:r>
                    <w:rPr>
                      <w:rFonts w:hint="eastAsia"/>
                      <w:color w:val="auto"/>
                    </w:rPr>
                    <w:t>符合</w:t>
                  </w:r>
                </w:p>
              </w:tc>
            </w:tr>
          </w:tbl>
          <w:p>
            <w:pPr>
              <w:keepNext w:val="0"/>
              <w:keepLines w:val="0"/>
              <w:pageBreakBefore w:val="0"/>
              <w:widowControl w:val="0"/>
              <w:kinsoku/>
              <w:wordWrap/>
              <w:overflowPunct/>
              <w:topLinePunct w:val="0"/>
              <w:autoSpaceDE w:val="0"/>
              <w:autoSpaceDN w:val="0"/>
              <w:bidi w:val="0"/>
              <w:adjustRightInd w:val="0"/>
              <w:snapToGrid w:val="0"/>
              <w:spacing w:before="157" w:beforeLines="50" w:line="240" w:lineRule="auto"/>
              <w:jc w:val="center"/>
              <w:textAlignment w:val="auto"/>
              <w:rPr>
                <w:rFonts w:hint="eastAsia"/>
                <w:b/>
                <w:color w:val="auto"/>
              </w:rPr>
            </w:pPr>
            <w:r>
              <w:rPr>
                <w:rFonts w:hint="eastAsia"/>
                <w:b/>
                <w:color w:val="auto"/>
                <w:kern w:val="0"/>
                <w:szCs w:val="21"/>
              </w:rPr>
              <w:t>表1</w:t>
            </w:r>
            <w:r>
              <w:rPr>
                <w:rFonts w:hint="eastAsia"/>
                <w:b/>
                <w:color w:val="auto"/>
                <w:kern w:val="0"/>
                <w:szCs w:val="21"/>
                <w:lang w:val="en-US" w:eastAsia="zh-CN"/>
              </w:rPr>
              <w:t>-8</w:t>
            </w:r>
            <w:r>
              <w:rPr>
                <w:rFonts w:hint="eastAsia"/>
                <w:b/>
                <w:color w:val="auto"/>
              </w:rPr>
              <w:t>《福建省重点行业挥发性有机物排放控制要求（试行）》</w:t>
            </w:r>
          </w:p>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b/>
                <w:color w:val="auto"/>
                <w:kern w:val="0"/>
                <w:szCs w:val="21"/>
              </w:rPr>
            </w:pPr>
            <w:r>
              <w:rPr>
                <w:b/>
                <w:color w:val="auto"/>
                <w:kern w:val="0"/>
                <w:szCs w:val="21"/>
              </w:rPr>
              <w:t>符合性分析</w:t>
            </w:r>
          </w:p>
          <w:tbl>
            <w:tblPr>
              <w:tblStyle w:val="25"/>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2897"/>
              <w:gridCol w:w="2925"/>
              <w:gridCol w:w="86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7" w:hRule="atLeast"/>
                <w:jc w:val="center"/>
              </w:trPr>
              <w:tc>
                <w:tcPr>
                  <w:tcW w:w="2165" w:type="pct"/>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color w:val="auto"/>
                      <w:kern w:val="0"/>
                      <w:szCs w:val="21"/>
                    </w:rPr>
                  </w:pPr>
                  <w:r>
                    <w:rPr>
                      <w:rFonts w:hint="eastAsia"/>
                      <w:color w:val="auto"/>
                      <w:kern w:val="0"/>
                      <w:szCs w:val="21"/>
                    </w:rPr>
                    <w:t>相关要求</w:t>
                  </w:r>
                </w:p>
              </w:tc>
              <w:tc>
                <w:tcPr>
                  <w:tcW w:w="2186" w:type="pct"/>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color w:val="auto"/>
                      <w:kern w:val="0"/>
                      <w:szCs w:val="21"/>
                    </w:rPr>
                  </w:pPr>
                  <w:r>
                    <w:rPr>
                      <w:rFonts w:hint="eastAsia"/>
                      <w:color w:val="auto"/>
                      <w:kern w:val="0"/>
                      <w:szCs w:val="21"/>
                    </w:rPr>
                    <w:t>本项目</w:t>
                  </w:r>
                </w:p>
              </w:tc>
              <w:tc>
                <w:tcPr>
                  <w:tcW w:w="647" w:type="pct"/>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eastAsia"/>
                      <w:color w:val="auto"/>
                      <w:kern w:val="0"/>
                      <w:szCs w:val="21"/>
                    </w:rPr>
                  </w:pPr>
                  <w:r>
                    <w:rPr>
                      <w:rFonts w:hint="eastAsia"/>
                      <w:color w:val="auto"/>
                      <w:kern w:val="0"/>
                      <w:szCs w:val="21"/>
                    </w:rPr>
                    <w:t>符合性</w:t>
                  </w:r>
                </w:p>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color w:val="auto"/>
                      <w:kern w:val="0"/>
                      <w:szCs w:val="21"/>
                    </w:rPr>
                  </w:pPr>
                  <w:r>
                    <w:rPr>
                      <w:rFonts w:hint="eastAsia"/>
                      <w:color w:val="auto"/>
                      <w:kern w:val="0"/>
                      <w:szCs w:val="21"/>
                    </w:rPr>
                    <w:t>分析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552" w:hRule="atLeast"/>
                <w:jc w:val="center"/>
              </w:trPr>
              <w:tc>
                <w:tcPr>
                  <w:tcW w:w="2165" w:type="pct"/>
                  <w:noWrap w:val="0"/>
                  <w:vAlign w:val="center"/>
                </w:tcPr>
                <w:p>
                  <w:pPr>
                    <w:keepNext w:val="0"/>
                    <w:keepLines w:val="0"/>
                    <w:pageBreakBefore w:val="0"/>
                    <w:widowControl w:val="0"/>
                    <w:numPr>
                      <w:ilvl w:val="0"/>
                      <w:numId w:val="3"/>
                    </w:numPr>
                    <w:kinsoku/>
                    <w:wordWrap/>
                    <w:overflowPunct/>
                    <w:topLinePunct w:val="0"/>
                    <w:autoSpaceDE w:val="0"/>
                    <w:autoSpaceDN w:val="0"/>
                    <w:bidi w:val="0"/>
                    <w:adjustRightInd w:val="0"/>
                    <w:snapToGrid w:val="0"/>
                    <w:spacing w:line="240" w:lineRule="auto"/>
                    <w:ind w:firstLine="0" w:firstLineChars="0"/>
                    <w:textAlignment w:val="auto"/>
                    <w:rPr>
                      <w:color w:val="auto"/>
                      <w:kern w:val="0"/>
                      <w:szCs w:val="21"/>
                    </w:rPr>
                  </w:pPr>
                  <w:r>
                    <w:rPr>
                      <w:rFonts w:hint="eastAsia"/>
                      <w:color w:val="auto"/>
                      <w:kern w:val="0"/>
                      <w:szCs w:val="21"/>
                    </w:rPr>
                    <w:t>含VOCs物料应存储在密闭容器中，存放于储存室内，应优先采用密闭管道输送，非管道输送方式转移VOCs物料时，应采用密闭容器，并在运输和装卸期间保持密闭。</w:t>
                  </w:r>
                </w:p>
              </w:tc>
              <w:tc>
                <w:tcPr>
                  <w:tcW w:w="2186" w:type="pct"/>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textAlignment w:val="auto"/>
                    <w:rPr>
                      <w:color w:val="auto"/>
                      <w:kern w:val="0"/>
                      <w:szCs w:val="21"/>
                    </w:rPr>
                  </w:pPr>
                  <w:r>
                    <w:rPr>
                      <w:rFonts w:hint="eastAsia"/>
                      <w:color w:val="auto"/>
                      <w:kern w:val="0"/>
                      <w:szCs w:val="21"/>
                    </w:rPr>
                    <w:t>项目对含VOCs物料使用、生产等环节进行密闭管理，含VOCs物料采用密闭容器储存并存放于仓库内，非使用期间均保持容器密闭状态。</w:t>
                  </w:r>
                </w:p>
              </w:tc>
              <w:tc>
                <w:tcPr>
                  <w:tcW w:w="647" w:type="pct"/>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color w:val="auto"/>
                      <w:kern w:val="0"/>
                      <w:szCs w:val="21"/>
                    </w:rPr>
                  </w:pPr>
                  <w:r>
                    <w:rPr>
                      <w:rFonts w:hint="eastAsia"/>
                      <w:color w:val="auto"/>
                      <w:kern w:val="0"/>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45" w:hRule="atLeast"/>
                <w:jc w:val="center"/>
              </w:trPr>
              <w:tc>
                <w:tcPr>
                  <w:tcW w:w="2165" w:type="pct"/>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textAlignment w:val="auto"/>
                    <w:rPr>
                      <w:color w:val="auto"/>
                      <w:kern w:val="0"/>
                      <w:szCs w:val="21"/>
                    </w:rPr>
                  </w:pPr>
                  <w:r>
                    <w:rPr>
                      <w:rFonts w:hint="eastAsia"/>
                      <w:color w:val="auto"/>
                      <w:kern w:val="0"/>
                      <w:szCs w:val="21"/>
                    </w:rPr>
                    <w:t>2、产生大气污染物的生产工艺和装置需设立局部或整体气体收集系统和净化处理装置，排气筒高度应按环境影响评价要求确定，且不低于15米，如排气筒高度低于15米，按相应标准的50%执行。采用燃烧法治理有VOCs废气的，每套燃烧设施可设置一根VOCs排气筒，采用其他方法治理VOCs废气的，一栋建筑一般只设置一根VOCs排气筒。</w:t>
                  </w:r>
                </w:p>
              </w:tc>
              <w:tc>
                <w:tcPr>
                  <w:tcW w:w="2186" w:type="pct"/>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textAlignment w:val="auto"/>
                    <w:rPr>
                      <w:rFonts w:hint="default" w:eastAsia="宋体"/>
                      <w:color w:val="auto"/>
                      <w:kern w:val="0"/>
                      <w:szCs w:val="21"/>
                      <w:highlight w:val="none"/>
                      <w:lang w:val="en-US" w:eastAsia="zh-CN"/>
                    </w:rPr>
                  </w:pPr>
                  <w:r>
                    <w:rPr>
                      <w:rFonts w:hint="eastAsia"/>
                      <w:color w:val="auto"/>
                      <w:kern w:val="0"/>
                      <w:szCs w:val="21"/>
                      <w:highlight w:val="none"/>
                      <w:lang w:eastAsia="zh-CN"/>
                    </w:rPr>
                    <w:t>项目厂房因考虑到生产过程中</w:t>
                  </w:r>
                  <w:r>
                    <w:rPr>
                      <w:rFonts w:hint="eastAsia"/>
                      <w:color w:val="auto"/>
                      <w:kern w:val="0"/>
                      <w:szCs w:val="21"/>
                      <w:highlight w:val="none"/>
                      <w:lang w:val="en-US" w:eastAsia="zh-CN"/>
                    </w:rPr>
                    <w:t>VOCs废气产生节点较多且较为分散，若只设置一根排气筒不利于废气的有效收集和处理，故本项目设置2套VOCs废气净化设施及2根VOCs排气筒。</w:t>
                  </w:r>
                </w:p>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textAlignment w:val="auto"/>
                    <w:rPr>
                      <w:color w:val="auto"/>
                      <w:kern w:val="0"/>
                      <w:szCs w:val="21"/>
                    </w:rPr>
                  </w:pPr>
                </w:p>
              </w:tc>
              <w:tc>
                <w:tcPr>
                  <w:tcW w:w="647" w:type="pct"/>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color w:val="auto"/>
                      <w:kern w:val="0"/>
                      <w:szCs w:val="21"/>
                    </w:rPr>
                  </w:pPr>
                  <w:r>
                    <w:rPr>
                      <w:rFonts w:hint="eastAsia"/>
                      <w:color w:val="auto"/>
                      <w:kern w:val="0"/>
                      <w:szCs w:val="21"/>
                    </w:rPr>
                    <w:t>符合</w:t>
                  </w:r>
                </w:p>
              </w:tc>
            </w:tr>
          </w:tbl>
          <w:p>
            <w:pPr>
              <w:keepNext w:val="0"/>
              <w:keepLines w:val="0"/>
              <w:pageBreakBefore w:val="0"/>
              <w:widowControl w:val="0"/>
              <w:kinsoku/>
              <w:wordWrap/>
              <w:overflowPunct/>
              <w:topLinePunct w:val="0"/>
              <w:autoSpaceDE w:val="0"/>
              <w:autoSpaceDN w:val="0"/>
              <w:bidi w:val="0"/>
              <w:adjustRightInd w:val="0"/>
              <w:snapToGrid w:val="0"/>
              <w:spacing w:before="120" w:beforeLines="50" w:line="240" w:lineRule="auto"/>
              <w:jc w:val="center"/>
              <w:textAlignment w:val="auto"/>
              <w:rPr>
                <w:b/>
                <w:bCs/>
                <w:color w:val="auto"/>
                <w:szCs w:val="21"/>
              </w:rPr>
            </w:pPr>
            <w:r>
              <w:rPr>
                <w:rFonts w:hint="eastAsia"/>
                <w:b/>
                <w:bCs/>
                <w:color w:val="auto"/>
                <w:szCs w:val="21"/>
              </w:rPr>
              <w:t>表1</w:t>
            </w:r>
            <w:r>
              <w:rPr>
                <w:rFonts w:hint="eastAsia"/>
                <w:b/>
                <w:bCs/>
                <w:color w:val="auto"/>
                <w:szCs w:val="21"/>
                <w:lang w:val="en-US" w:eastAsia="zh-CN"/>
              </w:rPr>
              <w:t>-9</w:t>
            </w:r>
            <w:r>
              <w:rPr>
                <w:rFonts w:hint="eastAsia"/>
                <w:b/>
                <w:bCs/>
                <w:color w:val="auto"/>
                <w:szCs w:val="21"/>
              </w:rPr>
              <w:t>与《挥发性有机物无组织排放控制标准》符合性分析</w:t>
            </w:r>
          </w:p>
          <w:tbl>
            <w:tblPr>
              <w:tblStyle w:val="25"/>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2892"/>
              <w:gridCol w:w="2825"/>
              <w:gridCol w:w="97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162" w:type="pct"/>
                  <w:noWrap w:val="0"/>
                  <w:vAlign w:val="center"/>
                </w:tcPr>
                <w:p>
                  <w:pPr>
                    <w:pStyle w:val="37"/>
                    <w:bidi w:val="0"/>
                    <w:jc w:val="center"/>
                    <w:rPr>
                      <w:color w:val="auto"/>
                    </w:rPr>
                  </w:pPr>
                  <w:r>
                    <w:rPr>
                      <w:rFonts w:hint="eastAsia"/>
                      <w:color w:val="auto"/>
                    </w:rPr>
                    <w:t>相关要求</w:t>
                  </w:r>
                </w:p>
              </w:tc>
              <w:tc>
                <w:tcPr>
                  <w:tcW w:w="2112" w:type="pct"/>
                  <w:noWrap w:val="0"/>
                  <w:vAlign w:val="center"/>
                </w:tcPr>
                <w:p>
                  <w:pPr>
                    <w:pStyle w:val="37"/>
                    <w:bidi w:val="0"/>
                    <w:jc w:val="center"/>
                    <w:rPr>
                      <w:color w:val="auto"/>
                    </w:rPr>
                  </w:pPr>
                  <w:r>
                    <w:rPr>
                      <w:rFonts w:hint="eastAsia"/>
                      <w:color w:val="auto"/>
                    </w:rPr>
                    <w:t>本项目情况</w:t>
                  </w:r>
                </w:p>
              </w:tc>
              <w:tc>
                <w:tcPr>
                  <w:tcW w:w="726" w:type="pct"/>
                  <w:noWrap w:val="0"/>
                  <w:vAlign w:val="center"/>
                </w:tcPr>
                <w:p>
                  <w:pPr>
                    <w:pStyle w:val="37"/>
                    <w:bidi w:val="0"/>
                    <w:jc w:val="center"/>
                    <w:rPr>
                      <w:color w:val="auto"/>
                    </w:rPr>
                  </w:pPr>
                  <w:r>
                    <w:rPr>
                      <w:rFonts w:hint="eastAsia"/>
                      <w:color w:val="auto"/>
                    </w:rPr>
                    <w:t>符合情况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162" w:type="pct"/>
                  <w:noWrap w:val="0"/>
                  <w:vAlign w:val="center"/>
                </w:tcPr>
                <w:p>
                  <w:pPr>
                    <w:pStyle w:val="37"/>
                    <w:bidi w:val="0"/>
                    <w:rPr>
                      <w:color w:val="auto"/>
                    </w:rPr>
                  </w:pPr>
                  <w:r>
                    <w:rPr>
                      <w:rFonts w:hint="eastAsia"/>
                      <w:color w:val="auto"/>
                    </w:rPr>
                    <w:t>VOCs物料应储存于密闭容器、包装袋、储罐、储库、料仓中。</w:t>
                  </w:r>
                </w:p>
              </w:tc>
              <w:tc>
                <w:tcPr>
                  <w:tcW w:w="2112" w:type="pct"/>
                  <w:noWrap w:val="0"/>
                  <w:vAlign w:val="center"/>
                </w:tcPr>
                <w:p>
                  <w:pPr>
                    <w:pStyle w:val="37"/>
                    <w:bidi w:val="0"/>
                    <w:rPr>
                      <w:color w:val="auto"/>
                    </w:rPr>
                  </w:pPr>
                  <w:r>
                    <w:rPr>
                      <w:rFonts w:hint="eastAsia"/>
                      <w:color w:val="auto"/>
                    </w:rPr>
                    <w:t>项目</w:t>
                  </w:r>
                  <w:r>
                    <w:rPr>
                      <w:rFonts w:hint="eastAsia"/>
                      <w:color w:val="auto"/>
                      <w:lang w:val="en-US" w:eastAsia="zh-CN"/>
                    </w:rPr>
                    <w:t>油漆</w:t>
                  </w:r>
                  <w:r>
                    <w:rPr>
                      <w:rFonts w:hint="eastAsia"/>
                      <w:color w:val="auto"/>
                    </w:rPr>
                    <w:t>、</w:t>
                  </w:r>
                  <w:r>
                    <w:rPr>
                      <w:rFonts w:hint="eastAsia"/>
                      <w:color w:val="auto"/>
                      <w:lang w:val="en-US" w:eastAsia="zh-CN"/>
                    </w:rPr>
                    <w:t>固化剂、</w:t>
                  </w:r>
                  <w:r>
                    <w:rPr>
                      <w:rFonts w:hint="eastAsia"/>
                      <w:color w:val="auto"/>
                    </w:rPr>
                    <w:t>稀释剂在非取用时均储存于密闭容器中，并存放在化学品仓库。</w:t>
                  </w:r>
                </w:p>
              </w:tc>
              <w:tc>
                <w:tcPr>
                  <w:tcW w:w="726" w:type="pct"/>
                  <w:noWrap w:val="0"/>
                  <w:vAlign w:val="center"/>
                </w:tcPr>
                <w:p>
                  <w:pPr>
                    <w:pStyle w:val="37"/>
                    <w:bidi w:val="0"/>
                    <w:jc w:val="center"/>
                    <w:rPr>
                      <w:color w:val="auto"/>
                    </w:rPr>
                  </w:pPr>
                  <w:r>
                    <w:rPr>
                      <w:rFonts w:hint="eastAsia"/>
                      <w:color w:val="auto"/>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162" w:type="pct"/>
                  <w:noWrap w:val="0"/>
                  <w:vAlign w:val="center"/>
                </w:tcPr>
                <w:p>
                  <w:pPr>
                    <w:pStyle w:val="37"/>
                    <w:bidi w:val="0"/>
                    <w:rPr>
                      <w:color w:val="auto"/>
                    </w:rPr>
                  </w:pPr>
                  <w:r>
                    <w:rPr>
                      <w:rFonts w:hint="eastAsia"/>
                      <w:color w:val="auto"/>
                    </w:rPr>
                    <w:t>盛装VOCs物料的容器或包装袋应存放于室内，或存放于设置有雨棚、遮阳和防渗设施的专用场地。盛装VOCs物料的容器或包装袋在非取用状态时应加盖、封口，保持密闭。</w:t>
                  </w:r>
                </w:p>
              </w:tc>
              <w:tc>
                <w:tcPr>
                  <w:tcW w:w="2112" w:type="pct"/>
                  <w:noWrap w:val="0"/>
                  <w:vAlign w:val="center"/>
                </w:tcPr>
                <w:p>
                  <w:pPr>
                    <w:pStyle w:val="37"/>
                    <w:bidi w:val="0"/>
                    <w:rPr>
                      <w:color w:val="auto"/>
                    </w:rPr>
                  </w:pPr>
                  <w:r>
                    <w:rPr>
                      <w:rFonts w:hint="eastAsia"/>
                      <w:color w:val="auto"/>
                    </w:rPr>
                    <w:t>项目</w:t>
                  </w:r>
                  <w:r>
                    <w:rPr>
                      <w:rFonts w:hint="eastAsia"/>
                      <w:color w:val="auto"/>
                      <w:lang w:val="en-US" w:eastAsia="zh-CN"/>
                    </w:rPr>
                    <w:t>油漆、固化剂、</w:t>
                  </w:r>
                  <w:r>
                    <w:rPr>
                      <w:rFonts w:hint="eastAsia"/>
                      <w:color w:val="auto"/>
                    </w:rPr>
                    <w:t>稀释剂及其空桶采取加盖方式密闭，</w:t>
                  </w:r>
                  <w:r>
                    <w:rPr>
                      <w:rFonts w:hint="eastAsia"/>
                      <w:color w:val="auto"/>
                      <w:lang w:val="en-US" w:eastAsia="zh-CN"/>
                    </w:rPr>
                    <w:t>油漆、固化剂、</w:t>
                  </w:r>
                  <w:r>
                    <w:rPr>
                      <w:rFonts w:hint="eastAsia"/>
                      <w:color w:val="auto"/>
                    </w:rPr>
                    <w:t>稀释剂存放于专用化学品仓库内，空桶存放在符合防腐防渗要求的危废暂存间内。</w:t>
                  </w:r>
                </w:p>
              </w:tc>
              <w:tc>
                <w:tcPr>
                  <w:tcW w:w="726" w:type="pct"/>
                  <w:noWrap w:val="0"/>
                  <w:vAlign w:val="center"/>
                </w:tcPr>
                <w:p>
                  <w:pPr>
                    <w:pStyle w:val="37"/>
                    <w:bidi w:val="0"/>
                    <w:jc w:val="center"/>
                    <w:rPr>
                      <w:color w:val="auto"/>
                    </w:rPr>
                  </w:pPr>
                  <w:r>
                    <w:rPr>
                      <w:rFonts w:hint="eastAsia"/>
                      <w:color w:val="auto"/>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162" w:type="pct"/>
                  <w:noWrap w:val="0"/>
                  <w:vAlign w:val="center"/>
                </w:tcPr>
                <w:p>
                  <w:pPr>
                    <w:pStyle w:val="37"/>
                    <w:bidi w:val="0"/>
                    <w:rPr>
                      <w:color w:val="auto"/>
                    </w:rPr>
                  </w:pPr>
                  <w:r>
                    <w:rPr>
                      <w:rFonts w:hint="eastAsia"/>
                      <w:color w:val="auto"/>
                    </w:rPr>
                    <w:t>液态VOCs物料应采用密闭管道输送。采用非管道输送方式转移液态VOCs物料时，应采用密闭容器、罐车。</w:t>
                  </w:r>
                </w:p>
              </w:tc>
              <w:tc>
                <w:tcPr>
                  <w:tcW w:w="2112" w:type="pct"/>
                  <w:noWrap w:val="0"/>
                  <w:vAlign w:val="center"/>
                </w:tcPr>
                <w:p>
                  <w:pPr>
                    <w:pStyle w:val="37"/>
                    <w:bidi w:val="0"/>
                    <w:rPr>
                      <w:color w:val="auto"/>
                    </w:rPr>
                  </w:pPr>
                  <w:r>
                    <w:rPr>
                      <w:rFonts w:hint="eastAsia"/>
                      <w:color w:val="auto"/>
                    </w:rPr>
                    <w:t>项目</w:t>
                  </w:r>
                  <w:r>
                    <w:rPr>
                      <w:rFonts w:hint="eastAsia"/>
                      <w:color w:val="auto"/>
                      <w:lang w:val="en-US" w:eastAsia="zh-CN"/>
                    </w:rPr>
                    <w:t>油漆</w:t>
                  </w:r>
                  <w:r>
                    <w:rPr>
                      <w:rFonts w:hint="eastAsia"/>
                      <w:color w:val="auto"/>
                    </w:rPr>
                    <w:t>、</w:t>
                  </w:r>
                  <w:r>
                    <w:rPr>
                      <w:rFonts w:hint="eastAsia"/>
                      <w:color w:val="auto"/>
                      <w:lang w:val="en-US" w:eastAsia="zh-CN"/>
                    </w:rPr>
                    <w:t>固化剂、</w:t>
                  </w:r>
                  <w:r>
                    <w:rPr>
                      <w:rFonts w:hint="eastAsia"/>
                      <w:color w:val="auto"/>
                    </w:rPr>
                    <w:t>稀释剂在非取用时均储存于密闭容器中进行</w:t>
                  </w:r>
                  <w:r>
                    <w:rPr>
                      <w:color w:val="auto"/>
                    </w:rPr>
                    <w:t>转移</w:t>
                  </w:r>
                  <w:r>
                    <w:rPr>
                      <w:rFonts w:hint="eastAsia"/>
                      <w:color w:val="auto"/>
                    </w:rPr>
                    <w:t>。</w:t>
                  </w:r>
                </w:p>
              </w:tc>
              <w:tc>
                <w:tcPr>
                  <w:tcW w:w="726" w:type="pct"/>
                  <w:noWrap w:val="0"/>
                  <w:vAlign w:val="center"/>
                </w:tcPr>
                <w:p>
                  <w:pPr>
                    <w:pStyle w:val="37"/>
                    <w:bidi w:val="0"/>
                    <w:jc w:val="center"/>
                    <w:rPr>
                      <w:color w:val="auto"/>
                    </w:rPr>
                  </w:pPr>
                  <w:r>
                    <w:rPr>
                      <w:rFonts w:hint="eastAsia"/>
                      <w:color w:val="auto"/>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162" w:type="pct"/>
                  <w:noWrap w:val="0"/>
                  <w:vAlign w:val="center"/>
                </w:tcPr>
                <w:p>
                  <w:pPr>
                    <w:pStyle w:val="37"/>
                    <w:bidi w:val="0"/>
                    <w:rPr>
                      <w:color w:val="auto"/>
                    </w:rPr>
                  </w:pPr>
                  <w:r>
                    <w:rPr>
                      <w:rFonts w:hint="eastAsia"/>
                      <w:color w:val="auto"/>
                    </w:rPr>
                    <w:t>VOCs质量占比大于等于10%的含VOCs产品，其使用过程应采用密闭设备，在密闭空间内操作，废气应排至VOCs废气收集处理系统；无法密闭的，应采取局部气体收集措施，废气应排至VOCs废气收集处理系统。</w:t>
                  </w:r>
                </w:p>
              </w:tc>
              <w:tc>
                <w:tcPr>
                  <w:tcW w:w="2112" w:type="pct"/>
                  <w:noWrap w:val="0"/>
                  <w:vAlign w:val="center"/>
                </w:tcPr>
                <w:p>
                  <w:pPr>
                    <w:pStyle w:val="37"/>
                    <w:bidi w:val="0"/>
                    <w:rPr>
                      <w:color w:val="auto"/>
                    </w:rPr>
                  </w:pPr>
                  <w:r>
                    <w:rPr>
                      <w:rFonts w:hint="eastAsia"/>
                      <w:color w:val="auto"/>
                    </w:rPr>
                    <w:t>项目将产生有机废气的工序设置在密闭式车间内，同时在产污工序上方安装集气装置进行废气收集，收集的VOCs废气采用“喷淋洗涤</w:t>
                  </w:r>
                  <w:r>
                    <w:rPr>
                      <w:color w:val="auto"/>
                    </w:rPr>
                    <w:t>+</w:t>
                  </w:r>
                  <w:r>
                    <w:rPr>
                      <w:rFonts w:hint="eastAsia"/>
                      <w:color w:val="auto"/>
                    </w:rPr>
                    <w:t>活性炭吸附”设施处理。</w:t>
                  </w:r>
                </w:p>
              </w:tc>
              <w:tc>
                <w:tcPr>
                  <w:tcW w:w="726" w:type="pct"/>
                  <w:noWrap w:val="0"/>
                  <w:vAlign w:val="center"/>
                </w:tcPr>
                <w:p>
                  <w:pPr>
                    <w:pStyle w:val="37"/>
                    <w:bidi w:val="0"/>
                    <w:jc w:val="center"/>
                    <w:rPr>
                      <w:color w:val="auto"/>
                    </w:rPr>
                  </w:pPr>
                  <w:r>
                    <w:rPr>
                      <w:rFonts w:hint="eastAsia"/>
                      <w:color w:val="auto"/>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591" w:hRule="atLeast"/>
                <w:jc w:val="center"/>
              </w:trPr>
              <w:tc>
                <w:tcPr>
                  <w:tcW w:w="2162" w:type="pct"/>
                  <w:noWrap w:val="0"/>
                  <w:vAlign w:val="center"/>
                </w:tcPr>
                <w:p>
                  <w:pPr>
                    <w:pStyle w:val="37"/>
                    <w:bidi w:val="0"/>
                    <w:rPr>
                      <w:color w:val="auto"/>
                    </w:rPr>
                  </w:pPr>
                  <w:r>
                    <w:rPr>
                      <w:rFonts w:hint="eastAsia"/>
                      <w:color w:val="auto"/>
                    </w:rPr>
                    <w:t>企业应建立台账，记录含VOCs原辅材料和VOCs产品的名称、使用量、回用量、废气量、去向以及VOCs含量等信息。台账保存期限不少于3年。</w:t>
                  </w:r>
                </w:p>
              </w:tc>
              <w:tc>
                <w:tcPr>
                  <w:tcW w:w="2112" w:type="pct"/>
                  <w:noWrap w:val="0"/>
                  <w:vAlign w:val="center"/>
                </w:tcPr>
                <w:p>
                  <w:pPr>
                    <w:pStyle w:val="37"/>
                    <w:bidi w:val="0"/>
                    <w:rPr>
                      <w:color w:val="auto"/>
                    </w:rPr>
                  </w:pPr>
                  <w:r>
                    <w:rPr>
                      <w:rFonts w:hint="eastAsia"/>
                      <w:color w:val="auto"/>
                    </w:rPr>
                    <w:t>企业严格按照相关要求建立台账，记录含VOCs原材料及含VOCs产品的名称、使用量、废弃量、去向以及VOCs含量等信息。台账保存期限不少于3年。</w:t>
                  </w:r>
                </w:p>
              </w:tc>
              <w:tc>
                <w:tcPr>
                  <w:tcW w:w="726" w:type="pct"/>
                  <w:noWrap w:val="0"/>
                  <w:vAlign w:val="center"/>
                </w:tcPr>
                <w:p>
                  <w:pPr>
                    <w:pStyle w:val="37"/>
                    <w:bidi w:val="0"/>
                    <w:jc w:val="center"/>
                    <w:rPr>
                      <w:color w:val="auto"/>
                    </w:rPr>
                  </w:pPr>
                  <w:r>
                    <w:rPr>
                      <w:rFonts w:hint="eastAsia"/>
                      <w:color w:val="auto"/>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162" w:type="pct"/>
                  <w:noWrap w:val="0"/>
                  <w:vAlign w:val="center"/>
                </w:tcPr>
                <w:p>
                  <w:pPr>
                    <w:pStyle w:val="37"/>
                    <w:bidi w:val="0"/>
                    <w:rPr>
                      <w:color w:val="auto"/>
                    </w:rPr>
                  </w:pPr>
                  <w:r>
                    <w:rPr>
                      <w:rFonts w:hint="eastAsia"/>
                      <w:color w:val="auto"/>
                    </w:rPr>
                    <w:t>收集的废气中NMHC初始排放速率≥3kg/h时，应配置VOCs处理设施，处理效率不应低于80%；对于重点地区，收集的废气中NMHC初始排放速率≥2kg/h时，应配置VOCs处理设施，处理效率不应低于80%；采用的原辅材料符合国家有关低VOCs含量产品规定的除外。</w:t>
                  </w:r>
                </w:p>
              </w:tc>
              <w:tc>
                <w:tcPr>
                  <w:tcW w:w="2112" w:type="pct"/>
                  <w:noWrap w:val="0"/>
                  <w:vAlign w:val="center"/>
                </w:tcPr>
                <w:p>
                  <w:pPr>
                    <w:pStyle w:val="37"/>
                    <w:bidi w:val="0"/>
                    <w:rPr>
                      <w:color w:val="auto"/>
                    </w:rPr>
                  </w:pPr>
                  <w:r>
                    <w:rPr>
                      <w:rFonts w:hint="eastAsia"/>
                      <w:color w:val="auto"/>
                    </w:rPr>
                    <w:t>项目收集的废气中NMHC初始排放速率（</w:t>
                  </w:r>
                  <w:r>
                    <w:rPr>
                      <w:rFonts w:hint="eastAsia"/>
                      <w:color w:val="auto"/>
                      <w:lang w:val="en-US" w:eastAsia="zh-CN"/>
                    </w:rPr>
                    <w:t>0.7056</w:t>
                  </w:r>
                  <w:r>
                    <w:rPr>
                      <w:rFonts w:hint="eastAsia"/>
                      <w:color w:val="auto"/>
                    </w:rPr>
                    <w:t>kg/h</w:t>
                  </w:r>
                  <w:r>
                    <w:rPr>
                      <w:rFonts w:hint="eastAsia"/>
                      <w:color w:val="auto"/>
                      <w:lang w:eastAsia="zh-CN"/>
                    </w:rPr>
                    <w:t>、</w:t>
                  </w:r>
                  <w:r>
                    <w:rPr>
                      <w:rFonts w:hint="eastAsia"/>
                      <w:color w:val="auto"/>
                      <w:lang w:val="en-US" w:eastAsia="zh-CN"/>
                    </w:rPr>
                    <w:t>0.4704kg/h</w:t>
                  </w:r>
                  <w:r>
                    <w:rPr>
                      <w:rFonts w:hint="eastAsia"/>
                      <w:color w:val="auto"/>
                    </w:rPr>
                    <w:t>）小于2kg/h，收集的VOCs废气采用“</w:t>
                  </w:r>
                  <w:r>
                    <w:rPr>
                      <w:rFonts w:hint="eastAsia"/>
                      <w:color w:val="auto"/>
                      <w:lang w:eastAsia="zh-CN"/>
                    </w:rPr>
                    <w:t>喷</w:t>
                  </w:r>
                  <w:r>
                    <w:rPr>
                      <w:rFonts w:hint="eastAsia"/>
                      <w:color w:val="auto"/>
                    </w:rPr>
                    <w:t>淋洗涤</w:t>
                  </w:r>
                  <w:r>
                    <w:rPr>
                      <w:color w:val="auto"/>
                    </w:rPr>
                    <w:t>+</w:t>
                  </w:r>
                  <w:r>
                    <w:rPr>
                      <w:rFonts w:hint="eastAsia"/>
                      <w:color w:val="auto"/>
                    </w:rPr>
                    <w:t>活性炭吸附”设施处理</w:t>
                  </w:r>
                  <w:r>
                    <w:rPr>
                      <w:color w:val="auto"/>
                    </w:rPr>
                    <w:t>达标后排放</w:t>
                  </w:r>
                  <w:r>
                    <w:rPr>
                      <w:rFonts w:hint="eastAsia"/>
                      <w:color w:val="auto"/>
                    </w:rPr>
                    <w:t>。</w:t>
                  </w:r>
                </w:p>
              </w:tc>
              <w:tc>
                <w:tcPr>
                  <w:tcW w:w="726" w:type="pct"/>
                  <w:noWrap w:val="0"/>
                  <w:vAlign w:val="center"/>
                </w:tcPr>
                <w:p>
                  <w:pPr>
                    <w:pStyle w:val="37"/>
                    <w:bidi w:val="0"/>
                    <w:jc w:val="center"/>
                    <w:rPr>
                      <w:color w:val="auto"/>
                    </w:rPr>
                  </w:pPr>
                  <w:r>
                    <w:rPr>
                      <w:rFonts w:hint="eastAsia"/>
                      <w:color w:val="auto"/>
                    </w:rPr>
                    <w:t>符合</w:t>
                  </w:r>
                </w:p>
              </w:tc>
            </w:tr>
          </w:tbl>
          <w:p>
            <w:pPr>
              <w:keepNext w:val="0"/>
              <w:keepLines w:val="0"/>
              <w:pageBreakBefore w:val="0"/>
              <w:widowControl w:val="0"/>
              <w:kinsoku/>
              <w:wordWrap/>
              <w:overflowPunct/>
              <w:topLinePunct w:val="0"/>
              <w:autoSpaceDE w:val="0"/>
              <w:autoSpaceDN w:val="0"/>
              <w:bidi w:val="0"/>
              <w:adjustRightInd w:val="0"/>
              <w:snapToGrid w:val="0"/>
              <w:spacing w:before="157" w:beforeLines="50" w:line="240" w:lineRule="auto"/>
              <w:jc w:val="center"/>
              <w:textAlignment w:val="auto"/>
              <w:rPr>
                <w:b/>
                <w:bCs/>
                <w:color w:val="auto"/>
                <w:szCs w:val="21"/>
              </w:rPr>
            </w:pPr>
            <w:r>
              <w:rPr>
                <w:rFonts w:hint="eastAsia"/>
                <w:b/>
                <w:bCs/>
                <w:color w:val="auto"/>
                <w:szCs w:val="21"/>
              </w:rPr>
              <w:t>表1</w:t>
            </w:r>
            <w:r>
              <w:rPr>
                <w:rFonts w:hint="eastAsia"/>
                <w:b/>
                <w:bCs/>
                <w:color w:val="auto"/>
                <w:szCs w:val="21"/>
                <w:lang w:val="en-US" w:eastAsia="zh-CN"/>
              </w:rPr>
              <w:t xml:space="preserve">-10  </w:t>
            </w:r>
            <w:r>
              <w:rPr>
                <w:rFonts w:hint="eastAsia"/>
                <w:b/>
                <w:bCs/>
                <w:color w:val="auto"/>
                <w:szCs w:val="21"/>
              </w:rPr>
              <w:t>与《泉州市打赢蓝天保卫战三年行动计划贯彻实施方案》符合性分析</w:t>
            </w:r>
          </w:p>
          <w:tbl>
            <w:tblPr>
              <w:tblStyle w:val="25"/>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956"/>
              <w:gridCol w:w="3285"/>
              <w:gridCol w:w="1812"/>
              <w:gridCol w:w="63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101" w:type="pct"/>
                  <w:gridSpan w:val="2"/>
                  <w:noWrap w:val="0"/>
                  <w:vAlign w:val="center"/>
                </w:tcPr>
                <w:p>
                  <w:pPr>
                    <w:pStyle w:val="37"/>
                    <w:bidi w:val="0"/>
                    <w:jc w:val="center"/>
                    <w:rPr>
                      <w:color w:val="auto"/>
                    </w:rPr>
                  </w:pPr>
                  <w:r>
                    <w:rPr>
                      <w:rFonts w:hint="eastAsia"/>
                      <w:color w:val="auto"/>
                    </w:rPr>
                    <w:t>相关要求</w:t>
                  </w:r>
                </w:p>
              </w:tc>
              <w:tc>
                <w:tcPr>
                  <w:tcW w:w="1389" w:type="pct"/>
                  <w:noWrap w:val="0"/>
                  <w:vAlign w:val="center"/>
                </w:tcPr>
                <w:p>
                  <w:pPr>
                    <w:pStyle w:val="37"/>
                    <w:bidi w:val="0"/>
                    <w:jc w:val="center"/>
                    <w:rPr>
                      <w:color w:val="auto"/>
                    </w:rPr>
                  </w:pPr>
                  <w:r>
                    <w:rPr>
                      <w:rFonts w:hint="eastAsia"/>
                      <w:color w:val="auto"/>
                    </w:rPr>
                    <w:t>本项目情况</w:t>
                  </w:r>
                </w:p>
              </w:tc>
              <w:tc>
                <w:tcPr>
                  <w:tcW w:w="509" w:type="pct"/>
                  <w:noWrap w:val="0"/>
                  <w:vAlign w:val="center"/>
                </w:tcPr>
                <w:p>
                  <w:pPr>
                    <w:pStyle w:val="37"/>
                    <w:bidi w:val="0"/>
                    <w:jc w:val="center"/>
                    <w:rPr>
                      <w:color w:val="auto"/>
                    </w:rPr>
                  </w:pPr>
                  <w:r>
                    <w:rPr>
                      <w:rFonts w:hint="eastAsia"/>
                      <w:color w:val="auto"/>
                    </w:rPr>
                    <w:t>符合</w:t>
                  </w:r>
                </w:p>
                <w:p>
                  <w:pPr>
                    <w:pStyle w:val="37"/>
                    <w:bidi w:val="0"/>
                    <w:jc w:val="center"/>
                    <w:rPr>
                      <w:color w:val="auto"/>
                    </w:rPr>
                  </w:pPr>
                  <w:r>
                    <w:rPr>
                      <w:rFonts w:hint="eastAsia"/>
                      <w:color w:val="auto"/>
                    </w:rPr>
                    <w:t>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11" w:type="pct"/>
                  <w:noWrap w:val="0"/>
                  <w:vAlign w:val="center"/>
                </w:tcPr>
                <w:p>
                  <w:pPr>
                    <w:pStyle w:val="37"/>
                    <w:bidi w:val="0"/>
                    <w:rPr>
                      <w:color w:val="auto"/>
                    </w:rPr>
                  </w:pPr>
                  <w:r>
                    <w:rPr>
                      <w:rFonts w:hint="eastAsia"/>
                      <w:color w:val="auto"/>
                    </w:rPr>
                    <w:t>优化产业布局</w:t>
                  </w:r>
                </w:p>
              </w:tc>
              <w:tc>
                <w:tcPr>
                  <w:tcW w:w="2489" w:type="pct"/>
                  <w:noWrap w:val="0"/>
                  <w:vAlign w:val="center"/>
                </w:tcPr>
                <w:p>
                  <w:pPr>
                    <w:pStyle w:val="37"/>
                    <w:bidi w:val="0"/>
                    <w:rPr>
                      <w:color w:val="auto"/>
                    </w:rPr>
                  </w:pPr>
                  <w:r>
                    <w:rPr>
                      <w:rFonts w:hint="eastAsia"/>
                      <w:color w:val="auto"/>
                    </w:rPr>
                    <w:t>完成生态保护红线、环境质量底线、资源利用上线、生态环境准入清单编制工作。推行区域、规划环境影响评价。严格控制高VOCs排放的项目建设，相关新建项目必须进入工业园区。新建炼化项目应符合我省石化产业总体布局的要求。加大城市建成区重污染企业搬迁改造或关停退出。推进现有大气重点防控企业优化重组、升级改造。控制新增化工园区。</w:t>
                  </w:r>
                </w:p>
              </w:tc>
              <w:tc>
                <w:tcPr>
                  <w:tcW w:w="1389" w:type="pct"/>
                  <w:noWrap w:val="0"/>
                  <w:vAlign w:val="center"/>
                </w:tcPr>
                <w:p>
                  <w:pPr>
                    <w:pStyle w:val="37"/>
                    <w:bidi w:val="0"/>
                    <w:rPr>
                      <w:rFonts w:hint="default"/>
                      <w:color w:val="auto"/>
                      <w:lang w:val="en-US" w:eastAsia="zh-CN"/>
                    </w:rPr>
                  </w:pPr>
                  <w:r>
                    <w:rPr>
                      <w:rFonts w:hint="eastAsia"/>
                      <w:color w:val="auto"/>
                    </w:rPr>
                    <w:t>项目位于规划的</w:t>
                  </w:r>
                  <w:r>
                    <w:rPr>
                      <w:rFonts w:hint="eastAsia"/>
                      <w:color w:val="auto"/>
                      <w:kern w:val="0"/>
                      <w:szCs w:val="21"/>
                      <w:shd w:val="clear" w:color="auto" w:fill="auto"/>
                    </w:rPr>
                    <w:t>石狮市永宁镇</w:t>
                  </w:r>
                  <w:r>
                    <w:rPr>
                      <w:rFonts w:hint="eastAsia"/>
                      <w:color w:val="auto"/>
                      <w:kern w:val="0"/>
                      <w:szCs w:val="21"/>
                      <w:shd w:val="clear" w:color="auto" w:fill="auto"/>
                      <w:lang w:eastAsia="zh-CN"/>
                    </w:rPr>
                    <w:t>纺织服装基地</w:t>
                  </w:r>
                  <w:r>
                    <w:rPr>
                      <w:rFonts w:hint="eastAsia"/>
                      <w:color w:val="auto"/>
                    </w:rPr>
                    <w:t>，符合入工业园区要求，且项目VOCs通过</w:t>
                  </w:r>
                  <w:r>
                    <w:rPr>
                      <w:rFonts w:hint="eastAsia"/>
                      <w:color w:val="auto"/>
                      <w:lang w:eastAsia="zh-CN"/>
                    </w:rPr>
                    <w:t>“喷</w:t>
                  </w:r>
                  <w:r>
                    <w:rPr>
                      <w:rFonts w:hint="eastAsia"/>
                      <w:color w:val="auto"/>
                    </w:rPr>
                    <w:t>淋洗涤</w:t>
                  </w:r>
                  <w:r>
                    <w:rPr>
                      <w:color w:val="auto"/>
                    </w:rPr>
                    <w:t>+</w:t>
                  </w:r>
                  <w:r>
                    <w:rPr>
                      <w:rFonts w:hint="eastAsia"/>
                      <w:color w:val="auto"/>
                    </w:rPr>
                    <w:t>活性炭吸附</w:t>
                  </w:r>
                  <w:r>
                    <w:rPr>
                      <w:rFonts w:hint="eastAsia"/>
                      <w:color w:val="auto"/>
                      <w:lang w:eastAsia="zh-CN"/>
                    </w:rPr>
                    <w:t>”</w:t>
                  </w:r>
                  <w:r>
                    <w:rPr>
                      <w:rFonts w:hint="eastAsia"/>
                      <w:color w:val="auto"/>
                    </w:rPr>
                    <w:t>处理后，排放量较少。</w:t>
                  </w:r>
                  <w:r>
                    <w:rPr>
                      <w:rFonts w:hint="eastAsia"/>
                      <w:color w:val="auto"/>
                      <w:lang w:val="en-US" w:eastAsia="zh-CN"/>
                    </w:rPr>
                    <w:t>项目不属于炼化项目，不属于重污染企业。</w:t>
                  </w:r>
                </w:p>
              </w:tc>
              <w:tc>
                <w:tcPr>
                  <w:tcW w:w="509" w:type="pct"/>
                  <w:noWrap w:val="0"/>
                  <w:vAlign w:val="center"/>
                </w:tcPr>
                <w:p>
                  <w:pPr>
                    <w:pStyle w:val="37"/>
                    <w:bidi w:val="0"/>
                    <w:jc w:val="center"/>
                    <w:rPr>
                      <w:color w:val="auto"/>
                    </w:rPr>
                  </w:pPr>
                  <w:r>
                    <w:rPr>
                      <w:rFonts w:hint="eastAsia"/>
                      <w:color w:val="auto"/>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11" w:type="pct"/>
                  <w:noWrap w:val="0"/>
                  <w:vAlign w:val="center"/>
                </w:tcPr>
                <w:p>
                  <w:pPr>
                    <w:pStyle w:val="37"/>
                    <w:bidi w:val="0"/>
                    <w:rPr>
                      <w:color w:val="auto"/>
                    </w:rPr>
                  </w:pPr>
                  <w:r>
                    <w:rPr>
                      <w:rFonts w:hint="eastAsia"/>
                      <w:color w:val="auto"/>
                    </w:rPr>
                    <w:t>严格“两高”行业产能</w:t>
                  </w:r>
                </w:p>
              </w:tc>
              <w:tc>
                <w:tcPr>
                  <w:tcW w:w="2489" w:type="pct"/>
                  <w:noWrap w:val="0"/>
                  <w:vAlign w:val="center"/>
                </w:tcPr>
                <w:p>
                  <w:pPr>
                    <w:pStyle w:val="37"/>
                    <w:bidi w:val="0"/>
                    <w:rPr>
                      <w:color w:val="auto"/>
                    </w:rPr>
                  </w:pPr>
                  <w:r>
                    <w:rPr>
                      <w:rFonts w:hint="eastAsia"/>
                      <w:color w:val="auto"/>
                    </w:rPr>
                    <w:t>严控新增钢铁、铸造、水泥等产能，严格执行钢铁、水泥等行业产能置换实施办法。加大落后产能淘汰和过剩产能压减。以钢铁、火电、水泥等行业和装备为重点，促使一批能耗、环保、安全和技术不达标和生产不合格产品或淘汰类产能依法依规关停退出。严防“地条钢”死灰复燃。</w:t>
                  </w:r>
                </w:p>
              </w:tc>
              <w:tc>
                <w:tcPr>
                  <w:tcW w:w="1389" w:type="pct"/>
                  <w:noWrap w:val="0"/>
                  <w:vAlign w:val="center"/>
                </w:tcPr>
                <w:p>
                  <w:pPr>
                    <w:pStyle w:val="37"/>
                    <w:bidi w:val="0"/>
                    <w:rPr>
                      <w:color w:val="auto"/>
                    </w:rPr>
                  </w:pPr>
                  <w:r>
                    <w:rPr>
                      <w:rFonts w:hint="eastAsia"/>
                      <w:color w:val="auto"/>
                    </w:rPr>
                    <w:t>项目不属于“两高”行业以及落后、过剩产能行业。</w:t>
                  </w:r>
                </w:p>
              </w:tc>
              <w:tc>
                <w:tcPr>
                  <w:tcW w:w="509" w:type="pct"/>
                  <w:noWrap w:val="0"/>
                  <w:vAlign w:val="center"/>
                </w:tcPr>
                <w:p>
                  <w:pPr>
                    <w:pStyle w:val="37"/>
                    <w:bidi w:val="0"/>
                    <w:jc w:val="center"/>
                    <w:rPr>
                      <w:color w:val="auto"/>
                    </w:rPr>
                  </w:pPr>
                  <w:r>
                    <w:rPr>
                      <w:rFonts w:hint="eastAsia"/>
                      <w:color w:val="auto"/>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11" w:type="pct"/>
                  <w:noWrap w:val="0"/>
                  <w:vAlign w:val="center"/>
                </w:tcPr>
                <w:p>
                  <w:pPr>
                    <w:pStyle w:val="37"/>
                    <w:bidi w:val="0"/>
                    <w:rPr>
                      <w:color w:val="auto"/>
                    </w:rPr>
                  </w:pPr>
                  <w:r>
                    <w:rPr>
                      <w:rFonts w:hint="eastAsia"/>
                      <w:color w:val="auto"/>
                    </w:rPr>
                    <w:t>强化“散乱污”企业综合整治</w:t>
                  </w:r>
                </w:p>
              </w:tc>
              <w:tc>
                <w:tcPr>
                  <w:tcW w:w="2489" w:type="pct"/>
                  <w:noWrap w:val="0"/>
                  <w:vAlign w:val="center"/>
                </w:tcPr>
                <w:p>
                  <w:pPr>
                    <w:pStyle w:val="37"/>
                    <w:bidi w:val="0"/>
                    <w:rPr>
                      <w:color w:val="auto"/>
                    </w:rPr>
                  </w:pPr>
                  <w:r>
                    <w:rPr>
                      <w:rFonts w:hint="eastAsia"/>
                      <w:color w:val="auto"/>
                    </w:rPr>
                    <w:t>制定“散乱污”企业及集群整治标准。开展拉网式排查，实施分类处置，建立管理台账，力争2019年底前基本完成。建立“散乱污”企业动态管理机制，坚决杜绝“散乱污”企业异地转移、死灰复燃。</w:t>
                  </w:r>
                </w:p>
              </w:tc>
              <w:tc>
                <w:tcPr>
                  <w:tcW w:w="1389" w:type="pct"/>
                  <w:noWrap w:val="0"/>
                  <w:vAlign w:val="center"/>
                </w:tcPr>
                <w:p>
                  <w:pPr>
                    <w:pStyle w:val="37"/>
                    <w:bidi w:val="0"/>
                    <w:rPr>
                      <w:color w:val="auto"/>
                    </w:rPr>
                  </w:pPr>
                  <w:r>
                    <w:rPr>
                      <w:rFonts w:hint="eastAsia"/>
                      <w:color w:val="auto"/>
                    </w:rPr>
                    <w:t>项目不属于“散乱污”企业。</w:t>
                  </w:r>
                </w:p>
              </w:tc>
              <w:tc>
                <w:tcPr>
                  <w:tcW w:w="509" w:type="pct"/>
                  <w:noWrap w:val="0"/>
                  <w:vAlign w:val="center"/>
                </w:tcPr>
                <w:p>
                  <w:pPr>
                    <w:pStyle w:val="37"/>
                    <w:bidi w:val="0"/>
                    <w:jc w:val="center"/>
                    <w:rPr>
                      <w:color w:val="auto"/>
                    </w:rPr>
                  </w:pPr>
                  <w:r>
                    <w:rPr>
                      <w:rFonts w:hint="eastAsia"/>
                      <w:color w:val="auto"/>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11" w:type="pct"/>
                  <w:noWrap w:val="0"/>
                  <w:vAlign w:val="center"/>
                </w:tcPr>
                <w:p>
                  <w:pPr>
                    <w:pStyle w:val="37"/>
                    <w:bidi w:val="0"/>
                    <w:rPr>
                      <w:color w:val="auto"/>
                    </w:rPr>
                  </w:pPr>
                  <w:r>
                    <w:rPr>
                      <w:rFonts w:hint="eastAsia"/>
                      <w:color w:val="auto"/>
                    </w:rPr>
                    <w:t>持续推进工业污染源全面达标排放</w:t>
                  </w:r>
                </w:p>
              </w:tc>
              <w:tc>
                <w:tcPr>
                  <w:tcW w:w="2489" w:type="pct"/>
                  <w:noWrap w:val="0"/>
                  <w:vAlign w:val="center"/>
                </w:tcPr>
                <w:p>
                  <w:pPr>
                    <w:pStyle w:val="37"/>
                    <w:bidi w:val="0"/>
                    <w:rPr>
                      <w:color w:val="auto"/>
                    </w:rPr>
                  </w:pPr>
                  <w:r>
                    <w:rPr>
                      <w:rFonts w:hint="eastAsia"/>
                      <w:color w:val="auto"/>
                    </w:rPr>
                    <w:t>建立覆盖所有固定污染源的企业排放许可制度，2020年底前，完成排污许可管理名录规定的行业许可证核发。全面排查超标排放等环境违法行为；力争2019年底，各类工业污染源持续保持达标排放。</w:t>
                  </w:r>
                </w:p>
              </w:tc>
              <w:tc>
                <w:tcPr>
                  <w:tcW w:w="1389" w:type="pct"/>
                  <w:noWrap w:val="0"/>
                  <w:vAlign w:val="center"/>
                </w:tcPr>
                <w:p>
                  <w:pPr>
                    <w:pStyle w:val="37"/>
                    <w:bidi w:val="0"/>
                    <w:rPr>
                      <w:color w:val="auto"/>
                    </w:rPr>
                  </w:pPr>
                  <w:r>
                    <w:rPr>
                      <w:rFonts w:hint="eastAsia"/>
                      <w:color w:val="auto"/>
                    </w:rPr>
                    <w:t>项目应在投产前按要求申请</w:t>
                  </w:r>
                  <w:r>
                    <w:rPr>
                      <w:color w:val="auto"/>
                    </w:rPr>
                    <w:t>取得</w:t>
                  </w:r>
                  <w:r>
                    <w:rPr>
                      <w:rFonts w:hint="eastAsia"/>
                      <w:color w:val="auto"/>
                    </w:rPr>
                    <w:t>排污许可证，持证排污。</w:t>
                  </w:r>
                </w:p>
              </w:tc>
              <w:tc>
                <w:tcPr>
                  <w:tcW w:w="509" w:type="pct"/>
                  <w:noWrap w:val="0"/>
                  <w:vAlign w:val="center"/>
                </w:tcPr>
                <w:p>
                  <w:pPr>
                    <w:pStyle w:val="37"/>
                    <w:bidi w:val="0"/>
                    <w:jc w:val="center"/>
                    <w:rPr>
                      <w:color w:val="auto"/>
                    </w:rPr>
                  </w:pPr>
                  <w:r>
                    <w:rPr>
                      <w:rFonts w:hint="eastAsia"/>
                      <w:color w:val="auto"/>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11" w:type="pct"/>
                  <w:noWrap w:val="0"/>
                  <w:vAlign w:val="center"/>
                </w:tcPr>
                <w:p>
                  <w:pPr>
                    <w:pStyle w:val="37"/>
                    <w:bidi w:val="0"/>
                    <w:rPr>
                      <w:color w:val="auto"/>
                    </w:rPr>
                  </w:pPr>
                  <w:r>
                    <w:rPr>
                      <w:rFonts w:hint="eastAsia"/>
                      <w:color w:val="auto"/>
                    </w:rPr>
                    <w:t>推进重点行业污染治理升级改造</w:t>
                  </w:r>
                </w:p>
              </w:tc>
              <w:tc>
                <w:tcPr>
                  <w:tcW w:w="2489" w:type="pct"/>
                  <w:noWrap w:val="0"/>
                  <w:vAlign w:val="center"/>
                </w:tcPr>
                <w:p>
                  <w:pPr>
                    <w:pStyle w:val="37"/>
                    <w:bidi w:val="0"/>
                    <w:rPr>
                      <w:color w:val="auto"/>
                    </w:rPr>
                  </w:pPr>
                  <w:r>
                    <w:rPr>
                      <w:rFonts w:hint="eastAsia"/>
                      <w:color w:val="auto"/>
                    </w:rPr>
                    <w:t>全面实施重点行业地方VOCs排放标准。新建钢铁、火电、水泥、有色项目执行大气污染物特别排放限值；提高新建垃圾焚烧发电项目和敏感区域垃圾焚烧发电企业大气污染物排放标准。推动实施钢铁等行业超低排放改造。新建建筑陶瓷业项目原则上应使用天然气。晋江、南安要持续推进建陶行业污染整治，2019年6月底前完成喷雾干燥塔在线监控设施安装，10月底前完成窑炉污染治理设施升级改造。</w:t>
                  </w:r>
                </w:p>
              </w:tc>
              <w:tc>
                <w:tcPr>
                  <w:tcW w:w="1389" w:type="pct"/>
                  <w:noWrap w:val="0"/>
                  <w:vAlign w:val="center"/>
                </w:tcPr>
                <w:p>
                  <w:pPr>
                    <w:pStyle w:val="37"/>
                    <w:bidi w:val="0"/>
                    <w:rPr>
                      <w:color w:val="auto"/>
                    </w:rPr>
                  </w:pPr>
                  <w:r>
                    <w:rPr>
                      <w:rFonts w:hint="eastAsia"/>
                      <w:color w:val="auto"/>
                    </w:rPr>
                    <w:t>本项目主要从事</w:t>
                  </w:r>
                  <w:r>
                    <w:rPr>
                      <w:rFonts w:hint="eastAsia"/>
                      <w:color w:val="auto"/>
                      <w:lang w:val="en-US" w:eastAsia="zh-CN"/>
                    </w:rPr>
                    <w:t>羽毛球拍</w:t>
                  </w:r>
                  <w:r>
                    <w:rPr>
                      <w:rFonts w:hint="eastAsia"/>
                      <w:color w:val="auto"/>
                    </w:rPr>
                    <w:t>生产，不属于钢铁、火电、有色、建筑陶瓷业等行业。项目VOCs排放执行福建省地方标准。</w:t>
                  </w:r>
                </w:p>
              </w:tc>
              <w:tc>
                <w:tcPr>
                  <w:tcW w:w="509" w:type="pct"/>
                  <w:noWrap w:val="0"/>
                  <w:vAlign w:val="center"/>
                </w:tcPr>
                <w:p>
                  <w:pPr>
                    <w:pStyle w:val="37"/>
                    <w:bidi w:val="0"/>
                    <w:jc w:val="center"/>
                    <w:rPr>
                      <w:color w:val="auto"/>
                    </w:rPr>
                  </w:pPr>
                  <w:r>
                    <w:rPr>
                      <w:rFonts w:hint="eastAsia"/>
                      <w:color w:val="auto"/>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11" w:type="pct"/>
                  <w:noWrap w:val="0"/>
                  <w:vAlign w:val="center"/>
                </w:tcPr>
                <w:p>
                  <w:pPr>
                    <w:pStyle w:val="37"/>
                    <w:bidi w:val="0"/>
                    <w:rPr>
                      <w:color w:val="auto"/>
                    </w:rPr>
                  </w:pPr>
                  <w:r>
                    <w:rPr>
                      <w:rFonts w:hint="eastAsia"/>
                      <w:color w:val="auto"/>
                    </w:rPr>
                    <w:t>强化挥发性有机物（VOCs）整治</w:t>
                  </w:r>
                </w:p>
              </w:tc>
              <w:tc>
                <w:tcPr>
                  <w:tcW w:w="2489" w:type="pct"/>
                  <w:noWrap w:val="0"/>
                  <w:vAlign w:val="center"/>
                </w:tcPr>
                <w:p>
                  <w:pPr>
                    <w:pStyle w:val="37"/>
                    <w:bidi w:val="0"/>
                    <w:rPr>
                      <w:color w:val="auto"/>
                    </w:rPr>
                  </w:pPr>
                  <w:r>
                    <w:rPr>
                      <w:rFonts w:hint="eastAsia"/>
                      <w:color w:val="auto"/>
                    </w:rPr>
                    <w:t>坚持源头削减、过程控制，加快生产工艺和设备改造，加大绿色、低挥发性涂料产品使用。各县（市、区）制定年度VOCs综合整治实施方案，深入推进重点行业VOCs治理工程；石化行业全面实施泄露检测修复（LDAR），制药、农药、涂料、油墨等行业逐步推广LDAR。实施VOCs区域排放倍量削减替代。严格限制建设涉高VOCs含量溶剂的项目。开展典型行业VOCs最佳可行技术案例筛选。开展VOCs整治专项执法行动。扶持VOCs治理效果好的企业，惩戒效果差的企业。2020年，全市VOCs排放总量力争比2015年下降10%以上。</w:t>
                  </w:r>
                </w:p>
              </w:tc>
              <w:tc>
                <w:tcPr>
                  <w:tcW w:w="1389" w:type="pct"/>
                  <w:noWrap w:val="0"/>
                  <w:vAlign w:val="center"/>
                </w:tcPr>
                <w:p>
                  <w:pPr>
                    <w:pStyle w:val="37"/>
                    <w:bidi w:val="0"/>
                    <w:rPr>
                      <w:color w:val="auto"/>
                    </w:rPr>
                  </w:pPr>
                  <w:r>
                    <w:rPr>
                      <w:rFonts w:hint="eastAsia"/>
                      <w:color w:val="auto"/>
                    </w:rPr>
                    <w:t>项目位于规划的</w:t>
                  </w:r>
                  <w:r>
                    <w:rPr>
                      <w:rFonts w:hint="eastAsia"/>
                      <w:color w:val="auto"/>
                      <w:kern w:val="0"/>
                      <w:szCs w:val="21"/>
                      <w:shd w:val="clear" w:color="auto" w:fill="auto"/>
                    </w:rPr>
                    <w:t>石狮市永宁镇</w:t>
                  </w:r>
                  <w:r>
                    <w:rPr>
                      <w:rFonts w:hint="eastAsia"/>
                      <w:color w:val="auto"/>
                      <w:kern w:val="0"/>
                      <w:szCs w:val="21"/>
                      <w:shd w:val="clear" w:color="auto" w:fill="auto"/>
                      <w:lang w:eastAsia="zh-CN"/>
                    </w:rPr>
                    <w:t>纺织服装基地</w:t>
                  </w:r>
                  <w:r>
                    <w:rPr>
                      <w:rFonts w:hint="eastAsia"/>
                      <w:color w:val="auto"/>
                    </w:rPr>
                    <w:t>，符合入工业园区要求，且项目VOCs通过</w:t>
                  </w:r>
                  <w:r>
                    <w:rPr>
                      <w:rFonts w:hint="eastAsia"/>
                      <w:color w:val="auto"/>
                      <w:lang w:eastAsia="zh-CN"/>
                    </w:rPr>
                    <w:t>“喷</w:t>
                  </w:r>
                  <w:r>
                    <w:rPr>
                      <w:rFonts w:hint="eastAsia"/>
                      <w:color w:val="auto"/>
                    </w:rPr>
                    <w:t>淋洗涤</w:t>
                  </w:r>
                  <w:r>
                    <w:rPr>
                      <w:color w:val="auto"/>
                    </w:rPr>
                    <w:t>+</w:t>
                  </w:r>
                  <w:r>
                    <w:rPr>
                      <w:rFonts w:hint="eastAsia"/>
                      <w:color w:val="auto"/>
                    </w:rPr>
                    <w:t>活性炭吸附</w:t>
                  </w:r>
                  <w:r>
                    <w:rPr>
                      <w:rFonts w:hint="eastAsia"/>
                      <w:color w:val="auto"/>
                      <w:lang w:eastAsia="zh-CN"/>
                    </w:rPr>
                    <w:t>”</w:t>
                  </w:r>
                  <w:r>
                    <w:rPr>
                      <w:rFonts w:hint="eastAsia"/>
                      <w:color w:val="auto"/>
                    </w:rPr>
                    <w:t>处理后，排放量较少。项目涉及新增VOCs排放，在取得VOCs排放量倍量削减替代来源后，方可投入生产。</w:t>
                  </w:r>
                </w:p>
              </w:tc>
              <w:tc>
                <w:tcPr>
                  <w:tcW w:w="509" w:type="pct"/>
                  <w:noWrap w:val="0"/>
                  <w:vAlign w:val="center"/>
                </w:tcPr>
                <w:p>
                  <w:pPr>
                    <w:pStyle w:val="37"/>
                    <w:bidi w:val="0"/>
                    <w:jc w:val="center"/>
                    <w:rPr>
                      <w:color w:val="auto"/>
                    </w:rPr>
                  </w:pPr>
                  <w:r>
                    <w:rPr>
                      <w:rFonts w:hint="eastAsia"/>
                      <w:color w:val="auto"/>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11" w:type="pct"/>
                  <w:noWrap w:val="0"/>
                  <w:vAlign w:val="center"/>
                </w:tcPr>
                <w:p>
                  <w:pPr>
                    <w:pStyle w:val="37"/>
                    <w:bidi w:val="0"/>
                    <w:rPr>
                      <w:color w:val="auto"/>
                    </w:rPr>
                  </w:pPr>
                  <w:r>
                    <w:rPr>
                      <w:rFonts w:hint="eastAsia"/>
                      <w:color w:val="auto"/>
                    </w:rPr>
                    <w:t>强化工业企业无组织排放管控</w:t>
                  </w:r>
                </w:p>
              </w:tc>
              <w:tc>
                <w:tcPr>
                  <w:tcW w:w="2489" w:type="pct"/>
                  <w:noWrap w:val="0"/>
                  <w:vAlign w:val="center"/>
                </w:tcPr>
                <w:p>
                  <w:pPr>
                    <w:pStyle w:val="37"/>
                    <w:bidi w:val="0"/>
                    <w:rPr>
                      <w:color w:val="auto"/>
                    </w:rPr>
                  </w:pPr>
                  <w:r>
                    <w:rPr>
                      <w:rFonts w:hint="eastAsia"/>
                      <w:color w:val="auto"/>
                    </w:rPr>
                    <w:t>开展重点行业及燃煤锅炉无组织排放排查，建立管理台账，对无组织排放实施深度治理，2020年底前基本完成。</w:t>
                  </w:r>
                </w:p>
              </w:tc>
              <w:tc>
                <w:tcPr>
                  <w:tcW w:w="1389" w:type="pct"/>
                  <w:noWrap w:val="0"/>
                  <w:vAlign w:val="center"/>
                </w:tcPr>
                <w:p>
                  <w:pPr>
                    <w:pStyle w:val="37"/>
                    <w:bidi w:val="0"/>
                    <w:rPr>
                      <w:color w:val="auto"/>
                    </w:rPr>
                  </w:pPr>
                  <w:r>
                    <w:rPr>
                      <w:rFonts w:hint="eastAsia"/>
                      <w:color w:val="auto"/>
                    </w:rPr>
                    <w:t>项目不属于重点行业，不涉及使用燃煤锅炉。项目生产过程中产生的废气均采取有效收集处置措施并实现有组织排放。</w:t>
                  </w:r>
                </w:p>
              </w:tc>
              <w:tc>
                <w:tcPr>
                  <w:tcW w:w="509" w:type="pct"/>
                  <w:noWrap w:val="0"/>
                  <w:vAlign w:val="center"/>
                </w:tcPr>
                <w:p>
                  <w:pPr>
                    <w:pStyle w:val="37"/>
                    <w:bidi w:val="0"/>
                    <w:jc w:val="center"/>
                    <w:rPr>
                      <w:color w:val="auto"/>
                    </w:rPr>
                  </w:pPr>
                  <w:r>
                    <w:rPr>
                      <w:rFonts w:hint="eastAsia"/>
                      <w:color w:val="auto"/>
                    </w:rPr>
                    <w:t>符合</w:t>
                  </w:r>
                </w:p>
              </w:tc>
            </w:tr>
          </w:tbl>
          <w:p>
            <w:pPr>
              <w:keepNext w:val="0"/>
              <w:keepLines w:val="0"/>
              <w:pageBreakBefore w:val="0"/>
              <w:widowControl w:val="0"/>
              <w:kinsoku/>
              <w:wordWrap/>
              <w:overflowPunct/>
              <w:topLinePunct w:val="0"/>
              <w:autoSpaceDE w:val="0"/>
              <w:autoSpaceDN w:val="0"/>
              <w:bidi w:val="0"/>
              <w:adjustRightInd w:val="0"/>
              <w:snapToGrid w:val="0"/>
              <w:spacing w:before="120" w:beforeLines="50" w:line="240" w:lineRule="auto"/>
              <w:jc w:val="center"/>
              <w:textAlignment w:val="auto"/>
              <w:rPr>
                <w:rFonts w:hint="eastAsia"/>
                <w:b/>
                <w:bCs/>
                <w:color w:val="auto"/>
                <w:szCs w:val="21"/>
              </w:rPr>
            </w:pPr>
            <w:r>
              <w:rPr>
                <w:rFonts w:hint="eastAsia"/>
                <w:b/>
                <w:bCs/>
                <w:color w:val="auto"/>
                <w:szCs w:val="21"/>
              </w:rPr>
              <w:t>表1</w:t>
            </w:r>
            <w:r>
              <w:rPr>
                <w:rFonts w:hint="eastAsia"/>
                <w:b/>
                <w:bCs/>
                <w:color w:val="auto"/>
                <w:szCs w:val="21"/>
                <w:lang w:val="en-US" w:eastAsia="zh-CN"/>
              </w:rPr>
              <w:t>-11</w:t>
            </w:r>
            <w:r>
              <w:rPr>
                <w:rFonts w:hint="eastAsia"/>
                <w:b/>
                <w:bCs/>
                <w:color w:val="auto"/>
                <w:szCs w:val="21"/>
              </w:rPr>
              <w:t xml:space="preserve">  与</w:t>
            </w:r>
            <w:r>
              <w:rPr>
                <w:b/>
                <w:bCs/>
                <w:color w:val="auto"/>
                <w:szCs w:val="21"/>
              </w:rPr>
              <w:t>《</w:t>
            </w:r>
            <w:r>
              <w:rPr>
                <w:rFonts w:hint="eastAsia"/>
                <w:b/>
                <w:bCs/>
                <w:color w:val="auto"/>
                <w:szCs w:val="21"/>
              </w:rPr>
              <w:t>泉州市“十四五”空气质量持续改善计划</w:t>
            </w:r>
            <w:r>
              <w:rPr>
                <w:b/>
                <w:bCs/>
                <w:color w:val="auto"/>
                <w:szCs w:val="21"/>
              </w:rPr>
              <w:t>》</w:t>
            </w:r>
            <w:r>
              <w:rPr>
                <w:rFonts w:hint="eastAsia"/>
                <w:b/>
                <w:bCs/>
                <w:color w:val="auto"/>
                <w:szCs w:val="21"/>
              </w:rPr>
              <w:t>符合性分析</w:t>
            </w:r>
          </w:p>
          <w:tbl>
            <w:tblPr>
              <w:tblStyle w:val="25"/>
              <w:tblW w:w="49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3559"/>
              <w:gridCol w:w="2245"/>
              <w:gridCol w:w="75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506" w:type="dxa"/>
                  <w:noWrap w:val="0"/>
                  <w:vAlign w:val="center"/>
                </w:tcPr>
                <w:p>
                  <w:pPr>
                    <w:pStyle w:val="42"/>
                    <w:rPr>
                      <w:color w:val="auto"/>
                    </w:rPr>
                  </w:pPr>
                  <w:r>
                    <w:rPr>
                      <w:color w:val="auto"/>
                    </w:rPr>
                    <w:t>相关要求</w:t>
                  </w:r>
                </w:p>
              </w:tc>
              <w:tc>
                <w:tcPr>
                  <w:tcW w:w="2211" w:type="dxa"/>
                  <w:noWrap w:val="0"/>
                  <w:vAlign w:val="center"/>
                </w:tcPr>
                <w:p>
                  <w:pPr>
                    <w:pStyle w:val="42"/>
                    <w:rPr>
                      <w:color w:val="auto"/>
                    </w:rPr>
                  </w:pPr>
                  <w:r>
                    <w:rPr>
                      <w:rFonts w:hint="eastAsia"/>
                      <w:color w:val="auto"/>
                    </w:rPr>
                    <w:t>本项目</w:t>
                  </w:r>
                  <w:r>
                    <w:rPr>
                      <w:color w:val="auto"/>
                    </w:rPr>
                    <w:t>情况</w:t>
                  </w:r>
                </w:p>
              </w:tc>
              <w:tc>
                <w:tcPr>
                  <w:tcW w:w="739" w:type="dxa"/>
                  <w:noWrap w:val="0"/>
                  <w:vAlign w:val="center"/>
                </w:tcPr>
                <w:p>
                  <w:pPr>
                    <w:pStyle w:val="42"/>
                    <w:rPr>
                      <w:color w:val="auto"/>
                    </w:rPr>
                  </w:pPr>
                  <w:r>
                    <w:rPr>
                      <w:color w:val="auto"/>
                    </w:rPr>
                    <w:t>符合性</w:t>
                  </w:r>
                  <w:r>
                    <w:rPr>
                      <w:rFonts w:hint="eastAsia"/>
                      <w:color w:val="auto"/>
                    </w:rPr>
                    <w:t>分析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506" w:type="dxa"/>
                  <w:noWrap w:val="0"/>
                  <w:vAlign w:val="center"/>
                </w:tcPr>
                <w:p>
                  <w:pPr>
                    <w:pStyle w:val="42"/>
                    <w:jc w:val="both"/>
                    <w:rPr>
                      <w:color w:val="auto"/>
                    </w:rPr>
                  </w:pPr>
                  <w:bookmarkStart w:id="13" w:name="_Hlk117813983"/>
                  <w:r>
                    <w:rPr>
                      <w:color w:val="auto"/>
                    </w:rPr>
                    <w:t>督促涉VOCs使用或排放企业建立原辅材料台账，记录VOCs原辅料名称、成分、VOCs含量、采购量、使用量、库存量、回收方式、回收量等信息，并保存相关证明材料。</w:t>
                  </w:r>
                </w:p>
              </w:tc>
              <w:tc>
                <w:tcPr>
                  <w:tcW w:w="2211" w:type="dxa"/>
                  <w:noWrap w:val="0"/>
                  <w:vAlign w:val="center"/>
                </w:tcPr>
                <w:p>
                  <w:pPr>
                    <w:pStyle w:val="42"/>
                    <w:jc w:val="both"/>
                    <w:rPr>
                      <w:rFonts w:hint="eastAsia"/>
                      <w:color w:val="auto"/>
                    </w:rPr>
                  </w:pPr>
                  <w:r>
                    <w:rPr>
                      <w:rFonts w:hint="eastAsia"/>
                      <w:color w:val="auto"/>
                    </w:rPr>
                    <w:t>本环评提出建立原材料台账记录的相关要求。</w:t>
                  </w:r>
                </w:p>
              </w:tc>
              <w:tc>
                <w:tcPr>
                  <w:tcW w:w="739" w:type="dxa"/>
                  <w:noWrap w:val="0"/>
                  <w:vAlign w:val="center"/>
                </w:tcPr>
                <w:p>
                  <w:pPr>
                    <w:pStyle w:val="42"/>
                    <w:rPr>
                      <w:color w:val="auto"/>
                    </w:rPr>
                  </w:pPr>
                  <w:r>
                    <w:rPr>
                      <w:rFonts w:hint="eastAsia"/>
                      <w:color w:val="auto"/>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506" w:type="dxa"/>
                  <w:noWrap w:val="0"/>
                  <w:vAlign w:val="center"/>
                </w:tcPr>
                <w:p>
                  <w:pPr>
                    <w:pStyle w:val="42"/>
                    <w:jc w:val="both"/>
                    <w:rPr>
                      <w:color w:val="auto"/>
                    </w:rPr>
                  </w:pPr>
                  <w:r>
                    <w:rPr>
                      <w:color w:val="auto"/>
                    </w:rPr>
                    <w:t>严格涉VOCs建设项目环境影响评价，VOCs排放实行区域内倍量替代</w:t>
                  </w:r>
                  <w:r>
                    <w:rPr>
                      <w:rFonts w:hint="eastAsia"/>
                      <w:color w:val="auto"/>
                    </w:rPr>
                    <w:t>。</w:t>
                  </w:r>
                </w:p>
              </w:tc>
              <w:tc>
                <w:tcPr>
                  <w:tcW w:w="2211" w:type="dxa"/>
                  <w:noWrap w:val="0"/>
                  <w:vAlign w:val="center"/>
                </w:tcPr>
                <w:p>
                  <w:pPr>
                    <w:pStyle w:val="42"/>
                    <w:jc w:val="both"/>
                    <w:rPr>
                      <w:color w:val="auto"/>
                    </w:rPr>
                  </w:pPr>
                  <w:r>
                    <w:rPr>
                      <w:rFonts w:hint="eastAsia"/>
                      <w:color w:val="auto"/>
                    </w:rPr>
                    <w:t>项目新增</w:t>
                  </w:r>
                  <w:r>
                    <w:rPr>
                      <w:color w:val="auto"/>
                      <w:kern w:val="0"/>
                      <w:szCs w:val="21"/>
                    </w:rPr>
                    <w:t>VOCs</w:t>
                  </w:r>
                  <w:r>
                    <w:rPr>
                      <w:rFonts w:hint="eastAsia"/>
                      <w:color w:val="auto"/>
                      <w:kern w:val="0"/>
                      <w:szCs w:val="21"/>
                    </w:rPr>
                    <w:t>排放量</w:t>
                  </w:r>
                  <w:r>
                    <w:rPr>
                      <w:rFonts w:hint="eastAsia"/>
                      <w:color w:val="auto"/>
                      <w:kern w:val="0"/>
                      <w:szCs w:val="21"/>
                      <w:lang w:val="en-US" w:eastAsia="zh-CN"/>
                    </w:rPr>
                    <w:t>1.3116</w:t>
                  </w:r>
                  <w:r>
                    <w:rPr>
                      <w:rFonts w:hint="eastAsia"/>
                      <w:color w:val="auto"/>
                      <w:kern w:val="0"/>
                      <w:szCs w:val="21"/>
                    </w:rPr>
                    <w:t>t/a，</w:t>
                  </w:r>
                  <w:r>
                    <w:rPr>
                      <w:rFonts w:hint="eastAsia"/>
                      <w:color w:val="auto"/>
                      <w:szCs w:val="21"/>
                    </w:rPr>
                    <w:t>通过区域排放1.2倍（</w:t>
                  </w:r>
                  <w:r>
                    <w:rPr>
                      <w:rFonts w:hint="eastAsia"/>
                      <w:color w:val="auto"/>
                      <w:szCs w:val="21"/>
                      <w:lang w:val="en-US" w:eastAsia="zh-CN"/>
                    </w:rPr>
                    <w:t>1.57392</w:t>
                  </w:r>
                  <w:r>
                    <w:rPr>
                      <w:rFonts w:hint="eastAsia"/>
                      <w:color w:val="auto"/>
                      <w:kern w:val="0"/>
                      <w:szCs w:val="21"/>
                    </w:rPr>
                    <w:t>t/a</w:t>
                  </w:r>
                  <w:r>
                    <w:rPr>
                      <w:rFonts w:hint="eastAsia"/>
                      <w:color w:val="auto"/>
                      <w:szCs w:val="21"/>
                    </w:rPr>
                    <w:t>）削减替代则可满足总量控制要求</w:t>
                  </w:r>
                  <w:r>
                    <w:rPr>
                      <w:color w:val="auto"/>
                    </w:rPr>
                    <w:t>。</w:t>
                  </w:r>
                </w:p>
              </w:tc>
              <w:tc>
                <w:tcPr>
                  <w:tcW w:w="739" w:type="dxa"/>
                  <w:noWrap w:val="0"/>
                  <w:vAlign w:val="center"/>
                </w:tcPr>
                <w:p>
                  <w:pPr>
                    <w:pStyle w:val="42"/>
                    <w:rPr>
                      <w:color w:val="auto"/>
                    </w:rPr>
                  </w:pPr>
                  <w:r>
                    <w:rPr>
                      <w:rFonts w:hint="eastAsia"/>
                      <w:color w:val="auto"/>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506" w:type="dxa"/>
                  <w:noWrap w:val="0"/>
                  <w:vAlign w:val="center"/>
                </w:tcPr>
                <w:p>
                  <w:pPr>
                    <w:pStyle w:val="42"/>
                    <w:jc w:val="both"/>
                    <w:rPr>
                      <w:color w:val="auto"/>
                    </w:rPr>
                  </w:pPr>
                  <w:r>
                    <w:rPr>
                      <w:color w:val="auto"/>
                    </w:rPr>
                    <w:t>开展无组织排放整治。石油炼制、合成树脂、涂料、制药等行业储罐加强无组织排放收集，加大含VOCs物料储存和装卸治理力度。</w:t>
                  </w:r>
                </w:p>
              </w:tc>
              <w:tc>
                <w:tcPr>
                  <w:tcW w:w="2211" w:type="dxa"/>
                  <w:noWrap w:val="0"/>
                  <w:vAlign w:val="center"/>
                </w:tcPr>
                <w:p>
                  <w:pPr>
                    <w:pStyle w:val="42"/>
                    <w:jc w:val="both"/>
                    <w:rPr>
                      <w:rFonts w:hint="eastAsia"/>
                      <w:color w:val="auto"/>
                    </w:rPr>
                  </w:pPr>
                  <w:r>
                    <w:rPr>
                      <w:rFonts w:hint="eastAsia"/>
                      <w:color w:val="auto"/>
                      <w:kern w:val="0"/>
                      <w:szCs w:val="21"/>
                    </w:rPr>
                    <w:t>项目</w:t>
                  </w:r>
                  <w:r>
                    <w:rPr>
                      <w:rFonts w:hint="eastAsia"/>
                      <w:color w:val="auto"/>
                      <w:lang w:val="en-US" w:eastAsia="zh-CN"/>
                    </w:rPr>
                    <w:t>油漆</w:t>
                  </w:r>
                  <w:r>
                    <w:rPr>
                      <w:rFonts w:hint="eastAsia"/>
                      <w:color w:val="auto"/>
                    </w:rPr>
                    <w:t>、</w:t>
                  </w:r>
                  <w:r>
                    <w:rPr>
                      <w:rFonts w:hint="eastAsia"/>
                      <w:color w:val="auto"/>
                      <w:lang w:val="en-US" w:eastAsia="zh-CN"/>
                    </w:rPr>
                    <w:t>固化剂、</w:t>
                  </w:r>
                  <w:r>
                    <w:rPr>
                      <w:rFonts w:hint="eastAsia"/>
                      <w:color w:val="auto"/>
                    </w:rPr>
                    <w:t>稀释剂均</w:t>
                  </w:r>
                  <w:r>
                    <w:rPr>
                      <w:rFonts w:hint="eastAsia"/>
                      <w:color w:val="auto"/>
                      <w:kern w:val="0"/>
                      <w:szCs w:val="21"/>
                    </w:rPr>
                    <w:t>采取密闭容器储存，产生VOCs的生产工序设置在密闭车间内，并</w:t>
                  </w:r>
                  <w:r>
                    <w:rPr>
                      <w:rFonts w:hint="eastAsia"/>
                      <w:color w:val="auto"/>
                    </w:rPr>
                    <w:t>对废气进行有效收集和处理。</w:t>
                  </w:r>
                </w:p>
              </w:tc>
              <w:tc>
                <w:tcPr>
                  <w:tcW w:w="739" w:type="dxa"/>
                  <w:noWrap w:val="0"/>
                  <w:vAlign w:val="center"/>
                </w:tcPr>
                <w:p>
                  <w:pPr>
                    <w:pStyle w:val="42"/>
                    <w:rPr>
                      <w:color w:val="auto"/>
                    </w:rPr>
                  </w:pPr>
                  <w:r>
                    <w:rPr>
                      <w:rFonts w:hint="eastAsia"/>
                      <w:color w:val="auto"/>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506" w:type="dxa"/>
                  <w:noWrap w:val="0"/>
                  <w:vAlign w:val="center"/>
                </w:tcPr>
                <w:p>
                  <w:pPr>
                    <w:pStyle w:val="42"/>
                    <w:jc w:val="both"/>
                    <w:rPr>
                      <w:color w:val="auto"/>
                    </w:rPr>
                  </w:pPr>
                  <w:r>
                    <w:rPr>
                      <w:color w:val="auto"/>
                    </w:rPr>
                    <w:t>深化VOCs末端治理。按照“应收尽收、分质收集”原则，逐步推进石化、化工、化纤、工业涂装、包装印刷、制鞋、树脂工艺品、家具、制药等重点企业将无组织排放转变为有组织排放进行集中处理，选择适宜高效治理技术，对治理难度大、单一治理工艺难以稳定达标的，要采用多种技术的组合工艺，重点行业末端治理一般不使用等离子、光催化氧化等单级治理技术处理VOCs废气，全面提升治理设施“三率”，加强运行维护管理，治理设施较生产设备要做到“先启后停”。全面排查清理涉VOCs排放废气旁路，因安全生产等原因必须保留的，要加强监管监控。</w:t>
                  </w:r>
                </w:p>
              </w:tc>
              <w:tc>
                <w:tcPr>
                  <w:tcW w:w="2211" w:type="dxa"/>
                  <w:noWrap w:val="0"/>
                  <w:vAlign w:val="center"/>
                </w:tcPr>
                <w:p>
                  <w:pPr>
                    <w:pStyle w:val="42"/>
                    <w:jc w:val="both"/>
                    <w:rPr>
                      <w:color w:val="auto"/>
                    </w:rPr>
                  </w:pPr>
                  <w:r>
                    <w:rPr>
                      <w:rFonts w:hint="eastAsia"/>
                      <w:color w:val="auto"/>
                      <w:kern w:val="0"/>
                      <w:szCs w:val="21"/>
                    </w:rPr>
                    <w:t>项目不属于</w:t>
                  </w:r>
                  <w:r>
                    <w:rPr>
                      <w:color w:val="auto"/>
                    </w:rPr>
                    <w:t>石化、化工、化纤、包装印刷、制鞋、树脂工艺品、家具、制药等重点企业</w:t>
                  </w:r>
                  <w:r>
                    <w:rPr>
                      <w:rFonts w:hint="eastAsia"/>
                      <w:color w:val="auto"/>
                      <w:lang w:eastAsia="zh-CN"/>
                    </w:rPr>
                    <w:t>，</w:t>
                  </w:r>
                  <w:r>
                    <w:rPr>
                      <w:rFonts w:hint="eastAsia"/>
                      <w:color w:val="auto"/>
                      <w:lang w:val="en-US" w:eastAsia="zh-CN"/>
                    </w:rPr>
                    <w:t>涉及喷漆工序</w:t>
                  </w:r>
                  <w:r>
                    <w:rPr>
                      <w:rFonts w:hint="eastAsia"/>
                      <w:color w:val="auto"/>
                    </w:rPr>
                    <w:t>。</w:t>
                  </w:r>
                  <w:r>
                    <w:rPr>
                      <w:rFonts w:hint="eastAsia"/>
                      <w:color w:val="auto"/>
                      <w:kern w:val="0"/>
                      <w:szCs w:val="21"/>
                    </w:rPr>
                    <w:t>项目拟将产生有机废气的工序设置在密闭式车间内，同时在产污工序上方安装集气装置进行废气收集，收集的废气引至</w:t>
                  </w:r>
                  <w:r>
                    <w:rPr>
                      <w:rFonts w:hint="eastAsia"/>
                      <w:color w:val="auto"/>
                    </w:rPr>
                    <w:t>活性炭吸附装置处理后由排气筒引至高空有组织达标排放</w:t>
                  </w:r>
                  <w:r>
                    <w:rPr>
                      <w:rFonts w:hint="eastAsia"/>
                      <w:color w:val="auto"/>
                      <w:kern w:val="0"/>
                      <w:szCs w:val="21"/>
                    </w:rPr>
                    <w:t>。</w:t>
                  </w:r>
                </w:p>
              </w:tc>
              <w:tc>
                <w:tcPr>
                  <w:tcW w:w="739" w:type="dxa"/>
                  <w:noWrap w:val="0"/>
                  <w:vAlign w:val="center"/>
                </w:tcPr>
                <w:p>
                  <w:pPr>
                    <w:pStyle w:val="42"/>
                    <w:rPr>
                      <w:rFonts w:hint="eastAsia"/>
                      <w:color w:val="auto"/>
                    </w:rPr>
                  </w:pPr>
                  <w:r>
                    <w:rPr>
                      <w:rFonts w:hint="eastAsia"/>
                      <w:color w:val="auto"/>
                    </w:rPr>
                    <w:t>符合</w:t>
                  </w:r>
                </w:p>
              </w:tc>
            </w:tr>
            <w:bookmarkEnd w:id="13"/>
          </w:tbl>
          <w:p>
            <w:pPr>
              <w:keepNext w:val="0"/>
              <w:keepLines w:val="0"/>
              <w:pageBreakBefore w:val="0"/>
              <w:widowControl w:val="0"/>
              <w:kinsoku/>
              <w:wordWrap/>
              <w:overflowPunct/>
              <w:topLinePunct w:val="0"/>
              <w:autoSpaceDE/>
              <w:autoSpaceDN/>
              <w:bidi w:val="0"/>
              <w:adjustRightInd/>
              <w:snapToGrid/>
              <w:spacing w:before="157" w:beforeLines="50"/>
              <w:textAlignment w:val="auto"/>
              <w:rPr>
                <w:rStyle w:val="29"/>
                <w:rFonts w:hint="eastAsia"/>
                <w:color w:val="auto"/>
                <w:kern w:val="0"/>
                <w:szCs w:val="20"/>
              </w:rPr>
            </w:pPr>
            <w:r>
              <w:rPr>
                <w:rStyle w:val="29"/>
                <w:rFonts w:hint="eastAsia"/>
                <w:color w:val="auto"/>
                <w:kern w:val="0"/>
                <w:szCs w:val="20"/>
              </w:rPr>
              <w:t>综上，项目符合国家和地方挥发性有机物污染防治相关要求。</w:t>
            </w:r>
          </w:p>
          <w:p>
            <w:pPr>
              <w:autoSpaceDE w:val="0"/>
              <w:autoSpaceDN w:val="0"/>
              <w:adjustRightInd w:val="0"/>
              <w:snapToGrid w:val="0"/>
              <w:spacing w:line="360" w:lineRule="auto"/>
              <w:rPr>
                <w:b/>
                <w:color w:val="auto"/>
                <w:kern w:val="0"/>
                <w:szCs w:val="21"/>
              </w:rPr>
            </w:pPr>
            <w:r>
              <w:rPr>
                <w:rFonts w:hint="default" w:ascii="宋体" w:hAnsi="宋体" w:eastAsia="宋体" w:cs="宋体"/>
                <w:b/>
                <w:bCs/>
                <w:color w:val="auto"/>
                <w:kern w:val="2"/>
                <w:sz w:val="21"/>
                <w:szCs w:val="21"/>
                <w:lang w:val="en-US" w:eastAsia="zh-CN" w:bidi="ar-SA"/>
              </w:rPr>
              <w:t>（</w:t>
            </w:r>
            <w:r>
              <w:rPr>
                <w:rFonts w:hint="eastAsia" w:ascii="宋体" w:hAnsi="宋体" w:cs="宋体"/>
                <w:b/>
                <w:bCs/>
                <w:color w:val="auto"/>
                <w:kern w:val="2"/>
                <w:sz w:val="21"/>
                <w:szCs w:val="21"/>
                <w:lang w:val="en-US" w:eastAsia="zh-CN" w:bidi="ar-SA"/>
              </w:rPr>
              <w:t>9</w:t>
            </w:r>
            <w:r>
              <w:rPr>
                <w:rFonts w:hint="default" w:ascii="宋体" w:hAnsi="宋体" w:eastAsia="宋体" w:cs="宋体"/>
                <w:b/>
                <w:bCs/>
                <w:color w:val="auto"/>
                <w:kern w:val="2"/>
                <w:sz w:val="21"/>
                <w:szCs w:val="21"/>
                <w:lang w:val="en-US" w:eastAsia="zh-CN" w:bidi="ar-SA"/>
              </w:rPr>
              <w:t>）</w:t>
            </w:r>
            <w:r>
              <w:rPr>
                <w:rFonts w:hint="eastAsia"/>
                <w:b/>
                <w:color w:val="auto"/>
                <w:kern w:val="0"/>
                <w:szCs w:val="21"/>
              </w:rPr>
              <w:t>与《重点管控新污染物清单（2023年版）》符合性分析</w:t>
            </w:r>
          </w:p>
          <w:p>
            <w:pPr>
              <w:keepNext w:val="0"/>
              <w:keepLines w:val="0"/>
              <w:pageBreakBefore w:val="0"/>
              <w:widowControl w:val="0"/>
              <w:kinsoku/>
              <w:wordWrap/>
              <w:overflowPunct/>
              <w:topLinePunct w:val="0"/>
              <w:autoSpaceDE w:val="0"/>
              <w:autoSpaceDN w:val="0"/>
              <w:bidi w:val="0"/>
              <w:adjustRightInd w:val="0"/>
              <w:snapToGrid w:val="0"/>
              <w:spacing w:line="360" w:lineRule="auto"/>
              <w:ind w:left="105" w:leftChars="50" w:right="105" w:rightChars="50" w:firstLine="420" w:firstLineChars="200"/>
              <w:jc w:val="left"/>
              <w:textAlignment w:val="auto"/>
              <w:rPr>
                <w:rStyle w:val="29"/>
                <w:rFonts w:hint="eastAsia"/>
                <w:color w:val="auto"/>
                <w:kern w:val="0"/>
                <w:szCs w:val="20"/>
              </w:rPr>
            </w:pPr>
            <w:r>
              <w:rPr>
                <w:rFonts w:hint="eastAsia"/>
                <w:color w:val="auto"/>
                <w:kern w:val="0"/>
                <w:szCs w:val="21"/>
              </w:rPr>
              <w:t>对照《重点管控新污染物清单（2023年版）》，项目排放的污染物不属于清单中提及的重点管控新污染物</w:t>
            </w:r>
            <w:r>
              <w:rPr>
                <w:rFonts w:hint="eastAsia"/>
                <w:color w:val="auto"/>
                <w:kern w:val="0"/>
                <w:szCs w:val="21"/>
                <w:lang w:eastAsia="zh-CN"/>
              </w:rPr>
              <w:t>。</w:t>
            </w:r>
          </w:p>
        </w:tc>
      </w:tr>
    </w:tbl>
    <w:p>
      <w:pPr>
        <w:rPr>
          <w:rFonts w:hint="eastAsia"/>
          <w:color w:val="auto"/>
        </w:rPr>
      </w:pPr>
      <w:r>
        <w:rPr>
          <w:rFonts w:hint="eastAsia"/>
          <w:color w:val="auto"/>
        </w:rPr>
        <w:br w:type="page"/>
      </w:r>
    </w:p>
    <w:p>
      <w:pPr>
        <w:pStyle w:val="4"/>
        <w:bidi w:val="0"/>
        <w:rPr>
          <w:rFonts w:hint="eastAsia"/>
          <w:color w:val="auto"/>
        </w:rPr>
      </w:pPr>
      <w:bookmarkStart w:id="14" w:name="_Toc5558"/>
      <w:bookmarkStart w:id="15" w:name="_Toc17838"/>
      <w:bookmarkStart w:id="16" w:name="_Toc14789"/>
      <w:r>
        <w:rPr>
          <w:rFonts w:hint="eastAsia"/>
          <w:color w:val="auto"/>
          <w:lang w:eastAsia="zh-CN"/>
        </w:rPr>
        <w:t>建设项目工程分析</w:t>
      </w:r>
      <w:bookmarkEnd w:id="14"/>
      <w:bookmarkEnd w:id="15"/>
      <w:bookmarkEnd w:id="16"/>
    </w:p>
    <w:tbl>
      <w:tblPr>
        <w:tblStyle w:val="25"/>
        <w:tblpPr w:leftFromText="180" w:rightFromText="180" w:vertAnchor="text" w:tblpXSpec="center" w:tblpY="1"/>
        <w:tblOverlap w:val="never"/>
        <w:tblW w:w="0" w:type="auto"/>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23"/>
        <w:gridCol w:w="8161"/>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31" w:hRule="atLeast"/>
        </w:trPr>
        <w:tc>
          <w:tcPr>
            <w:tcW w:w="823" w:type="dxa"/>
            <w:noWrap w:val="0"/>
            <w:vAlign w:val="center"/>
          </w:tcPr>
          <w:p>
            <w:pPr>
              <w:bidi w:val="0"/>
              <w:ind w:left="0" w:leftChars="0" w:firstLine="0" w:firstLineChars="0"/>
              <w:jc w:val="center"/>
              <w:rPr>
                <w:color w:val="auto"/>
              </w:rPr>
            </w:pPr>
            <w:r>
              <w:rPr>
                <w:color w:val="auto"/>
              </w:rPr>
              <w:t>建设</w:t>
            </w:r>
          </w:p>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color w:val="auto"/>
              </w:rPr>
            </w:pPr>
            <w:r>
              <w:rPr>
                <w:color w:val="auto"/>
              </w:rPr>
              <w:t>内容</w:t>
            </w:r>
          </w:p>
        </w:tc>
        <w:tc>
          <w:tcPr>
            <w:tcW w:w="8161" w:type="dxa"/>
            <w:noWrap w:val="0"/>
            <w:vAlign w:val="top"/>
          </w:tcPr>
          <w:p>
            <w:pPr>
              <w:pStyle w:val="5"/>
              <w:bidi w:val="0"/>
              <w:rPr>
                <w:rFonts w:hint="eastAsia"/>
                <w:color w:val="auto"/>
              </w:rPr>
            </w:pPr>
            <w:bookmarkStart w:id="17" w:name="_Toc18602"/>
            <w:bookmarkStart w:id="18" w:name="_Toc24178"/>
            <w:bookmarkStart w:id="19" w:name="_Toc21140"/>
            <w:bookmarkStart w:id="20" w:name="_Toc11784"/>
            <w:bookmarkStart w:id="21" w:name="_Toc30108"/>
            <w:bookmarkStart w:id="22" w:name="_Toc11357"/>
            <w:bookmarkStart w:id="23" w:name="_Toc15759"/>
            <w:bookmarkStart w:id="24" w:name="_Toc19629"/>
            <w:r>
              <w:rPr>
                <w:rFonts w:hint="eastAsia"/>
                <w:color w:val="auto"/>
              </w:rPr>
              <w:t>项目由来</w:t>
            </w:r>
            <w:bookmarkEnd w:id="17"/>
            <w:bookmarkEnd w:id="18"/>
            <w:bookmarkEnd w:id="19"/>
            <w:bookmarkEnd w:id="20"/>
            <w:bookmarkEnd w:id="21"/>
            <w:bookmarkEnd w:id="22"/>
            <w:bookmarkEnd w:id="23"/>
            <w:bookmarkEnd w:id="24"/>
          </w:p>
          <w:p>
            <w:pPr>
              <w:spacing w:line="360" w:lineRule="auto"/>
              <w:ind w:firstLine="420" w:firstLineChars="200"/>
              <w:rPr>
                <w:rFonts w:hint="eastAsia"/>
                <w:color w:val="auto"/>
                <w:szCs w:val="21"/>
              </w:rPr>
            </w:pPr>
            <w:r>
              <w:rPr>
                <w:rFonts w:hint="eastAsia"/>
                <w:color w:val="auto"/>
                <w:szCs w:val="21"/>
                <w:lang w:val="en-US" w:eastAsia="zh-CN"/>
              </w:rPr>
              <w:t>石狮市昂立达体育用品有限公司</w:t>
            </w:r>
            <w:r>
              <w:rPr>
                <w:rFonts w:hint="eastAsia"/>
                <w:bCs/>
                <w:color w:val="auto"/>
                <w:szCs w:val="21"/>
              </w:rPr>
              <w:t>位于</w:t>
            </w:r>
            <w:r>
              <w:rPr>
                <w:rFonts w:hint="eastAsia"/>
                <w:color w:val="auto"/>
                <w:lang w:eastAsia="zh-CN"/>
              </w:rPr>
              <w:t>福建省泉州市石狮市永宁镇东村台商投资区，</w:t>
            </w:r>
            <w:r>
              <w:rPr>
                <w:rFonts w:hint="eastAsia" w:ascii="宋体" w:hAnsi="宋体" w:cs="宋体"/>
                <w:bCs/>
                <w:color w:val="auto"/>
                <w:szCs w:val="21"/>
              </w:rPr>
              <w:t>主要从事</w:t>
            </w:r>
            <w:r>
              <w:rPr>
                <w:rFonts w:hint="eastAsia" w:ascii="宋体" w:hAnsi="宋体" w:cs="宋体"/>
                <w:bCs/>
                <w:color w:val="auto"/>
                <w:szCs w:val="21"/>
                <w:lang w:val="en-US" w:eastAsia="zh-CN"/>
              </w:rPr>
              <w:t>羽毛球拍</w:t>
            </w:r>
            <w:r>
              <w:rPr>
                <w:rFonts w:hint="eastAsia" w:ascii="宋体" w:hAnsi="宋体" w:cs="宋体"/>
                <w:bCs/>
                <w:color w:val="auto"/>
                <w:szCs w:val="21"/>
              </w:rPr>
              <w:t>生产。</w:t>
            </w:r>
            <w:r>
              <w:rPr>
                <w:rFonts w:hint="eastAsia" w:hAnsi="宋体"/>
                <w:bCs/>
                <w:color w:val="auto"/>
                <w:szCs w:val="21"/>
              </w:rPr>
              <w:t>建设单位依托出租方现有厂房作为生产车间，拟投资</w:t>
            </w:r>
            <w:r>
              <w:rPr>
                <w:rFonts w:hint="eastAsia" w:hAnsi="宋体"/>
                <w:bCs/>
                <w:color w:val="auto"/>
                <w:szCs w:val="21"/>
                <w:lang w:val="en-US" w:eastAsia="zh-CN"/>
              </w:rPr>
              <w:t>3</w:t>
            </w:r>
            <w:r>
              <w:rPr>
                <w:rFonts w:hint="eastAsia" w:hAnsi="宋体"/>
                <w:bCs/>
                <w:color w:val="auto"/>
                <w:szCs w:val="21"/>
              </w:rPr>
              <w:t>00万元，建设“</w:t>
            </w:r>
            <w:r>
              <w:rPr>
                <w:rFonts w:hint="eastAsia"/>
                <w:color w:val="auto"/>
                <w:szCs w:val="21"/>
              </w:rPr>
              <w:t>年产</w:t>
            </w:r>
            <w:r>
              <w:rPr>
                <w:rFonts w:hint="eastAsia"/>
                <w:color w:val="auto"/>
                <w:szCs w:val="21"/>
                <w:lang w:val="en-US" w:eastAsia="zh-CN"/>
              </w:rPr>
              <w:t>55万支羽毛球拍</w:t>
            </w:r>
            <w:r>
              <w:rPr>
                <w:rFonts w:hint="eastAsia"/>
                <w:color w:val="auto"/>
                <w:szCs w:val="21"/>
              </w:rPr>
              <w:t>项目”。</w:t>
            </w:r>
          </w:p>
          <w:p>
            <w:pPr>
              <w:autoSpaceDE w:val="0"/>
              <w:autoSpaceDN w:val="0"/>
              <w:adjustRightInd w:val="0"/>
              <w:snapToGrid w:val="0"/>
              <w:spacing w:line="360" w:lineRule="auto"/>
              <w:ind w:firstLine="420" w:firstLineChars="200"/>
              <w:rPr>
                <w:rFonts w:hint="eastAsia"/>
                <w:color w:val="auto"/>
                <w:szCs w:val="21"/>
              </w:rPr>
            </w:pPr>
            <w:r>
              <w:rPr>
                <w:rFonts w:hint="default" w:ascii="Times New Roman" w:hAnsi="Times New Roman" w:eastAsia="宋体" w:cs="Times New Roman"/>
                <w:color w:val="auto"/>
                <w:kern w:val="0"/>
                <w:szCs w:val="21"/>
              </w:rPr>
              <w:t>根据《中华人民共和国环境保护法》、《中华人民共和国环境影响评价法》、《建设项目环境保护管理条例》等法律、法规以及《建设项目环境影响评价分类管理名录》（2021年版）的要求，项目的建设需进行环境影响评价。本项目</w:t>
            </w:r>
            <w:r>
              <w:rPr>
                <w:rFonts w:hint="default" w:ascii="Times New Roman" w:hAnsi="Times New Roman" w:eastAsia="宋体" w:cs="Times New Roman"/>
                <w:bCs/>
                <w:color w:val="auto"/>
                <w:szCs w:val="21"/>
              </w:rPr>
              <w:t>从事</w:t>
            </w:r>
            <w:r>
              <w:rPr>
                <w:rFonts w:hint="default" w:ascii="Times New Roman" w:hAnsi="Times New Roman" w:eastAsia="宋体" w:cs="Times New Roman"/>
                <w:bCs/>
                <w:color w:val="auto"/>
                <w:szCs w:val="21"/>
                <w:lang w:val="en-US" w:eastAsia="zh-CN"/>
              </w:rPr>
              <w:t>羽毛球拍</w:t>
            </w:r>
            <w:r>
              <w:rPr>
                <w:rFonts w:hint="default" w:ascii="Times New Roman" w:hAnsi="Times New Roman" w:eastAsia="宋体" w:cs="Times New Roman"/>
                <w:bCs/>
                <w:color w:val="auto"/>
                <w:szCs w:val="21"/>
              </w:rPr>
              <w:t>生产</w:t>
            </w:r>
            <w:r>
              <w:rPr>
                <w:rFonts w:hint="default" w:ascii="Times New Roman" w:hAnsi="Times New Roman" w:eastAsia="宋体" w:cs="Times New Roman"/>
                <w:bCs/>
                <w:color w:val="auto"/>
                <w:szCs w:val="21"/>
                <w:lang w:eastAsia="zh-CN"/>
              </w:rPr>
              <w:t>，</w:t>
            </w:r>
            <w:r>
              <w:rPr>
                <w:rFonts w:hint="default" w:ascii="Times New Roman" w:hAnsi="Times New Roman" w:eastAsia="宋体" w:cs="Times New Roman"/>
                <w:bCs/>
                <w:color w:val="auto"/>
                <w:szCs w:val="21"/>
                <w:lang w:val="en-US" w:eastAsia="zh-CN"/>
              </w:rPr>
              <w:t>属于体育用品制造，油漆</w:t>
            </w:r>
            <w:r>
              <w:rPr>
                <w:rFonts w:hint="eastAsia" w:ascii="Times New Roman" w:hAnsi="Times New Roman" w:eastAsia="宋体" w:cs="Times New Roman"/>
                <w:bCs/>
                <w:color w:val="auto"/>
                <w:szCs w:val="21"/>
                <w:lang w:val="en-US" w:eastAsia="zh-CN"/>
              </w:rPr>
              <w:t>、固化剂</w:t>
            </w:r>
            <w:r>
              <w:rPr>
                <w:rFonts w:hint="default" w:ascii="Times New Roman" w:hAnsi="Times New Roman" w:eastAsia="宋体" w:cs="Times New Roman"/>
                <w:bCs/>
                <w:color w:val="auto"/>
                <w:szCs w:val="21"/>
                <w:lang w:val="en-US" w:eastAsia="zh-CN"/>
              </w:rPr>
              <w:t>及稀释剂年用量为</w:t>
            </w:r>
            <w:r>
              <w:rPr>
                <w:rFonts w:hint="eastAsia" w:cs="Times New Roman"/>
                <w:bCs/>
                <w:color w:val="auto"/>
                <w:szCs w:val="21"/>
                <w:lang w:val="en-US" w:eastAsia="zh-CN"/>
              </w:rPr>
              <w:t>8.84</w:t>
            </w:r>
            <w:r>
              <w:rPr>
                <w:rFonts w:hint="default" w:ascii="Times New Roman" w:hAnsi="Times New Roman" w:eastAsia="宋体" w:cs="Times New Roman"/>
                <w:bCs/>
                <w:color w:val="auto"/>
                <w:szCs w:val="21"/>
                <w:lang w:val="en-US" w:eastAsia="zh-CN"/>
              </w:rPr>
              <w:t>吨，</w:t>
            </w:r>
            <w:r>
              <w:rPr>
                <w:rFonts w:hint="eastAsia"/>
                <w:color w:val="auto"/>
                <w:szCs w:val="21"/>
              </w:rPr>
              <w:t>因此项目</w:t>
            </w:r>
            <w:r>
              <w:rPr>
                <w:rFonts w:hint="eastAsia"/>
                <w:color w:val="auto"/>
                <w:kern w:val="0"/>
                <w:szCs w:val="21"/>
              </w:rPr>
              <w:t>属“</w:t>
            </w:r>
            <w:r>
              <w:rPr>
                <w:rFonts w:hint="eastAsia"/>
                <w:color w:val="auto"/>
                <w:szCs w:val="21"/>
              </w:rPr>
              <w:t>二十</w:t>
            </w:r>
            <w:r>
              <w:rPr>
                <w:rFonts w:hint="eastAsia"/>
                <w:color w:val="auto"/>
                <w:szCs w:val="21"/>
                <w:lang w:val="en-US" w:eastAsia="zh-CN"/>
              </w:rPr>
              <w:t>一</w:t>
            </w:r>
            <w:r>
              <w:rPr>
                <w:rFonts w:hint="eastAsia"/>
                <w:color w:val="auto"/>
                <w:szCs w:val="21"/>
              </w:rPr>
              <w:t>、</w:t>
            </w:r>
            <w:r>
              <w:rPr>
                <w:rFonts w:hint="eastAsia"/>
                <w:color w:val="auto"/>
                <w:szCs w:val="21"/>
                <w:lang w:val="en-US" w:eastAsia="zh-CN"/>
              </w:rPr>
              <w:t>文教、工美、体育和娱乐用品制造业24</w:t>
            </w:r>
            <w:r>
              <w:rPr>
                <w:rFonts w:hint="eastAsia"/>
                <w:color w:val="auto"/>
                <w:szCs w:val="21"/>
              </w:rPr>
              <w:t>/</w:t>
            </w:r>
            <w:r>
              <w:rPr>
                <w:rFonts w:hint="eastAsia"/>
                <w:color w:val="auto"/>
                <w:szCs w:val="21"/>
                <w:lang w:val="en-US" w:eastAsia="zh-CN"/>
              </w:rPr>
              <w:t>40体育用品制造244*/</w:t>
            </w:r>
            <w:r>
              <w:rPr>
                <w:rFonts w:hint="eastAsia"/>
                <w:color w:val="auto"/>
                <w:lang w:val="en-US" w:eastAsia="zh-CN"/>
              </w:rPr>
              <w:t>年用溶剂型涂料（含稀释剂）10吨以下的、年用</w:t>
            </w:r>
            <w:r>
              <w:rPr>
                <w:rFonts w:hint="eastAsia"/>
                <w:b w:val="0"/>
                <w:bCs w:val="0"/>
                <w:color w:val="auto"/>
              </w:rPr>
              <w:t>溶剂型胶粘剂</w:t>
            </w:r>
            <w:r>
              <w:rPr>
                <w:rFonts w:hint="eastAsia"/>
                <w:b w:val="0"/>
                <w:bCs w:val="0"/>
                <w:color w:val="auto"/>
                <w:lang w:val="en-US" w:eastAsia="zh-CN"/>
              </w:rPr>
              <w:t>10吨以下的</w:t>
            </w:r>
            <w:r>
              <w:rPr>
                <w:rFonts w:hint="eastAsia"/>
                <w:color w:val="auto"/>
                <w:kern w:val="0"/>
                <w:szCs w:val="21"/>
              </w:rPr>
              <w:t>”</w:t>
            </w:r>
            <w:r>
              <w:rPr>
                <w:color w:val="auto"/>
                <w:kern w:val="0"/>
                <w:szCs w:val="21"/>
              </w:rPr>
              <w:t>类，</w:t>
            </w:r>
            <w:r>
              <w:rPr>
                <w:color w:val="auto"/>
                <w:szCs w:val="21"/>
              </w:rPr>
              <w:t>故项目</w:t>
            </w:r>
            <w:r>
              <w:rPr>
                <w:color w:val="auto"/>
                <w:kern w:val="0"/>
                <w:szCs w:val="21"/>
              </w:rPr>
              <w:t>应编制环境影响报告表，其分类管理名录具体情况见表2-1。</w:t>
            </w:r>
          </w:p>
          <w:p>
            <w:pPr>
              <w:pStyle w:val="13"/>
              <w:bidi w:val="0"/>
              <w:rPr>
                <w:color w:val="auto"/>
              </w:rPr>
            </w:pPr>
            <w:bookmarkStart w:id="25" w:name="_Ref22376"/>
            <w:r>
              <w:rPr>
                <w:color w:val="auto"/>
              </w:rPr>
              <w:t>表</w:t>
            </w:r>
            <w:r>
              <w:rPr>
                <w:rFonts w:hint="eastAsia"/>
                <w:color w:val="auto"/>
                <w:lang w:val="en-US" w:eastAsia="zh-CN"/>
              </w:rPr>
              <w:t>2</w:t>
            </w:r>
            <w:r>
              <w:rPr>
                <w:rFonts w:hint="eastAsia"/>
                <w:color w:val="auto"/>
                <w:lang w:eastAsia="zh-CN"/>
              </w:rPr>
              <w:t>-</w:t>
            </w:r>
            <w:r>
              <w:rPr>
                <w:color w:val="auto"/>
              </w:rPr>
              <w:fldChar w:fldCharType="begin"/>
            </w:r>
            <w:r>
              <w:rPr>
                <w:color w:val="auto"/>
              </w:rPr>
              <w:instrText xml:space="preserve"> SEQ 表 \* ARABIC \s 1 </w:instrText>
            </w:r>
            <w:r>
              <w:rPr>
                <w:color w:val="auto"/>
              </w:rPr>
              <w:fldChar w:fldCharType="separate"/>
            </w:r>
            <w:r>
              <w:rPr>
                <w:color w:val="auto"/>
              </w:rPr>
              <w:t>1</w:t>
            </w:r>
            <w:r>
              <w:rPr>
                <w:color w:val="auto"/>
              </w:rPr>
              <w:fldChar w:fldCharType="end"/>
            </w:r>
            <w:bookmarkEnd w:id="25"/>
            <w:r>
              <w:rPr>
                <w:rFonts w:hint="eastAsia"/>
                <w:color w:val="auto"/>
                <w:lang w:val="en-US" w:eastAsia="zh-CN"/>
              </w:rPr>
              <w:t xml:space="preserve">  </w:t>
            </w:r>
            <w:r>
              <w:rPr>
                <w:rFonts w:hint="eastAsia"/>
                <w:color w:val="auto"/>
              </w:rPr>
              <w:t>建设环境影响评价分类管理名录（摘录）</w:t>
            </w:r>
          </w:p>
          <w:tbl>
            <w:tblPr>
              <w:tblStyle w:val="25"/>
              <w:tblW w:w="0" w:type="auto"/>
              <w:tblInd w:w="0" w:type="dxa"/>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0" w:type="dxa"/>
                <w:bottom w:w="0" w:type="dxa"/>
                <w:right w:w="0" w:type="dxa"/>
              </w:tblCellMar>
            </w:tblPr>
            <w:tblGrid>
              <w:gridCol w:w="2325"/>
              <w:gridCol w:w="1429"/>
              <w:gridCol w:w="3515"/>
              <w:gridCol w:w="909"/>
            </w:tblGrid>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397" w:hRule="atLeast"/>
              </w:trPr>
              <w:tc>
                <w:tcPr>
                  <w:tcW w:w="2325" w:type="dxa"/>
                  <w:tcBorders>
                    <w:tl2br w:val="single" w:color="auto" w:sz="2" w:space="0"/>
                  </w:tcBorders>
                  <w:shd w:val="clear" w:color="auto" w:fill="auto"/>
                  <w:noWrap w:val="0"/>
                  <w:tcMar>
                    <w:left w:w="0" w:type="dxa"/>
                    <w:right w:w="0"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1260" w:firstLineChars="600"/>
                    <w:jc w:val="both"/>
                    <w:textAlignment w:val="auto"/>
                    <w:rPr>
                      <w:color w:val="auto"/>
                    </w:rPr>
                  </w:pPr>
                  <w:r>
                    <w:rPr>
                      <w:color w:val="auto"/>
                    </w:rPr>
                    <w:t>环评类别</w:t>
                  </w:r>
                </w:p>
                <w:p>
                  <w:pPr>
                    <w:keepNext w:val="0"/>
                    <w:keepLines w:val="0"/>
                    <w:pageBreakBefore w:val="0"/>
                    <w:widowControl w:val="0"/>
                    <w:kinsoku/>
                    <w:wordWrap/>
                    <w:overflowPunct/>
                    <w:topLinePunct w:val="0"/>
                    <w:autoSpaceDE/>
                    <w:autoSpaceDN/>
                    <w:bidi w:val="0"/>
                    <w:adjustRightInd/>
                    <w:snapToGrid/>
                    <w:spacing w:line="240" w:lineRule="auto"/>
                    <w:ind w:left="0" w:leftChars="0" w:firstLine="210" w:firstLineChars="100"/>
                    <w:jc w:val="both"/>
                    <w:textAlignment w:val="auto"/>
                    <w:rPr>
                      <w:color w:val="auto"/>
                    </w:rPr>
                  </w:pPr>
                  <w:r>
                    <w:rPr>
                      <w:color w:val="auto"/>
                    </w:rPr>
                    <w:t>项</w:t>
                  </w:r>
                  <w:r>
                    <w:rPr>
                      <w:color w:val="auto"/>
                    </w:rPr>
                    <w:cr/>
                  </w:r>
                  <w:r>
                    <w:rPr>
                      <w:color w:val="auto"/>
                    </w:rPr>
                    <w:t>类别</w:t>
                  </w:r>
                </w:p>
              </w:tc>
              <w:tc>
                <w:tcPr>
                  <w:tcW w:w="1429" w:type="dxa"/>
                  <w:shd w:val="clear" w:color="auto" w:fill="auto"/>
                  <w:noWrap w:val="0"/>
                  <w:tcMar>
                    <w:left w:w="0" w:type="dxa"/>
                    <w:right w:w="0"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color w:val="auto"/>
                    </w:rPr>
                  </w:pPr>
                  <w:r>
                    <w:rPr>
                      <w:color w:val="auto"/>
                    </w:rPr>
                    <w:t>报告书</w:t>
                  </w:r>
                </w:p>
              </w:tc>
              <w:tc>
                <w:tcPr>
                  <w:tcW w:w="3515" w:type="dxa"/>
                  <w:shd w:val="clear" w:color="auto" w:fill="BEBEBE"/>
                  <w:noWrap w:val="0"/>
                  <w:tcMar>
                    <w:left w:w="0" w:type="dxa"/>
                    <w:right w:w="0"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color w:val="auto"/>
                    </w:rPr>
                  </w:pPr>
                  <w:r>
                    <w:rPr>
                      <w:color w:val="auto"/>
                    </w:rPr>
                    <w:t>报告表</w:t>
                  </w:r>
                </w:p>
              </w:tc>
              <w:tc>
                <w:tcPr>
                  <w:tcW w:w="909" w:type="dxa"/>
                  <w:noWrap w:val="0"/>
                  <w:tcMar>
                    <w:left w:w="0" w:type="dxa"/>
                    <w:right w:w="0"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color w:val="auto"/>
                    </w:rPr>
                  </w:pPr>
                  <w:r>
                    <w:rPr>
                      <w:color w:val="auto"/>
                    </w:rPr>
                    <w:t>登记表</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397" w:hRule="atLeast"/>
              </w:trPr>
              <w:tc>
                <w:tcPr>
                  <w:tcW w:w="8178" w:type="dxa"/>
                  <w:gridSpan w:val="4"/>
                  <w:noWrap w:val="0"/>
                  <w:tcMar>
                    <w:left w:w="0" w:type="dxa"/>
                    <w:right w:w="0"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both"/>
                    <w:textAlignment w:val="auto"/>
                    <w:rPr>
                      <w:color w:val="auto"/>
                    </w:rPr>
                  </w:pPr>
                  <w:r>
                    <w:rPr>
                      <w:color w:val="auto"/>
                    </w:rPr>
                    <w:t>二十一、文教、工美、体育和娱乐用品制造业24</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397" w:hRule="atLeast"/>
              </w:trPr>
              <w:tc>
                <w:tcPr>
                  <w:tcW w:w="2325" w:type="dxa"/>
                  <w:shd w:val="clear" w:color="auto" w:fill="auto"/>
                  <w:noWrap w:val="0"/>
                  <w:tcMar>
                    <w:left w:w="0" w:type="dxa"/>
                    <w:right w:w="0"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both"/>
                    <w:textAlignment w:val="auto"/>
                    <w:rPr>
                      <w:color w:val="auto"/>
                    </w:rPr>
                  </w:pPr>
                  <w:r>
                    <w:rPr>
                      <w:color w:val="auto"/>
                    </w:rPr>
                    <w:t>40：文教办公用品制造241* ；乐器制造242*；体育用品制造244*；玩具制造245*；游艺器材及娱乐用品制造246*</w:t>
                  </w:r>
                </w:p>
              </w:tc>
              <w:tc>
                <w:tcPr>
                  <w:tcW w:w="1429" w:type="dxa"/>
                  <w:shd w:val="clear" w:color="auto" w:fill="auto"/>
                  <w:noWrap w:val="0"/>
                  <w:tcMar>
                    <w:left w:w="0" w:type="dxa"/>
                    <w:right w:w="0"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both"/>
                    <w:textAlignment w:val="auto"/>
                    <w:rPr>
                      <w:color w:val="auto"/>
                    </w:rPr>
                  </w:pPr>
                  <w:r>
                    <w:rPr>
                      <w:color w:val="auto"/>
                    </w:rPr>
                    <w:t>有电镀工艺的；年用溶剂型涂料（含稀释剂）10吨及以上的</w:t>
                  </w:r>
                </w:p>
              </w:tc>
              <w:tc>
                <w:tcPr>
                  <w:tcW w:w="3515" w:type="dxa"/>
                  <w:shd w:val="clear" w:color="auto" w:fill="BEBEBE"/>
                  <w:noWrap w:val="0"/>
                  <w:tcMar>
                    <w:left w:w="0" w:type="dxa"/>
                    <w:right w:w="0"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both"/>
                    <w:textAlignment w:val="auto"/>
                    <w:rPr>
                      <w:color w:val="auto"/>
                    </w:rPr>
                  </w:pPr>
                  <w:r>
                    <w:rPr>
                      <w:color w:val="auto"/>
                    </w:rPr>
                    <w:t>有橡胶硫化工艺、塑料注塑工艺的；年用溶剂型涂料（含稀释剂）10吨以下的，或年用非溶剂型低VOCs含量涂料10吨及以上的；年用溶剂型胶粘剂10吨及以上的，或年用溶剂型处理剂3吨及以上的</w:t>
                  </w:r>
                </w:p>
              </w:tc>
              <w:tc>
                <w:tcPr>
                  <w:tcW w:w="909" w:type="dxa"/>
                  <w:noWrap w:val="0"/>
                  <w:tcMar>
                    <w:left w:w="0" w:type="dxa"/>
                    <w:right w:w="0"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rPr>
                  </w:pPr>
                  <w:r>
                    <w:rPr>
                      <w:color w:val="auto"/>
                    </w:rPr>
                    <w:t>/</w:t>
                  </w:r>
                </w:p>
              </w:tc>
            </w:tr>
          </w:tbl>
          <w:p>
            <w:pPr>
              <w:keepNext w:val="0"/>
              <w:keepLines w:val="0"/>
              <w:pageBreakBefore w:val="0"/>
              <w:widowControl w:val="0"/>
              <w:kinsoku/>
              <w:wordWrap/>
              <w:overflowPunct/>
              <w:topLinePunct w:val="0"/>
              <w:autoSpaceDE/>
              <w:autoSpaceDN/>
              <w:bidi w:val="0"/>
              <w:adjustRightInd/>
              <w:snapToGrid/>
              <w:spacing w:before="157" w:beforeLines="50"/>
              <w:textAlignment w:val="auto"/>
              <w:rPr>
                <w:rFonts w:hint="eastAsia"/>
                <w:color w:val="auto"/>
                <w:highlight w:val="none"/>
              </w:rPr>
            </w:pPr>
            <w:r>
              <w:rPr>
                <w:rFonts w:hint="eastAsia"/>
                <w:color w:val="auto"/>
                <w:highlight w:val="none"/>
              </w:rPr>
              <w:t>建设单位于202</w:t>
            </w:r>
            <w:r>
              <w:rPr>
                <w:rFonts w:hint="eastAsia"/>
                <w:color w:val="auto"/>
                <w:highlight w:val="none"/>
                <w:lang w:val="en-US" w:eastAsia="zh-CN"/>
              </w:rPr>
              <w:t>4</w:t>
            </w:r>
            <w:r>
              <w:rPr>
                <w:color w:val="auto"/>
                <w:highlight w:val="none"/>
              </w:rPr>
              <w:t>年</w:t>
            </w:r>
            <w:r>
              <w:rPr>
                <w:rFonts w:hint="eastAsia"/>
                <w:color w:val="auto"/>
                <w:highlight w:val="none"/>
                <w:lang w:val="en-US" w:eastAsia="zh-CN"/>
              </w:rPr>
              <w:t>4</w:t>
            </w:r>
            <w:r>
              <w:rPr>
                <w:color w:val="auto"/>
                <w:highlight w:val="none"/>
              </w:rPr>
              <w:t>月</w:t>
            </w:r>
            <w:r>
              <w:rPr>
                <w:rFonts w:hint="eastAsia"/>
                <w:color w:val="auto"/>
                <w:highlight w:val="none"/>
                <w:lang w:val="en-US" w:eastAsia="zh-CN"/>
              </w:rPr>
              <w:t>28</w:t>
            </w:r>
            <w:r>
              <w:rPr>
                <w:rFonts w:hint="eastAsia"/>
                <w:color w:val="auto"/>
                <w:highlight w:val="none"/>
              </w:rPr>
              <w:t>日</w:t>
            </w:r>
            <w:r>
              <w:rPr>
                <w:color w:val="auto"/>
                <w:highlight w:val="none"/>
              </w:rPr>
              <w:t>委托本公司编制该项目的环境影响报告表</w:t>
            </w:r>
            <w:r>
              <w:rPr>
                <w:rFonts w:hint="eastAsia"/>
                <w:color w:val="auto"/>
                <w:highlight w:val="none"/>
              </w:rPr>
              <w:t>，见附件1；根据建设单位提供的环评信息公开情况说明，见附件</w:t>
            </w:r>
            <w:r>
              <w:rPr>
                <w:rFonts w:hint="eastAsia"/>
                <w:color w:val="auto"/>
                <w:highlight w:val="none"/>
                <w:lang w:val="en-US" w:eastAsia="zh-CN"/>
              </w:rPr>
              <w:t>7</w:t>
            </w:r>
            <w:r>
              <w:rPr>
                <w:rFonts w:hint="eastAsia"/>
                <w:color w:val="auto"/>
                <w:highlight w:val="none"/>
              </w:rPr>
              <w:t>，建设单位于202</w:t>
            </w:r>
            <w:r>
              <w:rPr>
                <w:rFonts w:hint="eastAsia"/>
                <w:color w:val="auto"/>
                <w:highlight w:val="none"/>
                <w:lang w:val="en-US" w:eastAsia="zh-CN"/>
              </w:rPr>
              <w:t>4</w:t>
            </w:r>
            <w:r>
              <w:rPr>
                <w:rFonts w:hint="eastAsia"/>
                <w:color w:val="auto"/>
                <w:highlight w:val="none"/>
              </w:rPr>
              <w:t>年</w:t>
            </w:r>
            <w:r>
              <w:rPr>
                <w:rFonts w:hint="eastAsia"/>
                <w:color w:val="auto"/>
                <w:highlight w:val="none"/>
                <w:lang w:val="en-US" w:eastAsia="zh-CN"/>
              </w:rPr>
              <w:t>5</w:t>
            </w:r>
            <w:r>
              <w:rPr>
                <w:rFonts w:hint="eastAsia"/>
                <w:color w:val="auto"/>
                <w:highlight w:val="none"/>
              </w:rPr>
              <w:t>月</w:t>
            </w:r>
            <w:r>
              <w:rPr>
                <w:rFonts w:hint="eastAsia"/>
                <w:color w:val="auto"/>
                <w:highlight w:val="none"/>
                <w:lang w:val="en-US" w:eastAsia="zh-CN"/>
              </w:rPr>
              <w:t>6</w:t>
            </w:r>
            <w:r>
              <w:rPr>
                <w:rFonts w:hint="eastAsia"/>
                <w:color w:val="auto"/>
                <w:highlight w:val="none"/>
              </w:rPr>
              <w:t>日在福建环保网（www.fjhb.org）进行第一次网络公示，</w:t>
            </w:r>
            <w:r>
              <w:rPr>
                <w:rFonts w:hint="eastAsia"/>
                <w:color w:val="auto"/>
                <w:highlight w:val="yellow"/>
              </w:rPr>
              <w:t>于202</w:t>
            </w:r>
            <w:r>
              <w:rPr>
                <w:rFonts w:hint="eastAsia"/>
                <w:color w:val="auto"/>
                <w:highlight w:val="yellow"/>
                <w:lang w:val="en-US" w:eastAsia="zh-CN"/>
              </w:rPr>
              <w:t>4</w:t>
            </w:r>
            <w:r>
              <w:rPr>
                <w:rFonts w:hint="eastAsia"/>
                <w:color w:val="auto"/>
                <w:highlight w:val="yellow"/>
              </w:rPr>
              <w:t>年</w:t>
            </w:r>
            <w:r>
              <w:rPr>
                <w:rFonts w:hint="eastAsia"/>
                <w:color w:val="auto"/>
                <w:highlight w:val="yellow"/>
                <w:lang w:val="en-US" w:eastAsia="zh-CN"/>
              </w:rPr>
              <w:t>4</w:t>
            </w:r>
            <w:r>
              <w:rPr>
                <w:rFonts w:hint="eastAsia"/>
                <w:color w:val="auto"/>
                <w:highlight w:val="yellow"/>
              </w:rPr>
              <w:t>月1日进行第二次网络公示。</w:t>
            </w:r>
          </w:p>
          <w:p>
            <w:pPr>
              <w:bidi w:val="0"/>
              <w:rPr>
                <w:color w:val="auto"/>
              </w:rPr>
            </w:pPr>
            <w:r>
              <w:rPr>
                <w:rFonts w:hint="eastAsia"/>
                <w:color w:val="auto"/>
                <w:highlight w:val="none"/>
                <w:lang w:eastAsia="zh-CN"/>
              </w:rPr>
              <w:t>我</w:t>
            </w:r>
            <w:r>
              <w:rPr>
                <w:color w:val="auto"/>
                <w:highlight w:val="none"/>
              </w:rPr>
              <w:t>公司接受委托后，</w:t>
            </w:r>
            <w:r>
              <w:rPr>
                <w:rFonts w:hint="eastAsia"/>
                <w:color w:val="auto"/>
                <w:highlight w:val="none"/>
              </w:rPr>
              <w:t>于202</w:t>
            </w:r>
            <w:r>
              <w:rPr>
                <w:rFonts w:hint="eastAsia"/>
                <w:color w:val="auto"/>
                <w:highlight w:val="none"/>
                <w:lang w:val="en-US" w:eastAsia="zh-CN"/>
              </w:rPr>
              <w:t>4</w:t>
            </w:r>
            <w:r>
              <w:rPr>
                <w:color w:val="auto"/>
                <w:highlight w:val="none"/>
              </w:rPr>
              <w:t>年</w:t>
            </w:r>
            <w:r>
              <w:rPr>
                <w:rFonts w:hint="eastAsia"/>
                <w:color w:val="auto"/>
                <w:highlight w:val="none"/>
                <w:lang w:val="en-US" w:eastAsia="zh-CN"/>
              </w:rPr>
              <w:t>2</w:t>
            </w:r>
            <w:r>
              <w:rPr>
                <w:color w:val="auto"/>
                <w:highlight w:val="none"/>
              </w:rPr>
              <w:t>月</w:t>
            </w:r>
            <w:r>
              <w:rPr>
                <w:rFonts w:hint="eastAsia"/>
                <w:color w:val="auto"/>
                <w:highlight w:val="none"/>
                <w:lang w:val="en-US" w:eastAsia="zh-CN"/>
              </w:rPr>
              <w:t>29</w:t>
            </w:r>
            <w:r>
              <w:rPr>
                <w:rFonts w:hint="eastAsia"/>
                <w:color w:val="auto"/>
                <w:highlight w:val="none"/>
              </w:rPr>
              <w:t>日</w:t>
            </w:r>
            <w:r>
              <w:rPr>
                <w:color w:val="auto"/>
                <w:highlight w:val="none"/>
              </w:rPr>
              <w:t>组织有关人员进</w:t>
            </w:r>
            <w:r>
              <w:rPr>
                <w:color w:val="auto"/>
              </w:rPr>
              <w:t>行现场踏勘，在对项目开展环境现状调查、资料收集等</w:t>
            </w:r>
            <w:r>
              <w:rPr>
                <w:rFonts w:hint="eastAsia"/>
                <w:color w:val="auto"/>
              </w:rPr>
              <w:t>工作的基础上，根据</w:t>
            </w:r>
            <w:r>
              <w:rPr>
                <w:color w:val="auto"/>
              </w:rPr>
              <w:t>环境影响评价有关技术规范和要求，编制了本项目环境影响报告表，供建设单位报生态环境主管部门审批。</w:t>
            </w:r>
          </w:p>
          <w:p>
            <w:pPr>
              <w:pStyle w:val="5"/>
              <w:bidi w:val="0"/>
              <w:rPr>
                <w:rFonts w:hint="eastAsia"/>
                <w:color w:val="auto"/>
              </w:rPr>
            </w:pPr>
            <w:bookmarkStart w:id="26" w:name="_Toc18414"/>
            <w:bookmarkStart w:id="27" w:name="_Toc27123"/>
            <w:bookmarkStart w:id="28" w:name="_Toc15631"/>
            <w:bookmarkStart w:id="29" w:name="_Toc15999"/>
            <w:bookmarkStart w:id="30" w:name="_Toc32276"/>
            <w:bookmarkStart w:id="31" w:name="_Toc16014"/>
            <w:bookmarkStart w:id="32" w:name="_Toc17965"/>
            <w:bookmarkStart w:id="33" w:name="_Toc16351"/>
            <w:r>
              <w:rPr>
                <w:rFonts w:hint="eastAsia"/>
                <w:color w:val="auto"/>
              </w:rPr>
              <w:t>出租方用地、环保手续情况介绍</w:t>
            </w:r>
            <w:bookmarkEnd w:id="26"/>
            <w:bookmarkEnd w:id="27"/>
            <w:bookmarkEnd w:id="28"/>
            <w:bookmarkEnd w:id="29"/>
            <w:bookmarkEnd w:id="30"/>
            <w:bookmarkEnd w:id="31"/>
            <w:bookmarkEnd w:id="32"/>
            <w:bookmarkEnd w:id="33"/>
          </w:p>
          <w:p>
            <w:pPr>
              <w:bidi w:val="0"/>
              <w:rPr>
                <w:rFonts w:hint="eastAsia"/>
                <w:color w:val="auto"/>
                <w:kern w:val="0"/>
                <w:szCs w:val="21"/>
              </w:rPr>
            </w:pPr>
            <w:r>
              <w:rPr>
                <w:rFonts w:hint="eastAsia"/>
                <w:b/>
                <w:bCs/>
                <w:color w:val="auto"/>
                <w:lang w:eastAsia="zh-CN"/>
              </w:rPr>
              <w:t>出租方概况：</w:t>
            </w:r>
            <w:r>
              <w:rPr>
                <w:rFonts w:hint="eastAsia"/>
                <w:color w:val="auto"/>
              </w:rPr>
              <w:t>根据现场调查，出租方</w:t>
            </w:r>
            <w:r>
              <w:rPr>
                <w:rFonts w:hint="eastAsia"/>
                <w:color w:val="auto"/>
                <w:lang w:eastAsia="zh-CN"/>
              </w:rPr>
              <w:t>福建藏龙阁文化传播有限公司</w:t>
            </w:r>
            <w:r>
              <w:rPr>
                <w:rFonts w:hint="eastAsia"/>
                <w:color w:val="auto"/>
              </w:rPr>
              <w:t>，经营范围</w:t>
            </w:r>
            <w:r>
              <w:rPr>
                <w:rFonts w:hint="eastAsia"/>
                <w:color w:val="auto"/>
                <w:lang w:eastAsia="zh-CN"/>
              </w:rPr>
              <w:t>为</w:t>
            </w:r>
            <w:r>
              <w:rPr>
                <w:rFonts w:hint="eastAsia"/>
                <w:color w:val="auto"/>
              </w:rPr>
              <w:t>机械设备、3D打印机、鞋（含苯胶制鞋除外）、鞋底、服装的研发、生产；珠宝、玉石、金银首饰、艺术品的设计、生产等，该用地土地证编号为【狮</w:t>
            </w:r>
            <w:r>
              <w:rPr>
                <w:rFonts w:hint="eastAsia"/>
                <w:color w:val="auto"/>
                <w:lang w:eastAsia="zh-CN"/>
              </w:rPr>
              <w:t>地</w:t>
            </w:r>
            <w:r>
              <w:rPr>
                <w:rFonts w:hint="eastAsia"/>
                <w:color w:val="auto"/>
              </w:rPr>
              <w:t>永国用（20</w:t>
            </w:r>
            <w:r>
              <w:rPr>
                <w:rFonts w:hint="eastAsia"/>
                <w:color w:val="auto"/>
                <w:lang w:val="en-US" w:eastAsia="zh-CN"/>
              </w:rPr>
              <w:t>1</w:t>
            </w:r>
            <w:r>
              <w:rPr>
                <w:rFonts w:hint="eastAsia"/>
                <w:color w:val="auto"/>
              </w:rPr>
              <w:t>6）第00</w:t>
            </w:r>
            <w:r>
              <w:rPr>
                <w:rFonts w:hint="eastAsia"/>
                <w:color w:val="auto"/>
                <w:lang w:val="en-US" w:eastAsia="zh-CN"/>
              </w:rPr>
              <w:t>0</w:t>
            </w:r>
            <w:r>
              <w:rPr>
                <w:rFonts w:hint="eastAsia"/>
                <w:color w:val="auto"/>
              </w:rPr>
              <w:t>1</w:t>
            </w:r>
            <w:r>
              <w:rPr>
                <w:rFonts w:hint="eastAsia"/>
                <w:color w:val="auto"/>
                <w:lang w:val="en-US" w:eastAsia="zh-CN"/>
              </w:rPr>
              <w:t>6</w:t>
            </w:r>
            <w:r>
              <w:rPr>
                <w:rFonts w:hint="eastAsia"/>
                <w:color w:val="auto"/>
              </w:rPr>
              <w:t>号】，地类（用途）为工业</w:t>
            </w:r>
            <w:r>
              <w:rPr>
                <w:rFonts w:hint="eastAsia"/>
                <w:color w:val="auto"/>
                <w:lang w:eastAsia="zh-CN"/>
              </w:rPr>
              <w:t>用地</w:t>
            </w:r>
            <w:r>
              <w:rPr>
                <w:rFonts w:hint="eastAsia"/>
                <w:color w:val="auto"/>
              </w:rPr>
              <w:t>，出租方未曾在此地块进</w:t>
            </w:r>
            <w:r>
              <w:rPr>
                <w:rFonts w:hint="eastAsia"/>
                <w:color w:val="auto"/>
                <w:highlight w:val="none"/>
              </w:rPr>
              <w:t>行任何生产活动，</w:t>
            </w:r>
            <w:r>
              <w:rPr>
                <w:rFonts w:hint="eastAsia"/>
                <w:color w:val="auto"/>
                <w:highlight w:val="none"/>
                <w:lang w:eastAsia="zh-CN"/>
              </w:rPr>
              <w:t>出租方证明见附件</w:t>
            </w:r>
            <w:r>
              <w:rPr>
                <w:rFonts w:hint="eastAsia"/>
                <w:color w:val="auto"/>
                <w:highlight w:val="none"/>
                <w:lang w:val="en-US" w:eastAsia="zh-CN"/>
              </w:rPr>
              <w:t>8，</w:t>
            </w:r>
            <w:r>
              <w:rPr>
                <w:rFonts w:hint="eastAsia"/>
                <w:color w:val="auto"/>
                <w:kern w:val="0"/>
                <w:szCs w:val="21"/>
                <w:highlight w:val="none"/>
              </w:rPr>
              <w:t>故出租方将位于</w:t>
            </w:r>
            <w:r>
              <w:rPr>
                <w:rFonts w:hint="eastAsia"/>
                <w:color w:val="auto"/>
                <w:kern w:val="0"/>
                <w:szCs w:val="21"/>
                <w:highlight w:val="none"/>
                <w:lang w:eastAsia="zh-CN"/>
              </w:rPr>
              <w:t>石狮市永宁镇台商投资基地的第五层</w:t>
            </w:r>
            <w:r>
              <w:rPr>
                <w:rFonts w:hint="eastAsia"/>
                <w:color w:val="auto"/>
                <w:kern w:val="0"/>
                <w:szCs w:val="21"/>
                <w:lang w:eastAsia="zh-CN"/>
              </w:rPr>
              <w:t>厂房</w:t>
            </w:r>
            <w:r>
              <w:rPr>
                <w:rFonts w:hint="eastAsia"/>
                <w:color w:val="auto"/>
                <w:kern w:val="0"/>
                <w:szCs w:val="21"/>
              </w:rPr>
              <w:t>租赁给</w:t>
            </w:r>
            <w:r>
              <w:rPr>
                <w:rFonts w:hint="eastAsia"/>
                <w:color w:val="auto"/>
                <w:lang w:eastAsia="zh-CN"/>
              </w:rPr>
              <w:t>石狮市昂立达体育用品有限公司</w:t>
            </w:r>
            <w:r>
              <w:rPr>
                <w:rFonts w:hint="eastAsia"/>
                <w:color w:val="auto"/>
                <w:kern w:val="0"/>
                <w:szCs w:val="21"/>
              </w:rPr>
              <w:t>作为</w:t>
            </w:r>
            <w:r>
              <w:rPr>
                <w:rFonts w:hint="eastAsia"/>
                <w:color w:val="auto"/>
                <w:szCs w:val="21"/>
                <w:lang w:eastAsia="zh-CN"/>
              </w:rPr>
              <w:t>羽毛球拍</w:t>
            </w:r>
            <w:r>
              <w:rPr>
                <w:rFonts w:hint="eastAsia"/>
                <w:color w:val="auto"/>
                <w:kern w:val="0"/>
                <w:szCs w:val="21"/>
              </w:rPr>
              <w:t>生产运营场所使用，租赁厂房建筑面积</w:t>
            </w:r>
            <w:r>
              <w:rPr>
                <w:rFonts w:hint="eastAsia"/>
                <w:color w:val="auto"/>
                <w:kern w:val="0"/>
                <w:szCs w:val="21"/>
                <w:lang w:val="en-US" w:eastAsia="zh-CN"/>
              </w:rPr>
              <w:t>3700</w:t>
            </w:r>
            <w:r>
              <w:rPr>
                <w:rFonts w:hint="eastAsia"/>
                <w:color w:val="auto"/>
                <w:kern w:val="0"/>
                <w:szCs w:val="21"/>
              </w:rPr>
              <w:t>m</w:t>
            </w:r>
            <w:r>
              <w:rPr>
                <w:rFonts w:hint="eastAsia"/>
                <w:color w:val="auto"/>
                <w:kern w:val="0"/>
                <w:szCs w:val="21"/>
                <w:vertAlign w:val="superscript"/>
              </w:rPr>
              <w:t>2</w:t>
            </w:r>
            <w:r>
              <w:rPr>
                <w:rFonts w:hint="eastAsia"/>
                <w:color w:val="auto"/>
                <w:kern w:val="0"/>
                <w:szCs w:val="21"/>
              </w:rPr>
              <w:t>，租赁合同见</w:t>
            </w:r>
            <w:r>
              <w:rPr>
                <w:rFonts w:hint="eastAsia"/>
                <w:color w:val="auto"/>
                <w:kern w:val="0"/>
                <w:szCs w:val="21"/>
                <w:highlight w:val="none"/>
              </w:rPr>
              <w:t>附件</w:t>
            </w:r>
            <w:r>
              <w:rPr>
                <w:rFonts w:hint="eastAsia"/>
                <w:color w:val="auto"/>
                <w:kern w:val="0"/>
                <w:szCs w:val="21"/>
                <w:highlight w:val="none"/>
                <w:lang w:val="en-US" w:eastAsia="zh-CN"/>
              </w:rPr>
              <w:t>6</w:t>
            </w:r>
            <w:r>
              <w:rPr>
                <w:rFonts w:hint="eastAsia"/>
                <w:color w:val="auto"/>
                <w:kern w:val="0"/>
                <w:szCs w:val="21"/>
              </w:rPr>
              <w:t>。</w:t>
            </w:r>
          </w:p>
          <w:p>
            <w:pPr>
              <w:autoSpaceDE w:val="0"/>
              <w:autoSpaceDN w:val="0"/>
              <w:spacing w:line="360" w:lineRule="auto"/>
              <w:ind w:firstLine="422" w:firstLineChars="200"/>
              <w:rPr>
                <w:rFonts w:hint="eastAsia"/>
                <w:color w:val="auto"/>
                <w:kern w:val="0"/>
                <w:szCs w:val="21"/>
              </w:rPr>
            </w:pPr>
            <w:r>
              <w:rPr>
                <w:rFonts w:hint="eastAsia"/>
                <w:b/>
                <w:color w:val="auto"/>
                <w:kern w:val="0"/>
                <w:szCs w:val="21"/>
              </w:rPr>
              <w:t>项目</w:t>
            </w:r>
            <w:r>
              <w:rPr>
                <w:b/>
                <w:color w:val="auto"/>
                <w:kern w:val="0"/>
                <w:szCs w:val="21"/>
              </w:rPr>
              <w:t>建设内容：</w:t>
            </w:r>
            <w:r>
              <w:rPr>
                <w:rFonts w:hint="eastAsia"/>
                <w:color w:val="auto"/>
                <w:kern w:val="0"/>
                <w:szCs w:val="21"/>
              </w:rPr>
              <w:t>租用厂房</w:t>
            </w:r>
            <w:r>
              <w:rPr>
                <w:color w:val="auto"/>
                <w:kern w:val="0"/>
                <w:szCs w:val="21"/>
              </w:rPr>
              <w:t>建筑面积3</w:t>
            </w:r>
            <w:r>
              <w:rPr>
                <w:rFonts w:hint="eastAsia"/>
                <w:color w:val="auto"/>
                <w:kern w:val="0"/>
                <w:szCs w:val="21"/>
                <w:lang w:val="en-US" w:eastAsia="zh-CN"/>
              </w:rPr>
              <w:t>700</w:t>
            </w:r>
            <w:r>
              <w:rPr>
                <w:color w:val="auto"/>
                <w:kern w:val="0"/>
                <w:szCs w:val="21"/>
              </w:rPr>
              <w:t>m</w:t>
            </w:r>
            <w:r>
              <w:rPr>
                <w:color w:val="auto"/>
                <w:kern w:val="0"/>
                <w:szCs w:val="21"/>
                <w:vertAlign w:val="superscript"/>
              </w:rPr>
              <w:t>2</w:t>
            </w:r>
            <w:r>
              <w:rPr>
                <w:rFonts w:hint="eastAsia"/>
                <w:color w:val="auto"/>
                <w:kern w:val="0"/>
                <w:szCs w:val="21"/>
                <w:highlight w:val="none"/>
              </w:rPr>
              <w:t>，</w:t>
            </w:r>
            <w:r>
              <w:rPr>
                <w:color w:val="auto"/>
                <w:kern w:val="0"/>
                <w:szCs w:val="21"/>
              </w:rPr>
              <w:t>购置安装</w:t>
            </w:r>
            <w:r>
              <w:rPr>
                <w:rFonts w:hint="eastAsia"/>
                <w:color w:val="auto"/>
                <w:kern w:val="0"/>
                <w:szCs w:val="21"/>
                <w:lang w:val="en-US" w:eastAsia="zh-CN"/>
              </w:rPr>
              <w:t>裁剪机、烤箱、</w:t>
            </w:r>
            <w:r>
              <w:rPr>
                <w:rFonts w:hint="eastAsia"/>
                <w:color w:val="auto"/>
                <w:szCs w:val="21"/>
                <w:lang w:val="en-US" w:eastAsia="zh-CN"/>
              </w:rPr>
              <w:t>成型热压机</w:t>
            </w:r>
            <w:r>
              <w:rPr>
                <w:rFonts w:hint="eastAsia"/>
                <w:color w:val="auto"/>
                <w:kern w:val="0"/>
                <w:szCs w:val="21"/>
                <w:lang w:val="en-US" w:eastAsia="zh-CN"/>
              </w:rPr>
              <w:t>、喷漆水帘柜、钻孔机</w:t>
            </w:r>
            <w:r>
              <w:rPr>
                <w:rFonts w:hint="eastAsia"/>
                <w:color w:val="auto"/>
                <w:kern w:val="0"/>
                <w:szCs w:val="21"/>
              </w:rPr>
              <w:t>等配套</w:t>
            </w:r>
            <w:r>
              <w:rPr>
                <w:color w:val="auto"/>
                <w:kern w:val="0"/>
                <w:szCs w:val="21"/>
              </w:rPr>
              <w:t>生产设备及相关环保设施</w:t>
            </w:r>
            <w:r>
              <w:rPr>
                <w:rFonts w:hint="eastAsia"/>
                <w:color w:val="auto"/>
                <w:kern w:val="0"/>
                <w:szCs w:val="21"/>
              </w:rPr>
              <w:t>，</w:t>
            </w:r>
            <w:r>
              <w:rPr>
                <w:color w:val="auto"/>
                <w:kern w:val="0"/>
                <w:szCs w:val="21"/>
              </w:rPr>
              <w:t>生产规模为</w:t>
            </w:r>
            <w:r>
              <w:rPr>
                <w:rFonts w:hint="eastAsia"/>
                <w:color w:val="auto"/>
                <w:szCs w:val="21"/>
              </w:rPr>
              <w:t>年产</w:t>
            </w:r>
            <w:r>
              <w:rPr>
                <w:rFonts w:hint="eastAsia"/>
                <w:color w:val="auto"/>
                <w:szCs w:val="21"/>
                <w:lang w:val="en-US" w:eastAsia="zh-CN"/>
              </w:rPr>
              <w:t>55万支羽毛球拍</w:t>
            </w:r>
            <w:r>
              <w:rPr>
                <w:rFonts w:hint="eastAsia"/>
                <w:color w:val="auto"/>
                <w:kern w:val="0"/>
                <w:szCs w:val="21"/>
              </w:rPr>
              <w:t>。</w:t>
            </w:r>
          </w:p>
          <w:p>
            <w:pPr>
              <w:autoSpaceDE w:val="0"/>
              <w:autoSpaceDN w:val="0"/>
              <w:spacing w:line="360" w:lineRule="auto"/>
              <w:ind w:firstLine="420" w:firstLineChars="200"/>
              <w:rPr>
                <w:rFonts w:hint="eastAsia" w:eastAsia="宋体"/>
                <w:color w:val="auto"/>
                <w:lang w:eastAsia="zh-CN"/>
              </w:rPr>
            </w:pPr>
            <w:r>
              <w:rPr>
                <w:rFonts w:hint="eastAsia"/>
                <w:color w:val="auto"/>
                <w:kern w:val="0"/>
                <w:szCs w:val="21"/>
              </w:rPr>
              <w:t>项目主要包括主体工程、辅助</w:t>
            </w:r>
            <w:r>
              <w:rPr>
                <w:color w:val="auto"/>
                <w:kern w:val="0"/>
                <w:szCs w:val="21"/>
              </w:rPr>
              <w:t>工程、</w:t>
            </w:r>
            <w:r>
              <w:rPr>
                <w:rFonts w:hint="eastAsia"/>
                <w:color w:val="auto"/>
                <w:kern w:val="0"/>
                <w:szCs w:val="21"/>
              </w:rPr>
              <w:t>公用工程、环保工程及储运工程，项目组成见</w:t>
            </w:r>
            <w:r>
              <w:rPr>
                <w:rFonts w:hint="eastAsia"/>
                <w:color w:val="auto"/>
                <w:kern w:val="0"/>
                <w:szCs w:val="21"/>
                <w:lang w:eastAsia="zh-CN"/>
              </w:rPr>
              <w:fldChar w:fldCharType="begin"/>
            </w:r>
            <w:r>
              <w:rPr>
                <w:rFonts w:hint="eastAsia"/>
                <w:color w:val="auto"/>
                <w:kern w:val="0"/>
                <w:szCs w:val="21"/>
                <w:lang w:eastAsia="zh-CN"/>
              </w:rPr>
              <w:instrText xml:space="preserve"> REF _Ref26170 \h </w:instrText>
            </w:r>
            <w:r>
              <w:rPr>
                <w:rFonts w:hint="eastAsia"/>
                <w:color w:val="auto"/>
                <w:kern w:val="0"/>
                <w:szCs w:val="21"/>
                <w:lang w:eastAsia="zh-CN"/>
              </w:rPr>
              <w:fldChar w:fldCharType="separate"/>
            </w:r>
            <w:r>
              <w:rPr>
                <w:color w:val="auto"/>
              </w:rPr>
              <w:t>表</w:t>
            </w:r>
            <w:r>
              <w:rPr>
                <w:rFonts w:hint="eastAsia"/>
                <w:color w:val="auto"/>
                <w:lang w:val="en-US" w:eastAsia="zh-CN"/>
              </w:rPr>
              <w:t>2</w:t>
            </w:r>
            <w:r>
              <w:rPr>
                <w:rFonts w:hint="eastAsia"/>
                <w:color w:val="auto"/>
                <w:lang w:eastAsia="zh-CN"/>
              </w:rPr>
              <w:t>-</w:t>
            </w:r>
            <w:r>
              <w:rPr>
                <w:color w:val="auto"/>
              </w:rPr>
              <w:t>2</w:t>
            </w:r>
            <w:r>
              <w:rPr>
                <w:rFonts w:hint="eastAsia"/>
                <w:color w:val="auto"/>
                <w:kern w:val="0"/>
                <w:szCs w:val="21"/>
                <w:lang w:eastAsia="zh-CN"/>
              </w:rPr>
              <w:fldChar w:fldCharType="end"/>
            </w:r>
            <w:r>
              <w:rPr>
                <w:rFonts w:hint="eastAsia"/>
                <w:color w:val="auto"/>
                <w:kern w:val="0"/>
                <w:szCs w:val="21"/>
              </w:rPr>
              <w:t>。</w:t>
            </w:r>
          </w:p>
          <w:p>
            <w:pPr>
              <w:pStyle w:val="13"/>
              <w:bidi w:val="0"/>
              <w:rPr>
                <w:color w:val="auto"/>
              </w:rPr>
            </w:pPr>
            <w:bookmarkStart w:id="34" w:name="_Ref26170"/>
            <w:r>
              <w:rPr>
                <w:color w:val="auto"/>
              </w:rPr>
              <w:t>表</w:t>
            </w:r>
            <w:r>
              <w:rPr>
                <w:rFonts w:hint="eastAsia"/>
                <w:color w:val="auto"/>
                <w:lang w:val="en-US" w:eastAsia="zh-CN"/>
              </w:rPr>
              <w:t>2</w:t>
            </w:r>
            <w:r>
              <w:rPr>
                <w:rFonts w:hint="eastAsia"/>
                <w:color w:val="auto"/>
                <w:lang w:eastAsia="zh-CN"/>
              </w:rPr>
              <w:t>-</w:t>
            </w:r>
            <w:r>
              <w:rPr>
                <w:color w:val="auto"/>
              </w:rPr>
              <w:fldChar w:fldCharType="begin"/>
            </w:r>
            <w:r>
              <w:rPr>
                <w:color w:val="auto"/>
              </w:rPr>
              <w:instrText xml:space="preserve"> SEQ 表 \* ARABIC \s 1 </w:instrText>
            </w:r>
            <w:r>
              <w:rPr>
                <w:color w:val="auto"/>
              </w:rPr>
              <w:fldChar w:fldCharType="separate"/>
            </w:r>
            <w:r>
              <w:rPr>
                <w:color w:val="auto"/>
              </w:rPr>
              <w:t>2</w:t>
            </w:r>
            <w:r>
              <w:rPr>
                <w:color w:val="auto"/>
              </w:rPr>
              <w:fldChar w:fldCharType="end"/>
            </w:r>
            <w:bookmarkEnd w:id="34"/>
            <w:r>
              <w:rPr>
                <w:rFonts w:hint="eastAsia"/>
                <w:color w:val="auto"/>
                <w:lang w:val="en-US" w:eastAsia="zh-CN"/>
              </w:rPr>
              <w:t xml:space="preserve">  </w:t>
            </w:r>
            <w:r>
              <w:rPr>
                <w:color w:val="auto"/>
              </w:rPr>
              <w:t>项目建设内容及工程组成一览表</w:t>
            </w:r>
          </w:p>
          <w:tbl>
            <w:tblPr>
              <w:tblStyle w:val="25"/>
              <w:tblW w:w="793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28" w:type="dxa"/>
                <w:left w:w="57" w:type="dxa"/>
                <w:bottom w:w="28" w:type="dxa"/>
                <w:right w:w="57" w:type="dxa"/>
              </w:tblCellMar>
            </w:tblPr>
            <w:tblGrid>
              <w:gridCol w:w="788"/>
              <w:gridCol w:w="448"/>
              <w:gridCol w:w="1426"/>
              <w:gridCol w:w="4238"/>
              <w:gridCol w:w="103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57" w:type="dxa"/>
                  <w:bottom w:w="28" w:type="dxa"/>
                  <w:right w:w="57" w:type="dxa"/>
                </w:tblCellMar>
              </w:tblPrEx>
              <w:trPr>
                <w:trHeight w:val="397" w:hRule="atLeast"/>
                <w:tblHeader/>
              </w:trPr>
              <w:tc>
                <w:tcPr>
                  <w:tcW w:w="788"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color w:val="auto"/>
                      <w:kern w:val="0"/>
                      <w:szCs w:val="21"/>
                    </w:rPr>
                  </w:pPr>
                  <w:r>
                    <w:rPr>
                      <w:rFonts w:hAnsi="宋体"/>
                      <w:color w:val="auto"/>
                      <w:kern w:val="0"/>
                      <w:szCs w:val="21"/>
                    </w:rPr>
                    <w:t>类型</w:t>
                  </w:r>
                </w:p>
              </w:tc>
              <w:tc>
                <w:tcPr>
                  <w:tcW w:w="1874"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color w:val="auto"/>
                      <w:kern w:val="0"/>
                      <w:szCs w:val="21"/>
                    </w:rPr>
                  </w:pPr>
                  <w:r>
                    <w:rPr>
                      <w:rFonts w:hAnsi="宋体"/>
                      <w:color w:val="auto"/>
                      <w:kern w:val="0"/>
                      <w:szCs w:val="21"/>
                    </w:rPr>
                    <w:t>工程名称</w:t>
                  </w:r>
                </w:p>
              </w:tc>
              <w:tc>
                <w:tcPr>
                  <w:tcW w:w="4238"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color w:val="auto"/>
                      <w:kern w:val="0"/>
                      <w:szCs w:val="21"/>
                    </w:rPr>
                  </w:pPr>
                  <w:r>
                    <w:rPr>
                      <w:rFonts w:hAnsi="宋体"/>
                      <w:color w:val="auto"/>
                      <w:kern w:val="0"/>
                      <w:szCs w:val="21"/>
                    </w:rPr>
                    <w:t>主要建设内容</w:t>
                  </w:r>
                </w:p>
              </w:tc>
              <w:tc>
                <w:tcPr>
                  <w:tcW w:w="1035"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color w:val="auto"/>
                      <w:kern w:val="0"/>
                      <w:szCs w:val="21"/>
                    </w:rPr>
                  </w:pPr>
                  <w:r>
                    <w:rPr>
                      <w:rFonts w:hint="eastAsia"/>
                      <w:color w:val="auto"/>
                      <w:kern w:val="0"/>
                      <w:szCs w:val="21"/>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57" w:type="dxa"/>
                  <w:bottom w:w="28" w:type="dxa"/>
                  <w:right w:w="57" w:type="dxa"/>
                </w:tblCellMar>
              </w:tblPrEx>
              <w:trPr>
                <w:trHeight w:val="90" w:hRule="atLeast"/>
              </w:trPr>
              <w:tc>
                <w:tcPr>
                  <w:tcW w:w="788"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Ansi="宋体"/>
                      <w:color w:val="auto"/>
                      <w:kern w:val="0"/>
                      <w:szCs w:val="21"/>
                    </w:rPr>
                  </w:pPr>
                  <w:r>
                    <w:rPr>
                      <w:rFonts w:hAnsi="宋体"/>
                      <w:color w:val="auto"/>
                      <w:kern w:val="0"/>
                      <w:szCs w:val="21"/>
                    </w:rPr>
                    <w:t>主体</w:t>
                  </w:r>
                </w:p>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color w:val="auto"/>
                      <w:kern w:val="0"/>
                      <w:szCs w:val="21"/>
                    </w:rPr>
                  </w:pPr>
                  <w:r>
                    <w:rPr>
                      <w:rFonts w:hAnsi="宋体"/>
                      <w:color w:val="auto"/>
                      <w:kern w:val="0"/>
                      <w:szCs w:val="21"/>
                    </w:rPr>
                    <w:t>工程</w:t>
                  </w:r>
                </w:p>
              </w:tc>
              <w:tc>
                <w:tcPr>
                  <w:tcW w:w="1874"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color w:val="auto"/>
                      <w:kern w:val="0"/>
                      <w:szCs w:val="21"/>
                    </w:rPr>
                  </w:pPr>
                  <w:r>
                    <w:rPr>
                      <w:rFonts w:hint="eastAsia"/>
                      <w:color w:val="auto"/>
                      <w:kern w:val="0"/>
                      <w:szCs w:val="21"/>
                    </w:rPr>
                    <w:t>厂房</w:t>
                  </w:r>
                </w:p>
              </w:tc>
              <w:tc>
                <w:tcPr>
                  <w:tcW w:w="4238"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eastAsia="宋体"/>
                      <w:color w:val="auto"/>
                      <w:lang w:eastAsia="zh-CN"/>
                    </w:rPr>
                  </w:pPr>
                  <w:r>
                    <w:rPr>
                      <w:rFonts w:hint="eastAsia"/>
                      <w:color w:val="auto"/>
                      <w:szCs w:val="21"/>
                      <w:lang w:eastAsia="zh-CN"/>
                    </w:rPr>
                    <w:t>共</w:t>
                  </w:r>
                  <w:r>
                    <w:rPr>
                      <w:rFonts w:hint="eastAsia"/>
                      <w:color w:val="auto"/>
                      <w:szCs w:val="21"/>
                      <w:lang w:val="en-US" w:eastAsia="zh-CN"/>
                    </w:rPr>
                    <w:t>1层，租赁第五层</w:t>
                  </w:r>
                  <w:r>
                    <w:rPr>
                      <w:color w:val="auto"/>
                      <w:szCs w:val="21"/>
                    </w:rPr>
                    <w:t>面积</w:t>
                  </w:r>
                  <w:r>
                    <w:rPr>
                      <w:rFonts w:hint="eastAsia"/>
                      <w:color w:val="auto"/>
                      <w:szCs w:val="21"/>
                      <w:lang w:val="en-US" w:eastAsia="zh-CN"/>
                    </w:rPr>
                    <w:t>3700</w:t>
                  </w:r>
                  <w:r>
                    <w:rPr>
                      <w:color w:val="auto"/>
                      <w:szCs w:val="21"/>
                    </w:rPr>
                    <w:t>m</w:t>
                  </w:r>
                  <w:r>
                    <w:rPr>
                      <w:color w:val="auto"/>
                      <w:szCs w:val="21"/>
                      <w:vertAlign w:val="superscript"/>
                    </w:rPr>
                    <w:t>2</w:t>
                  </w:r>
                  <w:r>
                    <w:rPr>
                      <w:rFonts w:hint="eastAsia"/>
                      <w:color w:val="auto"/>
                      <w:szCs w:val="21"/>
                    </w:rPr>
                    <w:t>，</w:t>
                  </w:r>
                  <w:r>
                    <w:rPr>
                      <w:rFonts w:hint="eastAsia"/>
                      <w:color w:val="auto"/>
                      <w:szCs w:val="21"/>
                      <w:lang w:eastAsia="zh-CN"/>
                    </w:rPr>
                    <w:t>设置热压成型、裁剪、补土、打磨、打孔、喷漆、烘干、接柄打钉生产车间及人工卷制区。</w:t>
                  </w:r>
                </w:p>
              </w:tc>
              <w:tc>
                <w:tcPr>
                  <w:tcW w:w="1035"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color w:val="auto"/>
                      <w:kern w:val="0"/>
                      <w:szCs w:val="21"/>
                    </w:rPr>
                  </w:pPr>
                  <w:r>
                    <w:rPr>
                      <w:rFonts w:hint="eastAsia"/>
                      <w:color w:val="auto"/>
                    </w:rPr>
                    <w:t>依托现有</w:t>
                  </w:r>
                  <w:r>
                    <w:rPr>
                      <w:rFonts w:hint="eastAsia"/>
                      <w:color w:val="auto"/>
                      <w:lang w:val="en-US" w:eastAsia="zh-CN"/>
                    </w:rPr>
                    <w:t>厂房，新增设备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57" w:type="dxa"/>
                  <w:bottom w:w="28" w:type="dxa"/>
                  <w:right w:w="57" w:type="dxa"/>
                </w:tblCellMar>
              </w:tblPrEx>
              <w:trPr>
                <w:trHeight w:val="397" w:hRule="atLeast"/>
              </w:trPr>
              <w:tc>
                <w:tcPr>
                  <w:tcW w:w="788"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Ansi="宋体"/>
                      <w:color w:val="auto"/>
                      <w:kern w:val="0"/>
                      <w:szCs w:val="21"/>
                    </w:rPr>
                  </w:pPr>
                  <w:r>
                    <w:rPr>
                      <w:rFonts w:hint="eastAsia" w:hAnsi="宋体"/>
                      <w:color w:val="auto"/>
                      <w:kern w:val="0"/>
                      <w:szCs w:val="21"/>
                    </w:rPr>
                    <w:t>辅助</w:t>
                  </w:r>
                </w:p>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hAnsi="宋体"/>
                      <w:color w:val="auto"/>
                      <w:kern w:val="0"/>
                      <w:szCs w:val="21"/>
                    </w:rPr>
                  </w:pPr>
                  <w:r>
                    <w:rPr>
                      <w:rFonts w:hAnsi="宋体"/>
                      <w:color w:val="auto"/>
                      <w:kern w:val="0"/>
                      <w:szCs w:val="21"/>
                    </w:rPr>
                    <w:t>工程</w:t>
                  </w:r>
                </w:p>
              </w:tc>
              <w:tc>
                <w:tcPr>
                  <w:tcW w:w="1874"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color w:val="auto"/>
                      <w:kern w:val="0"/>
                      <w:szCs w:val="21"/>
                    </w:rPr>
                  </w:pPr>
                  <w:r>
                    <w:rPr>
                      <w:color w:val="auto"/>
                      <w:szCs w:val="21"/>
                    </w:rPr>
                    <w:t>办公室</w:t>
                  </w:r>
                </w:p>
              </w:tc>
              <w:tc>
                <w:tcPr>
                  <w:tcW w:w="4238"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eastAsia="宋体"/>
                      <w:color w:val="auto"/>
                      <w:szCs w:val="21"/>
                      <w:lang w:val="en-US" w:eastAsia="zh-CN"/>
                    </w:rPr>
                  </w:pPr>
                  <w:r>
                    <w:rPr>
                      <w:rFonts w:hint="eastAsia"/>
                      <w:color w:val="auto"/>
                      <w:szCs w:val="21"/>
                      <w:lang w:eastAsia="zh-CN"/>
                    </w:rPr>
                    <w:t>位于厂房东南侧，面积为</w:t>
                  </w:r>
                  <w:r>
                    <w:rPr>
                      <w:rFonts w:hint="eastAsia"/>
                      <w:color w:val="auto"/>
                      <w:szCs w:val="21"/>
                      <w:lang w:val="en-US" w:eastAsia="zh-CN"/>
                    </w:rPr>
                    <w:t>76m</w:t>
                  </w:r>
                  <w:r>
                    <w:rPr>
                      <w:rFonts w:hint="eastAsia"/>
                      <w:color w:val="auto"/>
                      <w:szCs w:val="21"/>
                      <w:vertAlign w:val="superscript"/>
                      <w:lang w:val="en-US" w:eastAsia="zh-CN"/>
                    </w:rPr>
                    <w:t>2</w:t>
                  </w:r>
                  <w:r>
                    <w:rPr>
                      <w:rFonts w:hint="eastAsia"/>
                      <w:color w:val="auto"/>
                      <w:szCs w:val="21"/>
                      <w:lang w:val="en-US" w:eastAsia="zh-CN"/>
                    </w:rPr>
                    <w:t>。</w:t>
                  </w:r>
                </w:p>
              </w:tc>
              <w:tc>
                <w:tcPr>
                  <w:tcW w:w="1035"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color w:val="auto"/>
                      <w:kern w:val="0"/>
                      <w:szCs w:val="21"/>
                    </w:rPr>
                  </w:pPr>
                  <w:r>
                    <w:rPr>
                      <w:rFonts w:hint="eastAsia"/>
                      <w:color w:val="auto"/>
                    </w:rPr>
                    <w:t>依托现有</w:t>
                  </w:r>
                  <w:r>
                    <w:rPr>
                      <w:rFonts w:hint="eastAsia"/>
                      <w:color w:val="auto"/>
                      <w:lang w:val="en-US" w:eastAsia="zh-CN"/>
                    </w:rPr>
                    <w:t>厂房，进行隔间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57" w:type="dxa"/>
                  <w:bottom w:w="28" w:type="dxa"/>
                  <w:right w:w="57" w:type="dxa"/>
                </w:tblCellMar>
              </w:tblPrEx>
              <w:trPr>
                <w:trHeight w:val="397" w:hRule="atLeast"/>
              </w:trPr>
              <w:tc>
                <w:tcPr>
                  <w:tcW w:w="788"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Ansi="宋体"/>
                      <w:color w:val="auto"/>
                      <w:kern w:val="0"/>
                      <w:szCs w:val="21"/>
                    </w:rPr>
                  </w:pPr>
                  <w:r>
                    <w:rPr>
                      <w:rFonts w:hAnsi="宋体"/>
                      <w:color w:val="auto"/>
                      <w:kern w:val="0"/>
                      <w:szCs w:val="21"/>
                    </w:rPr>
                    <w:t>公用</w:t>
                  </w:r>
                </w:p>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color w:val="auto"/>
                      <w:kern w:val="0"/>
                      <w:szCs w:val="21"/>
                    </w:rPr>
                  </w:pPr>
                  <w:r>
                    <w:rPr>
                      <w:rFonts w:hAnsi="宋体"/>
                      <w:color w:val="auto"/>
                      <w:kern w:val="0"/>
                      <w:szCs w:val="21"/>
                    </w:rPr>
                    <w:t>工程</w:t>
                  </w:r>
                </w:p>
              </w:tc>
              <w:tc>
                <w:tcPr>
                  <w:tcW w:w="1874"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color w:val="auto"/>
                      <w:kern w:val="0"/>
                      <w:szCs w:val="21"/>
                    </w:rPr>
                  </w:pPr>
                  <w:r>
                    <w:rPr>
                      <w:rFonts w:hAnsi="宋体"/>
                      <w:color w:val="auto"/>
                      <w:kern w:val="0"/>
                      <w:szCs w:val="21"/>
                    </w:rPr>
                    <w:t>给水</w:t>
                  </w:r>
                </w:p>
              </w:tc>
              <w:tc>
                <w:tcPr>
                  <w:tcW w:w="4238"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color w:val="auto"/>
                      <w:kern w:val="0"/>
                      <w:szCs w:val="21"/>
                    </w:rPr>
                  </w:pPr>
                  <w:r>
                    <w:rPr>
                      <w:rFonts w:hAnsi="宋体"/>
                      <w:color w:val="auto"/>
                      <w:kern w:val="0"/>
                      <w:szCs w:val="21"/>
                    </w:rPr>
                    <w:t>由市政自来水供应</w:t>
                  </w:r>
                  <w:r>
                    <w:rPr>
                      <w:rFonts w:hint="eastAsia"/>
                      <w:color w:val="auto"/>
                      <w:kern w:val="0"/>
                      <w:szCs w:val="21"/>
                    </w:rPr>
                    <w:t>。</w:t>
                  </w:r>
                </w:p>
              </w:tc>
              <w:tc>
                <w:tcPr>
                  <w:tcW w:w="1035"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eastAsia="宋体"/>
                      <w:color w:val="auto"/>
                      <w:kern w:val="0"/>
                      <w:szCs w:val="21"/>
                      <w:lang w:eastAsia="zh-CN"/>
                    </w:rPr>
                  </w:pPr>
                  <w:r>
                    <w:rPr>
                      <w:rFonts w:hint="eastAsia"/>
                      <w:color w:val="auto"/>
                    </w:rPr>
                    <w:t>依托</w:t>
                  </w:r>
                  <w:r>
                    <w:rPr>
                      <w:rFonts w:hint="eastAsia"/>
                      <w:color w:val="auto"/>
                      <w:lang w:eastAsia="zh-CN"/>
                    </w:rPr>
                    <w:t>出租方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57" w:type="dxa"/>
                  <w:bottom w:w="28" w:type="dxa"/>
                  <w:right w:w="57" w:type="dxa"/>
                </w:tblCellMar>
              </w:tblPrEx>
              <w:trPr>
                <w:trHeight w:val="397" w:hRule="atLeast"/>
              </w:trPr>
              <w:tc>
                <w:tcPr>
                  <w:tcW w:w="788"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auto"/>
                      <w:kern w:val="0"/>
                      <w:szCs w:val="21"/>
                    </w:rPr>
                  </w:pPr>
                </w:p>
              </w:tc>
              <w:tc>
                <w:tcPr>
                  <w:tcW w:w="1874"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color w:val="auto"/>
                      <w:kern w:val="0"/>
                      <w:szCs w:val="21"/>
                    </w:rPr>
                  </w:pPr>
                  <w:r>
                    <w:rPr>
                      <w:rFonts w:hAnsi="宋体"/>
                      <w:color w:val="auto"/>
                      <w:kern w:val="0"/>
                      <w:szCs w:val="21"/>
                    </w:rPr>
                    <w:t>供电</w:t>
                  </w:r>
                </w:p>
              </w:tc>
              <w:tc>
                <w:tcPr>
                  <w:tcW w:w="4238"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color w:val="auto"/>
                      <w:kern w:val="0"/>
                      <w:szCs w:val="21"/>
                    </w:rPr>
                  </w:pPr>
                  <w:r>
                    <w:rPr>
                      <w:rFonts w:hAnsi="宋体"/>
                      <w:color w:val="auto"/>
                      <w:kern w:val="0"/>
                      <w:szCs w:val="21"/>
                    </w:rPr>
                    <w:t>由市政供电，</w:t>
                  </w:r>
                  <w:r>
                    <w:rPr>
                      <w:rFonts w:hint="eastAsia" w:hAnsi="宋体"/>
                      <w:color w:val="auto"/>
                      <w:kern w:val="0"/>
                      <w:szCs w:val="21"/>
                    </w:rPr>
                    <w:t>设备均以电为能源</w:t>
                  </w:r>
                  <w:r>
                    <w:rPr>
                      <w:rFonts w:hint="eastAsia"/>
                      <w:color w:val="auto"/>
                      <w:kern w:val="0"/>
                      <w:szCs w:val="21"/>
                    </w:rPr>
                    <w:t>。</w:t>
                  </w:r>
                </w:p>
              </w:tc>
              <w:tc>
                <w:tcPr>
                  <w:tcW w:w="1035"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auto"/>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57" w:type="dxa"/>
                  <w:bottom w:w="28" w:type="dxa"/>
                  <w:right w:w="57" w:type="dxa"/>
                </w:tblCellMar>
              </w:tblPrEx>
              <w:trPr>
                <w:trHeight w:val="397" w:hRule="atLeast"/>
              </w:trPr>
              <w:tc>
                <w:tcPr>
                  <w:tcW w:w="788"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auto"/>
                      <w:kern w:val="0"/>
                      <w:szCs w:val="21"/>
                    </w:rPr>
                  </w:pPr>
                </w:p>
              </w:tc>
              <w:tc>
                <w:tcPr>
                  <w:tcW w:w="1874"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color w:val="auto"/>
                      <w:kern w:val="0"/>
                      <w:szCs w:val="21"/>
                    </w:rPr>
                  </w:pPr>
                  <w:r>
                    <w:rPr>
                      <w:rFonts w:hint="eastAsia" w:hAnsi="宋体"/>
                      <w:color w:val="auto"/>
                      <w:kern w:val="0"/>
                      <w:szCs w:val="21"/>
                    </w:rPr>
                    <w:t>雨水</w:t>
                  </w:r>
                </w:p>
              </w:tc>
              <w:tc>
                <w:tcPr>
                  <w:tcW w:w="4238"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color w:val="auto"/>
                      <w:kern w:val="0"/>
                      <w:szCs w:val="21"/>
                    </w:rPr>
                  </w:pPr>
                  <w:r>
                    <w:rPr>
                      <w:rFonts w:hint="eastAsia" w:hAnsi="宋体"/>
                      <w:color w:val="auto"/>
                      <w:szCs w:val="21"/>
                    </w:rPr>
                    <w:t>雨水管网系统，雨污分流系统。</w:t>
                  </w:r>
                </w:p>
              </w:tc>
              <w:tc>
                <w:tcPr>
                  <w:tcW w:w="1035"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auto"/>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57" w:type="dxa"/>
                  <w:bottom w:w="28" w:type="dxa"/>
                  <w:right w:w="57" w:type="dxa"/>
                </w:tblCellMar>
              </w:tblPrEx>
              <w:trPr>
                <w:trHeight w:val="397" w:hRule="atLeast"/>
              </w:trPr>
              <w:tc>
                <w:tcPr>
                  <w:tcW w:w="788"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color w:val="auto"/>
                      <w:kern w:val="0"/>
                      <w:szCs w:val="21"/>
                    </w:rPr>
                  </w:pPr>
                  <w:r>
                    <w:rPr>
                      <w:rFonts w:hint="eastAsia"/>
                      <w:color w:val="auto"/>
                      <w:kern w:val="0"/>
                      <w:szCs w:val="21"/>
                    </w:rPr>
                    <w:t>环保</w:t>
                  </w:r>
                </w:p>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color w:val="auto"/>
                      <w:kern w:val="0"/>
                      <w:szCs w:val="21"/>
                    </w:rPr>
                  </w:pPr>
                  <w:r>
                    <w:rPr>
                      <w:rFonts w:hint="eastAsia"/>
                      <w:color w:val="auto"/>
                      <w:kern w:val="0"/>
                      <w:szCs w:val="21"/>
                    </w:rPr>
                    <w:t>工程</w:t>
                  </w:r>
                </w:p>
              </w:tc>
              <w:tc>
                <w:tcPr>
                  <w:tcW w:w="448"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Ansi="宋体"/>
                      <w:color w:val="auto"/>
                      <w:kern w:val="0"/>
                      <w:szCs w:val="21"/>
                    </w:rPr>
                  </w:pPr>
                  <w:r>
                    <w:rPr>
                      <w:rFonts w:hint="eastAsia" w:hAnsi="宋体"/>
                      <w:color w:val="auto"/>
                      <w:kern w:val="0"/>
                      <w:szCs w:val="21"/>
                    </w:rPr>
                    <w:t>废水</w:t>
                  </w:r>
                </w:p>
              </w:tc>
              <w:tc>
                <w:tcPr>
                  <w:tcW w:w="1426"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hAnsi="宋体" w:eastAsia="宋体"/>
                      <w:color w:val="auto"/>
                      <w:kern w:val="0"/>
                      <w:szCs w:val="21"/>
                      <w:lang w:eastAsia="zh-CN"/>
                    </w:rPr>
                  </w:pPr>
                  <w:r>
                    <w:rPr>
                      <w:rFonts w:hint="eastAsia" w:hAnsi="宋体"/>
                      <w:color w:val="auto"/>
                      <w:kern w:val="0"/>
                      <w:szCs w:val="21"/>
                      <w:lang w:eastAsia="zh-CN"/>
                    </w:rPr>
                    <w:t>生活污水</w:t>
                  </w:r>
                </w:p>
              </w:tc>
              <w:tc>
                <w:tcPr>
                  <w:tcW w:w="4238"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Ansi="宋体"/>
                      <w:color w:val="auto"/>
                      <w:szCs w:val="21"/>
                    </w:rPr>
                  </w:pPr>
                  <w:r>
                    <w:rPr>
                      <w:rFonts w:hint="eastAsia"/>
                      <w:color w:val="auto"/>
                    </w:rPr>
                    <w:t>经出租方化粪池</w:t>
                  </w:r>
                  <w:r>
                    <w:rPr>
                      <w:color w:val="auto"/>
                    </w:rPr>
                    <w:t>处理</w:t>
                  </w:r>
                  <w:r>
                    <w:rPr>
                      <w:rFonts w:hint="eastAsia"/>
                      <w:color w:val="auto"/>
                    </w:rPr>
                    <w:t>后通过污水管网纳入石狮市锦尚污水处理厂生活污水处理设施集中处理。</w:t>
                  </w:r>
                </w:p>
              </w:tc>
              <w:tc>
                <w:tcPr>
                  <w:tcW w:w="1035"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auto"/>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57" w:type="dxa"/>
                  <w:bottom w:w="28" w:type="dxa"/>
                  <w:right w:w="57" w:type="dxa"/>
                </w:tblCellMar>
              </w:tblPrEx>
              <w:trPr>
                <w:trHeight w:val="397" w:hRule="atLeast"/>
              </w:trPr>
              <w:tc>
                <w:tcPr>
                  <w:tcW w:w="788"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color w:val="auto"/>
                      <w:kern w:val="0"/>
                      <w:szCs w:val="21"/>
                    </w:rPr>
                  </w:pPr>
                </w:p>
              </w:tc>
              <w:tc>
                <w:tcPr>
                  <w:tcW w:w="448"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hAnsi="宋体"/>
                      <w:color w:val="auto"/>
                      <w:kern w:val="0"/>
                      <w:szCs w:val="21"/>
                    </w:rPr>
                  </w:pPr>
                </w:p>
              </w:tc>
              <w:tc>
                <w:tcPr>
                  <w:tcW w:w="1426" w:type="dxa"/>
                  <w:noWrap w:val="0"/>
                  <w:vAlign w:val="center"/>
                </w:tcPr>
                <w:p>
                  <w:pPr>
                    <w:pStyle w:val="37"/>
                    <w:bidi w:val="0"/>
                    <w:jc w:val="center"/>
                    <w:rPr>
                      <w:rFonts w:hint="eastAsia"/>
                      <w:color w:val="auto"/>
                    </w:rPr>
                  </w:pPr>
                  <w:r>
                    <w:rPr>
                      <w:rFonts w:hint="eastAsia"/>
                      <w:color w:val="auto"/>
                      <w:szCs w:val="21"/>
                      <w:lang w:eastAsia="zh-CN"/>
                    </w:rPr>
                    <w:t>喷枪废水、</w:t>
                  </w:r>
                  <w:r>
                    <w:rPr>
                      <w:rFonts w:hint="eastAsia"/>
                      <w:color w:val="auto"/>
                      <w:szCs w:val="21"/>
                    </w:rPr>
                    <w:t>喷漆柜</w:t>
                  </w:r>
                  <w:r>
                    <w:rPr>
                      <w:rFonts w:hint="eastAsia"/>
                      <w:color w:val="auto"/>
                      <w:szCs w:val="21"/>
                      <w:lang w:eastAsia="zh-CN"/>
                    </w:rPr>
                    <w:t>及</w:t>
                  </w:r>
                  <w:r>
                    <w:rPr>
                      <w:rFonts w:hint="eastAsia"/>
                      <w:color w:val="auto"/>
                      <w:szCs w:val="21"/>
                    </w:rPr>
                    <w:t>喷淋塔漆雾洗涤废水</w:t>
                  </w:r>
                </w:p>
              </w:tc>
              <w:tc>
                <w:tcPr>
                  <w:tcW w:w="4238" w:type="dxa"/>
                  <w:noWrap w:val="0"/>
                  <w:vAlign w:val="center"/>
                </w:tcPr>
                <w:p>
                  <w:pPr>
                    <w:pStyle w:val="37"/>
                    <w:bidi w:val="0"/>
                    <w:jc w:val="center"/>
                    <w:rPr>
                      <w:rFonts w:hint="eastAsia"/>
                      <w:color w:val="auto"/>
                    </w:rPr>
                  </w:pPr>
                  <w:r>
                    <w:rPr>
                      <w:rFonts w:hint="eastAsia"/>
                      <w:color w:val="auto"/>
                      <w:szCs w:val="21"/>
                    </w:rPr>
                    <w:t>经自建“</w:t>
                  </w:r>
                  <w:r>
                    <w:rPr>
                      <w:rFonts w:hint="eastAsia"/>
                      <w:color w:val="auto"/>
                      <w:szCs w:val="21"/>
                      <w:lang w:eastAsia="zh-CN"/>
                    </w:rPr>
                    <w:t>混凝反应+沉淀+过滤</w:t>
                  </w:r>
                  <w:r>
                    <w:rPr>
                      <w:rFonts w:hint="eastAsia"/>
                      <w:color w:val="auto"/>
                      <w:szCs w:val="21"/>
                    </w:rPr>
                    <w:t>”工艺污水设施处理后全部回用于生产，不外排，漆雾洗涤液定期更换，作为危险废物处置；污水设施处理能力为2.0t/d。</w:t>
                  </w:r>
                </w:p>
              </w:tc>
              <w:tc>
                <w:tcPr>
                  <w:tcW w:w="1035" w:type="dxa"/>
                  <w:noWrap w:val="0"/>
                  <w:vAlign w:val="center"/>
                </w:tcPr>
                <w:p>
                  <w:pPr>
                    <w:pStyle w:val="37"/>
                    <w:bidi w:val="0"/>
                    <w:jc w:val="center"/>
                    <w:rPr>
                      <w:rFonts w:hint="eastAsia"/>
                      <w:color w:val="auto"/>
                      <w:lang w:eastAsia="zh-CN"/>
                    </w:rPr>
                  </w:pPr>
                  <w:r>
                    <w:rPr>
                      <w:rFonts w:hint="eastAsia"/>
                      <w:color w:val="auto"/>
                      <w:lang w:val="en-US" w:eastAsia="zh-CN"/>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57" w:type="dxa"/>
                  <w:bottom w:w="28" w:type="dxa"/>
                  <w:right w:w="57" w:type="dxa"/>
                </w:tblCellMar>
              </w:tblPrEx>
              <w:trPr>
                <w:trHeight w:val="670" w:hRule="atLeast"/>
              </w:trPr>
              <w:tc>
                <w:tcPr>
                  <w:tcW w:w="788"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auto"/>
                      <w:kern w:val="0"/>
                      <w:szCs w:val="21"/>
                    </w:rPr>
                  </w:pPr>
                </w:p>
              </w:tc>
              <w:tc>
                <w:tcPr>
                  <w:tcW w:w="448"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color w:val="auto"/>
                      <w:szCs w:val="21"/>
                    </w:rPr>
                  </w:pPr>
                  <w:r>
                    <w:rPr>
                      <w:rFonts w:hint="eastAsia" w:hAnsi="宋体"/>
                      <w:color w:val="auto"/>
                      <w:kern w:val="0"/>
                      <w:szCs w:val="21"/>
                    </w:rPr>
                    <w:t>废气</w:t>
                  </w:r>
                </w:p>
              </w:tc>
              <w:tc>
                <w:tcPr>
                  <w:tcW w:w="1426"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color w:val="auto"/>
                      <w:lang w:val="en-US" w:eastAsia="zh-CN"/>
                    </w:rPr>
                  </w:pPr>
                  <w:r>
                    <w:rPr>
                      <w:rFonts w:hint="eastAsia"/>
                      <w:color w:val="auto"/>
                      <w:lang w:eastAsia="zh-CN"/>
                    </w:rPr>
                    <w:t>补土、</w:t>
                  </w:r>
                  <w:r>
                    <w:rPr>
                      <w:rFonts w:hint="eastAsia"/>
                      <w:color w:val="auto"/>
                    </w:rPr>
                    <w:t>打磨粉尘</w:t>
                  </w:r>
                </w:p>
              </w:tc>
              <w:tc>
                <w:tcPr>
                  <w:tcW w:w="4238" w:type="dxa"/>
                  <w:noWrap w:val="0"/>
                  <w:vAlign w:val="center"/>
                </w:tcPr>
                <w:p>
                  <w:pPr>
                    <w:pStyle w:val="37"/>
                    <w:bidi w:val="0"/>
                    <w:jc w:val="center"/>
                    <w:rPr>
                      <w:rFonts w:hint="eastAsia"/>
                      <w:color w:val="auto"/>
                      <w:lang w:val="en-US" w:eastAsia="zh-CN"/>
                    </w:rPr>
                  </w:pPr>
                  <w:r>
                    <w:rPr>
                      <w:rFonts w:hint="eastAsia"/>
                      <w:color w:val="auto"/>
                    </w:rPr>
                    <w:t>采用集气罩收集，经袋式除尘器（TA001）处理，由15m排气筒（DA001）排放。</w:t>
                  </w:r>
                </w:p>
              </w:tc>
              <w:tc>
                <w:tcPr>
                  <w:tcW w:w="1035" w:type="dxa"/>
                  <w:vMerge w:val="restart"/>
                  <w:noWrap w:val="0"/>
                  <w:vAlign w:val="center"/>
                </w:tcPr>
                <w:p>
                  <w:pPr>
                    <w:pStyle w:val="37"/>
                    <w:bidi w:val="0"/>
                    <w:jc w:val="center"/>
                    <w:rPr>
                      <w:rFonts w:hint="eastAsia"/>
                      <w:color w:val="auto"/>
                      <w:lang w:eastAsia="zh-CN"/>
                    </w:rPr>
                  </w:pPr>
                  <w:r>
                    <w:rPr>
                      <w:rFonts w:hint="eastAsia"/>
                      <w:color w:val="auto"/>
                      <w:lang w:val="en-US" w:eastAsia="zh-CN"/>
                    </w:rPr>
                    <w:t>调漆间、密闭车间均依托现有厂房进行隔间密闭，新增废气处理设施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57" w:type="dxa"/>
                  <w:bottom w:w="28" w:type="dxa"/>
                  <w:right w:w="57" w:type="dxa"/>
                </w:tblCellMar>
              </w:tblPrEx>
              <w:trPr>
                <w:trHeight w:val="2392" w:hRule="atLeast"/>
              </w:trPr>
              <w:tc>
                <w:tcPr>
                  <w:tcW w:w="788"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auto"/>
                      <w:kern w:val="0"/>
                      <w:szCs w:val="21"/>
                    </w:rPr>
                  </w:pPr>
                </w:p>
              </w:tc>
              <w:tc>
                <w:tcPr>
                  <w:tcW w:w="448"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hAnsi="宋体"/>
                      <w:color w:val="auto"/>
                      <w:kern w:val="0"/>
                      <w:szCs w:val="21"/>
                    </w:rPr>
                  </w:pPr>
                </w:p>
              </w:tc>
              <w:tc>
                <w:tcPr>
                  <w:tcW w:w="1426"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color w:val="auto"/>
                      <w:lang w:val="en-US" w:eastAsia="zh-CN"/>
                    </w:rPr>
                  </w:pPr>
                  <w:r>
                    <w:rPr>
                      <w:rFonts w:hint="eastAsia"/>
                      <w:color w:val="auto"/>
                      <w:lang w:eastAsia="zh-CN"/>
                    </w:rPr>
                    <w:t>成型热压、</w:t>
                  </w:r>
                  <w:r>
                    <w:rPr>
                      <w:rFonts w:hint="eastAsia"/>
                      <w:color w:val="auto"/>
                    </w:rPr>
                    <w:t>调漆、喷漆、</w:t>
                  </w:r>
                  <w:r>
                    <w:rPr>
                      <w:rFonts w:hint="eastAsia"/>
                      <w:color w:val="auto"/>
                      <w:lang w:eastAsia="zh-CN"/>
                    </w:rPr>
                    <w:t>烘干</w:t>
                  </w:r>
                  <w:r>
                    <w:rPr>
                      <w:rFonts w:hint="eastAsia"/>
                      <w:color w:val="auto"/>
                    </w:rPr>
                    <w:t>废气</w:t>
                  </w:r>
                </w:p>
              </w:tc>
              <w:tc>
                <w:tcPr>
                  <w:tcW w:w="4238"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color w:val="auto"/>
                      <w:lang w:val="en-US" w:eastAsia="zh-CN"/>
                    </w:rPr>
                  </w:pPr>
                  <w:r>
                    <w:rPr>
                      <w:rFonts w:hint="eastAsia"/>
                      <w:color w:val="auto"/>
                      <w:szCs w:val="21"/>
                    </w:rPr>
                    <w:t>项目</w:t>
                  </w:r>
                  <w:r>
                    <w:rPr>
                      <w:rFonts w:hint="eastAsia"/>
                      <w:color w:val="auto"/>
                      <w:szCs w:val="21"/>
                      <w:lang w:val="en-US" w:eastAsia="zh-CN"/>
                    </w:rPr>
                    <w:t>调漆设置在密闭的化学品仓库内</w:t>
                  </w:r>
                  <w:r>
                    <w:rPr>
                      <w:rFonts w:hint="eastAsia"/>
                      <w:color w:val="auto"/>
                      <w:szCs w:val="21"/>
                    </w:rPr>
                    <w:t>，</w:t>
                  </w:r>
                  <w:r>
                    <w:rPr>
                      <w:rFonts w:hint="eastAsia"/>
                      <w:color w:val="auto"/>
                      <w:szCs w:val="21"/>
                      <w:lang w:val="en-US" w:eastAsia="zh-CN"/>
                    </w:rPr>
                    <w:t>成型热压、调漆、喷漆</w:t>
                  </w:r>
                  <w:r>
                    <w:rPr>
                      <w:rFonts w:hint="eastAsia"/>
                      <w:color w:val="auto"/>
                      <w:szCs w:val="21"/>
                    </w:rPr>
                    <w:t>、烘干</w:t>
                  </w:r>
                  <w:r>
                    <w:rPr>
                      <w:rFonts w:hint="eastAsia"/>
                      <w:color w:val="auto"/>
                      <w:szCs w:val="21"/>
                      <w:lang w:eastAsia="zh-CN"/>
                    </w:rPr>
                    <w:t>、</w:t>
                  </w:r>
                  <w:r>
                    <w:rPr>
                      <w:rFonts w:hint="eastAsia"/>
                      <w:color w:val="auto"/>
                      <w:szCs w:val="21"/>
                      <w:lang w:val="en-US" w:eastAsia="zh-CN"/>
                    </w:rPr>
                    <w:t>补土、打磨工序均</w:t>
                  </w:r>
                  <w:r>
                    <w:rPr>
                      <w:rFonts w:hint="eastAsia"/>
                      <w:color w:val="auto"/>
                      <w:szCs w:val="21"/>
                    </w:rPr>
                    <w:t>设置在密闭车间内</w:t>
                  </w:r>
                  <w:r>
                    <w:rPr>
                      <w:rFonts w:hint="eastAsia"/>
                      <w:color w:val="auto"/>
                      <w:szCs w:val="21"/>
                      <w:lang w:eastAsia="zh-CN"/>
                    </w:rPr>
                    <w:t>。</w:t>
                  </w:r>
                  <w:r>
                    <w:rPr>
                      <w:rFonts w:hint="eastAsia"/>
                      <w:color w:val="auto"/>
                      <w:highlight w:val="none"/>
                    </w:rPr>
                    <w:t>根据平面布局及项目设备使用情况</w:t>
                  </w:r>
                  <w:r>
                    <w:rPr>
                      <w:rFonts w:hint="eastAsia"/>
                      <w:color w:val="auto"/>
                      <w:highlight w:val="none"/>
                      <w:lang w:eastAsia="zh-CN"/>
                    </w:rPr>
                    <w:t>，成型热压、</w:t>
                  </w:r>
                  <w:r>
                    <w:rPr>
                      <w:rFonts w:hint="eastAsia"/>
                      <w:color w:val="auto"/>
                      <w:highlight w:val="none"/>
                    </w:rPr>
                    <w:t>1#</w:t>
                  </w:r>
                  <w:r>
                    <w:rPr>
                      <w:rFonts w:hint="eastAsia"/>
                      <w:color w:val="auto"/>
                      <w:highlight w:val="none"/>
                      <w:lang w:eastAsia="zh-CN"/>
                    </w:rPr>
                    <w:t>喷漆水帘柜</w:t>
                  </w:r>
                  <w:r>
                    <w:rPr>
                      <w:rFonts w:hint="eastAsia"/>
                      <w:color w:val="auto"/>
                      <w:highlight w:val="none"/>
                    </w:rPr>
                    <w:t>、1#~</w:t>
                  </w:r>
                  <w:r>
                    <w:rPr>
                      <w:rFonts w:hint="eastAsia"/>
                      <w:color w:val="auto"/>
                      <w:highlight w:val="none"/>
                      <w:lang w:val="en-US" w:eastAsia="zh-CN"/>
                    </w:rPr>
                    <w:t>2</w:t>
                  </w:r>
                  <w:r>
                    <w:rPr>
                      <w:rFonts w:hint="eastAsia"/>
                      <w:color w:val="auto"/>
                      <w:highlight w:val="none"/>
                    </w:rPr>
                    <w:t>#</w:t>
                  </w:r>
                  <w:r>
                    <w:rPr>
                      <w:rFonts w:hint="eastAsia"/>
                      <w:color w:val="auto"/>
                      <w:highlight w:val="none"/>
                      <w:lang w:eastAsia="zh-CN"/>
                    </w:rPr>
                    <w:t>烘干</w:t>
                  </w:r>
                  <w:r>
                    <w:rPr>
                      <w:rFonts w:hint="eastAsia"/>
                      <w:color w:val="auto"/>
                      <w:highlight w:val="none"/>
                    </w:rPr>
                    <w:t>废气收集后并入“</w:t>
                  </w:r>
                  <w:r>
                    <w:rPr>
                      <w:rFonts w:hint="eastAsia"/>
                      <w:color w:val="auto"/>
                    </w:rPr>
                    <w:t>喷淋洗涤</w:t>
                  </w:r>
                  <w:r>
                    <w:rPr>
                      <w:color w:val="auto"/>
                    </w:rPr>
                    <w:t>+</w:t>
                  </w:r>
                  <w:r>
                    <w:rPr>
                      <w:rFonts w:hint="eastAsia"/>
                      <w:color w:val="auto"/>
                    </w:rPr>
                    <w:t>活性炭吸附</w:t>
                  </w:r>
                  <w:r>
                    <w:rPr>
                      <w:rFonts w:hint="eastAsia"/>
                      <w:color w:val="auto"/>
                      <w:highlight w:val="none"/>
                    </w:rPr>
                    <w:t>”设施（TA00</w:t>
                  </w:r>
                  <w:r>
                    <w:rPr>
                      <w:rFonts w:hint="eastAsia"/>
                      <w:color w:val="auto"/>
                      <w:highlight w:val="none"/>
                      <w:lang w:val="en-US" w:eastAsia="zh-CN"/>
                    </w:rPr>
                    <w:t>2</w:t>
                  </w:r>
                  <w:r>
                    <w:rPr>
                      <w:rFonts w:hint="eastAsia"/>
                      <w:color w:val="auto"/>
                      <w:highlight w:val="none"/>
                    </w:rPr>
                    <w:t>）处理，由15m排气筒（DA00</w:t>
                  </w:r>
                  <w:r>
                    <w:rPr>
                      <w:rFonts w:hint="eastAsia"/>
                      <w:color w:val="auto"/>
                      <w:highlight w:val="none"/>
                      <w:lang w:val="en-US" w:eastAsia="zh-CN"/>
                    </w:rPr>
                    <w:t>2</w:t>
                  </w:r>
                  <w:r>
                    <w:rPr>
                      <w:rFonts w:hint="eastAsia"/>
                      <w:color w:val="auto"/>
                      <w:highlight w:val="none"/>
                    </w:rPr>
                    <w:t>）排放；</w:t>
                  </w:r>
                  <w:r>
                    <w:rPr>
                      <w:rFonts w:hint="eastAsia"/>
                      <w:color w:val="auto"/>
                      <w:highlight w:val="none"/>
                      <w:lang w:eastAsia="zh-CN"/>
                    </w:rPr>
                    <w:t>调漆、</w:t>
                  </w:r>
                  <w:r>
                    <w:rPr>
                      <w:rFonts w:hint="eastAsia"/>
                      <w:color w:val="auto"/>
                      <w:highlight w:val="none"/>
                      <w:lang w:val="en-US" w:eastAsia="zh-CN"/>
                    </w:rPr>
                    <w:t>2</w:t>
                  </w:r>
                  <w:r>
                    <w:rPr>
                      <w:rFonts w:hint="eastAsia"/>
                      <w:color w:val="auto"/>
                      <w:highlight w:val="none"/>
                    </w:rPr>
                    <w:t>#~</w:t>
                  </w:r>
                  <w:r>
                    <w:rPr>
                      <w:rFonts w:hint="eastAsia"/>
                      <w:color w:val="auto"/>
                      <w:highlight w:val="none"/>
                      <w:lang w:val="en-US" w:eastAsia="zh-CN"/>
                    </w:rPr>
                    <w:t>8</w:t>
                  </w:r>
                  <w:r>
                    <w:rPr>
                      <w:rFonts w:hint="eastAsia"/>
                      <w:color w:val="auto"/>
                      <w:highlight w:val="none"/>
                    </w:rPr>
                    <w:t>#</w:t>
                  </w:r>
                  <w:r>
                    <w:rPr>
                      <w:rFonts w:hint="eastAsia"/>
                      <w:color w:val="auto"/>
                      <w:highlight w:val="none"/>
                      <w:lang w:eastAsia="zh-CN"/>
                    </w:rPr>
                    <w:t>喷漆水帘柜</w:t>
                  </w:r>
                  <w:r>
                    <w:rPr>
                      <w:rFonts w:hint="eastAsia"/>
                      <w:color w:val="auto"/>
                      <w:highlight w:val="none"/>
                    </w:rPr>
                    <w:t>、</w:t>
                  </w:r>
                  <w:r>
                    <w:rPr>
                      <w:rFonts w:hint="eastAsia"/>
                      <w:color w:val="auto"/>
                      <w:highlight w:val="none"/>
                      <w:lang w:val="en-US" w:eastAsia="zh-CN"/>
                    </w:rPr>
                    <w:t>3</w:t>
                  </w:r>
                  <w:r>
                    <w:rPr>
                      <w:rFonts w:hint="eastAsia"/>
                      <w:color w:val="auto"/>
                      <w:highlight w:val="none"/>
                    </w:rPr>
                    <w:t>#~</w:t>
                  </w:r>
                  <w:r>
                    <w:rPr>
                      <w:rFonts w:hint="eastAsia"/>
                      <w:color w:val="auto"/>
                      <w:highlight w:val="none"/>
                      <w:lang w:val="en-US" w:eastAsia="zh-CN"/>
                    </w:rPr>
                    <w:t>5</w:t>
                  </w:r>
                  <w:r>
                    <w:rPr>
                      <w:rFonts w:hint="eastAsia"/>
                      <w:color w:val="auto"/>
                      <w:highlight w:val="none"/>
                    </w:rPr>
                    <w:t>#</w:t>
                  </w:r>
                  <w:r>
                    <w:rPr>
                      <w:rFonts w:hint="eastAsia"/>
                      <w:color w:val="auto"/>
                      <w:highlight w:val="none"/>
                      <w:lang w:eastAsia="zh-CN"/>
                    </w:rPr>
                    <w:t>烘干废气</w:t>
                  </w:r>
                  <w:r>
                    <w:rPr>
                      <w:rFonts w:hint="eastAsia"/>
                      <w:color w:val="auto"/>
                      <w:highlight w:val="none"/>
                    </w:rPr>
                    <w:t>收集后并入“</w:t>
                  </w:r>
                  <w:r>
                    <w:rPr>
                      <w:rFonts w:hint="eastAsia"/>
                      <w:color w:val="auto"/>
                    </w:rPr>
                    <w:t>喷淋洗涤</w:t>
                  </w:r>
                  <w:r>
                    <w:rPr>
                      <w:color w:val="auto"/>
                    </w:rPr>
                    <w:t>+</w:t>
                  </w:r>
                  <w:r>
                    <w:rPr>
                      <w:rFonts w:hint="eastAsia"/>
                      <w:color w:val="auto"/>
                    </w:rPr>
                    <w:t>活性炭吸附</w:t>
                  </w:r>
                  <w:r>
                    <w:rPr>
                      <w:rFonts w:hint="eastAsia"/>
                      <w:color w:val="auto"/>
                      <w:highlight w:val="none"/>
                    </w:rPr>
                    <w:t>”设施（TA00</w:t>
                  </w:r>
                  <w:r>
                    <w:rPr>
                      <w:rFonts w:hint="eastAsia"/>
                      <w:color w:val="auto"/>
                      <w:highlight w:val="none"/>
                      <w:lang w:val="en-US" w:eastAsia="zh-CN"/>
                    </w:rPr>
                    <w:t>3</w:t>
                  </w:r>
                  <w:r>
                    <w:rPr>
                      <w:rFonts w:hint="eastAsia"/>
                      <w:color w:val="auto"/>
                      <w:highlight w:val="none"/>
                    </w:rPr>
                    <w:t>）处理，由15m排气筒（DA00</w:t>
                  </w:r>
                  <w:r>
                    <w:rPr>
                      <w:rFonts w:hint="eastAsia"/>
                      <w:color w:val="auto"/>
                      <w:highlight w:val="none"/>
                      <w:lang w:val="en-US" w:eastAsia="zh-CN"/>
                    </w:rPr>
                    <w:t>3</w:t>
                  </w:r>
                  <w:r>
                    <w:rPr>
                      <w:rFonts w:hint="eastAsia"/>
                      <w:color w:val="auto"/>
                      <w:highlight w:val="none"/>
                    </w:rPr>
                    <w:t>）排放。</w:t>
                  </w:r>
                </w:p>
              </w:tc>
              <w:tc>
                <w:tcPr>
                  <w:tcW w:w="1035" w:type="dxa"/>
                  <w:vMerge w:val="continue"/>
                  <w:noWrap w:val="0"/>
                  <w:vAlign w:val="center"/>
                </w:tcPr>
                <w:p>
                  <w:pPr>
                    <w:pStyle w:val="37"/>
                    <w:bidi w:val="0"/>
                    <w:jc w:val="center"/>
                    <w:rPr>
                      <w:rFonts w:hint="eastAsia"/>
                      <w:color w:val="auto"/>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57" w:type="dxa"/>
                  <w:bottom w:w="28" w:type="dxa"/>
                  <w:right w:w="57" w:type="dxa"/>
                </w:tblCellMar>
              </w:tblPrEx>
              <w:trPr>
                <w:trHeight w:val="943" w:hRule="atLeast"/>
              </w:trPr>
              <w:tc>
                <w:tcPr>
                  <w:tcW w:w="788"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auto"/>
                      <w:kern w:val="0"/>
                      <w:szCs w:val="21"/>
                    </w:rPr>
                  </w:pPr>
                </w:p>
              </w:tc>
              <w:tc>
                <w:tcPr>
                  <w:tcW w:w="448"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hAnsi="宋体"/>
                      <w:color w:val="auto"/>
                      <w:kern w:val="0"/>
                      <w:szCs w:val="21"/>
                    </w:rPr>
                  </w:pPr>
                </w:p>
              </w:tc>
              <w:tc>
                <w:tcPr>
                  <w:tcW w:w="1426" w:type="dxa"/>
                  <w:noWrap w:val="0"/>
                  <w:vAlign w:val="center"/>
                </w:tcPr>
                <w:p>
                  <w:pPr>
                    <w:pStyle w:val="37"/>
                    <w:bidi w:val="0"/>
                    <w:rPr>
                      <w:rFonts w:hint="eastAsia"/>
                      <w:color w:val="auto"/>
                      <w:lang w:eastAsia="zh-CN"/>
                    </w:rPr>
                  </w:pPr>
                  <w:r>
                    <w:rPr>
                      <w:color w:val="auto"/>
                    </w:rPr>
                    <w:t>生产废水处理设施恶臭</w:t>
                  </w:r>
                </w:p>
              </w:tc>
              <w:tc>
                <w:tcPr>
                  <w:tcW w:w="4238" w:type="dxa"/>
                  <w:noWrap w:val="0"/>
                  <w:vAlign w:val="center"/>
                </w:tcPr>
                <w:p>
                  <w:pPr>
                    <w:pStyle w:val="37"/>
                    <w:bidi w:val="0"/>
                    <w:rPr>
                      <w:rFonts w:hint="eastAsia"/>
                      <w:color w:val="auto"/>
                    </w:rPr>
                  </w:pPr>
                  <w:r>
                    <w:rPr>
                      <w:color w:val="auto"/>
                    </w:rPr>
                    <w:t>生产废水处理设施</w:t>
                  </w:r>
                  <w:r>
                    <w:rPr>
                      <w:rFonts w:hint="eastAsia"/>
                      <w:color w:val="auto"/>
                    </w:rPr>
                    <w:t>为一体式设备，</w:t>
                  </w:r>
                  <w:r>
                    <w:rPr>
                      <w:color w:val="auto"/>
                    </w:rPr>
                    <w:t>不</w:t>
                  </w:r>
                  <w:r>
                    <w:rPr>
                      <w:rFonts w:hint="eastAsia"/>
                      <w:color w:val="auto"/>
                    </w:rPr>
                    <w:t>设置</w:t>
                  </w:r>
                  <w:r>
                    <w:rPr>
                      <w:color w:val="auto"/>
                    </w:rPr>
                    <w:t>厌氧</w:t>
                  </w:r>
                  <w:r>
                    <w:rPr>
                      <w:rFonts w:hint="eastAsia"/>
                      <w:color w:val="auto"/>
                    </w:rPr>
                    <w:t>工艺，恶臭源强较小</w:t>
                  </w:r>
                  <w:r>
                    <w:rPr>
                      <w:color w:val="auto"/>
                    </w:rPr>
                    <w:t>，</w:t>
                  </w:r>
                  <w:r>
                    <w:rPr>
                      <w:rFonts w:hint="eastAsia"/>
                      <w:color w:val="auto"/>
                    </w:rPr>
                    <w:t>设备正常</w:t>
                  </w:r>
                  <w:r>
                    <w:rPr>
                      <w:color w:val="auto"/>
                    </w:rPr>
                    <w:t>情况均</w:t>
                  </w:r>
                  <w:r>
                    <w:rPr>
                      <w:rFonts w:hint="eastAsia"/>
                      <w:color w:val="auto"/>
                    </w:rPr>
                    <w:t>处于密闭</w:t>
                  </w:r>
                  <w:r>
                    <w:rPr>
                      <w:color w:val="auto"/>
                    </w:rPr>
                    <w:t>状态</w:t>
                  </w:r>
                  <w:r>
                    <w:rPr>
                      <w:rFonts w:hint="eastAsia"/>
                      <w:color w:val="auto"/>
                    </w:rPr>
                    <w:t>，</w:t>
                  </w:r>
                  <w:r>
                    <w:rPr>
                      <w:color w:val="auto"/>
                    </w:rPr>
                    <w:t>可</w:t>
                  </w:r>
                  <w:r>
                    <w:rPr>
                      <w:rFonts w:hint="eastAsia"/>
                      <w:color w:val="auto"/>
                    </w:rPr>
                    <w:t>有效</w:t>
                  </w:r>
                  <w:r>
                    <w:rPr>
                      <w:color w:val="auto"/>
                    </w:rPr>
                    <w:t>减少恶臭的逸散。</w:t>
                  </w:r>
                </w:p>
              </w:tc>
              <w:tc>
                <w:tcPr>
                  <w:tcW w:w="1035" w:type="dxa"/>
                  <w:noWrap w:val="0"/>
                  <w:vAlign w:val="center"/>
                </w:tcPr>
                <w:p>
                  <w:pPr>
                    <w:pStyle w:val="37"/>
                    <w:bidi w:val="0"/>
                    <w:jc w:val="center"/>
                    <w:rPr>
                      <w:rFonts w:hint="eastAsia"/>
                      <w:color w:val="auto"/>
                      <w:lang w:val="en-US" w:eastAsia="zh-CN"/>
                    </w:rPr>
                  </w:pPr>
                  <w:r>
                    <w:rPr>
                      <w:rFonts w:hint="eastAsia"/>
                      <w:color w:val="auto"/>
                      <w:lang w:val="en-US" w:eastAsia="zh-CN"/>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57" w:type="dxa"/>
                  <w:bottom w:w="28" w:type="dxa"/>
                  <w:right w:w="57" w:type="dxa"/>
                </w:tblCellMar>
              </w:tblPrEx>
              <w:trPr>
                <w:trHeight w:val="397" w:hRule="atLeast"/>
              </w:trPr>
              <w:tc>
                <w:tcPr>
                  <w:tcW w:w="788"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auto"/>
                      <w:kern w:val="0"/>
                      <w:szCs w:val="21"/>
                    </w:rPr>
                  </w:pPr>
                </w:p>
              </w:tc>
              <w:tc>
                <w:tcPr>
                  <w:tcW w:w="1874"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Ansi="宋体"/>
                      <w:color w:val="auto"/>
                      <w:kern w:val="0"/>
                      <w:szCs w:val="21"/>
                    </w:rPr>
                  </w:pPr>
                  <w:r>
                    <w:rPr>
                      <w:rFonts w:hint="eastAsia" w:hAnsi="宋体"/>
                      <w:color w:val="auto"/>
                      <w:kern w:val="0"/>
                      <w:szCs w:val="21"/>
                    </w:rPr>
                    <w:t>噪声</w:t>
                  </w:r>
                </w:p>
              </w:tc>
              <w:tc>
                <w:tcPr>
                  <w:tcW w:w="4238"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Ansi="宋体"/>
                      <w:color w:val="auto"/>
                      <w:szCs w:val="21"/>
                    </w:rPr>
                  </w:pPr>
                  <w:r>
                    <w:rPr>
                      <w:rFonts w:hAnsi="宋体"/>
                      <w:color w:val="auto"/>
                      <w:kern w:val="0"/>
                      <w:szCs w:val="21"/>
                    </w:rPr>
                    <w:t>综合隔声、降噪、减振措施</w:t>
                  </w:r>
                  <w:r>
                    <w:rPr>
                      <w:rFonts w:hint="eastAsia" w:hAnsi="宋体"/>
                      <w:color w:val="auto"/>
                      <w:kern w:val="0"/>
                      <w:szCs w:val="21"/>
                    </w:rPr>
                    <w:t>。</w:t>
                  </w:r>
                </w:p>
              </w:tc>
              <w:tc>
                <w:tcPr>
                  <w:tcW w:w="1035"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color w:val="auto"/>
                      <w:kern w:val="0"/>
                      <w:szCs w:val="21"/>
                    </w:rPr>
                  </w:pPr>
                  <w:r>
                    <w:rPr>
                      <w:rFonts w:hint="eastAsia"/>
                      <w:color w:val="auto"/>
                      <w:szCs w:val="21"/>
                      <w:lang w:val="en-US" w:eastAsia="zh-CN"/>
                    </w:rPr>
                    <w:t>依托现有厂房隔声，新增减震垫</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57" w:type="dxa"/>
                  <w:bottom w:w="28" w:type="dxa"/>
                  <w:right w:w="57" w:type="dxa"/>
                </w:tblCellMar>
              </w:tblPrEx>
              <w:trPr>
                <w:trHeight w:val="397" w:hRule="atLeast"/>
              </w:trPr>
              <w:tc>
                <w:tcPr>
                  <w:tcW w:w="788"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auto"/>
                      <w:kern w:val="0"/>
                      <w:szCs w:val="21"/>
                    </w:rPr>
                  </w:pPr>
                </w:p>
              </w:tc>
              <w:tc>
                <w:tcPr>
                  <w:tcW w:w="448"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Ansi="宋体"/>
                      <w:color w:val="auto"/>
                      <w:kern w:val="0"/>
                      <w:szCs w:val="21"/>
                    </w:rPr>
                  </w:pPr>
                  <w:r>
                    <w:rPr>
                      <w:rFonts w:hint="eastAsia" w:hAnsi="宋体"/>
                      <w:color w:val="auto"/>
                      <w:kern w:val="0"/>
                      <w:szCs w:val="21"/>
                    </w:rPr>
                    <w:t>固废</w:t>
                  </w:r>
                </w:p>
              </w:tc>
              <w:tc>
                <w:tcPr>
                  <w:tcW w:w="1426"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Ansi="宋体"/>
                      <w:color w:val="auto"/>
                      <w:kern w:val="0"/>
                      <w:szCs w:val="21"/>
                    </w:rPr>
                  </w:pPr>
                  <w:r>
                    <w:rPr>
                      <w:rFonts w:hAnsi="宋体"/>
                      <w:color w:val="auto"/>
                      <w:kern w:val="0"/>
                      <w:szCs w:val="21"/>
                    </w:rPr>
                    <w:t>一般固废仓库</w:t>
                  </w:r>
                </w:p>
              </w:tc>
              <w:tc>
                <w:tcPr>
                  <w:tcW w:w="4238"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hAnsi="宋体" w:eastAsia="宋体"/>
                      <w:color w:val="auto"/>
                      <w:kern w:val="0"/>
                      <w:szCs w:val="21"/>
                      <w:lang w:eastAsia="zh-CN"/>
                    </w:rPr>
                  </w:pPr>
                  <w:r>
                    <w:rPr>
                      <w:rFonts w:hint="eastAsia"/>
                      <w:color w:val="auto"/>
                      <w:kern w:val="0"/>
                      <w:szCs w:val="21"/>
                      <w:lang w:val="en-US" w:eastAsia="zh-CN"/>
                    </w:rPr>
                    <w:t>位于厂房西北侧，面积为36m</w:t>
                  </w:r>
                  <w:r>
                    <w:rPr>
                      <w:rFonts w:hint="eastAsia"/>
                      <w:color w:val="auto"/>
                      <w:kern w:val="0"/>
                      <w:szCs w:val="21"/>
                      <w:vertAlign w:val="superscript"/>
                      <w:lang w:val="en-US" w:eastAsia="zh-CN"/>
                    </w:rPr>
                    <w:t>2</w:t>
                  </w:r>
                  <w:r>
                    <w:rPr>
                      <w:rFonts w:hint="eastAsia"/>
                      <w:color w:val="auto"/>
                      <w:kern w:val="0"/>
                      <w:szCs w:val="21"/>
                      <w:lang w:val="en-US" w:eastAsia="zh-CN"/>
                    </w:rPr>
                    <w:t>。</w:t>
                  </w:r>
                </w:p>
              </w:tc>
              <w:tc>
                <w:tcPr>
                  <w:tcW w:w="1035"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color w:val="auto"/>
                      <w:kern w:val="0"/>
                      <w:szCs w:val="21"/>
                    </w:rPr>
                  </w:pPr>
                  <w:r>
                    <w:rPr>
                      <w:rFonts w:hint="eastAsia"/>
                      <w:color w:val="auto"/>
                      <w:kern w:val="0"/>
                      <w:szCs w:val="21"/>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57" w:type="dxa"/>
                  <w:bottom w:w="28" w:type="dxa"/>
                  <w:right w:w="57" w:type="dxa"/>
                </w:tblCellMar>
              </w:tblPrEx>
              <w:trPr>
                <w:trHeight w:val="397" w:hRule="atLeast"/>
              </w:trPr>
              <w:tc>
                <w:tcPr>
                  <w:tcW w:w="788"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auto"/>
                      <w:kern w:val="0"/>
                      <w:szCs w:val="21"/>
                    </w:rPr>
                  </w:pPr>
                </w:p>
              </w:tc>
              <w:tc>
                <w:tcPr>
                  <w:tcW w:w="448"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Ansi="宋体"/>
                      <w:color w:val="auto"/>
                      <w:kern w:val="0"/>
                      <w:szCs w:val="21"/>
                    </w:rPr>
                  </w:pPr>
                </w:p>
              </w:tc>
              <w:tc>
                <w:tcPr>
                  <w:tcW w:w="1426"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Ansi="宋体"/>
                      <w:color w:val="auto"/>
                      <w:kern w:val="0"/>
                      <w:szCs w:val="21"/>
                    </w:rPr>
                  </w:pPr>
                  <w:r>
                    <w:rPr>
                      <w:rFonts w:hint="eastAsia" w:hAnsi="宋体"/>
                      <w:color w:val="auto"/>
                      <w:kern w:val="0"/>
                      <w:szCs w:val="21"/>
                    </w:rPr>
                    <w:t>危废仓库</w:t>
                  </w:r>
                </w:p>
              </w:tc>
              <w:tc>
                <w:tcPr>
                  <w:tcW w:w="4238"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Ansi="宋体"/>
                      <w:color w:val="auto"/>
                      <w:kern w:val="0"/>
                      <w:szCs w:val="21"/>
                    </w:rPr>
                  </w:pPr>
                  <w:r>
                    <w:rPr>
                      <w:rFonts w:hint="eastAsia"/>
                      <w:color w:val="auto"/>
                      <w:kern w:val="0"/>
                      <w:szCs w:val="21"/>
                      <w:lang w:val="en-US" w:eastAsia="zh-CN"/>
                    </w:rPr>
                    <w:t>位于厂房西北侧，面积为14</w:t>
                  </w:r>
                  <w:r>
                    <w:rPr>
                      <w:rFonts w:hint="eastAsia"/>
                      <w:color w:val="auto"/>
                      <w:kern w:val="0"/>
                      <w:szCs w:val="21"/>
                      <w:highlight w:val="none"/>
                      <w:lang w:val="en-US" w:eastAsia="zh-CN"/>
                    </w:rPr>
                    <w:t>m</w:t>
                  </w:r>
                  <w:r>
                    <w:rPr>
                      <w:rFonts w:hint="eastAsia"/>
                      <w:color w:val="auto"/>
                      <w:kern w:val="0"/>
                      <w:szCs w:val="21"/>
                      <w:highlight w:val="none"/>
                      <w:vertAlign w:val="superscript"/>
                      <w:lang w:val="en-US" w:eastAsia="zh-CN"/>
                    </w:rPr>
                    <w:t>2</w:t>
                  </w:r>
                  <w:r>
                    <w:rPr>
                      <w:rFonts w:hint="eastAsia"/>
                      <w:color w:val="auto"/>
                      <w:kern w:val="0"/>
                      <w:szCs w:val="21"/>
                      <w:lang w:val="en-US" w:eastAsia="zh-CN"/>
                    </w:rPr>
                    <w:t>。</w:t>
                  </w:r>
                </w:p>
              </w:tc>
              <w:tc>
                <w:tcPr>
                  <w:tcW w:w="1035"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color w:val="auto"/>
                      <w:kern w:val="0"/>
                      <w:szCs w:val="21"/>
                    </w:rPr>
                  </w:pPr>
                  <w:r>
                    <w:rPr>
                      <w:rFonts w:hint="eastAsia"/>
                      <w:color w:val="auto"/>
                      <w:kern w:val="0"/>
                      <w:szCs w:val="21"/>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57" w:type="dxa"/>
                  <w:bottom w:w="28" w:type="dxa"/>
                  <w:right w:w="57" w:type="dxa"/>
                </w:tblCellMar>
              </w:tblPrEx>
              <w:trPr>
                <w:trHeight w:val="397" w:hRule="atLeast"/>
              </w:trPr>
              <w:tc>
                <w:tcPr>
                  <w:tcW w:w="788"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color w:val="auto"/>
                      <w:kern w:val="0"/>
                      <w:szCs w:val="21"/>
                    </w:rPr>
                  </w:pPr>
                  <w:r>
                    <w:rPr>
                      <w:rFonts w:hint="eastAsia"/>
                      <w:color w:val="auto"/>
                      <w:kern w:val="0"/>
                      <w:szCs w:val="21"/>
                    </w:rPr>
                    <w:t>储运</w:t>
                  </w:r>
                </w:p>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color w:val="auto"/>
                      <w:kern w:val="0"/>
                      <w:szCs w:val="21"/>
                    </w:rPr>
                  </w:pPr>
                  <w:r>
                    <w:rPr>
                      <w:rFonts w:hint="eastAsia"/>
                      <w:color w:val="auto"/>
                      <w:kern w:val="0"/>
                      <w:szCs w:val="21"/>
                    </w:rPr>
                    <w:t>工程</w:t>
                  </w:r>
                </w:p>
              </w:tc>
              <w:tc>
                <w:tcPr>
                  <w:tcW w:w="1874"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Ansi="宋体"/>
                      <w:color w:val="auto"/>
                      <w:kern w:val="0"/>
                      <w:szCs w:val="21"/>
                    </w:rPr>
                  </w:pPr>
                  <w:r>
                    <w:rPr>
                      <w:color w:val="auto"/>
                      <w:szCs w:val="21"/>
                    </w:rPr>
                    <w:t>原料仓库</w:t>
                  </w:r>
                </w:p>
              </w:tc>
              <w:tc>
                <w:tcPr>
                  <w:tcW w:w="4238"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color w:val="auto"/>
                    </w:rPr>
                  </w:pPr>
                  <w:r>
                    <w:rPr>
                      <w:rFonts w:hint="eastAsia"/>
                      <w:color w:val="auto"/>
                      <w:kern w:val="0"/>
                      <w:szCs w:val="21"/>
                      <w:lang w:val="en-US" w:eastAsia="zh-CN"/>
                    </w:rPr>
                    <w:t>位于厂房东北侧，面积为40m</w:t>
                  </w:r>
                  <w:r>
                    <w:rPr>
                      <w:rFonts w:hint="eastAsia"/>
                      <w:color w:val="auto"/>
                      <w:kern w:val="0"/>
                      <w:szCs w:val="21"/>
                      <w:vertAlign w:val="superscript"/>
                      <w:lang w:val="en-US" w:eastAsia="zh-CN"/>
                    </w:rPr>
                    <w:t>2</w:t>
                  </w:r>
                  <w:r>
                    <w:rPr>
                      <w:rFonts w:hint="eastAsia"/>
                      <w:color w:val="auto"/>
                      <w:kern w:val="0"/>
                      <w:szCs w:val="21"/>
                      <w:lang w:val="en-US" w:eastAsia="zh-CN"/>
                    </w:rPr>
                    <w:t>。主要存放碳纤维预浸布、单粒钉、木柄、原子灰。</w:t>
                  </w:r>
                </w:p>
              </w:tc>
              <w:tc>
                <w:tcPr>
                  <w:tcW w:w="1035"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color w:val="auto"/>
                      <w:kern w:val="0"/>
                      <w:szCs w:val="21"/>
                    </w:rPr>
                  </w:pPr>
                  <w:r>
                    <w:rPr>
                      <w:rFonts w:hint="eastAsia"/>
                      <w:color w:val="auto"/>
                      <w:kern w:val="0"/>
                      <w:szCs w:val="21"/>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57" w:type="dxa"/>
                  <w:bottom w:w="28" w:type="dxa"/>
                  <w:right w:w="57" w:type="dxa"/>
                </w:tblCellMar>
              </w:tblPrEx>
              <w:trPr>
                <w:trHeight w:val="397" w:hRule="atLeast"/>
              </w:trPr>
              <w:tc>
                <w:tcPr>
                  <w:tcW w:w="788"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auto"/>
                      <w:kern w:val="0"/>
                      <w:szCs w:val="21"/>
                    </w:rPr>
                  </w:pPr>
                </w:p>
              </w:tc>
              <w:tc>
                <w:tcPr>
                  <w:tcW w:w="1874"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Ansi="宋体"/>
                      <w:color w:val="auto"/>
                      <w:kern w:val="0"/>
                      <w:szCs w:val="21"/>
                    </w:rPr>
                  </w:pPr>
                  <w:r>
                    <w:rPr>
                      <w:rFonts w:hint="eastAsia"/>
                      <w:color w:val="auto"/>
                      <w:szCs w:val="21"/>
                    </w:rPr>
                    <w:t>成品仓库</w:t>
                  </w:r>
                </w:p>
              </w:tc>
              <w:tc>
                <w:tcPr>
                  <w:tcW w:w="4238"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Ansi="宋体"/>
                      <w:color w:val="auto"/>
                      <w:kern w:val="0"/>
                      <w:szCs w:val="21"/>
                    </w:rPr>
                  </w:pPr>
                  <w:r>
                    <w:rPr>
                      <w:rFonts w:hint="eastAsia"/>
                      <w:color w:val="auto"/>
                      <w:kern w:val="0"/>
                      <w:szCs w:val="21"/>
                      <w:lang w:val="en-US" w:eastAsia="zh-CN"/>
                    </w:rPr>
                    <w:t>位于厂房东南侧，面积为150m</w:t>
                  </w:r>
                  <w:r>
                    <w:rPr>
                      <w:rFonts w:hint="eastAsia"/>
                      <w:color w:val="auto"/>
                      <w:kern w:val="0"/>
                      <w:szCs w:val="21"/>
                      <w:vertAlign w:val="superscript"/>
                      <w:lang w:val="en-US" w:eastAsia="zh-CN"/>
                    </w:rPr>
                    <w:t>2</w:t>
                  </w:r>
                  <w:r>
                    <w:rPr>
                      <w:rFonts w:hint="eastAsia"/>
                      <w:color w:val="auto"/>
                      <w:kern w:val="0"/>
                      <w:szCs w:val="21"/>
                      <w:lang w:val="en-US" w:eastAsia="zh-CN"/>
                    </w:rPr>
                    <w:t>。临时存放成品羽毛球拍。</w:t>
                  </w:r>
                </w:p>
              </w:tc>
              <w:tc>
                <w:tcPr>
                  <w:tcW w:w="1035"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color w:val="auto"/>
                      <w:kern w:val="0"/>
                      <w:szCs w:val="21"/>
                    </w:rPr>
                  </w:pPr>
                  <w:r>
                    <w:rPr>
                      <w:rFonts w:hint="eastAsia"/>
                      <w:color w:val="auto"/>
                      <w:kern w:val="0"/>
                      <w:szCs w:val="21"/>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57" w:type="dxa"/>
                  <w:bottom w:w="28" w:type="dxa"/>
                  <w:right w:w="57" w:type="dxa"/>
                </w:tblCellMar>
              </w:tblPrEx>
              <w:trPr>
                <w:trHeight w:val="397" w:hRule="atLeast"/>
              </w:trPr>
              <w:tc>
                <w:tcPr>
                  <w:tcW w:w="788"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auto"/>
                      <w:kern w:val="0"/>
                      <w:szCs w:val="21"/>
                    </w:rPr>
                  </w:pPr>
                </w:p>
              </w:tc>
              <w:tc>
                <w:tcPr>
                  <w:tcW w:w="1874"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color w:val="auto"/>
                      <w:szCs w:val="21"/>
                    </w:rPr>
                  </w:pPr>
                  <w:r>
                    <w:rPr>
                      <w:rFonts w:hint="eastAsia"/>
                      <w:color w:val="auto"/>
                      <w:szCs w:val="21"/>
                      <w:lang w:eastAsia="zh-CN"/>
                    </w:rPr>
                    <w:t>化学品</w:t>
                  </w:r>
                  <w:r>
                    <w:rPr>
                      <w:color w:val="auto"/>
                      <w:szCs w:val="21"/>
                    </w:rPr>
                    <w:t>仓库</w:t>
                  </w:r>
                </w:p>
              </w:tc>
              <w:tc>
                <w:tcPr>
                  <w:tcW w:w="4238"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eastAsia="宋体"/>
                      <w:color w:val="auto"/>
                      <w:kern w:val="0"/>
                      <w:szCs w:val="21"/>
                      <w:lang w:val="en-US" w:eastAsia="zh-CN"/>
                    </w:rPr>
                  </w:pPr>
                  <w:r>
                    <w:rPr>
                      <w:rFonts w:hint="eastAsia"/>
                      <w:color w:val="auto"/>
                      <w:kern w:val="0"/>
                      <w:szCs w:val="21"/>
                      <w:lang w:val="en-US" w:eastAsia="zh-CN"/>
                    </w:rPr>
                    <w:t>位于厂房西北侧，面积为36m</w:t>
                  </w:r>
                  <w:r>
                    <w:rPr>
                      <w:rFonts w:hint="eastAsia"/>
                      <w:color w:val="auto"/>
                      <w:kern w:val="0"/>
                      <w:szCs w:val="21"/>
                      <w:vertAlign w:val="superscript"/>
                      <w:lang w:val="en-US" w:eastAsia="zh-CN"/>
                    </w:rPr>
                    <w:t>2</w:t>
                  </w:r>
                  <w:r>
                    <w:rPr>
                      <w:rFonts w:hint="eastAsia"/>
                      <w:color w:val="auto"/>
                      <w:kern w:val="0"/>
                      <w:szCs w:val="21"/>
                      <w:lang w:val="en-US" w:eastAsia="zh-CN"/>
                    </w:rPr>
                    <w:t>。存放油漆、稀释剂、固化剂</w:t>
                  </w:r>
                </w:p>
              </w:tc>
              <w:tc>
                <w:tcPr>
                  <w:tcW w:w="1035"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color w:val="auto"/>
                      <w:kern w:val="0"/>
                      <w:szCs w:val="21"/>
                    </w:rPr>
                  </w:pPr>
                  <w:r>
                    <w:rPr>
                      <w:rFonts w:hint="eastAsia"/>
                      <w:color w:val="auto"/>
                      <w:kern w:val="0"/>
                      <w:szCs w:val="21"/>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57" w:type="dxa"/>
                  <w:bottom w:w="28" w:type="dxa"/>
                  <w:right w:w="57" w:type="dxa"/>
                </w:tblCellMar>
              </w:tblPrEx>
              <w:trPr>
                <w:trHeight w:val="397" w:hRule="atLeast"/>
              </w:trPr>
              <w:tc>
                <w:tcPr>
                  <w:tcW w:w="788"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auto"/>
                      <w:kern w:val="0"/>
                      <w:szCs w:val="21"/>
                    </w:rPr>
                  </w:pPr>
                </w:p>
              </w:tc>
              <w:tc>
                <w:tcPr>
                  <w:tcW w:w="1874"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color w:val="auto"/>
                      <w:kern w:val="0"/>
                      <w:szCs w:val="21"/>
                    </w:rPr>
                  </w:pPr>
                  <w:r>
                    <w:rPr>
                      <w:rFonts w:hAnsi="宋体"/>
                      <w:color w:val="auto"/>
                      <w:kern w:val="0"/>
                      <w:szCs w:val="21"/>
                    </w:rPr>
                    <w:t>运输情况</w:t>
                  </w:r>
                </w:p>
              </w:tc>
              <w:tc>
                <w:tcPr>
                  <w:tcW w:w="4238"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color w:val="auto"/>
                      <w:kern w:val="0"/>
                      <w:szCs w:val="21"/>
                    </w:rPr>
                  </w:pPr>
                  <w:r>
                    <w:rPr>
                      <w:rFonts w:hint="eastAsia"/>
                      <w:color w:val="auto"/>
                      <w:kern w:val="0"/>
                      <w:szCs w:val="21"/>
                    </w:rPr>
                    <w:t>厂区内部物料采用板车及人工运输，厂区外部采用汽车密封运输。</w:t>
                  </w:r>
                </w:p>
              </w:tc>
              <w:tc>
                <w:tcPr>
                  <w:tcW w:w="1035"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color w:val="auto"/>
                      <w:kern w:val="0"/>
                      <w:szCs w:val="21"/>
                    </w:rPr>
                  </w:pPr>
                  <w:r>
                    <w:rPr>
                      <w:rFonts w:hint="eastAsia"/>
                      <w:color w:val="auto"/>
                      <w:kern w:val="0"/>
                      <w:szCs w:val="21"/>
                    </w:rPr>
                    <w:t>/</w:t>
                  </w:r>
                </w:p>
              </w:tc>
            </w:tr>
          </w:tbl>
          <w:p>
            <w:pPr>
              <w:pStyle w:val="5"/>
              <w:bidi w:val="0"/>
              <w:rPr>
                <w:rFonts w:hint="eastAsia"/>
                <w:color w:val="auto"/>
              </w:rPr>
            </w:pPr>
            <w:bookmarkStart w:id="35" w:name="_Toc23607"/>
            <w:bookmarkStart w:id="36" w:name="_Toc15748"/>
            <w:bookmarkStart w:id="37" w:name="_Toc11642"/>
            <w:bookmarkStart w:id="38" w:name="_Toc3519"/>
            <w:bookmarkStart w:id="39" w:name="_Toc7437"/>
            <w:bookmarkStart w:id="40" w:name="_Toc31033"/>
            <w:bookmarkStart w:id="41" w:name="_Toc25615"/>
            <w:bookmarkStart w:id="42" w:name="_Toc14717"/>
            <w:r>
              <w:rPr>
                <w:rFonts w:hint="eastAsia"/>
                <w:color w:val="auto"/>
                <w:lang w:eastAsia="zh-CN"/>
              </w:rPr>
              <w:t>主要产品及产能</w:t>
            </w:r>
            <w:bookmarkEnd w:id="35"/>
            <w:bookmarkEnd w:id="36"/>
            <w:bookmarkEnd w:id="37"/>
            <w:bookmarkEnd w:id="38"/>
            <w:bookmarkEnd w:id="39"/>
            <w:bookmarkEnd w:id="40"/>
            <w:bookmarkEnd w:id="41"/>
            <w:bookmarkEnd w:id="42"/>
          </w:p>
          <w:p>
            <w:pPr>
              <w:autoSpaceDE w:val="0"/>
              <w:autoSpaceDN w:val="0"/>
              <w:adjustRightInd w:val="0"/>
              <w:snapToGrid w:val="0"/>
              <w:spacing w:line="360" w:lineRule="auto"/>
              <w:ind w:firstLine="420" w:firstLineChars="200"/>
              <w:rPr>
                <w:rFonts w:hint="eastAsia"/>
                <w:color w:val="auto"/>
              </w:rPr>
            </w:pPr>
            <w:r>
              <w:rPr>
                <w:color w:val="auto"/>
                <w:kern w:val="0"/>
                <w:szCs w:val="21"/>
              </w:rPr>
              <w:t>项目从事</w:t>
            </w:r>
            <w:r>
              <w:rPr>
                <w:rFonts w:hint="eastAsia"/>
                <w:color w:val="auto"/>
                <w:kern w:val="0"/>
                <w:szCs w:val="21"/>
                <w:lang w:eastAsia="zh-CN"/>
              </w:rPr>
              <w:t>羽毛球拍</w:t>
            </w:r>
            <w:r>
              <w:rPr>
                <w:rFonts w:hint="eastAsia"/>
                <w:color w:val="auto"/>
                <w:kern w:val="0"/>
                <w:szCs w:val="21"/>
              </w:rPr>
              <w:t>生产</w:t>
            </w:r>
            <w:r>
              <w:rPr>
                <w:color w:val="auto"/>
                <w:kern w:val="0"/>
                <w:szCs w:val="21"/>
              </w:rPr>
              <w:t>，预计投产后年产</w:t>
            </w:r>
            <w:r>
              <w:rPr>
                <w:rFonts w:hint="eastAsia"/>
                <w:color w:val="auto"/>
                <w:kern w:val="0"/>
                <w:szCs w:val="21"/>
                <w:lang w:eastAsia="zh-CN"/>
              </w:rPr>
              <w:t>羽毛球拍</w:t>
            </w:r>
            <w:r>
              <w:rPr>
                <w:rFonts w:hint="eastAsia"/>
                <w:color w:val="auto"/>
                <w:kern w:val="0"/>
                <w:szCs w:val="21"/>
                <w:lang w:val="en-US" w:eastAsia="zh-CN"/>
              </w:rPr>
              <w:t>55万支</w:t>
            </w:r>
            <w:r>
              <w:rPr>
                <w:rFonts w:hint="eastAsia"/>
                <w:color w:val="auto"/>
                <w:kern w:val="0"/>
                <w:szCs w:val="21"/>
              </w:rPr>
              <w:t>。</w:t>
            </w:r>
          </w:p>
          <w:p>
            <w:pPr>
              <w:pStyle w:val="5"/>
              <w:bidi w:val="0"/>
              <w:rPr>
                <w:rFonts w:hint="eastAsia"/>
                <w:color w:val="auto"/>
              </w:rPr>
            </w:pPr>
            <w:bookmarkStart w:id="43" w:name="_Toc7790"/>
            <w:bookmarkStart w:id="44" w:name="_Toc25132"/>
            <w:bookmarkStart w:id="45" w:name="_Toc7973"/>
            <w:bookmarkStart w:id="46" w:name="_Toc14582"/>
            <w:bookmarkStart w:id="47" w:name="_Toc30246"/>
            <w:bookmarkStart w:id="48" w:name="_Toc7282"/>
            <w:bookmarkStart w:id="49" w:name="_Toc31976"/>
            <w:bookmarkStart w:id="50" w:name="_Toc3636"/>
            <w:r>
              <w:rPr>
                <w:rFonts w:hint="eastAsia"/>
                <w:color w:val="auto"/>
              </w:rPr>
              <w:t>劳动定员及工作制度</w:t>
            </w:r>
            <w:bookmarkEnd w:id="43"/>
            <w:bookmarkEnd w:id="44"/>
            <w:bookmarkEnd w:id="45"/>
            <w:bookmarkEnd w:id="46"/>
            <w:bookmarkEnd w:id="47"/>
            <w:bookmarkEnd w:id="48"/>
            <w:bookmarkEnd w:id="49"/>
            <w:bookmarkEnd w:id="50"/>
          </w:p>
          <w:p>
            <w:pPr>
              <w:bidi w:val="0"/>
              <w:rPr>
                <w:rFonts w:hint="eastAsia"/>
                <w:color w:val="auto"/>
              </w:rPr>
            </w:pPr>
            <w:r>
              <w:rPr>
                <w:rFonts w:hint="eastAsia"/>
                <w:color w:val="auto"/>
                <w:kern w:val="0"/>
                <w:szCs w:val="21"/>
              </w:rPr>
              <w:t>本项目职工</w:t>
            </w:r>
            <w:r>
              <w:rPr>
                <w:rFonts w:hint="eastAsia"/>
                <w:color w:val="auto"/>
                <w:kern w:val="0"/>
                <w:szCs w:val="21"/>
                <w:lang w:val="en-US" w:eastAsia="zh-CN"/>
              </w:rPr>
              <w:t>100</w:t>
            </w:r>
            <w:r>
              <w:rPr>
                <w:rFonts w:hint="eastAsia"/>
                <w:color w:val="auto"/>
                <w:kern w:val="0"/>
                <w:szCs w:val="21"/>
              </w:rPr>
              <w:t>人，均不住宿，年工作300天，每天工作8小时。</w:t>
            </w:r>
          </w:p>
          <w:p>
            <w:pPr>
              <w:pStyle w:val="5"/>
              <w:bidi w:val="0"/>
              <w:rPr>
                <w:rFonts w:hint="eastAsia"/>
                <w:color w:val="auto"/>
              </w:rPr>
            </w:pPr>
            <w:bookmarkStart w:id="51" w:name="_Toc29064"/>
            <w:bookmarkStart w:id="52" w:name="_Toc19249"/>
            <w:bookmarkStart w:id="53" w:name="_Toc11580"/>
            <w:bookmarkStart w:id="54" w:name="_Toc1358"/>
            <w:bookmarkStart w:id="55" w:name="_Toc28097"/>
            <w:bookmarkStart w:id="56" w:name="_Toc1099"/>
            <w:bookmarkStart w:id="57" w:name="_Toc19917"/>
            <w:bookmarkStart w:id="58" w:name="_Toc22989"/>
            <w:r>
              <w:rPr>
                <w:rFonts w:hint="eastAsia"/>
                <w:color w:val="auto"/>
              </w:rPr>
              <w:t>主要生产设施</w:t>
            </w:r>
            <w:bookmarkEnd w:id="51"/>
            <w:bookmarkEnd w:id="52"/>
            <w:bookmarkEnd w:id="53"/>
            <w:bookmarkEnd w:id="54"/>
            <w:bookmarkEnd w:id="55"/>
            <w:bookmarkEnd w:id="56"/>
            <w:bookmarkEnd w:id="57"/>
            <w:bookmarkEnd w:id="58"/>
          </w:p>
          <w:p>
            <w:pPr>
              <w:bidi w:val="0"/>
              <w:rPr>
                <w:rFonts w:hint="eastAsia"/>
                <w:color w:val="auto"/>
              </w:rPr>
            </w:pPr>
            <w:r>
              <w:rPr>
                <w:rFonts w:hint="eastAsia"/>
                <w:color w:val="auto"/>
              </w:rPr>
              <w:t>项目主要生产设施</w:t>
            </w:r>
            <w:r>
              <w:rPr>
                <w:rFonts w:hint="eastAsia"/>
                <w:color w:val="auto"/>
                <w:lang w:eastAsia="zh-CN"/>
              </w:rPr>
              <w:t>见</w:t>
            </w:r>
            <w:r>
              <w:rPr>
                <w:rFonts w:hint="eastAsia"/>
                <w:color w:val="auto"/>
                <w:lang w:eastAsia="zh-CN"/>
              </w:rPr>
              <w:fldChar w:fldCharType="begin"/>
            </w:r>
            <w:r>
              <w:rPr>
                <w:rFonts w:hint="eastAsia"/>
                <w:color w:val="auto"/>
                <w:lang w:eastAsia="zh-CN"/>
              </w:rPr>
              <w:instrText xml:space="preserve"> REF _Ref31941 \h </w:instrText>
            </w:r>
            <w:r>
              <w:rPr>
                <w:rFonts w:hint="eastAsia"/>
                <w:color w:val="auto"/>
                <w:lang w:eastAsia="zh-CN"/>
              </w:rPr>
              <w:fldChar w:fldCharType="separate"/>
            </w:r>
            <w:r>
              <w:rPr>
                <w:rFonts w:hint="eastAsia"/>
                <w:color w:val="auto"/>
                <w:lang w:eastAsia="zh-CN"/>
              </w:rPr>
              <w:t>表</w:t>
            </w:r>
            <w:r>
              <w:rPr>
                <w:rFonts w:hint="eastAsia"/>
                <w:color w:val="auto"/>
                <w:lang w:val="en-US" w:eastAsia="zh-CN"/>
              </w:rPr>
              <w:t>2</w:t>
            </w:r>
            <w:r>
              <w:rPr>
                <w:rFonts w:hint="eastAsia"/>
                <w:color w:val="auto"/>
                <w:lang w:eastAsia="zh-CN"/>
              </w:rPr>
              <w:t>-</w:t>
            </w:r>
            <w:r>
              <w:rPr>
                <w:color w:val="auto"/>
              </w:rPr>
              <w:t>3</w:t>
            </w:r>
            <w:r>
              <w:rPr>
                <w:rFonts w:hint="eastAsia"/>
                <w:color w:val="auto"/>
                <w:lang w:eastAsia="zh-CN"/>
              </w:rPr>
              <w:fldChar w:fldCharType="end"/>
            </w:r>
            <w:r>
              <w:rPr>
                <w:rFonts w:hint="eastAsia"/>
                <w:color w:val="auto"/>
              </w:rPr>
              <w:t>。</w:t>
            </w:r>
          </w:p>
          <w:p>
            <w:pPr>
              <w:pStyle w:val="13"/>
              <w:bidi w:val="0"/>
              <w:rPr>
                <w:rFonts w:hint="eastAsia"/>
                <w:color w:val="auto"/>
                <w:lang w:eastAsia="zh-CN"/>
              </w:rPr>
            </w:pPr>
            <w:bookmarkStart w:id="59" w:name="_Ref31941"/>
            <w:r>
              <w:rPr>
                <w:color w:val="auto"/>
              </w:rPr>
              <w:t>表</w:t>
            </w:r>
            <w:r>
              <w:rPr>
                <w:rFonts w:hint="eastAsia"/>
                <w:color w:val="auto"/>
                <w:lang w:val="en-US" w:eastAsia="zh-CN"/>
              </w:rPr>
              <w:t>2</w:t>
            </w:r>
            <w:r>
              <w:rPr>
                <w:rFonts w:hint="eastAsia"/>
                <w:color w:val="auto"/>
                <w:lang w:eastAsia="zh-CN"/>
              </w:rPr>
              <w:t>-</w:t>
            </w:r>
            <w:r>
              <w:rPr>
                <w:color w:val="auto"/>
              </w:rPr>
              <w:fldChar w:fldCharType="begin"/>
            </w:r>
            <w:r>
              <w:rPr>
                <w:color w:val="auto"/>
              </w:rPr>
              <w:instrText xml:space="preserve"> SEQ 表 \* ARABIC \s 1 </w:instrText>
            </w:r>
            <w:r>
              <w:rPr>
                <w:color w:val="auto"/>
              </w:rPr>
              <w:fldChar w:fldCharType="separate"/>
            </w:r>
            <w:r>
              <w:rPr>
                <w:color w:val="auto"/>
              </w:rPr>
              <w:t>3</w:t>
            </w:r>
            <w:r>
              <w:rPr>
                <w:color w:val="auto"/>
              </w:rPr>
              <w:fldChar w:fldCharType="end"/>
            </w:r>
            <w:bookmarkEnd w:id="59"/>
            <w:r>
              <w:rPr>
                <w:rFonts w:hint="eastAsia"/>
                <w:color w:val="auto"/>
                <w:lang w:val="en-US" w:eastAsia="zh-CN"/>
              </w:rPr>
              <w:t xml:space="preserve">  </w:t>
            </w:r>
            <w:r>
              <w:rPr>
                <w:rFonts w:hint="eastAsia"/>
                <w:color w:val="auto"/>
                <w:lang w:eastAsia="zh-CN"/>
              </w:rPr>
              <w:t>主要生产设施</w:t>
            </w:r>
          </w:p>
          <w:tbl>
            <w:tblPr>
              <w:tblStyle w:val="25"/>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065"/>
              <w:gridCol w:w="2210"/>
              <w:gridCol w:w="1511"/>
              <w:gridCol w:w="1397"/>
              <w:gridCol w:w="174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69" w:hRule="atLeast"/>
                <w:jc w:val="center"/>
              </w:trPr>
              <w:tc>
                <w:tcPr>
                  <w:tcW w:w="671" w:type="pct"/>
                  <w:noWrap w:val="0"/>
                  <w:vAlign w:val="center"/>
                </w:tcPr>
                <w:p>
                  <w:pPr>
                    <w:pStyle w:val="37"/>
                    <w:bidi w:val="0"/>
                    <w:jc w:val="center"/>
                    <w:rPr>
                      <w:color w:val="auto"/>
                    </w:rPr>
                  </w:pPr>
                  <w:r>
                    <w:rPr>
                      <w:color w:val="auto"/>
                    </w:rPr>
                    <w:t>序号</w:t>
                  </w:r>
                </w:p>
              </w:tc>
              <w:tc>
                <w:tcPr>
                  <w:tcW w:w="1393" w:type="pct"/>
                  <w:noWrap w:val="0"/>
                  <w:vAlign w:val="center"/>
                </w:tcPr>
                <w:p>
                  <w:pPr>
                    <w:pStyle w:val="37"/>
                    <w:bidi w:val="0"/>
                    <w:jc w:val="center"/>
                    <w:rPr>
                      <w:color w:val="auto"/>
                    </w:rPr>
                  </w:pPr>
                  <w:r>
                    <w:rPr>
                      <w:color w:val="auto"/>
                    </w:rPr>
                    <w:t>设备名称</w:t>
                  </w:r>
                </w:p>
              </w:tc>
              <w:tc>
                <w:tcPr>
                  <w:tcW w:w="952" w:type="pct"/>
                  <w:noWrap w:val="0"/>
                  <w:vAlign w:val="center"/>
                </w:tcPr>
                <w:p>
                  <w:pPr>
                    <w:pStyle w:val="37"/>
                    <w:bidi w:val="0"/>
                    <w:jc w:val="center"/>
                    <w:rPr>
                      <w:rFonts w:hint="eastAsia"/>
                      <w:color w:val="auto"/>
                    </w:rPr>
                  </w:pPr>
                  <w:r>
                    <w:rPr>
                      <w:color w:val="auto"/>
                    </w:rPr>
                    <w:t>数量</w:t>
                  </w:r>
                </w:p>
              </w:tc>
              <w:tc>
                <w:tcPr>
                  <w:tcW w:w="880" w:type="pct"/>
                  <w:noWrap w:val="0"/>
                  <w:vAlign w:val="center"/>
                </w:tcPr>
                <w:p>
                  <w:pPr>
                    <w:pStyle w:val="37"/>
                    <w:bidi w:val="0"/>
                    <w:jc w:val="center"/>
                    <w:rPr>
                      <w:color w:val="auto"/>
                    </w:rPr>
                  </w:pPr>
                  <w:r>
                    <w:rPr>
                      <w:rFonts w:hint="eastAsia"/>
                      <w:color w:val="auto"/>
                    </w:rPr>
                    <w:t>生产单元</w:t>
                  </w:r>
                </w:p>
              </w:tc>
              <w:tc>
                <w:tcPr>
                  <w:tcW w:w="1102" w:type="pct"/>
                  <w:noWrap w:val="0"/>
                  <w:vAlign w:val="center"/>
                </w:tcPr>
                <w:p>
                  <w:pPr>
                    <w:pStyle w:val="37"/>
                    <w:bidi w:val="0"/>
                    <w:jc w:val="center"/>
                    <w:rPr>
                      <w:rFonts w:hint="eastAsia"/>
                      <w:color w:val="auto"/>
                    </w:rPr>
                  </w:pPr>
                  <w:r>
                    <w:rPr>
                      <w:rFonts w:hint="eastAsia"/>
                      <w:color w:val="auto"/>
                    </w:rPr>
                    <w:t>工艺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69" w:hRule="atLeast"/>
                <w:jc w:val="center"/>
              </w:trPr>
              <w:tc>
                <w:tcPr>
                  <w:tcW w:w="671" w:type="pct"/>
                  <w:noWrap w:val="0"/>
                  <w:vAlign w:val="center"/>
                </w:tcPr>
                <w:p>
                  <w:pPr>
                    <w:pStyle w:val="37"/>
                    <w:bidi w:val="0"/>
                    <w:jc w:val="center"/>
                    <w:rPr>
                      <w:color w:val="auto"/>
                    </w:rPr>
                  </w:pPr>
                  <w:r>
                    <w:rPr>
                      <w:rFonts w:hint="eastAsia"/>
                      <w:color w:val="auto"/>
                    </w:rPr>
                    <w:t>1</w:t>
                  </w:r>
                </w:p>
              </w:tc>
              <w:tc>
                <w:tcPr>
                  <w:tcW w:w="1393" w:type="pct"/>
                  <w:shd w:val="clear" w:color="auto" w:fill="auto"/>
                  <w:noWrap w:val="0"/>
                  <w:vAlign w:val="center"/>
                </w:tcPr>
                <w:p>
                  <w:pPr>
                    <w:pStyle w:val="37"/>
                    <w:bidi w:val="0"/>
                    <w:jc w:val="center"/>
                    <w:rPr>
                      <w:rFonts w:hint="eastAsia"/>
                      <w:color w:val="auto"/>
                      <w:highlight w:val="none"/>
                      <w:lang w:eastAsia="zh-CN"/>
                    </w:rPr>
                  </w:pPr>
                  <w:r>
                    <w:rPr>
                      <w:rFonts w:hint="eastAsia"/>
                      <w:color w:val="auto"/>
                      <w:highlight w:val="none"/>
                      <w:shd w:val="clear"/>
                      <w:lang w:val="en-US" w:eastAsia="zh-CN"/>
                    </w:rPr>
                    <w:t>裁剪机</w:t>
                  </w:r>
                </w:p>
              </w:tc>
              <w:tc>
                <w:tcPr>
                  <w:tcW w:w="952" w:type="pct"/>
                  <w:noWrap w:val="0"/>
                  <w:vAlign w:val="center"/>
                </w:tcPr>
                <w:p>
                  <w:pPr>
                    <w:pStyle w:val="37"/>
                    <w:bidi w:val="0"/>
                    <w:jc w:val="center"/>
                    <w:rPr>
                      <w:rFonts w:hint="eastAsia"/>
                      <w:color w:val="auto"/>
                      <w:lang w:val="en-US" w:eastAsia="zh-CN"/>
                    </w:rPr>
                  </w:pPr>
                  <w:r>
                    <w:rPr>
                      <w:rFonts w:hint="eastAsia"/>
                      <w:color w:val="auto"/>
                    </w:rPr>
                    <w:t>1</w:t>
                  </w:r>
                  <w:r>
                    <w:rPr>
                      <w:rFonts w:hint="eastAsia"/>
                      <w:color w:val="auto"/>
                      <w:lang w:val="en-US" w:eastAsia="zh-CN"/>
                    </w:rPr>
                    <w:t>台</w:t>
                  </w:r>
                </w:p>
              </w:tc>
              <w:tc>
                <w:tcPr>
                  <w:tcW w:w="880" w:type="pct"/>
                  <w:noWrap w:val="0"/>
                  <w:vAlign w:val="center"/>
                </w:tcPr>
                <w:p>
                  <w:pPr>
                    <w:pStyle w:val="37"/>
                    <w:bidi w:val="0"/>
                    <w:jc w:val="center"/>
                    <w:rPr>
                      <w:rFonts w:hint="eastAsia"/>
                      <w:color w:val="auto"/>
                      <w:lang w:eastAsia="zh-CN"/>
                    </w:rPr>
                  </w:pPr>
                  <w:r>
                    <w:rPr>
                      <w:rFonts w:hint="eastAsia"/>
                      <w:color w:val="auto"/>
                      <w:lang w:val="en-US" w:eastAsia="zh-CN"/>
                    </w:rPr>
                    <w:t>裁剪</w:t>
                  </w:r>
                </w:p>
              </w:tc>
              <w:tc>
                <w:tcPr>
                  <w:tcW w:w="1102" w:type="pct"/>
                  <w:noWrap w:val="0"/>
                  <w:vAlign w:val="center"/>
                </w:tcPr>
                <w:p>
                  <w:pPr>
                    <w:pStyle w:val="37"/>
                    <w:bidi w:val="0"/>
                    <w:jc w:val="center"/>
                    <w:rPr>
                      <w:rFonts w:hint="default"/>
                      <w:color w:val="auto"/>
                      <w:lang w:val="en-US"/>
                    </w:rPr>
                  </w:pPr>
                  <w:r>
                    <w:rPr>
                      <w:rFonts w:hint="eastAsia"/>
                      <w:color w:val="auto"/>
                      <w:lang w:val="en-US" w:eastAsia="zh-CN"/>
                    </w:rPr>
                    <w:t>裁剪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69" w:hRule="atLeast"/>
                <w:jc w:val="center"/>
              </w:trPr>
              <w:tc>
                <w:tcPr>
                  <w:tcW w:w="671" w:type="pct"/>
                  <w:noWrap w:val="0"/>
                  <w:vAlign w:val="center"/>
                </w:tcPr>
                <w:p>
                  <w:pPr>
                    <w:pStyle w:val="37"/>
                    <w:bidi w:val="0"/>
                    <w:jc w:val="center"/>
                    <w:rPr>
                      <w:rFonts w:hint="eastAsia"/>
                      <w:color w:val="auto"/>
                    </w:rPr>
                  </w:pPr>
                  <w:r>
                    <w:rPr>
                      <w:rFonts w:hint="eastAsia"/>
                      <w:color w:val="auto"/>
                    </w:rPr>
                    <w:t>2</w:t>
                  </w:r>
                </w:p>
              </w:tc>
              <w:tc>
                <w:tcPr>
                  <w:tcW w:w="1393" w:type="pct"/>
                  <w:shd w:val="clear" w:color="auto" w:fill="auto"/>
                  <w:noWrap w:val="0"/>
                  <w:vAlign w:val="center"/>
                </w:tcPr>
                <w:p>
                  <w:pPr>
                    <w:pStyle w:val="37"/>
                    <w:bidi w:val="0"/>
                    <w:jc w:val="center"/>
                    <w:rPr>
                      <w:rFonts w:hint="default"/>
                      <w:color w:val="auto"/>
                      <w:highlight w:val="none"/>
                      <w:lang w:val="en-US"/>
                    </w:rPr>
                  </w:pPr>
                  <w:r>
                    <w:rPr>
                      <w:rFonts w:hint="eastAsia"/>
                      <w:color w:val="auto"/>
                      <w:highlight w:val="none"/>
                      <w:shd w:val="clear"/>
                      <w:lang w:val="en-US" w:eastAsia="zh-CN"/>
                    </w:rPr>
                    <w:t>成型热压机</w:t>
                  </w:r>
                </w:p>
              </w:tc>
              <w:tc>
                <w:tcPr>
                  <w:tcW w:w="952" w:type="pct"/>
                  <w:noWrap w:val="0"/>
                  <w:vAlign w:val="center"/>
                </w:tcPr>
                <w:p>
                  <w:pPr>
                    <w:pStyle w:val="37"/>
                    <w:bidi w:val="0"/>
                    <w:jc w:val="center"/>
                    <w:rPr>
                      <w:rFonts w:hint="default"/>
                      <w:color w:val="auto"/>
                      <w:lang w:val="en-US" w:eastAsia="zh-CN"/>
                    </w:rPr>
                  </w:pPr>
                  <w:r>
                    <w:rPr>
                      <w:rFonts w:hint="eastAsia"/>
                      <w:color w:val="auto"/>
                      <w:lang w:val="en-US" w:eastAsia="zh-CN"/>
                    </w:rPr>
                    <w:t>3组</w:t>
                  </w:r>
                </w:p>
              </w:tc>
              <w:tc>
                <w:tcPr>
                  <w:tcW w:w="880" w:type="pct"/>
                  <w:noWrap w:val="0"/>
                  <w:vAlign w:val="center"/>
                </w:tcPr>
                <w:p>
                  <w:pPr>
                    <w:pStyle w:val="37"/>
                    <w:bidi w:val="0"/>
                    <w:jc w:val="center"/>
                    <w:rPr>
                      <w:rFonts w:hint="default"/>
                      <w:color w:val="auto"/>
                      <w:lang w:val="en-US" w:eastAsia="zh-CN"/>
                    </w:rPr>
                  </w:pPr>
                  <w:r>
                    <w:rPr>
                      <w:rFonts w:hint="eastAsia"/>
                      <w:color w:val="auto"/>
                      <w:lang w:val="en-US" w:eastAsia="zh-CN"/>
                    </w:rPr>
                    <w:t>成型热压</w:t>
                  </w:r>
                </w:p>
              </w:tc>
              <w:tc>
                <w:tcPr>
                  <w:tcW w:w="1102" w:type="pct"/>
                  <w:noWrap w:val="0"/>
                  <w:vAlign w:val="center"/>
                </w:tcPr>
                <w:p>
                  <w:pPr>
                    <w:pStyle w:val="37"/>
                    <w:bidi w:val="0"/>
                    <w:jc w:val="center"/>
                    <w:rPr>
                      <w:rFonts w:hint="eastAsia"/>
                      <w:color w:val="auto"/>
                    </w:rPr>
                  </w:pPr>
                  <w:r>
                    <w:rPr>
                      <w:rFonts w:hint="eastAsia"/>
                      <w:color w:val="auto"/>
                      <w:lang w:val="en-US" w:eastAsia="zh-CN"/>
                    </w:rPr>
                    <w:t>成型热压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69" w:hRule="atLeast"/>
                <w:jc w:val="center"/>
              </w:trPr>
              <w:tc>
                <w:tcPr>
                  <w:tcW w:w="671" w:type="pct"/>
                  <w:noWrap w:val="0"/>
                  <w:vAlign w:val="center"/>
                </w:tcPr>
                <w:p>
                  <w:pPr>
                    <w:pStyle w:val="37"/>
                    <w:bidi w:val="0"/>
                    <w:jc w:val="center"/>
                    <w:rPr>
                      <w:rFonts w:hint="eastAsia"/>
                      <w:color w:val="auto"/>
                    </w:rPr>
                  </w:pPr>
                  <w:r>
                    <w:rPr>
                      <w:rFonts w:hint="eastAsia"/>
                      <w:color w:val="auto"/>
                    </w:rPr>
                    <w:t>3</w:t>
                  </w:r>
                </w:p>
              </w:tc>
              <w:tc>
                <w:tcPr>
                  <w:tcW w:w="1393" w:type="pct"/>
                  <w:shd w:val="clear" w:color="auto" w:fill="auto"/>
                  <w:noWrap w:val="0"/>
                  <w:vAlign w:val="center"/>
                </w:tcPr>
                <w:p>
                  <w:pPr>
                    <w:pStyle w:val="37"/>
                    <w:bidi w:val="0"/>
                    <w:jc w:val="center"/>
                    <w:rPr>
                      <w:rFonts w:hint="eastAsia"/>
                      <w:color w:val="auto"/>
                      <w:highlight w:val="none"/>
                      <w:lang w:eastAsia="zh-CN"/>
                    </w:rPr>
                  </w:pPr>
                  <w:r>
                    <w:rPr>
                      <w:rFonts w:hint="eastAsia"/>
                      <w:color w:val="auto"/>
                      <w:highlight w:val="none"/>
                      <w:shd w:val="clear"/>
                      <w:lang w:val="en-US" w:eastAsia="zh-CN"/>
                    </w:rPr>
                    <w:t>钻孔机</w:t>
                  </w:r>
                </w:p>
              </w:tc>
              <w:tc>
                <w:tcPr>
                  <w:tcW w:w="952" w:type="pct"/>
                  <w:noWrap w:val="0"/>
                  <w:vAlign w:val="center"/>
                </w:tcPr>
                <w:p>
                  <w:pPr>
                    <w:pStyle w:val="37"/>
                    <w:bidi w:val="0"/>
                    <w:jc w:val="center"/>
                    <w:rPr>
                      <w:rFonts w:hint="default"/>
                      <w:color w:val="auto"/>
                      <w:lang w:val="en-US" w:eastAsia="zh-CN"/>
                    </w:rPr>
                  </w:pPr>
                  <w:r>
                    <w:rPr>
                      <w:rFonts w:hint="eastAsia"/>
                      <w:color w:val="auto"/>
                      <w:lang w:val="en-US" w:eastAsia="zh-CN"/>
                    </w:rPr>
                    <w:t>6台</w:t>
                  </w:r>
                </w:p>
              </w:tc>
              <w:tc>
                <w:tcPr>
                  <w:tcW w:w="880" w:type="pct"/>
                  <w:noWrap w:val="0"/>
                  <w:vAlign w:val="center"/>
                </w:tcPr>
                <w:p>
                  <w:pPr>
                    <w:pStyle w:val="37"/>
                    <w:bidi w:val="0"/>
                    <w:jc w:val="center"/>
                    <w:rPr>
                      <w:rFonts w:hint="eastAsia"/>
                      <w:color w:val="auto"/>
                      <w:lang w:val="en-US" w:eastAsia="zh-CN"/>
                    </w:rPr>
                  </w:pPr>
                  <w:r>
                    <w:rPr>
                      <w:rFonts w:hint="eastAsia"/>
                      <w:color w:val="auto"/>
                      <w:lang w:val="en-US" w:eastAsia="zh-CN"/>
                    </w:rPr>
                    <w:t>钻孔</w:t>
                  </w:r>
                </w:p>
              </w:tc>
              <w:tc>
                <w:tcPr>
                  <w:tcW w:w="1102" w:type="pct"/>
                  <w:noWrap w:val="0"/>
                  <w:vAlign w:val="center"/>
                </w:tcPr>
                <w:p>
                  <w:pPr>
                    <w:pStyle w:val="37"/>
                    <w:bidi w:val="0"/>
                    <w:jc w:val="center"/>
                    <w:rPr>
                      <w:rFonts w:hint="eastAsia"/>
                      <w:color w:val="auto"/>
                    </w:rPr>
                  </w:pPr>
                  <w:r>
                    <w:rPr>
                      <w:rFonts w:hint="eastAsia"/>
                      <w:color w:val="auto"/>
                      <w:lang w:val="en-US" w:eastAsia="zh-CN"/>
                    </w:rPr>
                    <w:t>钻孔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69" w:hRule="atLeast"/>
                <w:jc w:val="center"/>
              </w:trPr>
              <w:tc>
                <w:tcPr>
                  <w:tcW w:w="671" w:type="pct"/>
                  <w:noWrap w:val="0"/>
                  <w:vAlign w:val="center"/>
                </w:tcPr>
                <w:p>
                  <w:pPr>
                    <w:pStyle w:val="37"/>
                    <w:bidi w:val="0"/>
                    <w:jc w:val="center"/>
                    <w:rPr>
                      <w:rFonts w:hint="eastAsia"/>
                      <w:color w:val="auto"/>
                    </w:rPr>
                  </w:pPr>
                  <w:r>
                    <w:rPr>
                      <w:rFonts w:hint="eastAsia"/>
                      <w:color w:val="auto"/>
                    </w:rPr>
                    <w:t>4</w:t>
                  </w:r>
                </w:p>
              </w:tc>
              <w:tc>
                <w:tcPr>
                  <w:tcW w:w="1393" w:type="pct"/>
                  <w:shd w:val="clear" w:color="auto" w:fill="auto"/>
                  <w:noWrap w:val="0"/>
                  <w:vAlign w:val="center"/>
                </w:tcPr>
                <w:p>
                  <w:pPr>
                    <w:pStyle w:val="37"/>
                    <w:bidi w:val="0"/>
                    <w:jc w:val="center"/>
                    <w:rPr>
                      <w:rFonts w:hint="eastAsia"/>
                      <w:color w:val="auto"/>
                      <w:highlight w:val="none"/>
                      <w:lang w:eastAsia="zh-CN"/>
                    </w:rPr>
                  </w:pPr>
                  <w:r>
                    <w:rPr>
                      <w:rFonts w:hint="eastAsia"/>
                      <w:color w:val="auto"/>
                      <w:highlight w:val="none"/>
                      <w:shd w:val="clear"/>
                      <w:lang w:val="en-US" w:eastAsia="zh-CN"/>
                    </w:rPr>
                    <w:t>补土打磨</w:t>
                  </w:r>
                  <w:r>
                    <w:rPr>
                      <w:rFonts w:hint="eastAsia"/>
                      <w:color w:val="auto"/>
                      <w:highlight w:val="none"/>
                      <w:shd w:val="clear"/>
                    </w:rPr>
                    <w:t>机</w:t>
                  </w:r>
                </w:p>
              </w:tc>
              <w:tc>
                <w:tcPr>
                  <w:tcW w:w="952" w:type="pct"/>
                  <w:noWrap w:val="0"/>
                  <w:vAlign w:val="center"/>
                </w:tcPr>
                <w:p>
                  <w:pPr>
                    <w:pStyle w:val="37"/>
                    <w:bidi w:val="0"/>
                    <w:jc w:val="center"/>
                    <w:rPr>
                      <w:rFonts w:hint="default"/>
                      <w:color w:val="auto"/>
                      <w:lang w:val="en-US"/>
                    </w:rPr>
                  </w:pPr>
                  <w:r>
                    <w:rPr>
                      <w:rFonts w:hint="eastAsia"/>
                      <w:color w:val="auto"/>
                      <w:lang w:val="en-US" w:eastAsia="zh-CN"/>
                    </w:rPr>
                    <w:t>12台</w:t>
                  </w:r>
                </w:p>
              </w:tc>
              <w:tc>
                <w:tcPr>
                  <w:tcW w:w="880" w:type="pct"/>
                  <w:noWrap w:val="0"/>
                  <w:vAlign w:val="center"/>
                </w:tcPr>
                <w:p>
                  <w:pPr>
                    <w:pStyle w:val="37"/>
                    <w:bidi w:val="0"/>
                    <w:jc w:val="center"/>
                    <w:rPr>
                      <w:rFonts w:hint="eastAsia"/>
                      <w:color w:val="auto"/>
                    </w:rPr>
                  </w:pPr>
                  <w:r>
                    <w:rPr>
                      <w:rFonts w:hint="eastAsia"/>
                      <w:color w:val="auto"/>
                      <w:lang w:val="en-US" w:eastAsia="zh-CN"/>
                    </w:rPr>
                    <w:t>打磨</w:t>
                  </w:r>
                </w:p>
              </w:tc>
              <w:tc>
                <w:tcPr>
                  <w:tcW w:w="1102" w:type="pct"/>
                  <w:noWrap w:val="0"/>
                  <w:vAlign w:val="center"/>
                </w:tcPr>
                <w:p>
                  <w:pPr>
                    <w:pStyle w:val="37"/>
                    <w:bidi w:val="0"/>
                    <w:jc w:val="center"/>
                    <w:rPr>
                      <w:color w:val="auto"/>
                    </w:rPr>
                  </w:pPr>
                  <w:r>
                    <w:rPr>
                      <w:rFonts w:hint="eastAsia"/>
                      <w:color w:val="auto"/>
                      <w:lang w:val="en-US" w:eastAsia="zh-CN"/>
                    </w:rPr>
                    <w:t>打磨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69" w:hRule="atLeast"/>
                <w:jc w:val="center"/>
              </w:trPr>
              <w:tc>
                <w:tcPr>
                  <w:tcW w:w="671" w:type="pct"/>
                  <w:noWrap w:val="0"/>
                  <w:vAlign w:val="center"/>
                </w:tcPr>
                <w:p>
                  <w:pPr>
                    <w:pStyle w:val="37"/>
                    <w:bidi w:val="0"/>
                    <w:jc w:val="center"/>
                    <w:rPr>
                      <w:rFonts w:hint="eastAsia"/>
                      <w:color w:val="auto"/>
                    </w:rPr>
                  </w:pPr>
                  <w:r>
                    <w:rPr>
                      <w:rFonts w:hint="eastAsia"/>
                      <w:color w:val="auto"/>
                    </w:rPr>
                    <w:t>5</w:t>
                  </w:r>
                </w:p>
              </w:tc>
              <w:tc>
                <w:tcPr>
                  <w:tcW w:w="1393" w:type="pct"/>
                  <w:shd w:val="clear" w:color="auto" w:fill="auto"/>
                  <w:noWrap w:val="0"/>
                  <w:vAlign w:val="center"/>
                </w:tcPr>
                <w:p>
                  <w:pPr>
                    <w:pStyle w:val="37"/>
                    <w:bidi w:val="0"/>
                    <w:jc w:val="center"/>
                    <w:rPr>
                      <w:rFonts w:hint="eastAsia"/>
                      <w:color w:val="auto"/>
                      <w:highlight w:val="none"/>
                      <w:lang w:val="en-US" w:eastAsia="zh-CN"/>
                    </w:rPr>
                  </w:pPr>
                  <w:r>
                    <w:rPr>
                      <w:rFonts w:hint="eastAsia"/>
                      <w:color w:val="auto"/>
                      <w:highlight w:val="none"/>
                      <w:shd w:val="clear"/>
                      <w:lang w:val="en-US" w:eastAsia="zh-CN"/>
                    </w:rPr>
                    <w:t>喷漆水帘柜</w:t>
                  </w:r>
                </w:p>
              </w:tc>
              <w:tc>
                <w:tcPr>
                  <w:tcW w:w="952" w:type="pct"/>
                  <w:noWrap w:val="0"/>
                  <w:vAlign w:val="center"/>
                </w:tcPr>
                <w:p>
                  <w:pPr>
                    <w:pStyle w:val="37"/>
                    <w:bidi w:val="0"/>
                    <w:jc w:val="center"/>
                    <w:rPr>
                      <w:rFonts w:hint="eastAsia"/>
                      <w:color w:val="auto"/>
                      <w:lang w:val="en-US" w:eastAsia="zh-CN"/>
                    </w:rPr>
                  </w:pPr>
                  <w:r>
                    <w:rPr>
                      <w:rFonts w:hint="eastAsia"/>
                      <w:color w:val="auto"/>
                      <w:lang w:val="en-US" w:eastAsia="zh-CN"/>
                    </w:rPr>
                    <w:t>8台</w:t>
                  </w:r>
                </w:p>
              </w:tc>
              <w:tc>
                <w:tcPr>
                  <w:tcW w:w="880" w:type="pct"/>
                  <w:noWrap w:val="0"/>
                  <w:vAlign w:val="center"/>
                </w:tcPr>
                <w:p>
                  <w:pPr>
                    <w:pStyle w:val="37"/>
                    <w:bidi w:val="0"/>
                    <w:jc w:val="center"/>
                    <w:rPr>
                      <w:rFonts w:hint="eastAsia"/>
                      <w:color w:val="auto"/>
                      <w:lang w:val="en-US" w:eastAsia="zh-CN"/>
                    </w:rPr>
                  </w:pPr>
                  <w:r>
                    <w:rPr>
                      <w:rFonts w:hint="eastAsia"/>
                      <w:color w:val="auto"/>
                      <w:lang w:val="en-US" w:eastAsia="zh-CN"/>
                    </w:rPr>
                    <w:t>喷漆</w:t>
                  </w:r>
                </w:p>
              </w:tc>
              <w:tc>
                <w:tcPr>
                  <w:tcW w:w="1102" w:type="pct"/>
                  <w:noWrap w:val="0"/>
                  <w:vAlign w:val="center"/>
                </w:tcPr>
                <w:p>
                  <w:pPr>
                    <w:pStyle w:val="37"/>
                    <w:bidi w:val="0"/>
                    <w:jc w:val="center"/>
                    <w:rPr>
                      <w:rFonts w:hint="eastAsia"/>
                      <w:color w:val="auto"/>
                      <w:lang w:val="en-US" w:eastAsia="zh-CN"/>
                    </w:rPr>
                  </w:pPr>
                  <w:r>
                    <w:rPr>
                      <w:rFonts w:hint="eastAsia"/>
                      <w:color w:val="auto"/>
                      <w:lang w:val="en-US" w:eastAsia="zh-CN"/>
                    </w:rPr>
                    <w:t>喷漆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69" w:hRule="atLeast"/>
                <w:jc w:val="center"/>
              </w:trPr>
              <w:tc>
                <w:tcPr>
                  <w:tcW w:w="671" w:type="pct"/>
                  <w:noWrap w:val="0"/>
                  <w:vAlign w:val="center"/>
                </w:tcPr>
                <w:p>
                  <w:pPr>
                    <w:pStyle w:val="37"/>
                    <w:bidi w:val="0"/>
                    <w:jc w:val="center"/>
                    <w:rPr>
                      <w:rFonts w:hint="eastAsia"/>
                      <w:color w:val="auto"/>
                    </w:rPr>
                  </w:pPr>
                  <w:r>
                    <w:rPr>
                      <w:rFonts w:hint="eastAsia"/>
                      <w:color w:val="auto"/>
                    </w:rPr>
                    <w:t>6</w:t>
                  </w:r>
                </w:p>
              </w:tc>
              <w:tc>
                <w:tcPr>
                  <w:tcW w:w="1393" w:type="pct"/>
                  <w:shd w:val="clear" w:color="auto" w:fill="auto"/>
                  <w:noWrap w:val="0"/>
                  <w:vAlign w:val="center"/>
                </w:tcPr>
                <w:p>
                  <w:pPr>
                    <w:pStyle w:val="37"/>
                    <w:bidi w:val="0"/>
                    <w:jc w:val="center"/>
                    <w:rPr>
                      <w:rFonts w:hint="eastAsia"/>
                      <w:color w:val="auto"/>
                      <w:highlight w:val="none"/>
                      <w:lang w:val="en-US" w:eastAsia="zh-CN"/>
                    </w:rPr>
                  </w:pPr>
                  <w:r>
                    <w:rPr>
                      <w:rFonts w:hint="eastAsia"/>
                      <w:color w:val="auto"/>
                      <w:highlight w:val="none"/>
                      <w:shd w:val="clear"/>
                      <w:lang w:val="en-US" w:eastAsia="zh-CN"/>
                    </w:rPr>
                    <w:t>烤箱</w:t>
                  </w:r>
                </w:p>
              </w:tc>
              <w:tc>
                <w:tcPr>
                  <w:tcW w:w="952" w:type="pct"/>
                  <w:noWrap w:val="0"/>
                  <w:vAlign w:val="center"/>
                </w:tcPr>
                <w:p>
                  <w:pPr>
                    <w:pStyle w:val="37"/>
                    <w:bidi w:val="0"/>
                    <w:jc w:val="center"/>
                    <w:rPr>
                      <w:rFonts w:hint="default"/>
                      <w:color w:val="auto"/>
                      <w:lang w:val="en-US" w:eastAsia="zh-CN"/>
                    </w:rPr>
                  </w:pPr>
                  <w:r>
                    <w:rPr>
                      <w:rFonts w:hint="eastAsia"/>
                      <w:color w:val="auto"/>
                      <w:lang w:val="en-US" w:eastAsia="zh-CN"/>
                    </w:rPr>
                    <w:t>5台</w:t>
                  </w:r>
                </w:p>
              </w:tc>
              <w:tc>
                <w:tcPr>
                  <w:tcW w:w="880" w:type="pct"/>
                  <w:noWrap w:val="0"/>
                  <w:vAlign w:val="center"/>
                </w:tcPr>
                <w:p>
                  <w:pPr>
                    <w:pStyle w:val="37"/>
                    <w:bidi w:val="0"/>
                    <w:jc w:val="center"/>
                    <w:rPr>
                      <w:rFonts w:hint="eastAsia"/>
                      <w:color w:val="auto"/>
                      <w:lang w:val="en-US" w:eastAsia="zh-CN"/>
                    </w:rPr>
                  </w:pPr>
                  <w:r>
                    <w:rPr>
                      <w:rFonts w:hint="eastAsia"/>
                      <w:color w:val="auto"/>
                      <w:lang w:val="en-US" w:eastAsia="zh-CN"/>
                    </w:rPr>
                    <w:t>烤箱</w:t>
                  </w:r>
                </w:p>
              </w:tc>
              <w:tc>
                <w:tcPr>
                  <w:tcW w:w="1102" w:type="pct"/>
                  <w:noWrap w:val="0"/>
                  <w:vAlign w:val="center"/>
                </w:tcPr>
                <w:p>
                  <w:pPr>
                    <w:pStyle w:val="37"/>
                    <w:bidi w:val="0"/>
                    <w:jc w:val="center"/>
                    <w:rPr>
                      <w:rFonts w:hint="eastAsia"/>
                      <w:color w:val="auto"/>
                      <w:lang w:val="en-US" w:eastAsia="zh-CN"/>
                    </w:rPr>
                  </w:pPr>
                  <w:r>
                    <w:rPr>
                      <w:rFonts w:hint="eastAsia"/>
                      <w:color w:val="auto"/>
                      <w:lang w:val="en-US" w:eastAsia="zh-CN"/>
                    </w:rPr>
                    <w:t>烤箱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69" w:hRule="atLeast"/>
                <w:jc w:val="center"/>
              </w:trPr>
              <w:tc>
                <w:tcPr>
                  <w:tcW w:w="671" w:type="pct"/>
                  <w:noWrap w:val="0"/>
                  <w:vAlign w:val="center"/>
                </w:tcPr>
                <w:p>
                  <w:pPr>
                    <w:pStyle w:val="37"/>
                    <w:bidi w:val="0"/>
                    <w:jc w:val="center"/>
                    <w:rPr>
                      <w:rFonts w:hint="eastAsia"/>
                      <w:color w:val="auto"/>
                    </w:rPr>
                  </w:pPr>
                  <w:r>
                    <w:rPr>
                      <w:rFonts w:hint="eastAsia"/>
                      <w:color w:val="auto"/>
                    </w:rPr>
                    <w:t>7</w:t>
                  </w:r>
                </w:p>
              </w:tc>
              <w:tc>
                <w:tcPr>
                  <w:tcW w:w="1393" w:type="pct"/>
                  <w:shd w:val="clear" w:color="auto" w:fill="auto"/>
                  <w:noWrap w:val="0"/>
                  <w:vAlign w:val="center"/>
                </w:tcPr>
                <w:p>
                  <w:pPr>
                    <w:pStyle w:val="37"/>
                    <w:bidi w:val="0"/>
                    <w:jc w:val="center"/>
                    <w:rPr>
                      <w:rFonts w:hint="eastAsia"/>
                      <w:color w:val="auto"/>
                      <w:highlight w:val="none"/>
                      <w:lang w:val="en-US" w:eastAsia="zh-CN"/>
                    </w:rPr>
                  </w:pPr>
                  <w:r>
                    <w:rPr>
                      <w:rFonts w:hint="eastAsia"/>
                      <w:color w:val="auto"/>
                      <w:highlight w:val="none"/>
                      <w:shd w:val="clear"/>
                      <w:lang w:val="en-US" w:eastAsia="zh-CN"/>
                    </w:rPr>
                    <w:t>接柄机</w:t>
                  </w:r>
                </w:p>
              </w:tc>
              <w:tc>
                <w:tcPr>
                  <w:tcW w:w="952" w:type="pct"/>
                  <w:noWrap w:val="0"/>
                  <w:vAlign w:val="center"/>
                </w:tcPr>
                <w:p>
                  <w:pPr>
                    <w:pStyle w:val="37"/>
                    <w:bidi w:val="0"/>
                    <w:jc w:val="center"/>
                    <w:rPr>
                      <w:rFonts w:hint="eastAsia"/>
                      <w:color w:val="auto"/>
                      <w:lang w:val="en-US" w:eastAsia="zh-CN"/>
                    </w:rPr>
                  </w:pPr>
                  <w:r>
                    <w:rPr>
                      <w:rFonts w:hint="eastAsia"/>
                      <w:color w:val="auto"/>
                      <w:lang w:val="en-US" w:eastAsia="zh-CN"/>
                    </w:rPr>
                    <w:t>1台</w:t>
                  </w:r>
                </w:p>
              </w:tc>
              <w:tc>
                <w:tcPr>
                  <w:tcW w:w="880" w:type="pct"/>
                  <w:noWrap w:val="0"/>
                  <w:vAlign w:val="center"/>
                </w:tcPr>
                <w:p>
                  <w:pPr>
                    <w:pStyle w:val="37"/>
                    <w:bidi w:val="0"/>
                    <w:jc w:val="center"/>
                    <w:rPr>
                      <w:rFonts w:hint="eastAsia"/>
                      <w:color w:val="auto"/>
                      <w:lang w:val="en-US" w:eastAsia="zh-CN"/>
                    </w:rPr>
                  </w:pPr>
                  <w:r>
                    <w:rPr>
                      <w:rFonts w:hint="eastAsia"/>
                      <w:color w:val="auto"/>
                      <w:lang w:val="en-US" w:eastAsia="zh-CN"/>
                    </w:rPr>
                    <w:t>接柄</w:t>
                  </w:r>
                </w:p>
              </w:tc>
              <w:tc>
                <w:tcPr>
                  <w:tcW w:w="1102" w:type="pct"/>
                  <w:noWrap w:val="0"/>
                  <w:vAlign w:val="center"/>
                </w:tcPr>
                <w:p>
                  <w:pPr>
                    <w:pStyle w:val="37"/>
                    <w:bidi w:val="0"/>
                    <w:jc w:val="center"/>
                    <w:rPr>
                      <w:rFonts w:hint="eastAsia"/>
                      <w:color w:val="auto"/>
                      <w:lang w:val="en-US" w:eastAsia="zh-CN"/>
                    </w:rPr>
                  </w:pPr>
                  <w:r>
                    <w:rPr>
                      <w:rFonts w:hint="eastAsia"/>
                      <w:color w:val="auto"/>
                      <w:lang w:val="en-US" w:eastAsia="zh-CN"/>
                    </w:rPr>
                    <w:t>接柄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69" w:hRule="atLeast"/>
                <w:jc w:val="center"/>
              </w:trPr>
              <w:tc>
                <w:tcPr>
                  <w:tcW w:w="671" w:type="pct"/>
                  <w:noWrap w:val="0"/>
                  <w:vAlign w:val="center"/>
                </w:tcPr>
                <w:p>
                  <w:pPr>
                    <w:pStyle w:val="37"/>
                    <w:bidi w:val="0"/>
                    <w:jc w:val="center"/>
                    <w:rPr>
                      <w:rFonts w:hint="eastAsia"/>
                      <w:color w:val="auto"/>
                      <w:lang w:val="en-US" w:eastAsia="zh-CN"/>
                    </w:rPr>
                  </w:pPr>
                  <w:r>
                    <w:rPr>
                      <w:rFonts w:hint="eastAsia"/>
                      <w:color w:val="auto"/>
                    </w:rPr>
                    <w:t>8</w:t>
                  </w:r>
                </w:p>
              </w:tc>
              <w:tc>
                <w:tcPr>
                  <w:tcW w:w="1393" w:type="pct"/>
                  <w:shd w:val="clear" w:color="auto" w:fill="auto"/>
                  <w:noWrap w:val="0"/>
                  <w:vAlign w:val="center"/>
                </w:tcPr>
                <w:p>
                  <w:pPr>
                    <w:pStyle w:val="37"/>
                    <w:bidi w:val="0"/>
                    <w:jc w:val="center"/>
                    <w:rPr>
                      <w:rFonts w:hint="default"/>
                      <w:color w:val="auto"/>
                      <w:highlight w:val="none"/>
                      <w:lang w:val="en-US" w:eastAsia="zh-CN"/>
                    </w:rPr>
                  </w:pPr>
                  <w:r>
                    <w:rPr>
                      <w:rFonts w:hint="eastAsia"/>
                      <w:color w:val="auto"/>
                      <w:highlight w:val="none"/>
                      <w:shd w:val="clear"/>
                      <w:lang w:val="en-US" w:eastAsia="zh-CN"/>
                    </w:rPr>
                    <w:t>打钉机</w:t>
                  </w:r>
                </w:p>
              </w:tc>
              <w:tc>
                <w:tcPr>
                  <w:tcW w:w="952" w:type="pct"/>
                  <w:noWrap w:val="0"/>
                  <w:vAlign w:val="center"/>
                </w:tcPr>
                <w:p>
                  <w:pPr>
                    <w:pStyle w:val="37"/>
                    <w:bidi w:val="0"/>
                    <w:jc w:val="center"/>
                    <w:rPr>
                      <w:rFonts w:hint="eastAsia"/>
                      <w:color w:val="auto"/>
                      <w:lang w:val="en-US" w:eastAsia="zh-CN"/>
                    </w:rPr>
                  </w:pPr>
                  <w:r>
                    <w:rPr>
                      <w:rFonts w:hint="eastAsia"/>
                      <w:color w:val="auto"/>
                      <w:lang w:val="en-US" w:eastAsia="zh-CN"/>
                    </w:rPr>
                    <w:t>1台</w:t>
                  </w:r>
                </w:p>
              </w:tc>
              <w:tc>
                <w:tcPr>
                  <w:tcW w:w="880" w:type="pct"/>
                  <w:noWrap w:val="0"/>
                  <w:vAlign w:val="center"/>
                </w:tcPr>
                <w:p>
                  <w:pPr>
                    <w:pStyle w:val="37"/>
                    <w:bidi w:val="0"/>
                    <w:jc w:val="center"/>
                    <w:rPr>
                      <w:rFonts w:hint="eastAsia"/>
                      <w:color w:val="auto"/>
                      <w:lang w:val="en-US" w:eastAsia="zh-CN"/>
                    </w:rPr>
                  </w:pPr>
                  <w:r>
                    <w:rPr>
                      <w:rFonts w:hint="eastAsia"/>
                      <w:color w:val="auto"/>
                      <w:lang w:val="en-US" w:eastAsia="zh-CN"/>
                    </w:rPr>
                    <w:t>打钉</w:t>
                  </w:r>
                </w:p>
              </w:tc>
              <w:tc>
                <w:tcPr>
                  <w:tcW w:w="1102" w:type="pct"/>
                  <w:noWrap w:val="0"/>
                  <w:vAlign w:val="center"/>
                </w:tcPr>
                <w:p>
                  <w:pPr>
                    <w:pStyle w:val="37"/>
                    <w:bidi w:val="0"/>
                    <w:jc w:val="center"/>
                    <w:rPr>
                      <w:rFonts w:hint="eastAsia"/>
                      <w:color w:val="auto"/>
                      <w:lang w:val="en-US" w:eastAsia="zh-CN"/>
                    </w:rPr>
                  </w:pPr>
                  <w:r>
                    <w:rPr>
                      <w:rFonts w:hint="eastAsia"/>
                      <w:color w:val="auto"/>
                      <w:lang w:val="en-US" w:eastAsia="zh-CN"/>
                    </w:rPr>
                    <w:t>打钉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69" w:hRule="atLeast"/>
                <w:jc w:val="center"/>
              </w:trPr>
              <w:tc>
                <w:tcPr>
                  <w:tcW w:w="671" w:type="pct"/>
                  <w:noWrap w:val="0"/>
                  <w:vAlign w:val="center"/>
                </w:tcPr>
                <w:p>
                  <w:pPr>
                    <w:pStyle w:val="37"/>
                    <w:bidi w:val="0"/>
                    <w:jc w:val="center"/>
                    <w:rPr>
                      <w:rFonts w:hint="eastAsia"/>
                      <w:color w:val="auto"/>
                      <w:lang w:val="en-US" w:eastAsia="zh-CN"/>
                    </w:rPr>
                  </w:pPr>
                  <w:r>
                    <w:rPr>
                      <w:rFonts w:hint="eastAsia"/>
                      <w:color w:val="auto"/>
                    </w:rPr>
                    <w:t>9</w:t>
                  </w:r>
                </w:p>
              </w:tc>
              <w:tc>
                <w:tcPr>
                  <w:tcW w:w="1393" w:type="pct"/>
                  <w:shd w:val="clear" w:color="auto" w:fill="auto"/>
                  <w:noWrap w:val="0"/>
                  <w:vAlign w:val="center"/>
                </w:tcPr>
                <w:p>
                  <w:pPr>
                    <w:pStyle w:val="37"/>
                    <w:bidi w:val="0"/>
                    <w:jc w:val="center"/>
                    <w:rPr>
                      <w:rFonts w:hint="eastAsia"/>
                      <w:color w:val="auto"/>
                      <w:highlight w:val="none"/>
                      <w:lang w:val="en-US" w:eastAsia="zh-CN"/>
                    </w:rPr>
                  </w:pPr>
                  <w:r>
                    <w:rPr>
                      <w:rFonts w:hint="eastAsia"/>
                      <w:color w:val="auto"/>
                      <w:highlight w:val="none"/>
                    </w:rPr>
                    <w:t>空压机</w:t>
                  </w:r>
                </w:p>
              </w:tc>
              <w:tc>
                <w:tcPr>
                  <w:tcW w:w="952" w:type="pct"/>
                  <w:noWrap w:val="0"/>
                  <w:vAlign w:val="center"/>
                </w:tcPr>
                <w:p>
                  <w:pPr>
                    <w:pStyle w:val="37"/>
                    <w:bidi w:val="0"/>
                    <w:jc w:val="center"/>
                    <w:rPr>
                      <w:rFonts w:hint="default"/>
                      <w:color w:val="auto"/>
                      <w:lang w:val="en-US" w:eastAsia="zh-CN"/>
                    </w:rPr>
                  </w:pPr>
                  <w:r>
                    <w:rPr>
                      <w:rFonts w:hint="eastAsia"/>
                      <w:color w:val="auto"/>
                      <w:lang w:val="en-US" w:eastAsia="zh-CN"/>
                    </w:rPr>
                    <w:t>2台</w:t>
                  </w:r>
                </w:p>
              </w:tc>
              <w:tc>
                <w:tcPr>
                  <w:tcW w:w="880" w:type="pct"/>
                  <w:noWrap w:val="0"/>
                  <w:vAlign w:val="center"/>
                </w:tcPr>
                <w:p>
                  <w:pPr>
                    <w:pStyle w:val="37"/>
                    <w:bidi w:val="0"/>
                    <w:jc w:val="center"/>
                    <w:rPr>
                      <w:rFonts w:hint="eastAsia"/>
                      <w:color w:val="auto"/>
                      <w:lang w:val="en-US" w:eastAsia="zh-CN"/>
                    </w:rPr>
                  </w:pPr>
                  <w:r>
                    <w:rPr>
                      <w:rFonts w:hint="eastAsia"/>
                      <w:color w:val="auto"/>
                    </w:rPr>
                    <w:t>/</w:t>
                  </w:r>
                </w:p>
              </w:tc>
              <w:tc>
                <w:tcPr>
                  <w:tcW w:w="1102" w:type="pct"/>
                  <w:noWrap w:val="0"/>
                  <w:vAlign w:val="center"/>
                </w:tcPr>
                <w:p>
                  <w:pPr>
                    <w:pStyle w:val="37"/>
                    <w:bidi w:val="0"/>
                    <w:jc w:val="center"/>
                    <w:rPr>
                      <w:rFonts w:hint="eastAsia"/>
                      <w:color w:val="auto"/>
                      <w:lang w:val="en-US" w:eastAsia="zh-CN"/>
                    </w:rPr>
                  </w:pPr>
                  <w:r>
                    <w:rPr>
                      <w:rFonts w:hint="eastAsia"/>
                      <w:color w:val="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69" w:hRule="atLeast"/>
                <w:jc w:val="center"/>
              </w:trPr>
              <w:tc>
                <w:tcPr>
                  <w:tcW w:w="671" w:type="pct"/>
                  <w:noWrap w:val="0"/>
                  <w:vAlign w:val="center"/>
                </w:tcPr>
                <w:p>
                  <w:pPr>
                    <w:pStyle w:val="37"/>
                    <w:bidi w:val="0"/>
                    <w:jc w:val="center"/>
                    <w:rPr>
                      <w:rFonts w:hint="default"/>
                      <w:color w:val="auto"/>
                      <w:lang w:val="en-US" w:eastAsia="zh-CN"/>
                    </w:rPr>
                  </w:pPr>
                  <w:r>
                    <w:rPr>
                      <w:rFonts w:hint="eastAsia"/>
                      <w:color w:val="auto"/>
                      <w:lang w:val="en-US" w:eastAsia="zh-CN"/>
                    </w:rPr>
                    <w:t>10</w:t>
                  </w:r>
                </w:p>
              </w:tc>
              <w:tc>
                <w:tcPr>
                  <w:tcW w:w="1393" w:type="pct"/>
                  <w:noWrap w:val="0"/>
                  <w:vAlign w:val="center"/>
                </w:tcPr>
                <w:p>
                  <w:pPr>
                    <w:pStyle w:val="37"/>
                    <w:bidi w:val="0"/>
                    <w:jc w:val="center"/>
                    <w:rPr>
                      <w:rFonts w:hint="eastAsia"/>
                      <w:color w:val="auto"/>
                      <w:lang w:val="en-US" w:eastAsia="zh-CN"/>
                    </w:rPr>
                  </w:pPr>
                  <w:r>
                    <w:rPr>
                      <w:rFonts w:hint="eastAsia"/>
                      <w:color w:val="auto"/>
                    </w:rPr>
                    <w:t>风机</w:t>
                  </w:r>
                </w:p>
              </w:tc>
              <w:tc>
                <w:tcPr>
                  <w:tcW w:w="952" w:type="pct"/>
                  <w:noWrap w:val="0"/>
                  <w:vAlign w:val="center"/>
                </w:tcPr>
                <w:p>
                  <w:pPr>
                    <w:pStyle w:val="37"/>
                    <w:bidi w:val="0"/>
                    <w:jc w:val="center"/>
                    <w:rPr>
                      <w:rFonts w:hint="default"/>
                      <w:color w:val="auto"/>
                      <w:lang w:val="en-US" w:eastAsia="zh-CN"/>
                    </w:rPr>
                  </w:pPr>
                  <w:r>
                    <w:rPr>
                      <w:rFonts w:hint="eastAsia"/>
                      <w:color w:val="auto"/>
                      <w:lang w:val="en-US" w:eastAsia="zh-CN"/>
                    </w:rPr>
                    <w:t>4台</w:t>
                  </w:r>
                </w:p>
              </w:tc>
              <w:tc>
                <w:tcPr>
                  <w:tcW w:w="880" w:type="pct"/>
                  <w:noWrap w:val="0"/>
                  <w:vAlign w:val="center"/>
                </w:tcPr>
                <w:p>
                  <w:pPr>
                    <w:pStyle w:val="37"/>
                    <w:bidi w:val="0"/>
                    <w:jc w:val="center"/>
                    <w:rPr>
                      <w:rFonts w:hint="eastAsia"/>
                      <w:color w:val="auto"/>
                      <w:lang w:val="en-US" w:eastAsia="zh-CN"/>
                    </w:rPr>
                  </w:pPr>
                  <w:r>
                    <w:rPr>
                      <w:rFonts w:hint="eastAsia"/>
                      <w:color w:val="auto"/>
                    </w:rPr>
                    <w:t>废气处理</w:t>
                  </w:r>
                </w:p>
              </w:tc>
              <w:tc>
                <w:tcPr>
                  <w:tcW w:w="1102" w:type="pct"/>
                  <w:noWrap w:val="0"/>
                  <w:vAlign w:val="center"/>
                </w:tcPr>
                <w:p>
                  <w:pPr>
                    <w:pStyle w:val="37"/>
                    <w:bidi w:val="0"/>
                    <w:jc w:val="center"/>
                    <w:rPr>
                      <w:rFonts w:hint="eastAsia"/>
                      <w:color w:val="auto"/>
                      <w:lang w:val="en-US" w:eastAsia="zh-CN"/>
                    </w:rPr>
                  </w:pPr>
                  <w:r>
                    <w:rPr>
                      <w:rFonts w:hint="eastAsia"/>
                      <w:color w:val="auto"/>
                    </w:rPr>
                    <w:t>废气处理</w:t>
                  </w:r>
                </w:p>
              </w:tc>
            </w:tr>
          </w:tbl>
          <w:p>
            <w:pPr>
              <w:pStyle w:val="5"/>
              <w:bidi w:val="0"/>
              <w:rPr>
                <w:rFonts w:hint="eastAsia"/>
                <w:color w:val="auto"/>
              </w:rPr>
            </w:pPr>
            <w:bookmarkStart w:id="60" w:name="_Toc6826"/>
            <w:bookmarkStart w:id="61" w:name="_Toc359"/>
            <w:bookmarkStart w:id="62" w:name="_Toc7944"/>
            <w:bookmarkStart w:id="63" w:name="_Toc20301"/>
            <w:bookmarkStart w:id="64" w:name="_Toc22756"/>
            <w:bookmarkStart w:id="65" w:name="_Toc13987"/>
            <w:bookmarkStart w:id="66" w:name="_Toc28671"/>
            <w:bookmarkStart w:id="67" w:name="_Toc11896"/>
            <w:r>
              <w:rPr>
                <w:rFonts w:hint="eastAsia"/>
                <w:color w:val="auto"/>
              </w:rPr>
              <w:t>主要原辅材料及能源消耗</w:t>
            </w:r>
            <w:bookmarkEnd w:id="60"/>
            <w:bookmarkEnd w:id="61"/>
            <w:bookmarkEnd w:id="62"/>
            <w:bookmarkEnd w:id="63"/>
            <w:bookmarkEnd w:id="64"/>
            <w:bookmarkEnd w:id="65"/>
            <w:bookmarkEnd w:id="66"/>
            <w:bookmarkEnd w:id="67"/>
          </w:p>
          <w:p>
            <w:pPr>
              <w:bidi w:val="0"/>
              <w:rPr>
                <w:rFonts w:hint="eastAsia"/>
                <w:color w:val="auto"/>
              </w:rPr>
            </w:pPr>
            <w:r>
              <w:rPr>
                <w:b/>
                <w:color w:val="auto"/>
                <w:szCs w:val="21"/>
              </w:rPr>
              <w:t>（1）</w:t>
            </w:r>
            <w:r>
              <w:rPr>
                <w:rFonts w:hint="eastAsia"/>
                <w:b/>
                <w:color w:val="auto"/>
                <w:szCs w:val="21"/>
                <w:lang w:val="en-US" w:eastAsia="zh-CN"/>
              </w:rPr>
              <w:t>原辅材料及能源消耗</w:t>
            </w:r>
          </w:p>
          <w:p>
            <w:pPr>
              <w:bidi w:val="0"/>
              <w:rPr>
                <w:rFonts w:hint="eastAsia"/>
                <w:color w:val="auto"/>
              </w:rPr>
            </w:pPr>
            <w:r>
              <w:rPr>
                <w:rFonts w:hint="eastAsia"/>
                <w:color w:val="auto"/>
              </w:rPr>
              <w:t>项目</w:t>
            </w:r>
            <w:r>
              <w:rPr>
                <w:color w:val="auto"/>
              </w:rPr>
              <w:t>主要原辅材料</w:t>
            </w:r>
            <w:r>
              <w:rPr>
                <w:rFonts w:hint="eastAsia"/>
                <w:color w:val="auto"/>
              </w:rPr>
              <w:t>及能源的种类和用量情况</w:t>
            </w:r>
            <w:r>
              <w:rPr>
                <w:rFonts w:hint="eastAsia"/>
                <w:color w:val="auto"/>
                <w:lang w:eastAsia="zh-CN"/>
              </w:rPr>
              <w:t>见</w:t>
            </w:r>
            <w:r>
              <w:rPr>
                <w:rFonts w:hint="eastAsia"/>
                <w:color w:val="auto"/>
                <w:lang w:eastAsia="zh-CN"/>
              </w:rPr>
              <w:fldChar w:fldCharType="begin"/>
            </w:r>
            <w:r>
              <w:rPr>
                <w:rFonts w:hint="eastAsia"/>
                <w:color w:val="auto"/>
                <w:lang w:eastAsia="zh-CN"/>
              </w:rPr>
              <w:instrText xml:space="preserve"> REF _Ref32238 \h </w:instrText>
            </w:r>
            <w:r>
              <w:rPr>
                <w:rFonts w:hint="eastAsia"/>
                <w:color w:val="auto"/>
                <w:lang w:eastAsia="zh-CN"/>
              </w:rPr>
              <w:fldChar w:fldCharType="separate"/>
            </w:r>
            <w:r>
              <w:rPr>
                <w:color w:val="auto"/>
              </w:rPr>
              <w:t>表</w:t>
            </w:r>
            <w:r>
              <w:rPr>
                <w:rFonts w:hint="eastAsia"/>
                <w:color w:val="auto"/>
                <w:lang w:val="en-US" w:eastAsia="zh-CN"/>
              </w:rPr>
              <w:t>2</w:t>
            </w:r>
            <w:r>
              <w:rPr>
                <w:rFonts w:hint="eastAsia"/>
                <w:color w:val="auto"/>
                <w:lang w:eastAsia="zh-CN"/>
              </w:rPr>
              <w:t>-</w:t>
            </w:r>
            <w:r>
              <w:rPr>
                <w:color w:val="auto"/>
              </w:rPr>
              <w:t>4</w:t>
            </w:r>
            <w:r>
              <w:rPr>
                <w:rFonts w:hint="eastAsia"/>
                <w:color w:val="auto"/>
                <w:lang w:eastAsia="zh-CN"/>
              </w:rPr>
              <w:fldChar w:fldCharType="end"/>
            </w:r>
            <w:r>
              <w:rPr>
                <w:rFonts w:hint="eastAsia"/>
                <w:color w:val="auto"/>
              </w:rPr>
              <w:t>。</w:t>
            </w:r>
          </w:p>
          <w:p>
            <w:pPr>
              <w:pStyle w:val="13"/>
              <w:bidi w:val="0"/>
              <w:rPr>
                <w:rFonts w:hint="eastAsia"/>
                <w:color w:val="auto"/>
              </w:rPr>
            </w:pPr>
            <w:bookmarkStart w:id="68" w:name="_Ref32238"/>
            <w:r>
              <w:rPr>
                <w:color w:val="auto"/>
              </w:rPr>
              <w:t>表</w:t>
            </w:r>
            <w:r>
              <w:rPr>
                <w:rFonts w:hint="eastAsia"/>
                <w:color w:val="auto"/>
                <w:lang w:val="en-US" w:eastAsia="zh-CN"/>
              </w:rPr>
              <w:t>2</w:t>
            </w:r>
            <w:r>
              <w:rPr>
                <w:rFonts w:hint="eastAsia"/>
                <w:color w:val="auto"/>
                <w:lang w:eastAsia="zh-CN"/>
              </w:rPr>
              <w:t>-</w:t>
            </w:r>
            <w:r>
              <w:rPr>
                <w:color w:val="auto"/>
              </w:rPr>
              <w:fldChar w:fldCharType="begin"/>
            </w:r>
            <w:r>
              <w:rPr>
                <w:color w:val="auto"/>
              </w:rPr>
              <w:instrText xml:space="preserve"> SEQ 表 \* ARABIC \s 1 </w:instrText>
            </w:r>
            <w:r>
              <w:rPr>
                <w:color w:val="auto"/>
              </w:rPr>
              <w:fldChar w:fldCharType="separate"/>
            </w:r>
            <w:r>
              <w:rPr>
                <w:color w:val="auto"/>
              </w:rPr>
              <w:t>4</w:t>
            </w:r>
            <w:r>
              <w:rPr>
                <w:color w:val="auto"/>
              </w:rPr>
              <w:fldChar w:fldCharType="end"/>
            </w:r>
            <w:bookmarkEnd w:id="68"/>
            <w:r>
              <w:rPr>
                <w:rFonts w:hint="eastAsia"/>
                <w:color w:val="auto"/>
                <w:lang w:val="en-US" w:eastAsia="zh-CN"/>
              </w:rPr>
              <w:t xml:space="preserve">  </w:t>
            </w:r>
            <w:r>
              <w:rPr>
                <w:rFonts w:hint="eastAsia"/>
                <w:color w:val="auto"/>
              </w:rPr>
              <w:t>项目主要原辅材料及能源消耗情况一览表</w:t>
            </w:r>
          </w:p>
          <w:tbl>
            <w:tblPr>
              <w:tblStyle w:val="25"/>
              <w:tblW w:w="4986"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28" w:type="dxa"/>
                <w:bottom w:w="0" w:type="dxa"/>
                <w:right w:w="28" w:type="dxa"/>
              </w:tblCellMar>
            </w:tblPr>
            <w:tblGrid>
              <w:gridCol w:w="537"/>
              <w:gridCol w:w="1"/>
              <w:gridCol w:w="1328"/>
              <w:gridCol w:w="1101"/>
              <w:gridCol w:w="4"/>
              <w:gridCol w:w="619"/>
              <w:gridCol w:w="944"/>
              <w:gridCol w:w="1224"/>
              <w:gridCol w:w="1237"/>
              <w:gridCol w:w="918"/>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369" w:hRule="atLeast"/>
              </w:trPr>
              <w:tc>
                <w:tcPr>
                  <w:tcW w:w="339" w:type="pct"/>
                  <w:noWrap w:val="0"/>
                  <w:vAlign w:val="center"/>
                </w:tcPr>
                <w:p>
                  <w:pPr>
                    <w:pStyle w:val="37"/>
                    <w:bidi w:val="0"/>
                    <w:jc w:val="center"/>
                    <w:rPr>
                      <w:color w:val="auto"/>
                      <w:highlight w:val="none"/>
                      <w:lang w:eastAsia="zh-CN"/>
                    </w:rPr>
                  </w:pPr>
                  <w:r>
                    <w:rPr>
                      <w:color w:val="auto"/>
                      <w:highlight w:val="none"/>
                      <w:lang w:eastAsia="zh-CN"/>
                    </w:rPr>
                    <w:t>序号</w:t>
                  </w:r>
                </w:p>
              </w:tc>
              <w:tc>
                <w:tcPr>
                  <w:tcW w:w="839" w:type="pct"/>
                  <w:gridSpan w:val="2"/>
                  <w:noWrap w:val="0"/>
                  <w:vAlign w:val="center"/>
                </w:tcPr>
                <w:p>
                  <w:pPr>
                    <w:pStyle w:val="37"/>
                    <w:bidi w:val="0"/>
                    <w:jc w:val="center"/>
                    <w:rPr>
                      <w:color w:val="auto"/>
                      <w:highlight w:val="none"/>
                      <w:lang w:eastAsia="zh-CN"/>
                    </w:rPr>
                  </w:pPr>
                  <w:r>
                    <w:rPr>
                      <w:color w:val="auto"/>
                      <w:highlight w:val="none"/>
                      <w:lang w:eastAsia="zh-CN"/>
                    </w:rPr>
                    <w:t>名称</w:t>
                  </w:r>
                </w:p>
              </w:tc>
              <w:tc>
                <w:tcPr>
                  <w:tcW w:w="695" w:type="pct"/>
                  <w:noWrap w:val="0"/>
                  <w:vAlign w:val="center"/>
                </w:tcPr>
                <w:p>
                  <w:pPr>
                    <w:pStyle w:val="37"/>
                    <w:bidi w:val="0"/>
                    <w:jc w:val="center"/>
                    <w:rPr>
                      <w:color w:val="auto"/>
                      <w:highlight w:val="none"/>
                      <w:lang w:eastAsia="zh-CN"/>
                    </w:rPr>
                  </w:pPr>
                  <w:r>
                    <w:rPr>
                      <w:rFonts w:hint="eastAsia"/>
                      <w:color w:val="auto"/>
                      <w:highlight w:val="none"/>
                      <w:lang w:eastAsia="zh-CN"/>
                    </w:rPr>
                    <w:t>年使</w:t>
                  </w:r>
                  <w:r>
                    <w:rPr>
                      <w:color w:val="auto"/>
                      <w:highlight w:val="none"/>
                      <w:lang w:eastAsia="zh-CN"/>
                    </w:rPr>
                    <w:t>用量</w:t>
                  </w:r>
                </w:p>
              </w:tc>
              <w:tc>
                <w:tcPr>
                  <w:tcW w:w="393" w:type="pct"/>
                  <w:gridSpan w:val="2"/>
                  <w:noWrap w:val="0"/>
                  <w:vAlign w:val="center"/>
                </w:tcPr>
                <w:p>
                  <w:pPr>
                    <w:pStyle w:val="37"/>
                    <w:bidi w:val="0"/>
                    <w:jc w:val="center"/>
                    <w:rPr>
                      <w:color w:val="auto"/>
                      <w:highlight w:val="none"/>
                      <w:lang w:eastAsia="zh-CN"/>
                    </w:rPr>
                  </w:pPr>
                  <w:r>
                    <w:rPr>
                      <w:color w:val="auto"/>
                      <w:highlight w:val="none"/>
                      <w:lang w:eastAsia="zh-CN"/>
                    </w:rPr>
                    <w:t>物质形态</w:t>
                  </w:r>
                </w:p>
              </w:tc>
              <w:tc>
                <w:tcPr>
                  <w:tcW w:w="596" w:type="pct"/>
                  <w:noWrap w:val="0"/>
                  <w:vAlign w:val="center"/>
                </w:tcPr>
                <w:p>
                  <w:pPr>
                    <w:pStyle w:val="37"/>
                    <w:bidi w:val="0"/>
                    <w:jc w:val="center"/>
                    <w:rPr>
                      <w:color w:val="auto"/>
                      <w:highlight w:val="none"/>
                      <w:lang w:eastAsia="zh-CN"/>
                    </w:rPr>
                  </w:pPr>
                  <w:r>
                    <w:rPr>
                      <w:rFonts w:hint="eastAsia"/>
                      <w:color w:val="auto"/>
                      <w:highlight w:val="none"/>
                      <w:lang w:eastAsia="zh-CN"/>
                    </w:rPr>
                    <w:t>最大储存量</w:t>
                  </w:r>
                </w:p>
              </w:tc>
              <w:tc>
                <w:tcPr>
                  <w:tcW w:w="773" w:type="pct"/>
                  <w:noWrap w:val="0"/>
                  <w:vAlign w:val="center"/>
                </w:tcPr>
                <w:p>
                  <w:pPr>
                    <w:pStyle w:val="37"/>
                    <w:bidi w:val="0"/>
                    <w:jc w:val="center"/>
                    <w:rPr>
                      <w:color w:val="auto"/>
                      <w:highlight w:val="none"/>
                      <w:lang w:eastAsia="zh-CN"/>
                    </w:rPr>
                  </w:pPr>
                  <w:r>
                    <w:rPr>
                      <w:rFonts w:hint="eastAsia"/>
                      <w:color w:val="auto"/>
                      <w:highlight w:val="none"/>
                      <w:lang w:eastAsia="zh-CN"/>
                    </w:rPr>
                    <w:t>包装规格</w:t>
                  </w:r>
                </w:p>
              </w:tc>
              <w:tc>
                <w:tcPr>
                  <w:tcW w:w="781" w:type="pct"/>
                  <w:noWrap w:val="0"/>
                  <w:vAlign w:val="center"/>
                </w:tcPr>
                <w:p>
                  <w:pPr>
                    <w:pStyle w:val="37"/>
                    <w:bidi w:val="0"/>
                    <w:jc w:val="center"/>
                    <w:rPr>
                      <w:color w:val="auto"/>
                      <w:highlight w:val="none"/>
                      <w:lang w:eastAsia="zh-CN"/>
                    </w:rPr>
                  </w:pPr>
                  <w:r>
                    <w:rPr>
                      <w:color w:val="auto"/>
                      <w:highlight w:val="none"/>
                      <w:lang w:eastAsia="zh-CN"/>
                    </w:rPr>
                    <w:t>储存位置</w:t>
                  </w:r>
                </w:p>
              </w:tc>
              <w:tc>
                <w:tcPr>
                  <w:tcW w:w="580" w:type="pct"/>
                  <w:noWrap w:val="0"/>
                  <w:vAlign w:val="center"/>
                </w:tcPr>
                <w:p>
                  <w:pPr>
                    <w:pStyle w:val="37"/>
                    <w:bidi w:val="0"/>
                    <w:jc w:val="center"/>
                    <w:rPr>
                      <w:color w:val="auto"/>
                      <w:highlight w:val="none"/>
                      <w:lang w:eastAsia="zh-CN"/>
                    </w:rPr>
                  </w:pPr>
                  <w:r>
                    <w:rPr>
                      <w:rFonts w:hint="eastAsia"/>
                      <w:color w:val="auto"/>
                      <w:highlight w:val="none"/>
                      <w:lang w:eastAsia="zh-CN"/>
                    </w:rPr>
                    <w:t>来源</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369" w:hRule="atLeast"/>
              </w:trPr>
              <w:tc>
                <w:tcPr>
                  <w:tcW w:w="339" w:type="pct"/>
                  <w:noWrap w:val="0"/>
                  <w:vAlign w:val="center"/>
                </w:tcPr>
                <w:p>
                  <w:pPr>
                    <w:pStyle w:val="37"/>
                    <w:bidi w:val="0"/>
                    <w:jc w:val="center"/>
                    <w:rPr>
                      <w:color w:val="auto"/>
                      <w:highlight w:val="none"/>
                      <w:lang w:eastAsia="zh-CN"/>
                    </w:rPr>
                  </w:pPr>
                  <w:r>
                    <w:rPr>
                      <w:rFonts w:hint="eastAsia"/>
                      <w:color w:val="auto"/>
                      <w:highlight w:val="none"/>
                      <w:lang w:eastAsia="zh-CN"/>
                    </w:rPr>
                    <w:t>1</w:t>
                  </w:r>
                </w:p>
              </w:tc>
              <w:tc>
                <w:tcPr>
                  <w:tcW w:w="839" w:type="pct"/>
                  <w:gridSpan w:val="2"/>
                  <w:noWrap w:val="0"/>
                  <w:vAlign w:val="center"/>
                </w:tcPr>
                <w:p>
                  <w:pPr>
                    <w:pStyle w:val="37"/>
                    <w:bidi w:val="0"/>
                    <w:ind w:firstLine="0" w:firstLineChars="0"/>
                    <w:jc w:val="center"/>
                    <w:rPr>
                      <w:rFonts w:hint="eastAsia"/>
                      <w:color w:val="auto"/>
                      <w:highlight w:val="none"/>
                    </w:rPr>
                  </w:pPr>
                  <w:r>
                    <w:rPr>
                      <w:rFonts w:hint="eastAsia"/>
                      <w:color w:val="auto"/>
                      <w:highlight w:val="none"/>
                      <w:lang w:val="en-US" w:eastAsia="zh-CN"/>
                    </w:rPr>
                    <w:t>碳纤维预浸布</w:t>
                  </w:r>
                </w:p>
              </w:tc>
              <w:tc>
                <w:tcPr>
                  <w:tcW w:w="695" w:type="pct"/>
                  <w:noWrap w:val="0"/>
                  <w:vAlign w:val="center"/>
                </w:tcPr>
                <w:p>
                  <w:pPr>
                    <w:pStyle w:val="37"/>
                    <w:bidi w:val="0"/>
                    <w:ind w:firstLine="0" w:firstLineChars="0"/>
                    <w:jc w:val="center"/>
                    <w:rPr>
                      <w:rFonts w:hint="default"/>
                      <w:color w:val="auto"/>
                      <w:highlight w:val="none"/>
                      <w:lang w:val="en-US" w:eastAsia="zh-CN"/>
                    </w:rPr>
                  </w:pPr>
                  <w:r>
                    <w:rPr>
                      <w:rFonts w:hint="eastAsia"/>
                      <w:color w:val="auto"/>
                      <w:highlight w:val="none"/>
                      <w:lang w:val="en-US" w:eastAsia="zh-CN"/>
                    </w:rPr>
                    <w:t>110万m</w:t>
                  </w:r>
                  <w:r>
                    <w:rPr>
                      <w:rFonts w:hint="eastAsia"/>
                      <w:color w:val="auto"/>
                      <w:highlight w:val="none"/>
                      <w:vertAlign w:val="superscript"/>
                      <w:lang w:val="en-US" w:eastAsia="zh-CN"/>
                    </w:rPr>
                    <w:t>2</w:t>
                  </w:r>
                </w:p>
              </w:tc>
              <w:tc>
                <w:tcPr>
                  <w:tcW w:w="393" w:type="pct"/>
                  <w:gridSpan w:val="2"/>
                  <w:noWrap w:val="0"/>
                  <w:vAlign w:val="center"/>
                </w:tcPr>
                <w:p>
                  <w:pPr>
                    <w:pStyle w:val="37"/>
                    <w:bidi w:val="0"/>
                    <w:jc w:val="center"/>
                    <w:rPr>
                      <w:color w:val="auto"/>
                      <w:highlight w:val="none"/>
                      <w:lang w:eastAsia="zh-CN"/>
                    </w:rPr>
                  </w:pPr>
                  <w:r>
                    <w:rPr>
                      <w:rFonts w:hint="eastAsia"/>
                      <w:color w:val="auto"/>
                      <w:highlight w:val="none"/>
                      <w:lang w:eastAsia="zh-CN"/>
                    </w:rPr>
                    <w:t>固态</w:t>
                  </w:r>
                </w:p>
              </w:tc>
              <w:tc>
                <w:tcPr>
                  <w:tcW w:w="596" w:type="pct"/>
                  <w:noWrap w:val="0"/>
                  <w:vAlign w:val="center"/>
                </w:tcPr>
                <w:p>
                  <w:pPr>
                    <w:pStyle w:val="37"/>
                    <w:bidi w:val="0"/>
                    <w:jc w:val="center"/>
                    <w:rPr>
                      <w:color w:val="auto"/>
                      <w:highlight w:val="none"/>
                    </w:rPr>
                  </w:pPr>
                  <w:r>
                    <w:rPr>
                      <w:color w:val="auto"/>
                      <w:highlight w:val="none"/>
                    </w:rPr>
                    <w:t>50</w:t>
                  </w:r>
                  <w:r>
                    <w:rPr>
                      <w:rFonts w:hint="eastAsia"/>
                      <w:color w:val="auto"/>
                      <w:highlight w:val="none"/>
                    </w:rPr>
                    <w:t>t</w:t>
                  </w:r>
                </w:p>
              </w:tc>
              <w:tc>
                <w:tcPr>
                  <w:tcW w:w="773" w:type="pct"/>
                  <w:noWrap w:val="0"/>
                  <w:vAlign w:val="center"/>
                </w:tcPr>
                <w:p>
                  <w:pPr>
                    <w:pStyle w:val="37"/>
                    <w:bidi w:val="0"/>
                    <w:jc w:val="center"/>
                    <w:rPr>
                      <w:rFonts w:hint="eastAsia"/>
                      <w:color w:val="auto"/>
                      <w:highlight w:val="none"/>
                      <w:lang w:eastAsia="zh-CN"/>
                    </w:rPr>
                  </w:pPr>
                  <w:r>
                    <w:rPr>
                      <w:rFonts w:hint="eastAsia"/>
                      <w:color w:val="auto"/>
                      <w:highlight w:val="none"/>
                      <w:lang w:val="en-US" w:eastAsia="zh-CN"/>
                    </w:rPr>
                    <w:t>/</w:t>
                  </w:r>
                </w:p>
              </w:tc>
              <w:tc>
                <w:tcPr>
                  <w:tcW w:w="781" w:type="pct"/>
                  <w:vMerge w:val="restart"/>
                  <w:noWrap w:val="0"/>
                  <w:vAlign w:val="center"/>
                </w:tcPr>
                <w:p>
                  <w:pPr>
                    <w:pStyle w:val="37"/>
                    <w:bidi w:val="0"/>
                    <w:jc w:val="center"/>
                    <w:rPr>
                      <w:rFonts w:hint="eastAsia" w:ascii="Times New Roman" w:hAnsi="Times New Roman" w:eastAsia="宋体" w:cstheme="minorBidi"/>
                      <w:color w:val="auto"/>
                      <w:kern w:val="2"/>
                      <w:sz w:val="21"/>
                      <w:szCs w:val="21"/>
                      <w:highlight w:val="none"/>
                      <w:lang w:val="en-US" w:eastAsia="zh-CN" w:bidi="ar-SA"/>
                    </w:rPr>
                  </w:pPr>
                  <w:r>
                    <w:rPr>
                      <w:color w:val="auto"/>
                      <w:highlight w:val="none"/>
                      <w:lang w:eastAsia="zh-CN"/>
                    </w:rPr>
                    <w:t>原料仓库</w:t>
                  </w:r>
                </w:p>
              </w:tc>
              <w:tc>
                <w:tcPr>
                  <w:tcW w:w="580" w:type="pct"/>
                  <w:noWrap w:val="0"/>
                  <w:vAlign w:val="center"/>
                </w:tcPr>
                <w:p>
                  <w:pPr>
                    <w:pStyle w:val="37"/>
                    <w:bidi w:val="0"/>
                    <w:jc w:val="center"/>
                    <w:rPr>
                      <w:rFonts w:hint="eastAsia"/>
                      <w:color w:val="auto"/>
                      <w:highlight w:val="none"/>
                      <w:lang w:eastAsia="zh-CN"/>
                    </w:rPr>
                  </w:pPr>
                  <w:r>
                    <w:rPr>
                      <w:rFonts w:hint="eastAsia"/>
                      <w:color w:val="auto"/>
                      <w:highlight w:val="none"/>
                      <w:lang w:eastAsia="zh-CN"/>
                    </w:rPr>
                    <w:t>外购</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369" w:hRule="atLeast"/>
              </w:trPr>
              <w:tc>
                <w:tcPr>
                  <w:tcW w:w="339" w:type="pct"/>
                  <w:noWrap w:val="0"/>
                  <w:vAlign w:val="center"/>
                </w:tcPr>
                <w:p>
                  <w:pPr>
                    <w:pStyle w:val="37"/>
                    <w:bidi w:val="0"/>
                    <w:ind w:firstLine="0" w:firstLineChars="0"/>
                    <w:jc w:val="center"/>
                    <w:rPr>
                      <w:rFonts w:hint="eastAsia" w:ascii="Times New Roman" w:hAnsi="Times New Roman" w:eastAsia="宋体" w:cstheme="minorBidi"/>
                      <w:color w:val="auto"/>
                      <w:kern w:val="2"/>
                      <w:sz w:val="21"/>
                      <w:szCs w:val="21"/>
                      <w:highlight w:val="none"/>
                      <w:lang w:val="en-US" w:eastAsia="zh-CN" w:bidi="ar-SA"/>
                    </w:rPr>
                  </w:pPr>
                  <w:r>
                    <w:rPr>
                      <w:rFonts w:hint="eastAsia"/>
                      <w:color w:val="auto"/>
                      <w:highlight w:val="none"/>
                      <w:lang w:val="en-US" w:eastAsia="zh-CN"/>
                    </w:rPr>
                    <w:t>2</w:t>
                  </w:r>
                </w:p>
              </w:tc>
              <w:tc>
                <w:tcPr>
                  <w:tcW w:w="839" w:type="pct"/>
                  <w:gridSpan w:val="2"/>
                  <w:noWrap w:val="0"/>
                  <w:vAlign w:val="center"/>
                </w:tcPr>
                <w:p>
                  <w:pPr>
                    <w:pStyle w:val="37"/>
                    <w:bidi w:val="0"/>
                    <w:ind w:firstLine="0" w:firstLineChars="0"/>
                    <w:jc w:val="center"/>
                    <w:rPr>
                      <w:rFonts w:hint="eastAsia" w:ascii="Times New Roman" w:hAnsi="Times New Roman" w:eastAsia="宋体" w:cstheme="minorBidi"/>
                      <w:color w:val="auto"/>
                      <w:kern w:val="2"/>
                      <w:sz w:val="21"/>
                      <w:szCs w:val="21"/>
                      <w:highlight w:val="none"/>
                      <w:lang w:val="en-US" w:eastAsia="zh-CN" w:bidi="ar-SA"/>
                    </w:rPr>
                  </w:pPr>
                  <w:r>
                    <w:rPr>
                      <w:rFonts w:hint="eastAsia"/>
                      <w:color w:val="auto"/>
                      <w:highlight w:val="none"/>
                      <w:lang w:eastAsia="zh-CN"/>
                    </w:rPr>
                    <w:t>单粒钉</w:t>
                  </w:r>
                </w:p>
              </w:tc>
              <w:tc>
                <w:tcPr>
                  <w:tcW w:w="695" w:type="pct"/>
                  <w:noWrap w:val="0"/>
                  <w:vAlign w:val="center"/>
                </w:tcPr>
                <w:p>
                  <w:pPr>
                    <w:pStyle w:val="37"/>
                    <w:bidi w:val="0"/>
                    <w:ind w:firstLine="0" w:firstLineChars="0"/>
                    <w:jc w:val="center"/>
                    <w:rPr>
                      <w:rFonts w:hint="eastAsia" w:ascii="Times New Roman" w:hAnsi="Times New Roman" w:eastAsia="宋体" w:cstheme="minorBidi"/>
                      <w:color w:val="auto"/>
                      <w:kern w:val="2"/>
                      <w:sz w:val="21"/>
                      <w:szCs w:val="21"/>
                      <w:highlight w:val="none"/>
                      <w:lang w:val="en-US" w:eastAsia="zh-CN" w:bidi="ar-SA"/>
                    </w:rPr>
                  </w:pPr>
                  <w:r>
                    <w:rPr>
                      <w:rFonts w:hint="eastAsia"/>
                      <w:color w:val="auto"/>
                      <w:highlight w:val="none"/>
                      <w:lang w:val="en-US" w:eastAsia="zh-CN"/>
                    </w:rPr>
                    <w:t>55万个</w:t>
                  </w:r>
                </w:p>
              </w:tc>
              <w:tc>
                <w:tcPr>
                  <w:tcW w:w="393" w:type="pct"/>
                  <w:gridSpan w:val="2"/>
                  <w:noWrap w:val="0"/>
                  <w:vAlign w:val="center"/>
                </w:tcPr>
                <w:p>
                  <w:pPr>
                    <w:pStyle w:val="37"/>
                    <w:bidi w:val="0"/>
                    <w:ind w:firstLine="0" w:firstLineChars="0"/>
                    <w:jc w:val="center"/>
                    <w:rPr>
                      <w:rFonts w:hint="eastAsia" w:ascii="Times New Roman" w:hAnsi="Times New Roman" w:eastAsia="宋体" w:cstheme="minorBidi"/>
                      <w:color w:val="auto"/>
                      <w:kern w:val="2"/>
                      <w:sz w:val="21"/>
                      <w:szCs w:val="21"/>
                      <w:highlight w:val="none"/>
                      <w:lang w:val="en-US" w:eastAsia="zh-CN" w:bidi="ar-SA"/>
                    </w:rPr>
                  </w:pPr>
                  <w:r>
                    <w:rPr>
                      <w:rFonts w:hint="eastAsia"/>
                      <w:color w:val="auto"/>
                      <w:highlight w:val="none"/>
                      <w:lang w:eastAsia="zh-CN"/>
                    </w:rPr>
                    <w:t>固态</w:t>
                  </w:r>
                </w:p>
              </w:tc>
              <w:tc>
                <w:tcPr>
                  <w:tcW w:w="596" w:type="pct"/>
                  <w:noWrap w:val="0"/>
                  <w:vAlign w:val="center"/>
                </w:tcPr>
                <w:p>
                  <w:pPr>
                    <w:pStyle w:val="37"/>
                    <w:bidi w:val="0"/>
                    <w:ind w:firstLine="0" w:firstLineChars="0"/>
                    <w:jc w:val="center"/>
                    <w:rPr>
                      <w:rFonts w:hint="default" w:ascii="Times New Roman" w:hAnsi="Times New Roman" w:eastAsia="宋体" w:cstheme="minorBidi"/>
                      <w:color w:val="auto"/>
                      <w:kern w:val="2"/>
                      <w:sz w:val="21"/>
                      <w:szCs w:val="21"/>
                      <w:highlight w:val="none"/>
                      <w:lang w:val="en-US" w:eastAsia="zh-CN" w:bidi="ar-SA"/>
                    </w:rPr>
                  </w:pPr>
                  <w:r>
                    <w:rPr>
                      <w:rFonts w:hint="eastAsia"/>
                      <w:color w:val="auto"/>
                      <w:highlight w:val="none"/>
                      <w:lang w:val="en-US" w:eastAsia="zh-CN"/>
                    </w:rPr>
                    <w:t>5万个</w:t>
                  </w:r>
                </w:p>
              </w:tc>
              <w:tc>
                <w:tcPr>
                  <w:tcW w:w="773" w:type="pct"/>
                  <w:noWrap w:val="0"/>
                  <w:vAlign w:val="center"/>
                </w:tcPr>
                <w:p>
                  <w:pPr>
                    <w:pStyle w:val="37"/>
                    <w:bidi w:val="0"/>
                    <w:ind w:firstLine="0" w:firstLineChars="0"/>
                    <w:jc w:val="center"/>
                    <w:rPr>
                      <w:rFonts w:hint="eastAsia" w:ascii="Times New Roman" w:hAnsi="Times New Roman" w:eastAsia="宋体" w:cstheme="minorBidi"/>
                      <w:color w:val="auto"/>
                      <w:kern w:val="2"/>
                      <w:sz w:val="21"/>
                      <w:szCs w:val="21"/>
                      <w:highlight w:val="none"/>
                      <w:lang w:val="en-US" w:eastAsia="zh-CN" w:bidi="ar-SA"/>
                    </w:rPr>
                  </w:pPr>
                  <w:r>
                    <w:rPr>
                      <w:rFonts w:hint="eastAsia"/>
                      <w:color w:val="auto"/>
                      <w:highlight w:val="none"/>
                      <w:lang w:val="en-US" w:eastAsia="zh-CN"/>
                    </w:rPr>
                    <w:t>/</w:t>
                  </w:r>
                </w:p>
              </w:tc>
              <w:tc>
                <w:tcPr>
                  <w:tcW w:w="781" w:type="pct"/>
                  <w:vMerge w:val="continue"/>
                  <w:noWrap w:val="0"/>
                  <w:vAlign w:val="center"/>
                </w:tcPr>
                <w:p>
                  <w:pPr>
                    <w:pStyle w:val="37"/>
                    <w:bidi w:val="0"/>
                    <w:ind w:firstLine="0" w:firstLineChars="0"/>
                    <w:jc w:val="center"/>
                    <w:rPr>
                      <w:rFonts w:hint="eastAsia" w:ascii="Times New Roman" w:hAnsi="Times New Roman" w:eastAsia="宋体" w:cstheme="minorBidi"/>
                      <w:color w:val="auto"/>
                      <w:kern w:val="2"/>
                      <w:sz w:val="21"/>
                      <w:szCs w:val="21"/>
                      <w:highlight w:val="none"/>
                      <w:lang w:val="en-US" w:eastAsia="zh-CN" w:bidi="ar-SA"/>
                    </w:rPr>
                  </w:pPr>
                </w:p>
              </w:tc>
              <w:tc>
                <w:tcPr>
                  <w:tcW w:w="580" w:type="pct"/>
                  <w:noWrap w:val="0"/>
                  <w:vAlign w:val="center"/>
                </w:tcPr>
                <w:p>
                  <w:pPr>
                    <w:pStyle w:val="37"/>
                    <w:bidi w:val="0"/>
                    <w:ind w:firstLine="0" w:firstLineChars="0"/>
                    <w:jc w:val="center"/>
                    <w:rPr>
                      <w:rFonts w:hint="eastAsia" w:ascii="Times New Roman" w:hAnsi="Times New Roman" w:eastAsia="宋体" w:cstheme="minorBidi"/>
                      <w:color w:val="auto"/>
                      <w:kern w:val="2"/>
                      <w:sz w:val="21"/>
                      <w:szCs w:val="21"/>
                      <w:highlight w:val="none"/>
                      <w:lang w:val="en-US" w:eastAsia="zh-CN" w:bidi="ar-SA"/>
                    </w:rPr>
                  </w:pPr>
                  <w:r>
                    <w:rPr>
                      <w:rFonts w:hint="eastAsia"/>
                      <w:color w:val="auto"/>
                      <w:highlight w:val="none"/>
                      <w:lang w:eastAsia="zh-CN"/>
                    </w:rPr>
                    <w:t>外购</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369" w:hRule="atLeast"/>
              </w:trPr>
              <w:tc>
                <w:tcPr>
                  <w:tcW w:w="339" w:type="pct"/>
                  <w:noWrap w:val="0"/>
                  <w:vAlign w:val="center"/>
                </w:tcPr>
                <w:p>
                  <w:pPr>
                    <w:pStyle w:val="37"/>
                    <w:bidi w:val="0"/>
                    <w:ind w:firstLine="0" w:firstLineChars="0"/>
                    <w:jc w:val="center"/>
                    <w:rPr>
                      <w:rFonts w:hint="default" w:ascii="Times New Roman" w:hAnsi="Times New Roman" w:eastAsia="宋体" w:cstheme="minorBidi"/>
                      <w:color w:val="auto"/>
                      <w:kern w:val="2"/>
                      <w:sz w:val="21"/>
                      <w:szCs w:val="21"/>
                      <w:highlight w:val="none"/>
                      <w:lang w:val="en-US" w:eastAsia="zh-CN" w:bidi="ar-SA"/>
                    </w:rPr>
                  </w:pPr>
                  <w:r>
                    <w:rPr>
                      <w:rFonts w:hint="eastAsia" w:cstheme="minorBidi"/>
                      <w:color w:val="auto"/>
                      <w:kern w:val="2"/>
                      <w:sz w:val="21"/>
                      <w:szCs w:val="21"/>
                      <w:highlight w:val="none"/>
                      <w:lang w:val="en-US" w:eastAsia="zh-CN" w:bidi="ar-SA"/>
                    </w:rPr>
                    <w:t>3</w:t>
                  </w:r>
                </w:p>
              </w:tc>
              <w:tc>
                <w:tcPr>
                  <w:tcW w:w="839" w:type="pct"/>
                  <w:gridSpan w:val="2"/>
                  <w:noWrap w:val="0"/>
                  <w:vAlign w:val="center"/>
                </w:tcPr>
                <w:p>
                  <w:pPr>
                    <w:pStyle w:val="37"/>
                    <w:bidi w:val="0"/>
                    <w:ind w:firstLine="0" w:firstLineChars="0"/>
                    <w:jc w:val="center"/>
                    <w:rPr>
                      <w:rFonts w:hint="eastAsia" w:ascii="Times New Roman" w:hAnsi="Times New Roman" w:eastAsia="宋体" w:cstheme="minorBidi"/>
                      <w:color w:val="auto"/>
                      <w:kern w:val="2"/>
                      <w:sz w:val="21"/>
                      <w:szCs w:val="21"/>
                      <w:highlight w:val="none"/>
                      <w:lang w:val="en-US" w:eastAsia="zh-CN" w:bidi="ar-SA"/>
                    </w:rPr>
                  </w:pPr>
                  <w:r>
                    <w:rPr>
                      <w:rFonts w:hint="eastAsia"/>
                      <w:color w:val="auto"/>
                      <w:highlight w:val="none"/>
                      <w:lang w:eastAsia="zh-CN"/>
                    </w:rPr>
                    <w:t>木柄</w:t>
                  </w:r>
                </w:p>
              </w:tc>
              <w:tc>
                <w:tcPr>
                  <w:tcW w:w="695" w:type="pct"/>
                  <w:noWrap w:val="0"/>
                  <w:vAlign w:val="center"/>
                </w:tcPr>
                <w:p>
                  <w:pPr>
                    <w:pStyle w:val="37"/>
                    <w:bidi w:val="0"/>
                    <w:ind w:firstLine="0" w:firstLineChars="0"/>
                    <w:jc w:val="center"/>
                    <w:rPr>
                      <w:rFonts w:hint="eastAsia" w:ascii="Times New Roman" w:hAnsi="Times New Roman" w:eastAsia="宋体" w:cstheme="minorBidi"/>
                      <w:color w:val="auto"/>
                      <w:kern w:val="2"/>
                      <w:sz w:val="21"/>
                      <w:szCs w:val="21"/>
                      <w:highlight w:val="none"/>
                      <w:lang w:val="en-US" w:eastAsia="zh-CN" w:bidi="ar-SA"/>
                    </w:rPr>
                  </w:pPr>
                  <w:r>
                    <w:rPr>
                      <w:rFonts w:hint="eastAsia"/>
                      <w:color w:val="auto"/>
                      <w:highlight w:val="none"/>
                      <w:lang w:val="en-US" w:eastAsia="zh-CN"/>
                    </w:rPr>
                    <w:t>55万套</w:t>
                  </w:r>
                </w:p>
              </w:tc>
              <w:tc>
                <w:tcPr>
                  <w:tcW w:w="393" w:type="pct"/>
                  <w:gridSpan w:val="2"/>
                  <w:noWrap w:val="0"/>
                  <w:vAlign w:val="center"/>
                </w:tcPr>
                <w:p>
                  <w:pPr>
                    <w:pStyle w:val="37"/>
                    <w:bidi w:val="0"/>
                    <w:ind w:firstLine="0" w:firstLineChars="0"/>
                    <w:jc w:val="center"/>
                    <w:rPr>
                      <w:rFonts w:hint="eastAsia" w:ascii="Times New Roman" w:hAnsi="Times New Roman" w:eastAsia="宋体" w:cstheme="minorBidi"/>
                      <w:color w:val="auto"/>
                      <w:kern w:val="2"/>
                      <w:sz w:val="21"/>
                      <w:szCs w:val="21"/>
                      <w:highlight w:val="none"/>
                      <w:lang w:val="en-US" w:eastAsia="zh-CN" w:bidi="ar-SA"/>
                    </w:rPr>
                  </w:pPr>
                  <w:r>
                    <w:rPr>
                      <w:rFonts w:hint="eastAsia"/>
                      <w:color w:val="auto"/>
                      <w:highlight w:val="none"/>
                      <w:lang w:eastAsia="zh-CN"/>
                    </w:rPr>
                    <w:t>固态</w:t>
                  </w:r>
                </w:p>
              </w:tc>
              <w:tc>
                <w:tcPr>
                  <w:tcW w:w="596" w:type="pct"/>
                  <w:noWrap w:val="0"/>
                  <w:vAlign w:val="center"/>
                </w:tcPr>
                <w:p>
                  <w:pPr>
                    <w:pStyle w:val="37"/>
                    <w:bidi w:val="0"/>
                    <w:ind w:firstLine="0" w:firstLineChars="0"/>
                    <w:jc w:val="center"/>
                    <w:rPr>
                      <w:rFonts w:hint="eastAsia" w:ascii="Times New Roman" w:hAnsi="Times New Roman" w:eastAsia="宋体" w:cstheme="minorBidi"/>
                      <w:color w:val="auto"/>
                      <w:kern w:val="2"/>
                      <w:sz w:val="21"/>
                      <w:szCs w:val="21"/>
                      <w:highlight w:val="none"/>
                      <w:lang w:val="en-US" w:eastAsia="zh-CN" w:bidi="ar-SA"/>
                    </w:rPr>
                  </w:pPr>
                  <w:r>
                    <w:rPr>
                      <w:rFonts w:hint="eastAsia"/>
                      <w:color w:val="auto"/>
                      <w:highlight w:val="none"/>
                      <w:lang w:val="en-US" w:eastAsia="zh-CN"/>
                    </w:rPr>
                    <w:t>5万套</w:t>
                  </w:r>
                </w:p>
              </w:tc>
              <w:tc>
                <w:tcPr>
                  <w:tcW w:w="773" w:type="pct"/>
                  <w:noWrap w:val="0"/>
                  <w:vAlign w:val="center"/>
                </w:tcPr>
                <w:p>
                  <w:pPr>
                    <w:pStyle w:val="37"/>
                    <w:bidi w:val="0"/>
                    <w:ind w:firstLine="0" w:firstLineChars="0"/>
                    <w:jc w:val="center"/>
                    <w:rPr>
                      <w:rFonts w:hint="eastAsia" w:ascii="Times New Roman" w:hAnsi="Times New Roman" w:eastAsia="宋体" w:cstheme="minorBidi"/>
                      <w:color w:val="auto"/>
                      <w:kern w:val="2"/>
                      <w:sz w:val="21"/>
                      <w:szCs w:val="21"/>
                      <w:highlight w:val="none"/>
                      <w:lang w:val="en-US" w:eastAsia="zh-CN" w:bidi="ar-SA"/>
                    </w:rPr>
                  </w:pPr>
                  <w:r>
                    <w:rPr>
                      <w:rFonts w:hint="eastAsia"/>
                      <w:color w:val="auto"/>
                      <w:highlight w:val="none"/>
                      <w:lang w:val="en-US" w:eastAsia="zh-CN"/>
                    </w:rPr>
                    <w:t>/</w:t>
                  </w:r>
                </w:p>
              </w:tc>
              <w:tc>
                <w:tcPr>
                  <w:tcW w:w="781" w:type="pct"/>
                  <w:vMerge w:val="continue"/>
                  <w:noWrap w:val="0"/>
                  <w:vAlign w:val="center"/>
                </w:tcPr>
                <w:p>
                  <w:pPr>
                    <w:pStyle w:val="37"/>
                    <w:bidi w:val="0"/>
                    <w:ind w:firstLine="0" w:firstLineChars="0"/>
                    <w:jc w:val="center"/>
                    <w:rPr>
                      <w:rFonts w:hint="eastAsia" w:ascii="Times New Roman" w:hAnsi="Times New Roman" w:eastAsia="宋体" w:cstheme="minorBidi"/>
                      <w:color w:val="auto"/>
                      <w:kern w:val="2"/>
                      <w:sz w:val="21"/>
                      <w:szCs w:val="21"/>
                      <w:highlight w:val="none"/>
                      <w:lang w:val="en-US" w:eastAsia="zh-CN" w:bidi="ar-SA"/>
                    </w:rPr>
                  </w:pPr>
                </w:p>
              </w:tc>
              <w:tc>
                <w:tcPr>
                  <w:tcW w:w="580" w:type="pct"/>
                  <w:noWrap w:val="0"/>
                  <w:vAlign w:val="center"/>
                </w:tcPr>
                <w:p>
                  <w:pPr>
                    <w:pStyle w:val="37"/>
                    <w:bidi w:val="0"/>
                    <w:ind w:firstLine="0" w:firstLineChars="0"/>
                    <w:jc w:val="center"/>
                    <w:rPr>
                      <w:rFonts w:hint="eastAsia" w:ascii="Times New Roman" w:hAnsi="Times New Roman" w:eastAsia="宋体" w:cstheme="minorBidi"/>
                      <w:color w:val="auto"/>
                      <w:kern w:val="2"/>
                      <w:sz w:val="21"/>
                      <w:szCs w:val="21"/>
                      <w:highlight w:val="none"/>
                      <w:lang w:val="en-US" w:eastAsia="zh-CN" w:bidi="ar-SA"/>
                    </w:rPr>
                  </w:pPr>
                  <w:r>
                    <w:rPr>
                      <w:rFonts w:hint="eastAsia"/>
                      <w:color w:val="auto"/>
                      <w:highlight w:val="none"/>
                      <w:lang w:eastAsia="zh-CN"/>
                    </w:rPr>
                    <w:t>外购</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369" w:hRule="atLeast"/>
              </w:trPr>
              <w:tc>
                <w:tcPr>
                  <w:tcW w:w="339" w:type="pct"/>
                  <w:noWrap w:val="0"/>
                  <w:vAlign w:val="center"/>
                </w:tcPr>
                <w:p>
                  <w:pPr>
                    <w:pStyle w:val="37"/>
                    <w:bidi w:val="0"/>
                    <w:ind w:firstLine="0" w:firstLineChars="0"/>
                    <w:jc w:val="center"/>
                    <w:rPr>
                      <w:rFonts w:hint="eastAsia" w:ascii="Times New Roman" w:hAnsi="Times New Roman" w:eastAsia="宋体" w:cstheme="minorBidi"/>
                      <w:color w:val="auto"/>
                      <w:kern w:val="2"/>
                      <w:sz w:val="21"/>
                      <w:szCs w:val="21"/>
                      <w:highlight w:val="none"/>
                      <w:lang w:val="en-US" w:eastAsia="zh-CN" w:bidi="ar-SA"/>
                    </w:rPr>
                  </w:pPr>
                  <w:r>
                    <w:rPr>
                      <w:rFonts w:hint="eastAsia"/>
                      <w:color w:val="auto"/>
                      <w:highlight w:val="none"/>
                      <w:lang w:eastAsia="zh-CN"/>
                    </w:rPr>
                    <w:t>4</w:t>
                  </w:r>
                </w:p>
              </w:tc>
              <w:tc>
                <w:tcPr>
                  <w:tcW w:w="839" w:type="pct"/>
                  <w:gridSpan w:val="2"/>
                  <w:noWrap w:val="0"/>
                  <w:vAlign w:val="center"/>
                </w:tcPr>
                <w:p>
                  <w:pPr>
                    <w:pStyle w:val="37"/>
                    <w:bidi w:val="0"/>
                    <w:ind w:firstLine="0" w:firstLineChars="0"/>
                    <w:jc w:val="center"/>
                    <w:rPr>
                      <w:rFonts w:hint="eastAsia" w:ascii="Times New Roman" w:hAnsi="Times New Roman" w:eastAsia="宋体" w:cstheme="minorBidi"/>
                      <w:color w:val="auto"/>
                      <w:kern w:val="2"/>
                      <w:sz w:val="21"/>
                      <w:szCs w:val="21"/>
                      <w:highlight w:val="none"/>
                      <w:lang w:val="en-US" w:eastAsia="zh-CN" w:bidi="ar-SA"/>
                    </w:rPr>
                  </w:pPr>
                  <w:r>
                    <w:rPr>
                      <w:rFonts w:hint="eastAsia"/>
                      <w:color w:val="auto"/>
                      <w:highlight w:val="none"/>
                      <w:lang w:val="en-US" w:eastAsia="zh-CN"/>
                    </w:rPr>
                    <w:t>柄皮</w:t>
                  </w:r>
                </w:p>
              </w:tc>
              <w:tc>
                <w:tcPr>
                  <w:tcW w:w="695" w:type="pct"/>
                  <w:noWrap w:val="0"/>
                  <w:vAlign w:val="center"/>
                </w:tcPr>
                <w:p>
                  <w:pPr>
                    <w:pStyle w:val="37"/>
                    <w:bidi w:val="0"/>
                    <w:ind w:firstLine="0" w:firstLineChars="0"/>
                    <w:jc w:val="center"/>
                    <w:rPr>
                      <w:rFonts w:hint="eastAsia" w:ascii="Times New Roman" w:hAnsi="Times New Roman" w:eastAsia="宋体" w:cstheme="minorBidi"/>
                      <w:color w:val="auto"/>
                      <w:kern w:val="2"/>
                      <w:sz w:val="21"/>
                      <w:szCs w:val="21"/>
                      <w:highlight w:val="none"/>
                      <w:lang w:val="en-US" w:eastAsia="zh-CN" w:bidi="ar-SA"/>
                    </w:rPr>
                  </w:pPr>
                  <w:r>
                    <w:rPr>
                      <w:rFonts w:hint="eastAsia"/>
                      <w:color w:val="auto"/>
                      <w:highlight w:val="none"/>
                      <w:lang w:val="en-US" w:eastAsia="zh-CN"/>
                    </w:rPr>
                    <w:t>55万套/年</w:t>
                  </w:r>
                </w:p>
              </w:tc>
              <w:tc>
                <w:tcPr>
                  <w:tcW w:w="393" w:type="pct"/>
                  <w:gridSpan w:val="2"/>
                  <w:noWrap w:val="0"/>
                  <w:vAlign w:val="center"/>
                </w:tcPr>
                <w:p>
                  <w:pPr>
                    <w:pStyle w:val="37"/>
                    <w:bidi w:val="0"/>
                    <w:ind w:firstLine="0" w:firstLineChars="0"/>
                    <w:jc w:val="center"/>
                    <w:rPr>
                      <w:rFonts w:hint="eastAsia" w:ascii="Times New Roman" w:hAnsi="Times New Roman" w:eastAsia="宋体" w:cstheme="minorBidi"/>
                      <w:color w:val="auto"/>
                      <w:kern w:val="2"/>
                      <w:sz w:val="21"/>
                      <w:szCs w:val="21"/>
                      <w:highlight w:val="none"/>
                      <w:lang w:val="en-US" w:eastAsia="zh-CN" w:bidi="ar-SA"/>
                    </w:rPr>
                  </w:pPr>
                  <w:r>
                    <w:rPr>
                      <w:rFonts w:hint="eastAsia"/>
                      <w:color w:val="auto"/>
                      <w:highlight w:val="none"/>
                      <w:lang w:eastAsia="zh-CN"/>
                    </w:rPr>
                    <w:t>固态</w:t>
                  </w:r>
                </w:p>
              </w:tc>
              <w:tc>
                <w:tcPr>
                  <w:tcW w:w="596" w:type="pct"/>
                  <w:noWrap w:val="0"/>
                  <w:vAlign w:val="center"/>
                </w:tcPr>
                <w:p>
                  <w:pPr>
                    <w:pStyle w:val="37"/>
                    <w:ind w:firstLine="0" w:firstLineChars="0"/>
                    <w:jc w:val="center"/>
                    <w:rPr>
                      <w:rFonts w:hint="eastAsia" w:ascii="Times New Roman" w:hAnsi="Times New Roman" w:eastAsia="宋体" w:cstheme="minorBidi"/>
                      <w:color w:val="auto"/>
                      <w:kern w:val="2"/>
                      <w:sz w:val="21"/>
                      <w:szCs w:val="21"/>
                      <w:highlight w:val="none"/>
                      <w:lang w:val="en-US" w:eastAsia="zh-CN" w:bidi="ar-SA"/>
                    </w:rPr>
                  </w:pPr>
                  <w:r>
                    <w:rPr>
                      <w:rFonts w:hint="eastAsia"/>
                      <w:color w:val="auto"/>
                      <w:lang w:val="en-US" w:eastAsia="zh-CN"/>
                    </w:rPr>
                    <w:t>5万套</w:t>
                  </w:r>
                </w:p>
              </w:tc>
              <w:tc>
                <w:tcPr>
                  <w:tcW w:w="773" w:type="pct"/>
                  <w:noWrap w:val="0"/>
                  <w:vAlign w:val="center"/>
                </w:tcPr>
                <w:p>
                  <w:pPr>
                    <w:pStyle w:val="37"/>
                    <w:bidi w:val="0"/>
                    <w:ind w:firstLine="0" w:firstLineChars="0"/>
                    <w:jc w:val="center"/>
                    <w:rPr>
                      <w:rFonts w:hint="eastAsia" w:ascii="Times New Roman" w:hAnsi="Times New Roman" w:eastAsia="宋体" w:cstheme="minorBidi"/>
                      <w:color w:val="auto"/>
                      <w:kern w:val="2"/>
                      <w:sz w:val="21"/>
                      <w:szCs w:val="21"/>
                      <w:highlight w:val="none"/>
                      <w:lang w:val="en-US" w:eastAsia="zh-CN" w:bidi="ar-SA"/>
                    </w:rPr>
                  </w:pPr>
                  <w:r>
                    <w:rPr>
                      <w:rFonts w:hint="eastAsia"/>
                      <w:color w:val="auto"/>
                      <w:highlight w:val="none"/>
                      <w:lang w:eastAsia="zh-CN"/>
                    </w:rPr>
                    <w:t>/</w:t>
                  </w:r>
                </w:p>
              </w:tc>
              <w:tc>
                <w:tcPr>
                  <w:tcW w:w="781" w:type="pct"/>
                  <w:vMerge w:val="continue"/>
                  <w:noWrap w:val="0"/>
                  <w:vAlign w:val="center"/>
                </w:tcPr>
                <w:p>
                  <w:pPr>
                    <w:pStyle w:val="37"/>
                    <w:bidi w:val="0"/>
                    <w:ind w:firstLine="0" w:firstLineChars="0"/>
                    <w:jc w:val="center"/>
                    <w:rPr>
                      <w:rFonts w:hint="eastAsia" w:ascii="Times New Roman" w:hAnsi="Times New Roman" w:eastAsia="宋体" w:cstheme="minorBidi"/>
                      <w:color w:val="auto"/>
                      <w:kern w:val="2"/>
                      <w:sz w:val="21"/>
                      <w:szCs w:val="21"/>
                      <w:highlight w:val="none"/>
                      <w:lang w:val="en-US" w:eastAsia="zh-CN" w:bidi="ar-SA"/>
                    </w:rPr>
                  </w:pPr>
                </w:p>
              </w:tc>
              <w:tc>
                <w:tcPr>
                  <w:tcW w:w="580" w:type="pct"/>
                  <w:noWrap w:val="0"/>
                  <w:vAlign w:val="center"/>
                </w:tcPr>
                <w:p>
                  <w:pPr>
                    <w:pStyle w:val="37"/>
                    <w:bidi w:val="0"/>
                    <w:ind w:firstLine="0" w:firstLineChars="0"/>
                    <w:jc w:val="center"/>
                    <w:rPr>
                      <w:rFonts w:hint="default" w:ascii="Times New Roman" w:hAnsi="Times New Roman" w:eastAsia="宋体" w:cstheme="minorBidi"/>
                      <w:color w:val="auto"/>
                      <w:kern w:val="2"/>
                      <w:sz w:val="21"/>
                      <w:szCs w:val="21"/>
                      <w:highlight w:val="none"/>
                      <w:lang w:val="en-US" w:eastAsia="zh-CN" w:bidi="ar-SA"/>
                    </w:rPr>
                  </w:pPr>
                  <w:r>
                    <w:rPr>
                      <w:rFonts w:hint="eastAsia" w:cstheme="minorBidi"/>
                      <w:color w:val="auto"/>
                      <w:kern w:val="2"/>
                      <w:sz w:val="21"/>
                      <w:szCs w:val="21"/>
                      <w:highlight w:val="none"/>
                      <w:lang w:val="en-US" w:eastAsia="zh-CN" w:bidi="ar-SA"/>
                    </w:rPr>
                    <w:t>外购</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369" w:hRule="atLeast"/>
              </w:trPr>
              <w:tc>
                <w:tcPr>
                  <w:tcW w:w="339" w:type="pct"/>
                  <w:noWrap w:val="0"/>
                  <w:vAlign w:val="center"/>
                </w:tcPr>
                <w:p>
                  <w:pPr>
                    <w:pStyle w:val="37"/>
                    <w:bidi w:val="0"/>
                    <w:ind w:firstLine="0" w:firstLineChars="0"/>
                    <w:jc w:val="center"/>
                    <w:rPr>
                      <w:rFonts w:hint="default" w:ascii="Times New Roman" w:hAnsi="Times New Roman" w:eastAsia="宋体" w:cstheme="minorBidi"/>
                      <w:color w:val="auto"/>
                      <w:kern w:val="2"/>
                      <w:sz w:val="21"/>
                      <w:szCs w:val="21"/>
                      <w:highlight w:val="none"/>
                      <w:lang w:val="en-US" w:eastAsia="zh-CN" w:bidi="ar-SA"/>
                    </w:rPr>
                  </w:pPr>
                  <w:r>
                    <w:rPr>
                      <w:rFonts w:hint="eastAsia" w:cstheme="minorBidi"/>
                      <w:color w:val="auto"/>
                      <w:kern w:val="2"/>
                      <w:sz w:val="21"/>
                      <w:szCs w:val="21"/>
                      <w:highlight w:val="none"/>
                      <w:lang w:val="en-US" w:eastAsia="zh-CN" w:bidi="ar-SA"/>
                    </w:rPr>
                    <w:t>5</w:t>
                  </w:r>
                </w:p>
              </w:tc>
              <w:tc>
                <w:tcPr>
                  <w:tcW w:w="839" w:type="pct"/>
                  <w:gridSpan w:val="2"/>
                  <w:shd w:val="clear" w:color="auto" w:fill="FFFFFF" w:themeFill="background1"/>
                  <w:noWrap w:val="0"/>
                  <w:vAlign w:val="center"/>
                </w:tcPr>
                <w:p>
                  <w:pPr>
                    <w:pStyle w:val="37"/>
                    <w:bidi w:val="0"/>
                    <w:jc w:val="center"/>
                    <w:rPr>
                      <w:rFonts w:hint="eastAsia" w:eastAsia="宋体"/>
                      <w:color w:val="auto"/>
                      <w:highlight w:val="none"/>
                      <w:lang w:eastAsia="zh-CN"/>
                    </w:rPr>
                  </w:pPr>
                  <w:r>
                    <w:rPr>
                      <w:rFonts w:hint="eastAsia"/>
                      <w:color w:val="auto"/>
                      <w:highlight w:val="none"/>
                      <w:lang w:eastAsia="zh-CN"/>
                    </w:rPr>
                    <w:t>双面胶</w:t>
                  </w:r>
                </w:p>
              </w:tc>
              <w:tc>
                <w:tcPr>
                  <w:tcW w:w="695" w:type="pct"/>
                  <w:shd w:val="clear" w:color="auto" w:fill="FFFFFF" w:themeFill="background1"/>
                  <w:noWrap w:val="0"/>
                  <w:vAlign w:val="center"/>
                </w:tcPr>
                <w:p>
                  <w:pPr>
                    <w:pStyle w:val="37"/>
                    <w:bidi w:val="0"/>
                    <w:jc w:val="center"/>
                    <w:rPr>
                      <w:rFonts w:hint="eastAsia"/>
                      <w:color w:val="auto"/>
                      <w:highlight w:val="none"/>
                      <w:lang w:eastAsia="zh-CN"/>
                    </w:rPr>
                  </w:pPr>
                  <w:r>
                    <w:rPr>
                      <w:rFonts w:hint="eastAsia"/>
                      <w:color w:val="auto"/>
                      <w:highlight w:val="none"/>
                      <w:lang w:val="en-US" w:eastAsia="zh-CN"/>
                    </w:rPr>
                    <w:t>1.1</w:t>
                  </w:r>
                  <w:r>
                    <w:rPr>
                      <w:color w:val="auto"/>
                      <w:highlight w:val="none"/>
                      <w:lang w:eastAsia="zh-CN"/>
                    </w:rPr>
                    <w:t>t</w:t>
                  </w:r>
                </w:p>
              </w:tc>
              <w:tc>
                <w:tcPr>
                  <w:tcW w:w="393" w:type="pct"/>
                  <w:gridSpan w:val="2"/>
                  <w:shd w:val="clear" w:color="auto" w:fill="FFFFFF" w:themeFill="background1"/>
                  <w:noWrap w:val="0"/>
                  <w:vAlign w:val="center"/>
                </w:tcPr>
                <w:p>
                  <w:pPr>
                    <w:pStyle w:val="37"/>
                    <w:bidi w:val="0"/>
                    <w:jc w:val="center"/>
                    <w:rPr>
                      <w:rFonts w:hint="eastAsia"/>
                      <w:color w:val="auto"/>
                      <w:highlight w:val="none"/>
                      <w:lang w:eastAsia="zh-CN"/>
                    </w:rPr>
                  </w:pPr>
                  <w:r>
                    <w:rPr>
                      <w:rFonts w:hint="eastAsia"/>
                      <w:color w:val="auto"/>
                      <w:highlight w:val="none"/>
                      <w:lang w:eastAsia="zh-CN"/>
                    </w:rPr>
                    <w:t>固态</w:t>
                  </w:r>
                </w:p>
              </w:tc>
              <w:tc>
                <w:tcPr>
                  <w:tcW w:w="596" w:type="pct"/>
                  <w:shd w:val="clear" w:color="auto" w:fill="FFFFFF" w:themeFill="background1"/>
                  <w:noWrap w:val="0"/>
                  <w:vAlign w:val="center"/>
                </w:tcPr>
                <w:p>
                  <w:pPr>
                    <w:pStyle w:val="37"/>
                    <w:bidi w:val="0"/>
                    <w:jc w:val="center"/>
                    <w:rPr>
                      <w:rFonts w:hint="default" w:eastAsia="宋体"/>
                      <w:color w:val="auto"/>
                      <w:highlight w:val="none"/>
                      <w:lang w:val="en-US" w:eastAsia="zh-CN"/>
                    </w:rPr>
                  </w:pPr>
                  <w:r>
                    <w:rPr>
                      <w:rFonts w:hint="eastAsia"/>
                      <w:color w:val="auto"/>
                      <w:highlight w:val="none"/>
                      <w:lang w:val="en-US" w:eastAsia="zh-CN"/>
                    </w:rPr>
                    <w:t>0.5t</w:t>
                  </w:r>
                </w:p>
              </w:tc>
              <w:tc>
                <w:tcPr>
                  <w:tcW w:w="773" w:type="pct"/>
                  <w:tcBorders>
                    <w:bottom w:val="single" w:color="auto" w:sz="4" w:space="0"/>
                  </w:tcBorders>
                  <w:shd w:val="clear" w:color="auto" w:fill="FFFFFF" w:themeFill="background1"/>
                  <w:noWrap w:val="0"/>
                  <w:vAlign w:val="center"/>
                </w:tcPr>
                <w:p>
                  <w:pPr>
                    <w:pStyle w:val="37"/>
                    <w:bidi w:val="0"/>
                    <w:jc w:val="center"/>
                    <w:rPr>
                      <w:rFonts w:hint="default"/>
                      <w:color w:val="auto"/>
                      <w:highlight w:val="none"/>
                      <w:lang w:val="en-US" w:eastAsia="zh-CN"/>
                    </w:rPr>
                  </w:pPr>
                  <w:r>
                    <w:rPr>
                      <w:rFonts w:hint="eastAsia"/>
                      <w:color w:val="auto"/>
                      <w:highlight w:val="none"/>
                      <w:lang w:val="en-US" w:eastAsia="zh-CN"/>
                    </w:rPr>
                    <w:t>/</w:t>
                  </w:r>
                </w:p>
              </w:tc>
              <w:tc>
                <w:tcPr>
                  <w:tcW w:w="781" w:type="pct"/>
                  <w:vMerge w:val="continue"/>
                  <w:tcBorders>
                    <w:bottom w:val="single" w:color="auto" w:sz="4" w:space="0"/>
                  </w:tcBorders>
                  <w:noWrap w:val="0"/>
                  <w:vAlign w:val="center"/>
                </w:tcPr>
                <w:p>
                  <w:pPr>
                    <w:pStyle w:val="37"/>
                    <w:bidi w:val="0"/>
                    <w:jc w:val="center"/>
                    <w:rPr>
                      <w:rFonts w:hint="eastAsia"/>
                      <w:color w:val="auto"/>
                      <w:highlight w:val="none"/>
                      <w:lang w:eastAsia="zh-CN"/>
                    </w:rPr>
                  </w:pPr>
                </w:p>
              </w:tc>
              <w:tc>
                <w:tcPr>
                  <w:tcW w:w="580" w:type="pct"/>
                  <w:tcBorders>
                    <w:bottom w:val="single" w:color="auto" w:sz="4" w:space="0"/>
                  </w:tcBorders>
                  <w:noWrap w:val="0"/>
                  <w:vAlign w:val="center"/>
                </w:tcPr>
                <w:p>
                  <w:pPr>
                    <w:pStyle w:val="37"/>
                    <w:bidi w:val="0"/>
                    <w:jc w:val="center"/>
                    <w:rPr>
                      <w:rFonts w:hint="eastAsia"/>
                      <w:color w:val="auto"/>
                      <w:highlight w:val="none"/>
                      <w:lang w:eastAsia="zh-CN"/>
                    </w:rPr>
                  </w:pPr>
                  <w:r>
                    <w:rPr>
                      <w:rFonts w:hint="eastAsia"/>
                      <w:color w:val="auto"/>
                      <w:highlight w:val="none"/>
                      <w:lang w:eastAsia="zh-CN"/>
                    </w:rPr>
                    <w:t>外购</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369" w:hRule="atLeast"/>
              </w:trPr>
              <w:tc>
                <w:tcPr>
                  <w:tcW w:w="339" w:type="pct"/>
                  <w:noWrap w:val="0"/>
                  <w:vAlign w:val="center"/>
                </w:tcPr>
                <w:p>
                  <w:pPr>
                    <w:pStyle w:val="37"/>
                    <w:bidi w:val="0"/>
                    <w:ind w:firstLine="0" w:firstLineChars="0"/>
                    <w:jc w:val="center"/>
                    <w:rPr>
                      <w:rFonts w:hint="default" w:ascii="Times New Roman" w:hAnsi="Times New Roman" w:eastAsia="宋体" w:cstheme="minorBidi"/>
                      <w:color w:val="auto"/>
                      <w:kern w:val="2"/>
                      <w:sz w:val="21"/>
                      <w:szCs w:val="21"/>
                      <w:highlight w:val="none"/>
                      <w:lang w:val="en-US" w:eastAsia="zh-CN" w:bidi="ar-SA"/>
                    </w:rPr>
                  </w:pPr>
                  <w:r>
                    <w:rPr>
                      <w:rFonts w:hint="eastAsia" w:cstheme="minorBidi"/>
                      <w:color w:val="auto"/>
                      <w:kern w:val="2"/>
                      <w:sz w:val="21"/>
                      <w:szCs w:val="21"/>
                      <w:highlight w:val="none"/>
                      <w:lang w:val="en-US" w:eastAsia="zh-CN" w:bidi="ar-SA"/>
                    </w:rPr>
                    <w:t>6</w:t>
                  </w:r>
                </w:p>
              </w:tc>
              <w:tc>
                <w:tcPr>
                  <w:tcW w:w="839" w:type="pct"/>
                  <w:gridSpan w:val="2"/>
                  <w:noWrap w:val="0"/>
                  <w:vAlign w:val="center"/>
                </w:tcPr>
                <w:p>
                  <w:pPr>
                    <w:pStyle w:val="37"/>
                    <w:bidi w:val="0"/>
                    <w:jc w:val="center"/>
                    <w:rPr>
                      <w:rFonts w:hint="eastAsia" w:eastAsia="宋体"/>
                      <w:color w:val="auto"/>
                      <w:highlight w:val="none"/>
                      <w:lang w:eastAsia="zh-CN"/>
                    </w:rPr>
                  </w:pPr>
                  <w:r>
                    <w:rPr>
                      <w:rFonts w:hint="eastAsia"/>
                      <w:color w:val="auto"/>
                      <w:highlight w:val="none"/>
                      <w:lang w:eastAsia="zh-CN"/>
                    </w:rPr>
                    <w:t>原子灰</w:t>
                  </w:r>
                </w:p>
              </w:tc>
              <w:tc>
                <w:tcPr>
                  <w:tcW w:w="695" w:type="pct"/>
                  <w:noWrap w:val="0"/>
                  <w:vAlign w:val="center"/>
                </w:tcPr>
                <w:p>
                  <w:pPr>
                    <w:pStyle w:val="37"/>
                    <w:bidi w:val="0"/>
                    <w:jc w:val="center"/>
                    <w:rPr>
                      <w:color w:val="auto"/>
                      <w:highlight w:val="none"/>
                      <w:lang w:eastAsia="zh-CN"/>
                    </w:rPr>
                  </w:pPr>
                  <w:r>
                    <w:rPr>
                      <w:rFonts w:hint="eastAsia"/>
                      <w:color w:val="auto"/>
                      <w:highlight w:val="none"/>
                      <w:lang w:val="en-US" w:eastAsia="zh-CN"/>
                    </w:rPr>
                    <w:t>0.75</w:t>
                  </w:r>
                  <w:r>
                    <w:rPr>
                      <w:color w:val="auto"/>
                      <w:highlight w:val="none"/>
                      <w:lang w:eastAsia="zh-CN"/>
                    </w:rPr>
                    <w:t>t</w:t>
                  </w:r>
                </w:p>
              </w:tc>
              <w:tc>
                <w:tcPr>
                  <w:tcW w:w="393" w:type="pct"/>
                  <w:gridSpan w:val="2"/>
                  <w:noWrap w:val="0"/>
                  <w:vAlign w:val="center"/>
                </w:tcPr>
                <w:p>
                  <w:pPr>
                    <w:pStyle w:val="37"/>
                    <w:bidi w:val="0"/>
                    <w:jc w:val="center"/>
                    <w:rPr>
                      <w:rFonts w:hint="eastAsia"/>
                      <w:color w:val="auto"/>
                      <w:highlight w:val="none"/>
                      <w:lang w:eastAsia="zh-CN"/>
                    </w:rPr>
                  </w:pPr>
                  <w:r>
                    <w:rPr>
                      <w:rFonts w:hint="eastAsia"/>
                      <w:color w:val="auto"/>
                      <w:highlight w:val="none"/>
                      <w:lang w:eastAsia="zh-CN"/>
                    </w:rPr>
                    <w:t>固态</w:t>
                  </w:r>
                </w:p>
              </w:tc>
              <w:tc>
                <w:tcPr>
                  <w:tcW w:w="596" w:type="pct"/>
                  <w:noWrap w:val="0"/>
                  <w:vAlign w:val="center"/>
                </w:tcPr>
                <w:p>
                  <w:pPr>
                    <w:pStyle w:val="37"/>
                    <w:bidi w:val="0"/>
                    <w:jc w:val="center"/>
                    <w:rPr>
                      <w:color w:val="auto"/>
                      <w:highlight w:val="none"/>
                    </w:rPr>
                  </w:pPr>
                  <w:r>
                    <w:rPr>
                      <w:color w:val="auto"/>
                      <w:highlight w:val="none"/>
                    </w:rPr>
                    <w:t>0.</w:t>
                  </w:r>
                  <w:r>
                    <w:rPr>
                      <w:rFonts w:hint="eastAsia"/>
                      <w:color w:val="auto"/>
                      <w:highlight w:val="none"/>
                      <w:lang w:val="en-US" w:eastAsia="zh-CN"/>
                    </w:rPr>
                    <w:t>1</w:t>
                  </w:r>
                  <w:r>
                    <w:rPr>
                      <w:color w:val="auto"/>
                      <w:highlight w:val="none"/>
                    </w:rPr>
                    <w:t>t</w:t>
                  </w:r>
                </w:p>
              </w:tc>
              <w:tc>
                <w:tcPr>
                  <w:tcW w:w="773" w:type="pct"/>
                  <w:tcBorders>
                    <w:top w:val="single" w:color="auto" w:sz="4" w:space="0"/>
                  </w:tcBorders>
                  <w:noWrap w:val="0"/>
                  <w:vAlign w:val="center"/>
                </w:tcPr>
                <w:p>
                  <w:pPr>
                    <w:pStyle w:val="37"/>
                    <w:bidi w:val="0"/>
                    <w:jc w:val="center"/>
                    <w:rPr>
                      <w:rFonts w:hint="default"/>
                      <w:color w:val="auto"/>
                      <w:highlight w:val="none"/>
                      <w:lang w:val="en-US" w:eastAsia="zh-CN"/>
                    </w:rPr>
                  </w:pPr>
                  <w:r>
                    <w:rPr>
                      <w:rFonts w:hint="eastAsia" w:cs="Times New Roman"/>
                      <w:color w:val="auto"/>
                      <w:sz w:val="21"/>
                      <w:szCs w:val="21"/>
                      <w:highlight w:val="none"/>
                      <w:lang w:val="en-US" w:eastAsia="zh-CN"/>
                    </w:rPr>
                    <w:t>4kg/桶</w:t>
                  </w:r>
                </w:p>
              </w:tc>
              <w:tc>
                <w:tcPr>
                  <w:tcW w:w="781" w:type="pct"/>
                  <w:vMerge w:val="restart"/>
                  <w:tcBorders>
                    <w:top w:val="single" w:color="auto" w:sz="4" w:space="0"/>
                  </w:tcBorders>
                  <w:noWrap w:val="0"/>
                  <w:vAlign w:val="center"/>
                </w:tcPr>
                <w:p>
                  <w:pPr>
                    <w:pStyle w:val="37"/>
                    <w:bidi w:val="0"/>
                    <w:jc w:val="center"/>
                    <w:rPr>
                      <w:rFonts w:hint="eastAsia"/>
                      <w:color w:val="auto"/>
                      <w:highlight w:val="none"/>
                      <w:lang w:eastAsia="zh-CN"/>
                    </w:rPr>
                  </w:pPr>
                  <w:r>
                    <w:rPr>
                      <w:rFonts w:hint="eastAsia"/>
                      <w:color w:val="auto"/>
                      <w:highlight w:val="none"/>
                      <w:lang w:eastAsia="zh-CN"/>
                    </w:rPr>
                    <w:t>化学品</w:t>
                  </w:r>
                  <w:r>
                    <w:rPr>
                      <w:color w:val="auto"/>
                      <w:highlight w:val="none"/>
                      <w:lang w:eastAsia="zh-CN"/>
                    </w:rPr>
                    <w:t>仓库</w:t>
                  </w:r>
                </w:p>
              </w:tc>
              <w:tc>
                <w:tcPr>
                  <w:tcW w:w="580" w:type="pct"/>
                  <w:tcBorders>
                    <w:top w:val="single" w:color="auto" w:sz="4" w:space="0"/>
                  </w:tcBorders>
                  <w:noWrap w:val="0"/>
                  <w:vAlign w:val="center"/>
                </w:tcPr>
                <w:p>
                  <w:pPr>
                    <w:pStyle w:val="37"/>
                    <w:bidi w:val="0"/>
                    <w:jc w:val="center"/>
                    <w:rPr>
                      <w:rFonts w:hint="eastAsia"/>
                      <w:color w:val="auto"/>
                      <w:highlight w:val="none"/>
                      <w:lang w:eastAsia="zh-CN"/>
                    </w:rPr>
                  </w:pPr>
                  <w:r>
                    <w:rPr>
                      <w:rFonts w:hint="eastAsia"/>
                      <w:color w:val="auto"/>
                      <w:highlight w:val="none"/>
                      <w:lang w:eastAsia="zh-CN"/>
                    </w:rPr>
                    <w:t>外购</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369" w:hRule="atLeast"/>
              </w:trPr>
              <w:tc>
                <w:tcPr>
                  <w:tcW w:w="339" w:type="pct"/>
                  <w:noWrap w:val="0"/>
                  <w:vAlign w:val="center"/>
                </w:tcPr>
                <w:p>
                  <w:pPr>
                    <w:pStyle w:val="37"/>
                    <w:bidi w:val="0"/>
                    <w:ind w:firstLine="0" w:firstLineChars="0"/>
                    <w:jc w:val="center"/>
                    <w:rPr>
                      <w:rFonts w:hint="default" w:ascii="Times New Roman" w:hAnsi="Times New Roman" w:eastAsia="宋体" w:cstheme="minorBidi"/>
                      <w:color w:val="auto"/>
                      <w:kern w:val="2"/>
                      <w:sz w:val="21"/>
                      <w:szCs w:val="21"/>
                      <w:highlight w:val="none"/>
                      <w:lang w:val="en-US" w:eastAsia="zh-CN" w:bidi="ar-SA"/>
                    </w:rPr>
                  </w:pPr>
                  <w:r>
                    <w:rPr>
                      <w:rFonts w:hint="eastAsia" w:cstheme="minorBidi"/>
                      <w:color w:val="auto"/>
                      <w:kern w:val="2"/>
                      <w:sz w:val="21"/>
                      <w:szCs w:val="21"/>
                      <w:highlight w:val="none"/>
                      <w:lang w:val="en-US" w:eastAsia="zh-CN" w:bidi="ar-SA"/>
                    </w:rPr>
                    <w:t>7</w:t>
                  </w:r>
                </w:p>
              </w:tc>
              <w:tc>
                <w:tcPr>
                  <w:tcW w:w="839" w:type="pct"/>
                  <w:gridSpan w:val="2"/>
                  <w:shd w:val="clear" w:color="auto" w:fill="FFFFFF" w:themeFill="background1"/>
                  <w:noWrap w:val="0"/>
                  <w:vAlign w:val="center"/>
                </w:tcPr>
                <w:p>
                  <w:pPr>
                    <w:pStyle w:val="37"/>
                    <w:bidi w:val="0"/>
                    <w:ind w:firstLine="0" w:firstLineChars="0"/>
                    <w:jc w:val="center"/>
                    <w:rPr>
                      <w:rFonts w:hint="eastAsia" w:ascii="Times New Roman" w:hAnsi="Times New Roman" w:eastAsia="宋体" w:cstheme="minorBidi"/>
                      <w:color w:val="auto"/>
                      <w:kern w:val="2"/>
                      <w:sz w:val="21"/>
                      <w:szCs w:val="21"/>
                      <w:highlight w:val="none"/>
                      <w:lang w:val="en-US" w:eastAsia="zh-CN" w:bidi="ar-SA"/>
                    </w:rPr>
                  </w:pPr>
                  <w:r>
                    <w:rPr>
                      <w:rFonts w:hint="eastAsia"/>
                      <w:color w:val="auto"/>
                      <w:highlight w:val="none"/>
                      <w:lang w:val="en-US" w:eastAsia="zh-CN"/>
                    </w:rPr>
                    <w:t>油漆</w:t>
                  </w:r>
                </w:p>
              </w:tc>
              <w:tc>
                <w:tcPr>
                  <w:tcW w:w="695" w:type="pct"/>
                  <w:shd w:val="clear" w:color="auto" w:fill="FFFFFF" w:themeFill="background1"/>
                  <w:noWrap w:val="0"/>
                  <w:vAlign w:val="center"/>
                </w:tcPr>
                <w:p>
                  <w:pPr>
                    <w:pStyle w:val="37"/>
                    <w:bidi w:val="0"/>
                    <w:ind w:firstLine="0" w:firstLineChars="0"/>
                    <w:jc w:val="center"/>
                    <w:rPr>
                      <w:rFonts w:hint="eastAsia" w:ascii="Times New Roman" w:hAnsi="Times New Roman" w:eastAsia="宋体" w:cstheme="minorBidi"/>
                      <w:color w:val="auto"/>
                      <w:kern w:val="2"/>
                      <w:sz w:val="21"/>
                      <w:szCs w:val="21"/>
                      <w:highlight w:val="none"/>
                      <w:lang w:val="en-US" w:eastAsia="zh-CN" w:bidi="ar-SA"/>
                    </w:rPr>
                  </w:pPr>
                  <w:r>
                    <w:rPr>
                      <w:rFonts w:hint="eastAsia"/>
                      <w:color w:val="auto"/>
                      <w:highlight w:val="none"/>
                      <w:lang w:val="en-US" w:eastAsia="zh-CN"/>
                    </w:rPr>
                    <w:t>4.76</w:t>
                  </w:r>
                  <w:r>
                    <w:rPr>
                      <w:color w:val="auto"/>
                      <w:highlight w:val="none"/>
                    </w:rPr>
                    <w:t>t</w:t>
                  </w:r>
                </w:p>
              </w:tc>
              <w:tc>
                <w:tcPr>
                  <w:tcW w:w="393" w:type="pct"/>
                  <w:gridSpan w:val="2"/>
                  <w:shd w:val="clear" w:color="auto" w:fill="FFFFFF" w:themeFill="background1"/>
                  <w:noWrap w:val="0"/>
                  <w:vAlign w:val="center"/>
                </w:tcPr>
                <w:p>
                  <w:pPr>
                    <w:pStyle w:val="37"/>
                    <w:bidi w:val="0"/>
                    <w:ind w:firstLine="0" w:firstLineChars="0"/>
                    <w:jc w:val="center"/>
                    <w:rPr>
                      <w:rFonts w:hint="eastAsia" w:ascii="Times New Roman" w:hAnsi="Times New Roman" w:eastAsia="宋体" w:cstheme="minorBidi"/>
                      <w:color w:val="auto"/>
                      <w:kern w:val="2"/>
                      <w:sz w:val="21"/>
                      <w:szCs w:val="21"/>
                      <w:highlight w:val="none"/>
                      <w:lang w:val="en-US" w:eastAsia="zh-CN" w:bidi="ar-SA"/>
                    </w:rPr>
                  </w:pPr>
                  <w:r>
                    <w:rPr>
                      <w:rFonts w:hint="eastAsia"/>
                      <w:color w:val="auto"/>
                      <w:highlight w:val="none"/>
                      <w:lang w:eastAsia="zh-CN"/>
                    </w:rPr>
                    <w:t>液态</w:t>
                  </w:r>
                </w:p>
              </w:tc>
              <w:tc>
                <w:tcPr>
                  <w:tcW w:w="596" w:type="pct"/>
                  <w:shd w:val="clear" w:color="auto" w:fill="FFFFFF" w:themeFill="background1"/>
                  <w:noWrap w:val="0"/>
                  <w:vAlign w:val="center"/>
                </w:tcPr>
                <w:p>
                  <w:pPr>
                    <w:pStyle w:val="37"/>
                    <w:bidi w:val="0"/>
                    <w:ind w:firstLine="0" w:firstLineChars="0"/>
                    <w:jc w:val="center"/>
                    <w:rPr>
                      <w:rFonts w:hint="default" w:ascii="Times New Roman" w:hAnsi="Times New Roman" w:eastAsia="宋体" w:cstheme="minorBidi"/>
                      <w:color w:val="auto"/>
                      <w:kern w:val="2"/>
                      <w:sz w:val="21"/>
                      <w:szCs w:val="21"/>
                      <w:highlight w:val="none"/>
                      <w:lang w:val="en-US" w:eastAsia="zh-CN" w:bidi="ar-SA"/>
                    </w:rPr>
                  </w:pPr>
                  <w:r>
                    <w:rPr>
                      <w:color w:val="auto"/>
                      <w:highlight w:val="none"/>
                    </w:rPr>
                    <w:t>0.5</w:t>
                  </w:r>
                  <w:r>
                    <w:rPr>
                      <w:rFonts w:hint="eastAsia"/>
                      <w:color w:val="auto"/>
                      <w:highlight w:val="none"/>
                    </w:rPr>
                    <w:t>t</w:t>
                  </w:r>
                </w:p>
              </w:tc>
              <w:tc>
                <w:tcPr>
                  <w:tcW w:w="773" w:type="pct"/>
                  <w:shd w:val="clear" w:color="auto" w:fill="FFFFFF" w:themeFill="background1"/>
                  <w:noWrap w:val="0"/>
                  <w:vAlign w:val="center"/>
                </w:tcPr>
                <w:p>
                  <w:pPr>
                    <w:pStyle w:val="37"/>
                    <w:bidi w:val="0"/>
                    <w:ind w:firstLine="0" w:firstLineChars="0"/>
                    <w:jc w:val="center"/>
                    <w:rPr>
                      <w:rFonts w:hint="default" w:ascii="Times New Roman" w:hAnsi="Times New Roman" w:eastAsia="宋体" w:cstheme="minorBidi"/>
                      <w:color w:val="auto"/>
                      <w:kern w:val="2"/>
                      <w:sz w:val="21"/>
                      <w:szCs w:val="21"/>
                      <w:highlight w:val="none"/>
                      <w:lang w:val="en-US" w:eastAsia="zh-CN" w:bidi="ar-SA"/>
                    </w:rPr>
                  </w:pPr>
                  <w:r>
                    <w:rPr>
                      <w:rFonts w:hint="eastAsia"/>
                      <w:color w:val="auto"/>
                      <w:highlight w:val="none"/>
                      <w:lang w:val="en-US" w:eastAsia="zh-CN"/>
                    </w:rPr>
                    <w:t>25</w:t>
                  </w:r>
                  <w:r>
                    <w:rPr>
                      <w:rFonts w:hint="eastAsia"/>
                      <w:color w:val="auto"/>
                      <w:highlight w:val="none"/>
                      <w:lang w:eastAsia="zh-CN"/>
                    </w:rPr>
                    <w:t>kg/桶</w:t>
                  </w:r>
                </w:p>
              </w:tc>
              <w:tc>
                <w:tcPr>
                  <w:tcW w:w="781" w:type="pct"/>
                  <w:vMerge w:val="continue"/>
                  <w:noWrap w:val="0"/>
                  <w:vAlign w:val="center"/>
                </w:tcPr>
                <w:p>
                  <w:pPr>
                    <w:pStyle w:val="37"/>
                    <w:bidi w:val="0"/>
                    <w:ind w:firstLine="0" w:firstLineChars="0"/>
                    <w:jc w:val="center"/>
                    <w:rPr>
                      <w:rFonts w:hint="eastAsia" w:ascii="Times New Roman" w:hAnsi="Times New Roman" w:eastAsia="宋体" w:cstheme="minorBidi"/>
                      <w:color w:val="auto"/>
                      <w:kern w:val="2"/>
                      <w:sz w:val="21"/>
                      <w:szCs w:val="21"/>
                      <w:highlight w:val="none"/>
                      <w:lang w:val="en-US" w:eastAsia="zh-CN" w:bidi="ar-SA"/>
                    </w:rPr>
                  </w:pPr>
                </w:p>
              </w:tc>
              <w:tc>
                <w:tcPr>
                  <w:tcW w:w="580" w:type="pct"/>
                  <w:noWrap w:val="0"/>
                  <w:vAlign w:val="center"/>
                </w:tcPr>
                <w:p>
                  <w:pPr>
                    <w:pStyle w:val="37"/>
                    <w:bidi w:val="0"/>
                    <w:ind w:firstLine="0" w:firstLineChars="0"/>
                    <w:jc w:val="center"/>
                    <w:rPr>
                      <w:rFonts w:hint="eastAsia" w:ascii="Times New Roman" w:hAnsi="Times New Roman" w:eastAsia="宋体" w:cstheme="minorBidi"/>
                      <w:color w:val="auto"/>
                      <w:kern w:val="2"/>
                      <w:sz w:val="21"/>
                      <w:szCs w:val="21"/>
                      <w:highlight w:val="none"/>
                      <w:lang w:val="en-US" w:eastAsia="zh-CN" w:bidi="ar-SA"/>
                    </w:rPr>
                  </w:pPr>
                  <w:r>
                    <w:rPr>
                      <w:rFonts w:hint="eastAsia"/>
                      <w:color w:val="auto"/>
                      <w:highlight w:val="none"/>
                      <w:lang w:eastAsia="zh-CN"/>
                    </w:rPr>
                    <w:t>外购</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369" w:hRule="atLeast"/>
              </w:trPr>
              <w:tc>
                <w:tcPr>
                  <w:tcW w:w="339" w:type="pct"/>
                  <w:noWrap w:val="0"/>
                  <w:vAlign w:val="center"/>
                </w:tcPr>
                <w:p>
                  <w:pPr>
                    <w:pStyle w:val="37"/>
                    <w:bidi w:val="0"/>
                    <w:ind w:firstLine="0" w:firstLineChars="0"/>
                    <w:jc w:val="center"/>
                    <w:rPr>
                      <w:rFonts w:hint="default" w:ascii="Times New Roman" w:hAnsi="Times New Roman" w:eastAsia="宋体" w:cstheme="minorBidi"/>
                      <w:color w:val="auto"/>
                      <w:kern w:val="2"/>
                      <w:sz w:val="21"/>
                      <w:szCs w:val="21"/>
                      <w:highlight w:val="none"/>
                      <w:lang w:val="en-US" w:eastAsia="zh-CN" w:bidi="ar-SA"/>
                    </w:rPr>
                  </w:pPr>
                  <w:r>
                    <w:rPr>
                      <w:rFonts w:hint="eastAsia" w:cstheme="minorBidi"/>
                      <w:color w:val="auto"/>
                      <w:kern w:val="2"/>
                      <w:sz w:val="21"/>
                      <w:szCs w:val="21"/>
                      <w:highlight w:val="none"/>
                      <w:lang w:val="en-US" w:eastAsia="zh-CN" w:bidi="ar-SA"/>
                    </w:rPr>
                    <w:t>8</w:t>
                  </w:r>
                </w:p>
              </w:tc>
              <w:tc>
                <w:tcPr>
                  <w:tcW w:w="839" w:type="pct"/>
                  <w:gridSpan w:val="2"/>
                  <w:shd w:val="clear" w:color="auto" w:fill="FFFFFF" w:themeFill="background1"/>
                  <w:noWrap w:val="0"/>
                  <w:vAlign w:val="center"/>
                </w:tcPr>
                <w:p>
                  <w:pPr>
                    <w:pStyle w:val="37"/>
                    <w:bidi w:val="0"/>
                    <w:ind w:firstLine="0" w:firstLineChars="0"/>
                    <w:jc w:val="center"/>
                    <w:rPr>
                      <w:rFonts w:hint="eastAsia" w:ascii="Times New Roman" w:hAnsi="Times New Roman" w:eastAsia="宋体" w:cstheme="minorBidi"/>
                      <w:color w:val="auto"/>
                      <w:kern w:val="2"/>
                      <w:sz w:val="21"/>
                      <w:szCs w:val="21"/>
                      <w:highlight w:val="none"/>
                      <w:lang w:val="en-US" w:eastAsia="zh-CN" w:bidi="ar-SA"/>
                    </w:rPr>
                  </w:pPr>
                  <w:r>
                    <w:rPr>
                      <w:rFonts w:hint="eastAsia"/>
                      <w:color w:val="auto"/>
                      <w:highlight w:val="none"/>
                      <w:lang w:val="en-US" w:eastAsia="zh-CN"/>
                    </w:rPr>
                    <w:t>稀释剂</w:t>
                  </w:r>
                </w:p>
              </w:tc>
              <w:tc>
                <w:tcPr>
                  <w:tcW w:w="695" w:type="pct"/>
                  <w:shd w:val="clear" w:color="auto" w:fill="FFFFFF" w:themeFill="background1"/>
                  <w:noWrap w:val="0"/>
                  <w:vAlign w:val="center"/>
                </w:tcPr>
                <w:p>
                  <w:pPr>
                    <w:pStyle w:val="37"/>
                    <w:bidi w:val="0"/>
                    <w:ind w:firstLine="0" w:firstLineChars="0"/>
                    <w:jc w:val="center"/>
                    <w:rPr>
                      <w:rFonts w:hint="eastAsia" w:ascii="Times New Roman" w:hAnsi="Times New Roman" w:eastAsia="宋体" w:cstheme="minorBidi"/>
                      <w:color w:val="auto"/>
                      <w:kern w:val="2"/>
                      <w:sz w:val="21"/>
                      <w:szCs w:val="21"/>
                      <w:highlight w:val="none"/>
                      <w:lang w:val="en-US" w:eastAsia="zh-CN" w:bidi="ar-SA"/>
                    </w:rPr>
                  </w:pPr>
                  <w:r>
                    <w:rPr>
                      <w:rFonts w:hint="eastAsia"/>
                      <w:color w:val="auto"/>
                      <w:highlight w:val="none"/>
                      <w:lang w:val="en-US" w:eastAsia="zh-CN"/>
                    </w:rPr>
                    <w:t>2.72</w:t>
                  </w:r>
                  <w:r>
                    <w:rPr>
                      <w:color w:val="auto"/>
                      <w:highlight w:val="none"/>
                    </w:rPr>
                    <w:t>t</w:t>
                  </w:r>
                </w:p>
              </w:tc>
              <w:tc>
                <w:tcPr>
                  <w:tcW w:w="393" w:type="pct"/>
                  <w:gridSpan w:val="2"/>
                  <w:shd w:val="clear" w:color="auto" w:fill="FFFFFF" w:themeFill="background1"/>
                  <w:noWrap w:val="0"/>
                  <w:vAlign w:val="center"/>
                </w:tcPr>
                <w:p>
                  <w:pPr>
                    <w:pStyle w:val="37"/>
                    <w:bidi w:val="0"/>
                    <w:ind w:firstLine="0" w:firstLineChars="0"/>
                    <w:jc w:val="center"/>
                    <w:rPr>
                      <w:rFonts w:hint="eastAsia" w:ascii="Times New Roman" w:hAnsi="Times New Roman" w:eastAsia="宋体" w:cstheme="minorBidi"/>
                      <w:color w:val="auto"/>
                      <w:kern w:val="2"/>
                      <w:sz w:val="21"/>
                      <w:szCs w:val="21"/>
                      <w:highlight w:val="none"/>
                      <w:lang w:val="en-US" w:eastAsia="zh-CN" w:bidi="ar-SA"/>
                    </w:rPr>
                  </w:pPr>
                  <w:r>
                    <w:rPr>
                      <w:rFonts w:hint="eastAsia"/>
                      <w:color w:val="auto"/>
                      <w:highlight w:val="none"/>
                      <w:lang w:eastAsia="zh-CN"/>
                    </w:rPr>
                    <w:t>液态</w:t>
                  </w:r>
                </w:p>
              </w:tc>
              <w:tc>
                <w:tcPr>
                  <w:tcW w:w="596" w:type="pct"/>
                  <w:shd w:val="clear" w:color="auto" w:fill="FFFFFF" w:themeFill="background1"/>
                  <w:noWrap w:val="0"/>
                  <w:vAlign w:val="center"/>
                </w:tcPr>
                <w:p>
                  <w:pPr>
                    <w:pStyle w:val="37"/>
                    <w:bidi w:val="0"/>
                    <w:ind w:firstLine="0" w:firstLineChars="0"/>
                    <w:jc w:val="center"/>
                    <w:rPr>
                      <w:rFonts w:hint="eastAsia" w:ascii="Times New Roman" w:hAnsi="Times New Roman" w:eastAsia="宋体" w:cstheme="minorBidi"/>
                      <w:color w:val="auto"/>
                      <w:kern w:val="2"/>
                      <w:sz w:val="21"/>
                      <w:szCs w:val="21"/>
                      <w:highlight w:val="none"/>
                      <w:lang w:val="en-US" w:eastAsia="zh-CN" w:bidi="ar-SA"/>
                    </w:rPr>
                  </w:pPr>
                  <w:r>
                    <w:rPr>
                      <w:color w:val="auto"/>
                      <w:highlight w:val="none"/>
                    </w:rPr>
                    <w:t>0.4t</w:t>
                  </w:r>
                </w:p>
              </w:tc>
              <w:tc>
                <w:tcPr>
                  <w:tcW w:w="773" w:type="pct"/>
                  <w:shd w:val="clear" w:color="auto" w:fill="FFFFFF" w:themeFill="background1"/>
                  <w:noWrap w:val="0"/>
                  <w:vAlign w:val="center"/>
                </w:tcPr>
                <w:p>
                  <w:pPr>
                    <w:pStyle w:val="37"/>
                    <w:bidi w:val="0"/>
                    <w:ind w:firstLine="0" w:firstLineChars="0"/>
                    <w:jc w:val="center"/>
                    <w:rPr>
                      <w:rFonts w:hint="default" w:ascii="Times New Roman" w:hAnsi="Times New Roman" w:eastAsia="宋体" w:cstheme="minorBidi"/>
                      <w:color w:val="auto"/>
                      <w:kern w:val="2"/>
                      <w:sz w:val="21"/>
                      <w:szCs w:val="21"/>
                      <w:highlight w:val="none"/>
                      <w:lang w:val="en-US" w:eastAsia="zh-CN" w:bidi="ar-SA"/>
                    </w:rPr>
                  </w:pPr>
                  <w:r>
                    <w:rPr>
                      <w:rFonts w:hint="eastAsia"/>
                      <w:color w:val="auto"/>
                      <w:highlight w:val="none"/>
                      <w:lang w:val="en-US" w:eastAsia="zh-CN"/>
                    </w:rPr>
                    <w:t>15</w:t>
                  </w:r>
                  <w:r>
                    <w:rPr>
                      <w:rFonts w:hint="eastAsia"/>
                      <w:color w:val="auto"/>
                      <w:highlight w:val="none"/>
                      <w:lang w:eastAsia="zh-CN"/>
                    </w:rPr>
                    <w:t>kg/桶</w:t>
                  </w:r>
                </w:p>
              </w:tc>
              <w:tc>
                <w:tcPr>
                  <w:tcW w:w="781" w:type="pct"/>
                  <w:vMerge w:val="continue"/>
                  <w:noWrap w:val="0"/>
                  <w:vAlign w:val="center"/>
                </w:tcPr>
                <w:p>
                  <w:pPr>
                    <w:pStyle w:val="37"/>
                    <w:bidi w:val="0"/>
                    <w:ind w:firstLine="0" w:firstLineChars="0"/>
                    <w:jc w:val="center"/>
                    <w:rPr>
                      <w:rFonts w:hint="eastAsia" w:ascii="Times New Roman" w:hAnsi="Times New Roman" w:eastAsia="宋体" w:cstheme="minorBidi"/>
                      <w:color w:val="auto"/>
                      <w:kern w:val="2"/>
                      <w:sz w:val="21"/>
                      <w:szCs w:val="21"/>
                      <w:highlight w:val="none"/>
                      <w:lang w:val="en-US" w:eastAsia="zh-CN" w:bidi="ar-SA"/>
                    </w:rPr>
                  </w:pPr>
                </w:p>
              </w:tc>
              <w:tc>
                <w:tcPr>
                  <w:tcW w:w="580" w:type="pct"/>
                  <w:noWrap w:val="0"/>
                  <w:vAlign w:val="center"/>
                </w:tcPr>
                <w:p>
                  <w:pPr>
                    <w:pStyle w:val="37"/>
                    <w:bidi w:val="0"/>
                    <w:ind w:firstLine="0" w:firstLineChars="0"/>
                    <w:jc w:val="center"/>
                    <w:rPr>
                      <w:rFonts w:hint="eastAsia" w:ascii="Times New Roman" w:hAnsi="Times New Roman" w:eastAsia="宋体" w:cstheme="minorBidi"/>
                      <w:color w:val="auto"/>
                      <w:kern w:val="2"/>
                      <w:sz w:val="21"/>
                      <w:szCs w:val="21"/>
                      <w:highlight w:val="none"/>
                      <w:lang w:val="en-US" w:eastAsia="zh-CN" w:bidi="ar-SA"/>
                    </w:rPr>
                  </w:pPr>
                  <w:r>
                    <w:rPr>
                      <w:rFonts w:hint="eastAsia"/>
                      <w:color w:val="auto"/>
                      <w:highlight w:val="none"/>
                      <w:lang w:eastAsia="zh-CN"/>
                    </w:rPr>
                    <w:t>外购</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369" w:hRule="atLeast"/>
              </w:trPr>
              <w:tc>
                <w:tcPr>
                  <w:tcW w:w="339" w:type="pct"/>
                  <w:noWrap w:val="0"/>
                  <w:vAlign w:val="center"/>
                </w:tcPr>
                <w:p>
                  <w:pPr>
                    <w:pStyle w:val="37"/>
                    <w:bidi w:val="0"/>
                    <w:ind w:firstLine="0" w:firstLineChars="0"/>
                    <w:jc w:val="center"/>
                    <w:rPr>
                      <w:rFonts w:hint="default" w:ascii="Times New Roman" w:hAnsi="Times New Roman" w:eastAsia="宋体" w:cstheme="minorBidi"/>
                      <w:color w:val="auto"/>
                      <w:kern w:val="2"/>
                      <w:sz w:val="21"/>
                      <w:szCs w:val="21"/>
                      <w:highlight w:val="none"/>
                      <w:lang w:val="en-US" w:eastAsia="zh-CN" w:bidi="ar-SA"/>
                    </w:rPr>
                  </w:pPr>
                  <w:r>
                    <w:rPr>
                      <w:rFonts w:hint="eastAsia" w:cstheme="minorBidi"/>
                      <w:color w:val="auto"/>
                      <w:kern w:val="2"/>
                      <w:sz w:val="21"/>
                      <w:szCs w:val="21"/>
                      <w:highlight w:val="none"/>
                      <w:lang w:val="en-US" w:eastAsia="zh-CN" w:bidi="ar-SA"/>
                    </w:rPr>
                    <w:t>9</w:t>
                  </w:r>
                </w:p>
              </w:tc>
              <w:tc>
                <w:tcPr>
                  <w:tcW w:w="839" w:type="pct"/>
                  <w:gridSpan w:val="2"/>
                  <w:shd w:val="clear" w:color="auto" w:fill="FFFFFF" w:themeFill="background1"/>
                  <w:noWrap w:val="0"/>
                  <w:vAlign w:val="center"/>
                </w:tcPr>
                <w:p>
                  <w:pPr>
                    <w:pStyle w:val="37"/>
                    <w:bidi w:val="0"/>
                    <w:ind w:firstLine="0" w:firstLineChars="0"/>
                    <w:jc w:val="center"/>
                    <w:rPr>
                      <w:rFonts w:hint="eastAsia" w:ascii="Times New Roman" w:hAnsi="Times New Roman" w:eastAsia="宋体" w:cstheme="minorBidi"/>
                      <w:color w:val="auto"/>
                      <w:kern w:val="2"/>
                      <w:sz w:val="21"/>
                      <w:szCs w:val="21"/>
                      <w:highlight w:val="none"/>
                      <w:lang w:val="en-US" w:eastAsia="zh-CN" w:bidi="ar-SA"/>
                    </w:rPr>
                  </w:pPr>
                  <w:r>
                    <w:rPr>
                      <w:rFonts w:hint="eastAsia" w:cstheme="minorBidi"/>
                      <w:color w:val="auto"/>
                      <w:kern w:val="2"/>
                      <w:sz w:val="21"/>
                      <w:szCs w:val="21"/>
                      <w:highlight w:val="none"/>
                      <w:lang w:val="en-US" w:eastAsia="zh-CN" w:bidi="ar-SA"/>
                    </w:rPr>
                    <w:t>固化剂</w:t>
                  </w:r>
                </w:p>
              </w:tc>
              <w:tc>
                <w:tcPr>
                  <w:tcW w:w="695" w:type="pct"/>
                  <w:shd w:val="clear" w:color="auto" w:fill="FFFFFF" w:themeFill="background1"/>
                  <w:noWrap w:val="0"/>
                  <w:vAlign w:val="center"/>
                </w:tcPr>
                <w:p>
                  <w:pPr>
                    <w:pStyle w:val="37"/>
                    <w:bidi w:val="0"/>
                    <w:ind w:firstLine="0" w:firstLineChars="0"/>
                    <w:jc w:val="center"/>
                    <w:rPr>
                      <w:rFonts w:hint="default" w:ascii="Times New Roman" w:hAnsi="Times New Roman" w:eastAsia="宋体" w:cstheme="minorBidi"/>
                      <w:color w:val="auto"/>
                      <w:kern w:val="2"/>
                      <w:sz w:val="21"/>
                      <w:szCs w:val="21"/>
                      <w:highlight w:val="none"/>
                      <w:lang w:val="en-US" w:eastAsia="zh-CN" w:bidi="ar-SA"/>
                    </w:rPr>
                  </w:pPr>
                  <w:r>
                    <w:rPr>
                      <w:rFonts w:hint="eastAsia" w:cstheme="minorBidi"/>
                      <w:color w:val="auto"/>
                      <w:kern w:val="2"/>
                      <w:sz w:val="21"/>
                      <w:szCs w:val="21"/>
                      <w:highlight w:val="none"/>
                      <w:lang w:val="en-US" w:eastAsia="zh-CN" w:bidi="ar-SA"/>
                    </w:rPr>
                    <w:t>1.36t</w:t>
                  </w:r>
                </w:p>
              </w:tc>
              <w:tc>
                <w:tcPr>
                  <w:tcW w:w="393" w:type="pct"/>
                  <w:gridSpan w:val="2"/>
                  <w:shd w:val="clear" w:color="auto" w:fill="FFFFFF" w:themeFill="background1"/>
                  <w:noWrap w:val="0"/>
                  <w:vAlign w:val="center"/>
                </w:tcPr>
                <w:p>
                  <w:pPr>
                    <w:pStyle w:val="37"/>
                    <w:bidi w:val="0"/>
                    <w:ind w:firstLine="0" w:firstLineChars="0"/>
                    <w:jc w:val="center"/>
                    <w:rPr>
                      <w:rFonts w:hint="eastAsia" w:ascii="Times New Roman" w:hAnsi="Times New Roman" w:eastAsia="宋体" w:cstheme="minorBidi"/>
                      <w:color w:val="auto"/>
                      <w:kern w:val="2"/>
                      <w:sz w:val="21"/>
                      <w:szCs w:val="21"/>
                      <w:highlight w:val="none"/>
                      <w:lang w:val="en-US" w:eastAsia="zh-CN" w:bidi="ar-SA"/>
                    </w:rPr>
                  </w:pPr>
                  <w:r>
                    <w:rPr>
                      <w:rFonts w:hint="eastAsia"/>
                      <w:color w:val="auto"/>
                      <w:highlight w:val="none"/>
                      <w:lang w:eastAsia="zh-CN"/>
                    </w:rPr>
                    <w:t>液态</w:t>
                  </w:r>
                </w:p>
              </w:tc>
              <w:tc>
                <w:tcPr>
                  <w:tcW w:w="596" w:type="pct"/>
                  <w:shd w:val="clear" w:color="auto" w:fill="FFFFFF" w:themeFill="background1"/>
                  <w:noWrap w:val="0"/>
                  <w:vAlign w:val="center"/>
                </w:tcPr>
                <w:p>
                  <w:pPr>
                    <w:pStyle w:val="37"/>
                    <w:bidi w:val="0"/>
                    <w:ind w:firstLine="0" w:firstLineChars="0"/>
                    <w:jc w:val="center"/>
                    <w:rPr>
                      <w:rFonts w:hint="eastAsia" w:ascii="Times New Roman" w:hAnsi="Times New Roman" w:eastAsia="宋体" w:cstheme="minorBidi"/>
                      <w:color w:val="auto"/>
                      <w:kern w:val="2"/>
                      <w:sz w:val="21"/>
                      <w:szCs w:val="21"/>
                      <w:highlight w:val="none"/>
                      <w:lang w:val="en-US" w:eastAsia="zh-CN" w:bidi="ar-SA"/>
                    </w:rPr>
                  </w:pPr>
                  <w:r>
                    <w:rPr>
                      <w:color w:val="auto"/>
                      <w:highlight w:val="none"/>
                    </w:rPr>
                    <w:t>0.</w:t>
                  </w:r>
                  <w:r>
                    <w:rPr>
                      <w:rFonts w:hint="eastAsia"/>
                      <w:color w:val="auto"/>
                      <w:highlight w:val="none"/>
                      <w:lang w:val="en-US" w:eastAsia="zh-CN"/>
                    </w:rPr>
                    <w:t>2</w:t>
                  </w:r>
                  <w:r>
                    <w:rPr>
                      <w:color w:val="auto"/>
                      <w:highlight w:val="none"/>
                    </w:rPr>
                    <w:t>t</w:t>
                  </w:r>
                </w:p>
              </w:tc>
              <w:tc>
                <w:tcPr>
                  <w:tcW w:w="773" w:type="pct"/>
                  <w:shd w:val="clear" w:color="auto" w:fill="FFFFFF" w:themeFill="background1"/>
                  <w:noWrap w:val="0"/>
                  <w:vAlign w:val="center"/>
                </w:tcPr>
                <w:p>
                  <w:pPr>
                    <w:pStyle w:val="37"/>
                    <w:bidi w:val="0"/>
                    <w:ind w:firstLine="0" w:firstLineChars="0"/>
                    <w:jc w:val="center"/>
                    <w:rPr>
                      <w:rFonts w:hint="eastAsia" w:ascii="Times New Roman" w:hAnsi="Times New Roman" w:eastAsia="宋体" w:cstheme="minorBidi"/>
                      <w:color w:val="auto"/>
                      <w:kern w:val="2"/>
                      <w:sz w:val="21"/>
                      <w:szCs w:val="21"/>
                      <w:highlight w:val="none"/>
                      <w:lang w:val="en-US" w:eastAsia="zh-CN" w:bidi="ar-SA"/>
                    </w:rPr>
                  </w:pPr>
                  <w:r>
                    <w:rPr>
                      <w:rFonts w:hint="eastAsia"/>
                      <w:color w:val="auto"/>
                      <w:highlight w:val="none"/>
                      <w:lang w:val="en-US" w:eastAsia="zh-CN"/>
                    </w:rPr>
                    <w:t>25</w:t>
                  </w:r>
                  <w:r>
                    <w:rPr>
                      <w:rFonts w:hint="eastAsia"/>
                      <w:color w:val="auto"/>
                      <w:highlight w:val="none"/>
                      <w:lang w:eastAsia="zh-CN"/>
                    </w:rPr>
                    <w:t>kg/桶</w:t>
                  </w:r>
                </w:p>
              </w:tc>
              <w:tc>
                <w:tcPr>
                  <w:tcW w:w="781" w:type="pct"/>
                  <w:vMerge w:val="continue"/>
                  <w:noWrap w:val="0"/>
                  <w:vAlign w:val="center"/>
                </w:tcPr>
                <w:p>
                  <w:pPr>
                    <w:pStyle w:val="37"/>
                    <w:bidi w:val="0"/>
                    <w:ind w:firstLine="0" w:firstLineChars="0"/>
                    <w:jc w:val="center"/>
                    <w:rPr>
                      <w:rFonts w:hint="eastAsia" w:ascii="Times New Roman" w:hAnsi="Times New Roman" w:eastAsia="宋体" w:cstheme="minorBidi"/>
                      <w:color w:val="auto"/>
                      <w:kern w:val="2"/>
                      <w:sz w:val="21"/>
                      <w:szCs w:val="21"/>
                      <w:highlight w:val="none"/>
                      <w:lang w:val="en-US" w:eastAsia="zh-CN" w:bidi="ar-SA"/>
                    </w:rPr>
                  </w:pPr>
                </w:p>
              </w:tc>
              <w:tc>
                <w:tcPr>
                  <w:tcW w:w="580" w:type="pct"/>
                  <w:noWrap w:val="0"/>
                  <w:vAlign w:val="center"/>
                </w:tcPr>
                <w:p>
                  <w:pPr>
                    <w:pStyle w:val="37"/>
                    <w:bidi w:val="0"/>
                    <w:ind w:firstLine="0" w:firstLineChars="0"/>
                    <w:jc w:val="center"/>
                    <w:rPr>
                      <w:rFonts w:hint="eastAsia" w:ascii="Times New Roman" w:hAnsi="Times New Roman" w:eastAsia="宋体" w:cstheme="minorBidi"/>
                      <w:color w:val="auto"/>
                      <w:kern w:val="2"/>
                      <w:sz w:val="21"/>
                      <w:szCs w:val="21"/>
                      <w:highlight w:val="none"/>
                      <w:lang w:val="en-US" w:eastAsia="zh-CN" w:bidi="ar-SA"/>
                    </w:rPr>
                  </w:pPr>
                  <w:r>
                    <w:rPr>
                      <w:rFonts w:hint="eastAsia"/>
                      <w:color w:val="auto"/>
                      <w:highlight w:val="none"/>
                      <w:lang w:eastAsia="zh-CN"/>
                    </w:rPr>
                    <w:t>外购</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369" w:hRule="atLeast"/>
              </w:trPr>
              <w:tc>
                <w:tcPr>
                  <w:tcW w:w="339" w:type="pct"/>
                  <w:gridSpan w:val="2"/>
                  <w:noWrap w:val="0"/>
                  <w:vAlign w:val="center"/>
                </w:tcPr>
                <w:p>
                  <w:pPr>
                    <w:pStyle w:val="37"/>
                    <w:bidi w:val="0"/>
                    <w:ind w:firstLine="0" w:firstLineChars="0"/>
                    <w:jc w:val="center"/>
                    <w:rPr>
                      <w:rFonts w:hint="default" w:ascii="Times New Roman" w:hAnsi="Times New Roman" w:eastAsia="宋体" w:cstheme="minorBidi"/>
                      <w:color w:val="auto"/>
                      <w:kern w:val="2"/>
                      <w:sz w:val="21"/>
                      <w:szCs w:val="21"/>
                      <w:highlight w:val="none"/>
                      <w:lang w:val="en-US" w:eastAsia="zh-CN" w:bidi="ar-SA"/>
                    </w:rPr>
                  </w:pPr>
                  <w:r>
                    <w:rPr>
                      <w:rFonts w:hint="eastAsia" w:cstheme="minorBidi"/>
                      <w:color w:val="auto"/>
                      <w:kern w:val="2"/>
                      <w:sz w:val="21"/>
                      <w:szCs w:val="21"/>
                      <w:highlight w:val="none"/>
                      <w:lang w:val="en-US" w:eastAsia="zh-CN" w:bidi="ar-SA"/>
                    </w:rPr>
                    <w:t>10</w:t>
                  </w:r>
                </w:p>
              </w:tc>
              <w:tc>
                <w:tcPr>
                  <w:tcW w:w="839" w:type="pct"/>
                  <w:noWrap w:val="0"/>
                  <w:vAlign w:val="center"/>
                </w:tcPr>
                <w:p>
                  <w:pPr>
                    <w:pStyle w:val="37"/>
                    <w:bidi w:val="0"/>
                    <w:ind w:firstLine="0" w:firstLineChars="0"/>
                    <w:jc w:val="center"/>
                    <w:rPr>
                      <w:rFonts w:hint="eastAsia" w:ascii="Times New Roman" w:hAnsi="Times New Roman" w:eastAsia="宋体" w:cstheme="minorBidi"/>
                      <w:color w:val="auto"/>
                      <w:kern w:val="2"/>
                      <w:sz w:val="21"/>
                      <w:szCs w:val="21"/>
                      <w:highlight w:val="none"/>
                      <w:lang w:val="en-US" w:eastAsia="zh-CN" w:bidi="ar-SA"/>
                    </w:rPr>
                  </w:pPr>
                  <w:r>
                    <w:rPr>
                      <w:rFonts w:hint="eastAsia" w:cstheme="minorBidi"/>
                      <w:color w:val="auto"/>
                      <w:kern w:val="2"/>
                      <w:sz w:val="21"/>
                      <w:szCs w:val="21"/>
                      <w:highlight w:val="none"/>
                      <w:lang w:val="en-US" w:eastAsia="zh-CN" w:bidi="ar-SA"/>
                    </w:rPr>
                    <w:t>润滑油</w:t>
                  </w:r>
                </w:p>
              </w:tc>
              <w:tc>
                <w:tcPr>
                  <w:tcW w:w="698" w:type="pct"/>
                  <w:gridSpan w:val="2"/>
                  <w:noWrap w:val="0"/>
                  <w:vAlign w:val="center"/>
                </w:tcPr>
                <w:p>
                  <w:pPr>
                    <w:pStyle w:val="37"/>
                    <w:bidi w:val="0"/>
                    <w:ind w:firstLine="0" w:firstLineChars="0"/>
                    <w:jc w:val="center"/>
                    <w:rPr>
                      <w:rFonts w:hint="default" w:ascii="Times New Roman" w:hAnsi="Times New Roman" w:eastAsia="宋体" w:cstheme="minorBidi"/>
                      <w:color w:val="auto"/>
                      <w:kern w:val="2"/>
                      <w:sz w:val="21"/>
                      <w:szCs w:val="21"/>
                      <w:highlight w:val="none"/>
                      <w:lang w:val="en-US" w:eastAsia="zh-CN" w:bidi="ar-SA"/>
                    </w:rPr>
                  </w:pPr>
                  <w:r>
                    <w:rPr>
                      <w:rFonts w:hint="eastAsia" w:cstheme="minorBidi"/>
                      <w:color w:val="auto"/>
                      <w:kern w:val="2"/>
                      <w:sz w:val="21"/>
                      <w:szCs w:val="21"/>
                      <w:highlight w:val="none"/>
                      <w:lang w:val="en-US" w:eastAsia="zh-CN" w:bidi="ar-SA"/>
                    </w:rPr>
                    <w:t>0.5t</w:t>
                  </w:r>
                </w:p>
              </w:tc>
              <w:tc>
                <w:tcPr>
                  <w:tcW w:w="391" w:type="pct"/>
                  <w:noWrap w:val="0"/>
                  <w:vAlign w:val="center"/>
                </w:tcPr>
                <w:p>
                  <w:pPr>
                    <w:pStyle w:val="37"/>
                    <w:bidi w:val="0"/>
                    <w:ind w:firstLine="0" w:firstLineChars="0"/>
                    <w:jc w:val="center"/>
                    <w:rPr>
                      <w:rFonts w:hint="eastAsia" w:ascii="Times New Roman" w:hAnsi="Times New Roman" w:eastAsia="宋体" w:cstheme="minorBidi"/>
                      <w:color w:val="auto"/>
                      <w:kern w:val="2"/>
                      <w:sz w:val="21"/>
                      <w:szCs w:val="21"/>
                      <w:highlight w:val="none"/>
                      <w:lang w:val="en-US" w:eastAsia="zh-CN" w:bidi="ar-SA"/>
                    </w:rPr>
                  </w:pPr>
                  <w:r>
                    <w:rPr>
                      <w:rFonts w:hint="eastAsia" w:cstheme="minorBidi"/>
                      <w:color w:val="auto"/>
                      <w:kern w:val="2"/>
                      <w:sz w:val="21"/>
                      <w:szCs w:val="21"/>
                      <w:highlight w:val="none"/>
                      <w:lang w:val="en-US" w:eastAsia="zh-CN" w:bidi="ar-SA"/>
                    </w:rPr>
                    <w:t>液态</w:t>
                  </w:r>
                </w:p>
              </w:tc>
              <w:tc>
                <w:tcPr>
                  <w:tcW w:w="596" w:type="pct"/>
                  <w:noWrap w:val="0"/>
                  <w:vAlign w:val="center"/>
                </w:tcPr>
                <w:p>
                  <w:pPr>
                    <w:pStyle w:val="37"/>
                    <w:bidi w:val="0"/>
                    <w:ind w:firstLine="0" w:firstLineChars="0"/>
                    <w:jc w:val="center"/>
                    <w:rPr>
                      <w:rFonts w:hint="default" w:ascii="Times New Roman" w:hAnsi="Times New Roman" w:eastAsia="宋体" w:cstheme="minorBidi"/>
                      <w:color w:val="auto"/>
                      <w:kern w:val="2"/>
                      <w:sz w:val="21"/>
                      <w:szCs w:val="21"/>
                      <w:highlight w:val="none"/>
                      <w:lang w:val="en-US" w:eastAsia="zh-CN" w:bidi="ar-SA"/>
                    </w:rPr>
                  </w:pPr>
                  <w:r>
                    <w:rPr>
                      <w:rFonts w:hint="eastAsia" w:cstheme="minorBidi"/>
                      <w:color w:val="auto"/>
                      <w:kern w:val="2"/>
                      <w:sz w:val="21"/>
                      <w:szCs w:val="21"/>
                      <w:highlight w:val="none"/>
                      <w:lang w:val="en-US" w:eastAsia="zh-CN" w:bidi="ar-SA"/>
                    </w:rPr>
                    <w:t>0.5t</w:t>
                  </w:r>
                </w:p>
              </w:tc>
              <w:tc>
                <w:tcPr>
                  <w:tcW w:w="773" w:type="pct"/>
                  <w:noWrap w:val="0"/>
                  <w:vAlign w:val="center"/>
                </w:tcPr>
                <w:p>
                  <w:pPr>
                    <w:pStyle w:val="37"/>
                    <w:bidi w:val="0"/>
                    <w:ind w:firstLine="0" w:firstLineChars="0"/>
                    <w:jc w:val="center"/>
                    <w:rPr>
                      <w:rFonts w:hint="default" w:ascii="Times New Roman" w:hAnsi="Times New Roman" w:eastAsia="宋体" w:cstheme="minorBidi"/>
                      <w:color w:val="auto"/>
                      <w:kern w:val="2"/>
                      <w:sz w:val="21"/>
                      <w:szCs w:val="21"/>
                      <w:highlight w:val="none"/>
                      <w:lang w:val="en-US" w:eastAsia="zh-CN" w:bidi="ar-SA"/>
                    </w:rPr>
                  </w:pPr>
                  <w:r>
                    <w:rPr>
                      <w:rFonts w:hint="eastAsia" w:cstheme="minorBidi"/>
                      <w:color w:val="auto"/>
                      <w:kern w:val="2"/>
                      <w:sz w:val="21"/>
                      <w:szCs w:val="21"/>
                      <w:highlight w:val="none"/>
                      <w:lang w:val="en-US" w:eastAsia="zh-CN" w:bidi="ar-SA"/>
                    </w:rPr>
                    <w:t>10kg/桶</w:t>
                  </w:r>
                </w:p>
              </w:tc>
              <w:tc>
                <w:tcPr>
                  <w:tcW w:w="781" w:type="pct"/>
                  <w:vMerge w:val="continue"/>
                  <w:noWrap w:val="0"/>
                  <w:vAlign w:val="center"/>
                </w:tcPr>
                <w:p>
                  <w:pPr>
                    <w:pStyle w:val="37"/>
                    <w:bidi w:val="0"/>
                    <w:ind w:firstLine="0" w:firstLineChars="0"/>
                    <w:jc w:val="center"/>
                    <w:rPr>
                      <w:rFonts w:hint="eastAsia" w:ascii="Times New Roman" w:hAnsi="Times New Roman" w:eastAsia="宋体" w:cstheme="minorBidi"/>
                      <w:color w:val="auto"/>
                      <w:kern w:val="2"/>
                      <w:sz w:val="21"/>
                      <w:szCs w:val="21"/>
                      <w:highlight w:val="none"/>
                      <w:lang w:val="en-US" w:eastAsia="zh-CN" w:bidi="ar-SA"/>
                    </w:rPr>
                  </w:pPr>
                </w:p>
              </w:tc>
              <w:tc>
                <w:tcPr>
                  <w:tcW w:w="580" w:type="pct"/>
                  <w:noWrap w:val="0"/>
                  <w:vAlign w:val="center"/>
                </w:tcPr>
                <w:p>
                  <w:pPr>
                    <w:pStyle w:val="37"/>
                    <w:bidi w:val="0"/>
                    <w:ind w:firstLine="0" w:firstLineChars="0"/>
                    <w:jc w:val="center"/>
                    <w:rPr>
                      <w:rFonts w:hint="eastAsia" w:ascii="Times New Roman" w:hAnsi="Times New Roman" w:eastAsia="宋体" w:cstheme="minorBidi"/>
                      <w:color w:val="auto"/>
                      <w:kern w:val="2"/>
                      <w:sz w:val="21"/>
                      <w:szCs w:val="21"/>
                      <w:highlight w:val="none"/>
                      <w:lang w:val="en-US" w:eastAsia="zh-CN" w:bidi="ar-SA"/>
                    </w:rPr>
                  </w:pPr>
                  <w:r>
                    <w:rPr>
                      <w:rFonts w:hint="eastAsia" w:cstheme="minorBidi"/>
                      <w:color w:val="auto"/>
                      <w:kern w:val="2"/>
                      <w:sz w:val="21"/>
                      <w:szCs w:val="21"/>
                      <w:highlight w:val="none"/>
                      <w:lang w:val="en-US" w:eastAsia="zh-CN" w:bidi="ar-SA"/>
                    </w:rPr>
                    <w:t>外购</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369" w:hRule="atLeast"/>
              </w:trPr>
              <w:tc>
                <w:tcPr>
                  <w:tcW w:w="339" w:type="pct"/>
                  <w:noWrap w:val="0"/>
                  <w:vAlign w:val="center"/>
                </w:tcPr>
                <w:p>
                  <w:pPr>
                    <w:pStyle w:val="37"/>
                    <w:bidi w:val="0"/>
                    <w:ind w:firstLine="0" w:firstLineChars="0"/>
                    <w:jc w:val="center"/>
                    <w:rPr>
                      <w:rFonts w:hint="default" w:ascii="Times New Roman" w:hAnsi="Times New Roman" w:eastAsia="宋体" w:cstheme="minorBidi"/>
                      <w:color w:val="auto"/>
                      <w:kern w:val="2"/>
                      <w:sz w:val="21"/>
                      <w:szCs w:val="21"/>
                      <w:highlight w:val="none"/>
                      <w:lang w:val="en-US" w:eastAsia="zh-CN" w:bidi="ar-SA"/>
                    </w:rPr>
                  </w:pPr>
                  <w:r>
                    <w:rPr>
                      <w:rFonts w:hint="eastAsia" w:cstheme="minorBidi"/>
                      <w:color w:val="auto"/>
                      <w:kern w:val="2"/>
                      <w:sz w:val="21"/>
                      <w:szCs w:val="21"/>
                      <w:highlight w:val="none"/>
                      <w:lang w:val="en-US" w:eastAsia="zh-CN" w:bidi="ar-SA"/>
                    </w:rPr>
                    <w:t>11</w:t>
                  </w:r>
                </w:p>
              </w:tc>
              <w:tc>
                <w:tcPr>
                  <w:tcW w:w="839" w:type="pct"/>
                  <w:gridSpan w:val="2"/>
                  <w:noWrap w:val="0"/>
                  <w:vAlign w:val="center"/>
                </w:tcPr>
                <w:p>
                  <w:pPr>
                    <w:pStyle w:val="37"/>
                    <w:bidi w:val="0"/>
                    <w:ind w:firstLine="0" w:firstLineChars="0"/>
                    <w:jc w:val="center"/>
                    <w:rPr>
                      <w:rFonts w:hint="eastAsia" w:ascii="Times New Roman" w:hAnsi="Times New Roman" w:eastAsia="宋体" w:cstheme="minorBidi"/>
                      <w:color w:val="auto"/>
                      <w:kern w:val="2"/>
                      <w:sz w:val="21"/>
                      <w:szCs w:val="21"/>
                      <w:highlight w:val="none"/>
                      <w:lang w:val="en-US" w:eastAsia="zh-CN" w:bidi="ar-SA"/>
                    </w:rPr>
                  </w:pPr>
                  <w:r>
                    <w:rPr>
                      <w:rFonts w:hint="eastAsia"/>
                      <w:color w:val="auto"/>
                      <w:highlight w:val="none"/>
                    </w:rPr>
                    <w:t>电</w:t>
                  </w:r>
                </w:p>
              </w:tc>
              <w:tc>
                <w:tcPr>
                  <w:tcW w:w="695" w:type="pct"/>
                  <w:noWrap w:val="0"/>
                  <w:vAlign w:val="center"/>
                </w:tcPr>
                <w:p>
                  <w:pPr>
                    <w:pStyle w:val="37"/>
                    <w:bidi w:val="0"/>
                    <w:ind w:firstLine="0" w:firstLineChars="0"/>
                    <w:jc w:val="center"/>
                    <w:rPr>
                      <w:rFonts w:hint="default" w:ascii="Times New Roman" w:hAnsi="Times New Roman" w:eastAsia="宋体" w:cstheme="minorBidi"/>
                      <w:color w:val="auto"/>
                      <w:kern w:val="2"/>
                      <w:sz w:val="21"/>
                      <w:szCs w:val="21"/>
                      <w:highlight w:val="none"/>
                      <w:lang w:val="en-US" w:eastAsia="zh-CN" w:bidi="ar-SA"/>
                    </w:rPr>
                  </w:pPr>
                  <w:r>
                    <w:rPr>
                      <w:rFonts w:hint="eastAsia"/>
                      <w:color w:val="auto"/>
                      <w:highlight w:val="none"/>
                      <w:lang w:val="en-US" w:eastAsia="zh-CN"/>
                    </w:rPr>
                    <w:t>15</w:t>
                  </w:r>
                  <w:r>
                    <w:rPr>
                      <w:rFonts w:hint="eastAsia"/>
                      <w:color w:val="auto"/>
                      <w:highlight w:val="none"/>
                    </w:rPr>
                    <w:t>万kwh</w:t>
                  </w:r>
                </w:p>
              </w:tc>
              <w:tc>
                <w:tcPr>
                  <w:tcW w:w="393" w:type="pct"/>
                  <w:gridSpan w:val="2"/>
                  <w:noWrap w:val="0"/>
                  <w:vAlign w:val="center"/>
                </w:tcPr>
                <w:p>
                  <w:pPr>
                    <w:pStyle w:val="37"/>
                    <w:bidi w:val="0"/>
                    <w:ind w:firstLine="0" w:firstLineChars="0"/>
                    <w:jc w:val="center"/>
                    <w:rPr>
                      <w:rFonts w:hint="eastAsia" w:ascii="Times New Roman" w:hAnsi="Times New Roman" w:eastAsia="宋体" w:cstheme="minorBidi"/>
                      <w:color w:val="auto"/>
                      <w:kern w:val="2"/>
                      <w:sz w:val="21"/>
                      <w:szCs w:val="21"/>
                      <w:highlight w:val="none"/>
                      <w:lang w:val="en-US" w:eastAsia="zh-CN" w:bidi="ar-SA"/>
                    </w:rPr>
                  </w:pPr>
                  <w:r>
                    <w:rPr>
                      <w:rFonts w:hint="eastAsia"/>
                      <w:color w:val="auto"/>
                      <w:highlight w:val="none"/>
                      <w:lang w:eastAsia="zh-CN"/>
                    </w:rPr>
                    <w:t>/</w:t>
                  </w:r>
                </w:p>
              </w:tc>
              <w:tc>
                <w:tcPr>
                  <w:tcW w:w="596" w:type="pct"/>
                  <w:noWrap w:val="0"/>
                  <w:vAlign w:val="center"/>
                </w:tcPr>
                <w:p>
                  <w:pPr>
                    <w:pStyle w:val="37"/>
                    <w:bidi w:val="0"/>
                    <w:ind w:firstLine="0" w:firstLineChars="0"/>
                    <w:jc w:val="center"/>
                    <w:rPr>
                      <w:rFonts w:hint="default" w:ascii="Times New Roman" w:hAnsi="Times New Roman" w:eastAsia="宋体" w:cstheme="minorBidi"/>
                      <w:color w:val="auto"/>
                      <w:kern w:val="2"/>
                      <w:sz w:val="21"/>
                      <w:szCs w:val="21"/>
                      <w:highlight w:val="none"/>
                      <w:lang w:val="en-US" w:eastAsia="zh-CN" w:bidi="ar-SA"/>
                    </w:rPr>
                  </w:pPr>
                  <w:r>
                    <w:rPr>
                      <w:rFonts w:hint="eastAsia"/>
                      <w:color w:val="auto"/>
                      <w:highlight w:val="none"/>
                    </w:rPr>
                    <w:t>/</w:t>
                  </w:r>
                </w:p>
              </w:tc>
              <w:tc>
                <w:tcPr>
                  <w:tcW w:w="773" w:type="pct"/>
                  <w:noWrap w:val="0"/>
                  <w:vAlign w:val="center"/>
                </w:tcPr>
                <w:p>
                  <w:pPr>
                    <w:pStyle w:val="37"/>
                    <w:bidi w:val="0"/>
                    <w:ind w:firstLine="0" w:firstLineChars="0"/>
                    <w:jc w:val="center"/>
                    <w:rPr>
                      <w:rFonts w:hint="default" w:ascii="Times New Roman" w:hAnsi="Times New Roman" w:eastAsia="宋体" w:cstheme="minorBidi"/>
                      <w:color w:val="auto"/>
                      <w:kern w:val="2"/>
                      <w:sz w:val="21"/>
                      <w:szCs w:val="21"/>
                      <w:highlight w:val="none"/>
                      <w:lang w:val="en-US" w:eastAsia="zh-CN" w:bidi="ar-SA"/>
                    </w:rPr>
                  </w:pPr>
                  <w:r>
                    <w:rPr>
                      <w:rFonts w:hint="eastAsia"/>
                      <w:color w:val="auto"/>
                      <w:highlight w:val="none"/>
                      <w:lang w:eastAsia="zh-CN"/>
                    </w:rPr>
                    <w:t>/</w:t>
                  </w:r>
                </w:p>
              </w:tc>
              <w:tc>
                <w:tcPr>
                  <w:tcW w:w="781" w:type="pct"/>
                  <w:noWrap w:val="0"/>
                  <w:vAlign w:val="center"/>
                </w:tcPr>
                <w:p>
                  <w:pPr>
                    <w:pStyle w:val="37"/>
                    <w:bidi w:val="0"/>
                    <w:ind w:firstLine="0" w:firstLineChars="0"/>
                    <w:jc w:val="center"/>
                    <w:rPr>
                      <w:rFonts w:hint="eastAsia" w:ascii="Times New Roman" w:hAnsi="Times New Roman" w:eastAsia="宋体" w:cstheme="minorBidi"/>
                      <w:color w:val="auto"/>
                      <w:kern w:val="2"/>
                      <w:sz w:val="21"/>
                      <w:szCs w:val="21"/>
                      <w:highlight w:val="none"/>
                      <w:lang w:val="en-US" w:eastAsia="zh-CN" w:bidi="ar-SA"/>
                    </w:rPr>
                  </w:pPr>
                  <w:r>
                    <w:rPr>
                      <w:rFonts w:hint="eastAsia"/>
                      <w:color w:val="auto"/>
                      <w:highlight w:val="none"/>
                      <w:lang w:eastAsia="zh-CN"/>
                    </w:rPr>
                    <w:t>/</w:t>
                  </w:r>
                </w:p>
              </w:tc>
              <w:tc>
                <w:tcPr>
                  <w:tcW w:w="580" w:type="pct"/>
                  <w:noWrap w:val="0"/>
                  <w:vAlign w:val="center"/>
                </w:tcPr>
                <w:p>
                  <w:pPr>
                    <w:pStyle w:val="37"/>
                    <w:bidi w:val="0"/>
                    <w:ind w:firstLine="0" w:firstLineChars="0"/>
                    <w:jc w:val="center"/>
                    <w:rPr>
                      <w:rFonts w:hint="eastAsia" w:ascii="Times New Roman" w:hAnsi="Times New Roman" w:eastAsia="宋体" w:cstheme="minorBidi"/>
                      <w:color w:val="auto"/>
                      <w:kern w:val="2"/>
                      <w:sz w:val="21"/>
                      <w:szCs w:val="21"/>
                      <w:highlight w:val="none"/>
                      <w:lang w:val="en-US" w:eastAsia="zh-CN" w:bidi="ar-SA"/>
                    </w:rPr>
                  </w:pPr>
                  <w:r>
                    <w:rPr>
                      <w:rFonts w:hint="eastAsia"/>
                      <w:color w:val="auto"/>
                      <w:highlight w:val="none"/>
                      <w:lang w:eastAsia="zh-CN"/>
                    </w:rPr>
                    <w:t>市政</w:t>
                  </w:r>
                  <w:r>
                    <w:rPr>
                      <w:color w:val="auto"/>
                      <w:highlight w:val="none"/>
                      <w:lang w:eastAsia="zh-CN"/>
                    </w:rPr>
                    <w:t>供电</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369" w:hRule="atLeast"/>
              </w:trPr>
              <w:tc>
                <w:tcPr>
                  <w:tcW w:w="339" w:type="pct"/>
                  <w:noWrap w:val="0"/>
                  <w:vAlign w:val="center"/>
                </w:tcPr>
                <w:p>
                  <w:pPr>
                    <w:pStyle w:val="37"/>
                    <w:bidi w:val="0"/>
                    <w:ind w:firstLine="0" w:firstLineChars="0"/>
                    <w:jc w:val="center"/>
                    <w:rPr>
                      <w:rFonts w:hint="default" w:ascii="Times New Roman" w:hAnsi="Times New Roman" w:eastAsia="宋体" w:cstheme="minorBidi"/>
                      <w:color w:val="auto"/>
                      <w:kern w:val="2"/>
                      <w:sz w:val="21"/>
                      <w:szCs w:val="21"/>
                      <w:highlight w:val="none"/>
                      <w:lang w:val="en-US" w:eastAsia="zh-CN" w:bidi="ar-SA"/>
                    </w:rPr>
                  </w:pPr>
                  <w:r>
                    <w:rPr>
                      <w:rFonts w:hint="eastAsia" w:cstheme="minorBidi"/>
                      <w:color w:val="auto"/>
                      <w:kern w:val="2"/>
                      <w:sz w:val="21"/>
                      <w:szCs w:val="21"/>
                      <w:highlight w:val="none"/>
                      <w:lang w:val="en-US" w:eastAsia="zh-CN" w:bidi="ar-SA"/>
                    </w:rPr>
                    <w:t>12</w:t>
                  </w:r>
                </w:p>
              </w:tc>
              <w:tc>
                <w:tcPr>
                  <w:tcW w:w="839" w:type="pct"/>
                  <w:gridSpan w:val="2"/>
                  <w:noWrap w:val="0"/>
                  <w:vAlign w:val="center"/>
                </w:tcPr>
                <w:p>
                  <w:pPr>
                    <w:pStyle w:val="37"/>
                    <w:bidi w:val="0"/>
                    <w:ind w:firstLine="0" w:firstLineChars="0"/>
                    <w:jc w:val="center"/>
                    <w:rPr>
                      <w:rFonts w:hint="eastAsia" w:ascii="Times New Roman" w:hAnsi="Times New Roman" w:eastAsia="宋体" w:cstheme="minorBidi"/>
                      <w:color w:val="auto"/>
                      <w:kern w:val="2"/>
                      <w:sz w:val="21"/>
                      <w:szCs w:val="21"/>
                      <w:highlight w:val="none"/>
                      <w:lang w:val="en-US" w:eastAsia="zh-CN" w:bidi="ar-SA"/>
                    </w:rPr>
                  </w:pPr>
                  <w:r>
                    <w:rPr>
                      <w:rFonts w:hint="eastAsia"/>
                      <w:color w:val="auto"/>
                      <w:highlight w:val="none"/>
                    </w:rPr>
                    <w:t>水</w:t>
                  </w:r>
                </w:p>
              </w:tc>
              <w:tc>
                <w:tcPr>
                  <w:tcW w:w="695" w:type="pct"/>
                  <w:noWrap w:val="0"/>
                  <w:vAlign w:val="center"/>
                </w:tcPr>
                <w:p>
                  <w:pPr>
                    <w:pStyle w:val="37"/>
                    <w:bidi w:val="0"/>
                    <w:ind w:firstLine="0" w:firstLineChars="0"/>
                    <w:jc w:val="center"/>
                    <w:rPr>
                      <w:rFonts w:hint="eastAsia" w:ascii="Times New Roman" w:hAnsi="Times New Roman" w:eastAsia="宋体" w:cstheme="minorBidi"/>
                      <w:color w:val="auto"/>
                      <w:kern w:val="2"/>
                      <w:sz w:val="21"/>
                      <w:szCs w:val="21"/>
                      <w:highlight w:val="none"/>
                      <w:lang w:val="en-US" w:eastAsia="zh-CN" w:bidi="ar-SA"/>
                    </w:rPr>
                  </w:pPr>
                  <w:r>
                    <w:rPr>
                      <w:rFonts w:hint="eastAsia"/>
                      <w:color w:val="auto"/>
                      <w:highlight w:val="none"/>
                      <w:lang w:val="en-US" w:eastAsia="zh-CN"/>
                    </w:rPr>
                    <w:t>600</w:t>
                  </w:r>
                  <w:r>
                    <w:rPr>
                      <w:rFonts w:hint="eastAsia"/>
                      <w:color w:val="auto"/>
                      <w:highlight w:val="none"/>
                    </w:rPr>
                    <w:t>t</w:t>
                  </w:r>
                </w:p>
              </w:tc>
              <w:tc>
                <w:tcPr>
                  <w:tcW w:w="393" w:type="pct"/>
                  <w:gridSpan w:val="2"/>
                  <w:noWrap w:val="0"/>
                  <w:vAlign w:val="center"/>
                </w:tcPr>
                <w:p>
                  <w:pPr>
                    <w:pStyle w:val="37"/>
                    <w:bidi w:val="0"/>
                    <w:ind w:firstLine="0" w:firstLineChars="0"/>
                    <w:jc w:val="center"/>
                    <w:rPr>
                      <w:rFonts w:hint="eastAsia" w:ascii="Times New Roman" w:hAnsi="Times New Roman" w:eastAsia="宋体" w:cstheme="minorBidi"/>
                      <w:color w:val="auto"/>
                      <w:kern w:val="2"/>
                      <w:sz w:val="21"/>
                      <w:szCs w:val="21"/>
                      <w:highlight w:val="none"/>
                      <w:lang w:val="en-US" w:eastAsia="zh-CN" w:bidi="ar-SA"/>
                    </w:rPr>
                  </w:pPr>
                  <w:r>
                    <w:rPr>
                      <w:rFonts w:hint="eastAsia"/>
                      <w:color w:val="auto"/>
                      <w:highlight w:val="none"/>
                      <w:lang w:eastAsia="zh-CN"/>
                    </w:rPr>
                    <w:t>液态</w:t>
                  </w:r>
                </w:p>
              </w:tc>
              <w:tc>
                <w:tcPr>
                  <w:tcW w:w="596" w:type="pct"/>
                  <w:noWrap w:val="0"/>
                  <w:vAlign w:val="center"/>
                </w:tcPr>
                <w:p>
                  <w:pPr>
                    <w:pStyle w:val="37"/>
                    <w:bidi w:val="0"/>
                    <w:ind w:firstLine="0" w:firstLineChars="0"/>
                    <w:jc w:val="center"/>
                    <w:rPr>
                      <w:rFonts w:hint="eastAsia" w:ascii="Times New Roman" w:hAnsi="Times New Roman" w:eastAsia="宋体" w:cstheme="minorBidi"/>
                      <w:color w:val="auto"/>
                      <w:kern w:val="2"/>
                      <w:sz w:val="21"/>
                      <w:szCs w:val="21"/>
                      <w:highlight w:val="none"/>
                      <w:lang w:val="en-US" w:eastAsia="zh-CN" w:bidi="ar-SA"/>
                    </w:rPr>
                  </w:pPr>
                  <w:r>
                    <w:rPr>
                      <w:rFonts w:hint="eastAsia"/>
                      <w:color w:val="auto"/>
                      <w:highlight w:val="none"/>
                    </w:rPr>
                    <w:t>/</w:t>
                  </w:r>
                </w:p>
              </w:tc>
              <w:tc>
                <w:tcPr>
                  <w:tcW w:w="773" w:type="pct"/>
                  <w:noWrap w:val="0"/>
                  <w:vAlign w:val="center"/>
                </w:tcPr>
                <w:p>
                  <w:pPr>
                    <w:pStyle w:val="37"/>
                    <w:bidi w:val="0"/>
                    <w:ind w:firstLine="0" w:firstLineChars="0"/>
                    <w:jc w:val="center"/>
                    <w:rPr>
                      <w:rFonts w:hint="eastAsia" w:ascii="Times New Roman" w:hAnsi="Times New Roman" w:eastAsia="宋体" w:cstheme="minorBidi"/>
                      <w:color w:val="auto"/>
                      <w:kern w:val="2"/>
                      <w:sz w:val="21"/>
                      <w:szCs w:val="21"/>
                      <w:highlight w:val="none"/>
                      <w:lang w:val="en-US" w:eastAsia="zh-CN" w:bidi="ar-SA"/>
                    </w:rPr>
                  </w:pPr>
                  <w:r>
                    <w:rPr>
                      <w:rFonts w:hint="eastAsia"/>
                      <w:color w:val="auto"/>
                      <w:highlight w:val="none"/>
                      <w:lang w:eastAsia="zh-CN"/>
                    </w:rPr>
                    <w:t>/</w:t>
                  </w:r>
                </w:p>
              </w:tc>
              <w:tc>
                <w:tcPr>
                  <w:tcW w:w="781" w:type="pct"/>
                  <w:noWrap w:val="0"/>
                  <w:vAlign w:val="center"/>
                </w:tcPr>
                <w:p>
                  <w:pPr>
                    <w:pStyle w:val="37"/>
                    <w:bidi w:val="0"/>
                    <w:ind w:firstLine="0" w:firstLineChars="0"/>
                    <w:jc w:val="center"/>
                    <w:rPr>
                      <w:rFonts w:hint="eastAsia" w:ascii="Times New Roman" w:hAnsi="Times New Roman" w:eastAsia="宋体" w:cstheme="minorBidi"/>
                      <w:color w:val="auto"/>
                      <w:kern w:val="2"/>
                      <w:sz w:val="21"/>
                      <w:szCs w:val="21"/>
                      <w:highlight w:val="none"/>
                      <w:lang w:val="en-US" w:eastAsia="zh-CN" w:bidi="ar-SA"/>
                    </w:rPr>
                  </w:pPr>
                  <w:r>
                    <w:rPr>
                      <w:rFonts w:hint="eastAsia"/>
                      <w:color w:val="auto"/>
                      <w:highlight w:val="none"/>
                      <w:lang w:eastAsia="zh-CN"/>
                    </w:rPr>
                    <w:t>/</w:t>
                  </w:r>
                </w:p>
              </w:tc>
              <w:tc>
                <w:tcPr>
                  <w:tcW w:w="580" w:type="pct"/>
                  <w:noWrap w:val="0"/>
                  <w:vAlign w:val="center"/>
                </w:tcPr>
                <w:p>
                  <w:pPr>
                    <w:pStyle w:val="37"/>
                    <w:bidi w:val="0"/>
                    <w:ind w:firstLine="0" w:firstLineChars="0"/>
                    <w:jc w:val="center"/>
                    <w:rPr>
                      <w:rFonts w:hint="eastAsia" w:ascii="Times New Roman" w:hAnsi="Times New Roman" w:eastAsia="宋体" w:cstheme="minorBidi"/>
                      <w:color w:val="auto"/>
                      <w:kern w:val="2"/>
                      <w:sz w:val="21"/>
                      <w:szCs w:val="21"/>
                      <w:highlight w:val="none"/>
                      <w:lang w:val="en-US" w:eastAsia="zh-CN" w:bidi="ar-SA"/>
                    </w:rPr>
                  </w:pPr>
                  <w:r>
                    <w:rPr>
                      <w:rFonts w:hint="eastAsia"/>
                      <w:color w:val="auto"/>
                      <w:highlight w:val="none"/>
                      <w:lang w:eastAsia="zh-CN"/>
                    </w:rPr>
                    <w:t>市政</w:t>
                  </w:r>
                  <w:r>
                    <w:rPr>
                      <w:color w:val="auto"/>
                      <w:highlight w:val="none"/>
                      <w:lang w:eastAsia="zh-CN"/>
                    </w:rPr>
                    <w:t>供水</w:t>
                  </w:r>
                </w:p>
              </w:tc>
            </w:tr>
          </w:tbl>
          <w:p>
            <w:pPr>
              <w:keepNext w:val="0"/>
              <w:keepLines w:val="0"/>
              <w:pageBreakBefore w:val="0"/>
              <w:widowControl w:val="0"/>
              <w:numPr>
                <w:ilvl w:val="0"/>
                <w:numId w:val="4"/>
              </w:numPr>
              <w:kinsoku/>
              <w:wordWrap/>
              <w:overflowPunct/>
              <w:topLinePunct w:val="0"/>
              <w:autoSpaceDE w:val="0"/>
              <w:autoSpaceDN w:val="0"/>
              <w:bidi w:val="0"/>
              <w:adjustRightInd w:val="0"/>
              <w:snapToGrid w:val="0"/>
              <w:spacing w:before="157" w:beforeLines="50" w:line="360" w:lineRule="auto"/>
              <w:ind w:firstLine="422" w:firstLineChars="200"/>
              <w:textAlignment w:val="auto"/>
              <w:rPr>
                <w:rFonts w:hint="eastAsia"/>
                <w:b/>
                <w:color w:val="auto"/>
                <w:szCs w:val="21"/>
                <w:lang w:eastAsia="zh-CN"/>
              </w:rPr>
            </w:pPr>
            <w:r>
              <w:rPr>
                <w:rFonts w:hint="eastAsia"/>
                <w:b/>
                <w:color w:val="auto"/>
                <w:szCs w:val="21"/>
                <w:lang w:eastAsia="zh-CN"/>
              </w:rPr>
              <w:t>涂料用量核算</w:t>
            </w:r>
          </w:p>
          <w:p>
            <w:pPr>
              <w:autoSpaceDE w:val="0"/>
              <w:autoSpaceDN w:val="0"/>
              <w:adjustRightInd w:val="0"/>
              <w:snapToGrid w:val="0"/>
              <w:spacing w:line="360" w:lineRule="auto"/>
              <w:ind w:firstLine="420" w:firstLineChars="200"/>
              <w:rPr>
                <w:rFonts w:hint="eastAsia"/>
                <w:b w:val="0"/>
                <w:bCs/>
                <w:color w:val="auto"/>
                <w:szCs w:val="21"/>
                <w:lang w:val="en-US" w:eastAsia="zh-CN"/>
              </w:rPr>
            </w:pPr>
            <w:r>
              <w:rPr>
                <w:rFonts w:hint="eastAsia"/>
                <w:b w:val="0"/>
                <w:bCs/>
                <w:color w:val="auto"/>
                <w:szCs w:val="21"/>
                <w:lang w:val="en-US" w:eastAsia="zh-CN"/>
              </w:rPr>
              <w:t>根据《涂装工艺与设备》，如果可获得涂膜厚度、涂度、涂料利用率、原涂料固体分、涂装面积等参数数据时，可按以下核算涂料用量：</w:t>
            </w:r>
          </w:p>
          <w:p>
            <w:pPr>
              <w:autoSpaceDE w:val="0"/>
              <w:autoSpaceDN w:val="0"/>
              <w:adjustRightInd w:val="0"/>
              <w:snapToGrid w:val="0"/>
              <w:spacing w:line="360" w:lineRule="auto"/>
              <w:ind w:firstLine="420" w:firstLineChars="200"/>
              <w:rPr>
                <w:rFonts w:hint="eastAsia"/>
                <w:b w:val="0"/>
                <w:bCs/>
                <w:color w:val="auto"/>
                <w:szCs w:val="21"/>
                <w:lang w:val="en-US" w:eastAsia="zh-CN"/>
              </w:rPr>
            </w:pPr>
            <w:r>
              <w:rPr>
                <w:rFonts w:hint="eastAsia"/>
                <w:b w:val="0"/>
                <w:bCs/>
                <w:color w:val="auto"/>
                <w:szCs w:val="21"/>
                <w:lang w:val="en-US" w:eastAsia="zh-CN"/>
              </w:rPr>
              <w:t>A=B</w:t>
            </w:r>
            <w:r>
              <w:rPr>
                <w:rFonts w:hint="default" w:ascii="Arial" w:hAnsi="Arial" w:cs="Arial"/>
                <w:b w:val="0"/>
                <w:bCs/>
                <w:color w:val="auto"/>
                <w:szCs w:val="21"/>
                <w:lang w:val="en-US" w:eastAsia="zh-CN"/>
              </w:rPr>
              <w:t>×</w:t>
            </w:r>
            <w:r>
              <w:rPr>
                <w:rFonts w:hint="eastAsia"/>
                <w:b w:val="0"/>
                <w:bCs/>
                <w:color w:val="auto"/>
                <w:szCs w:val="21"/>
                <w:lang w:val="en-US" w:eastAsia="zh-CN"/>
              </w:rPr>
              <w:t>C</w:t>
            </w:r>
            <w:r>
              <w:rPr>
                <w:rFonts w:hint="default" w:ascii="Arial" w:hAnsi="Arial" w:cs="Arial"/>
                <w:b w:val="0"/>
                <w:bCs/>
                <w:color w:val="auto"/>
                <w:szCs w:val="21"/>
                <w:lang w:val="en-US" w:eastAsia="zh-CN"/>
              </w:rPr>
              <w:t>÷</w:t>
            </w:r>
            <w:r>
              <w:rPr>
                <w:rFonts w:hint="eastAsia"/>
                <w:b w:val="0"/>
                <w:bCs/>
                <w:color w:val="auto"/>
                <w:szCs w:val="21"/>
                <w:lang w:val="en-US" w:eastAsia="zh-CN"/>
              </w:rPr>
              <w:t>（E</w:t>
            </w:r>
            <w:r>
              <w:rPr>
                <w:rFonts w:hint="default" w:ascii="Arial" w:hAnsi="Arial" w:cs="Arial"/>
                <w:b w:val="0"/>
                <w:bCs/>
                <w:color w:val="auto"/>
                <w:szCs w:val="21"/>
                <w:lang w:val="en-US" w:eastAsia="zh-CN"/>
              </w:rPr>
              <w:t>×</w:t>
            </w:r>
            <w:r>
              <w:rPr>
                <w:rFonts w:hint="eastAsia"/>
                <w:b w:val="0"/>
                <w:bCs/>
                <w:color w:val="auto"/>
                <w:szCs w:val="21"/>
                <w:lang w:val="en-US" w:eastAsia="zh-CN"/>
              </w:rPr>
              <w:t>F）</w:t>
            </w:r>
            <w:r>
              <w:rPr>
                <w:rFonts w:hint="default" w:ascii="Arial" w:hAnsi="Arial" w:cs="Arial"/>
                <w:b w:val="0"/>
                <w:bCs/>
                <w:color w:val="auto"/>
                <w:szCs w:val="21"/>
                <w:lang w:val="en-US" w:eastAsia="zh-CN"/>
              </w:rPr>
              <w:t>×</w:t>
            </w:r>
            <w:r>
              <w:rPr>
                <w:rFonts w:hint="eastAsia"/>
                <w:b w:val="0"/>
                <w:bCs/>
                <w:color w:val="auto"/>
                <w:szCs w:val="21"/>
                <w:lang w:val="en-US" w:eastAsia="zh-CN"/>
              </w:rPr>
              <w:t>G</w:t>
            </w:r>
          </w:p>
          <w:p>
            <w:pPr>
              <w:autoSpaceDE w:val="0"/>
              <w:autoSpaceDN w:val="0"/>
              <w:adjustRightInd w:val="0"/>
              <w:snapToGrid w:val="0"/>
              <w:spacing w:line="360" w:lineRule="auto"/>
              <w:ind w:firstLine="420" w:firstLineChars="200"/>
              <w:rPr>
                <w:rFonts w:hint="eastAsia"/>
                <w:b w:val="0"/>
                <w:bCs/>
                <w:color w:val="auto"/>
                <w:szCs w:val="21"/>
                <w:lang w:val="en-US" w:eastAsia="zh-CN"/>
              </w:rPr>
            </w:pPr>
            <w:r>
              <w:rPr>
                <w:rFonts w:hint="eastAsia"/>
                <w:b w:val="0"/>
                <w:bCs/>
                <w:color w:val="auto"/>
                <w:szCs w:val="21"/>
                <w:lang w:val="en-US" w:eastAsia="zh-CN"/>
              </w:rPr>
              <w:t>公式中：</w:t>
            </w:r>
          </w:p>
          <w:p>
            <w:pPr>
              <w:autoSpaceDE w:val="0"/>
              <w:autoSpaceDN w:val="0"/>
              <w:adjustRightInd w:val="0"/>
              <w:snapToGrid w:val="0"/>
              <w:spacing w:line="360" w:lineRule="auto"/>
              <w:ind w:firstLine="420" w:firstLineChars="200"/>
              <w:rPr>
                <w:rFonts w:hint="eastAsia"/>
                <w:b w:val="0"/>
                <w:bCs/>
                <w:color w:val="auto"/>
                <w:szCs w:val="21"/>
                <w:lang w:val="en-US" w:eastAsia="zh-CN"/>
              </w:rPr>
            </w:pPr>
            <w:r>
              <w:rPr>
                <w:rFonts w:hint="eastAsia"/>
                <w:b w:val="0"/>
                <w:bCs/>
                <w:color w:val="auto"/>
                <w:szCs w:val="21"/>
                <w:lang w:val="en-US" w:eastAsia="zh-CN"/>
              </w:rPr>
              <w:t>A--涂料的消耗量，g；</w:t>
            </w:r>
          </w:p>
          <w:p>
            <w:pPr>
              <w:autoSpaceDE w:val="0"/>
              <w:autoSpaceDN w:val="0"/>
              <w:adjustRightInd w:val="0"/>
              <w:snapToGrid w:val="0"/>
              <w:spacing w:line="360" w:lineRule="auto"/>
              <w:ind w:firstLine="420" w:firstLineChars="200"/>
              <w:rPr>
                <w:rFonts w:hint="eastAsia"/>
                <w:b w:val="0"/>
                <w:bCs/>
                <w:color w:val="auto"/>
                <w:szCs w:val="21"/>
                <w:lang w:val="en-US" w:eastAsia="zh-CN"/>
              </w:rPr>
            </w:pPr>
            <w:r>
              <w:rPr>
                <w:rFonts w:hint="eastAsia"/>
                <w:b w:val="0"/>
                <w:bCs/>
                <w:color w:val="auto"/>
                <w:szCs w:val="21"/>
                <w:lang w:val="en-US" w:eastAsia="zh-CN"/>
              </w:rPr>
              <w:t>B--涂膜厚度，um；</w:t>
            </w:r>
          </w:p>
          <w:p>
            <w:pPr>
              <w:autoSpaceDE w:val="0"/>
              <w:autoSpaceDN w:val="0"/>
              <w:adjustRightInd w:val="0"/>
              <w:snapToGrid w:val="0"/>
              <w:spacing w:line="360" w:lineRule="auto"/>
              <w:ind w:firstLine="420" w:firstLineChars="200"/>
              <w:rPr>
                <w:rFonts w:hint="eastAsia"/>
                <w:b w:val="0"/>
                <w:bCs/>
                <w:color w:val="auto"/>
                <w:szCs w:val="21"/>
                <w:lang w:val="en-US" w:eastAsia="zh-CN"/>
              </w:rPr>
            </w:pPr>
            <w:r>
              <w:rPr>
                <w:rFonts w:hint="eastAsia"/>
                <w:b w:val="0"/>
                <w:bCs/>
                <w:color w:val="auto"/>
                <w:szCs w:val="21"/>
                <w:lang w:val="en-US" w:eastAsia="zh-CN"/>
              </w:rPr>
              <w:t>C--涂膜密度，g/cm</w:t>
            </w:r>
            <w:r>
              <w:rPr>
                <w:rFonts w:hint="eastAsia"/>
                <w:b w:val="0"/>
                <w:bCs/>
                <w:color w:val="auto"/>
                <w:szCs w:val="21"/>
                <w:vertAlign w:val="superscript"/>
                <w:lang w:val="en-US" w:eastAsia="zh-CN"/>
              </w:rPr>
              <w:t>3</w:t>
            </w:r>
            <w:r>
              <w:rPr>
                <w:rFonts w:hint="eastAsia"/>
                <w:b w:val="0"/>
                <w:bCs/>
                <w:color w:val="auto"/>
                <w:szCs w:val="21"/>
                <w:lang w:val="en-US" w:eastAsia="zh-CN"/>
              </w:rPr>
              <w:t>；</w:t>
            </w:r>
          </w:p>
          <w:p>
            <w:pPr>
              <w:autoSpaceDE w:val="0"/>
              <w:autoSpaceDN w:val="0"/>
              <w:adjustRightInd w:val="0"/>
              <w:snapToGrid w:val="0"/>
              <w:spacing w:line="360" w:lineRule="auto"/>
              <w:ind w:firstLine="420" w:firstLineChars="200"/>
              <w:rPr>
                <w:rFonts w:hint="eastAsia"/>
                <w:b w:val="0"/>
                <w:bCs/>
                <w:color w:val="auto"/>
                <w:szCs w:val="21"/>
                <w:lang w:val="en-US" w:eastAsia="zh-CN"/>
              </w:rPr>
            </w:pPr>
            <w:r>
              <w:rPr>
                <w:rFonts w:hint="eastAsia"/>
                <w:b w:val="0"/>
                <w:bCs/>
                <w:color w:val="auto"/>
                <w:szCs w:val="21"/>
                <w:lang w:val="en-US" w:eastAsia="zh-CN"/>
              </w:rPr>
              <w:t>E--各涂装方法的涂料利用率，%；</w:t>
            </w:r>
            <w:r>
              <w:rPr>
                <w:rFonts w:hint="eastAsia"/>
                <w:b w:val="0"/>
                <w:bCs/>
                <w:color w:val="auto"/>
                <w:szCs w:val="21"/>
                <w:vertAlign w:val="baseline"/>
                <w:lang w:val="en-US" w:eastAsia="zh-CN"/>
              </w:rPr>
              <w:t>采用手动喷枪人工喷涂的，单位产品涂料附着率原则上不高于50%。</w:t>
            </w:r>
          </w:p>
          <w:p>
            <w:pPr>
              <w:autoSpaceDE w:val="0"/>
              <w:autoSpaceDN w:val="0"/>
              <w:adjustRightInd w:val="0"/>
              <w:snapToGrid w:val="0"/>
              <w:spacing w:line="360" w:lineRule="auto"/>
              <w:ind w:firstLine="420" w:firstLineChars="200"/>
              <w:rPr>
                <w:rFonts w:hint="default"/>
                <w:b w:val="0"/>
                <w:bCs/>
                <w:color w:val="auto"/>
                <w:szCs w:val="21"/>
                <w:lang w:val="en-US" w:eastAsia="zh-CN"/>
              </w:rPr>
            </w:pPr>
            <w:r>
              <w:rPr>
                <w:rFonts w:hint="eastAsia"/>
                <w:b w:val="0"/>
                <w:bCs/>
                <w:color w:val="auto"/>
                <w:szCs w:val="21"/>
                <w:lang w:val="en-US" w:eastAsia="zh-CN"/>
              </w:rPr>
              <w:t>F--原涂料固体分，%；（4.76</w:t>
            </w:r>
            <w:r>
              <w:rPr>
                <w:rFonts w:hint="default" w:ascii="Arial" w:hAnsi="Arial" w:cs="Arial"/>
                <w:b w:val="0"/>
                <w:bCs/>
                <w:color w:val="auto"/>
                <w:szCs w:val="21"/>
                <w:lang w:val="en-US" w:eastAsia="zh-CN"/>
              </w:rPr>
              <w:t>×</w:t>
            </w:r>
            <w:r>
              <w:rPr>
                <w:rFonts w:hint="eastAsia"/>
                <w:b w:val="0"/>
                <w:bCs/>
                <w:color w:val="auto"/>
                <w:szCs w:val="21"/>
                <w:lang w:val="en-US" w:eastAsia="zh-CN"/>
              </w:rPr>
              <w:t>0.9+1.36</w:t>
            </w:r>
            <w:r>
              <w:rPr>
                <w:rFonts w:hint="default" w:ascii="Arial" w:hAnsi="Arial" w:cs="Arial"/>
                <w:b w:val="0"/>
                <w:bCs/>
                <w:color w:val="auto"/>
                <w:szCs w:val="21"/>
                <w:lang w:val="en-US" w:eastAsia="zh-CN"/>
              </w:rPr>
              <w:t>×</w:t>
            </w:r>
            <w:r>
              <w:rPr>
                <w:rFonts w:hint="eastAsia" w:ascii="Arial" w:hAnsi="Arial" w:cs="Arial"/>
                <w:b w:val="0"/>
                <w:bCs/>
                <w:color w:val="auto"/>
                <w:szCs w:val="21"/>
                <w:lang w:val="en-US" w:eastAsia="zh-CN"/>
              </w:rPr>
              <w:t>0.8+2.72</w:t>
            </w:r>
            <w:r>
              <w:rPr>
                <w:rFonts w:hint="default" w:ascii="Arial" w:hAnsi="Arial" w:cs="Arial"/>
                <w:b w:val="0"/>
                <w:bCs/>
                <w:color w:val="auto"/>
                <w:szCs w:val="21"/>
                <w:lang w:val="en-US" w:eastAsia="zh-CN"/>
              </w:rPr>
              <w:t>×</w:t>
            </w:r>
            <w:r>
              <w:rPr>
                <w:rFonts w:hint="eastAsia" w:ascii="Arial" w:hAnsi="Arial" w:cs="Arial"/>
                <w:b w:val="0"/>
                <w:bCs/>
                <w:color w:val="auto"/>
                <w:szCs w:val="21"/>
                <w:lang w:val="en-US" w:eastAsia="zh-CN"/>
              </w:rPr>
              <w:t>0</w:t>
            </w:r>
            <w:r>
              <w:rPr>
                <w:rFonts w:hint="eastAsia"/>
                <w:b w:val="0"/>
                <w:bCs/>
                <w:color w:val="auto"/>
                <w:szCs w:val="21"/>
                <w:lang w:val="en-US" w:eastAsia="zh-CN"/>
              </w:rPr>
              <w:t>）</w:t>
            </w:r>
            <w:r>
              <w:rPr>
                <w:rFonts w:hint="eastAsia" w:ascii="Arial" w:hAnsi="Arial" w:cs="Arial"/>
                <w:b w:val="0"/>
                <w:bCs/>
                <w:color w:val="auto"/>
                <w:szCs w:val="21"/>
                <w:lang w:val="en-US" w:eastAsia="zh-CN"/>
              </w:rPr>
              <w:t>/（4.76+1.36+2.72）=60.77%</w:t>
            </w:r>
          </w:p>
          <w:p>
            <w:pPr>
              <w:autoSpaceDE w:val="0"/>
              <w:autoSpaceDN w:val="0"/>
              <w:adjustRightInd w:val="0"/>
              <w:snapToGrid w:val="0"/>
              <w:spacing w:line="360" w:lineRule="auto"/>
              <w:ind w:firstLine="420" w:firstLineChars="200"/>
              <w:rPr>
                <w:rFonts w:hint="default"/>
                <w:b w:val="0"/>
                <w:bCs/>
                <w:color w:val="auto"/>
                <w:szCs w:val="21"/>
                <w:lang w:val="en-US" w:eastAsia="zh-CN"/>
              </w:rPr>
            </w:pPr>
            <w:r>
              <w:rPr>
                <w:rFonts w:hint="eastAsia"/>
                <w:b w:val="0"/>
                <w:bCs/>
                <w:color w:val="auto"/>
                <w:szCs w:val="21"/>
                <w:lang w:val="en-US" w:eastAsia="zh-CN"/>
              </w:rPr>
              <w:t>G--涂装面积，m</w:t>
            </w:r>
            <w:r>
              <w:rPr>
                <w:rFonts w:hint="eastAsia"/>
                <w:b w:val="0"/>
                <w:bCs/>
                <w:color w:val="auto"/>
                <w:szCs w:val="21"/>
                <w:vertAlign w:val="superscript"/>
                <w:lang w:val="en-US" w:eastAsia="zh-CN"/>
              </w:rPr>
              <w:t>2</w:t>
            </w:r>
            <w:r>
              <w:rPr>
                <w:rFonts w:hint="eastAsia"/>
                <w:b w:val="0"/>
                <w:bCs/>
                <w:color w:val="auto"/>
                <w:szCs w:val="21"/>
                <w:vertAlign w:val="baseline"/>
                <w:lang w:val="en-US" w:eastAsia="zh-CN"/>
              </w:rPr>
              <w:t>，单支羽毛球拍喷涂面积580.8cm</w:t>
            </w:r>
            <w:r>
              <w:rPr>
                <w:rFonts w:hint="eastAsia"/>
                <w:b w:val="0"/>
                <w:bCs/>
                <w:color w:val="auto"/>
                <w:szCs w:val="21"/>
                <w:vertAlign w:val="superscript"/>
                <w:lang w:val="en-US" w:eastAsia="zh-CN"/>
              </w:rPr>
              <w:t>2</w:t>
            </w:r>
            <w:r>
              <w:rPr>
                <w:rFonts w:hint="eastAsia"/>
                <w:b w:val="0"/>
                <w:bCs/>
                <w:color w:val="auto"/>
                <w:szCs w:val="21"/>
                <w:vertAlign w:val="baseline"/>
                <w:lang w:val="en-US" w:eastAsia="zh-CN"/>
              </w:rPr>
              <w:t>，项目年产55万支，则总喷涂面积为31944</w:t>
            </w:r>
            <w:r>
              <w:rPr>
                <w:rFonts w:hint="eastAsia"/>
                <w:b w:val="0"/>
                <w:bCs/>
                <w:color w:val="auto"/>
                <w:szCs w:val="21"/>
                <w:lang w:val="en-US" w:eastAsia="zh-CN"/>
              </w:rPr>
              <w:t>m</w:t>
            </w:r>
            <w:r>
              <w:rPr>
                <w:rFonts w:hint="eastAsia"/>
                <w:b w:val="0"/>
                <w:bCs/>
                <w:color w:val="auto"/>
                <w:szCs w:val="21"/>
                <w:vertAlign w:val="superscript"/>
                <w:lang w:val="en-US" w:eastAsia="zh-CN"/>
              </w:rPr>
              <w:t>2</w:t>
            </w:r>
            <w:r>
              <w:rPr>
                <w:rFonts w:hint="eastAsia"/>
                <w:b w:val="0"/>
                <w:bCs/>
                <w:color w:val="auto"/>
                <w:szCs w:val="21"/>
                <w:vertAlign w:val="baseline"/>
                <w:lang w:val="en-US" w:eastAsia="zh-CN"/>
              </w:rPr>
              <w:t>。</w:t>
            </w:r>
          </w:p>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eastAsia"/>
                <w:b/>
                <w:bCs w:val="0"/>
                <w:color w:val="auto"/>
                <w:szCs w:val="21"/>
                <w:lang w:val="en-US" w:eastAsia="zh-CN"/>
              </w:rPr>
            </w:pPr>
            <w:r>
              <w:rPr>
                <w:rFonts w:hint="eastAsia"/>
                <w:b/>
                <w:bCs w:val="0"/>
                <w:color w:val="auto"/>
                <w:szCs w:val="21"/>
                <w:lang w:val="en-US" w:eastAsia="zh-CN"/>
              </w:rPr>
              <w:t>表2-5 涂料用量核算一览表</w:t>
            </w:r>
          </w:p>
          <w:tbl>
            <w:tblPr>
              <w:tblStyle w:val="26"/>
              <w:tblW w:w="4995"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82"/>
              <w:gridCol w:w="1084"/>
              <w:gridCol w:w="1220"/>
              <w:gridCol w:w="1064"/>
              <w:gridCol w:w="1064"/>
              <w:gridCol w:w="1076"/>
              <w:gridCol w:w="143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19" w:type="pct"/>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firstLine="0" w:firstLineChars="0"/>
                    <w:jc w:val="center"/>
                    <w:textAlignment w:val="auto"/>
                    <w:rPr>
                      <w:rFonts w:hint="default"/>
                      <w:b w:val="0"/>
                      <w:bCs/>
                      <w:color w:val="auto"/>
                      <w:szCs w:val="21"/>
                      <w:vertAlign w:val="baseline"/>
                      <w:lang w:val="en-US" w:eastAsia="zh-CN"/>
                    </w:rPr>
                  </w:pPr>
                  <w:r>
                    <w:rPr>
                      <w:rFonts w:hint="eastAsia"/>
                      <w:b w:val="0"/>
                      <w:bCs/>
                      <w:color w:val="auto"/>
                      <w:szCs w:val="21"/>
                      <w:vertAlign w:val="baseline"/>
                      <w:lang w:val="en-US" w:eastAsia="zh-CN"/>
                    </w:rPr>
                    <w:t>产品</w:t>
                  </w:r>
                </w:p>
              </w:tc>
              <w:tc>
                <w:tcPr>
                  <w:tcW w:w="684" w:type="pct"/>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firstLine="0" w:firstLineChars="0"/>
                    <w:jc w:val="center"/>
                    <w:textAlignment w:val="auto"/>
                    <w:rPr>
                      <w:rFonts w:hint="default"/>
                      <w:b w:val="0"/>
                      <w:bCs/>
                      <w:color w:val="auto"/>
                      <w:szCs w:val="21"/>
                      <w:vertAlign w:val="baseline"/>
                      <w:lang w:val="en-US" w:eastAsia="zh-CN"/>
                    </w:rPr>
                  </w:pPr>
                  <w:r>
                    <w:rPr>
                      <w:rFonts w:hint="eastAsia"/>
                      <w:b w:val="0"/>
                      <w:bCs/>
                      <w:color w:val="auto"/>
                      <w:szCs w:val="21"/>
                      <w:vertAlign w:val="baseline"/>
                      <w:lang w:val="en-US" w:eastAsia="zh-CN"/>
                    </w:rPr>
                    <w:t>涂膜厚度（um）</w:t>
                  </w:r>
                </w:p>
              </w:tc>
              <w:tc>
                <w:tcPr>
                  <w:tcW w:w="769" w:type="pct"/>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firstLine="0" w:firstLineChars="0"/>
                    <w:jc w:val="center"/>
                    <w:textAlignment w:val="auto"/>
                    <w:rPr>
                      <w:rFonts w:hint="default"/>
                      <w:b w:val="0"/>
                      <w:bCs/>
                      <w:color w:val="auto"/>
                      <w:szCs w:val="21"/>
                      <w:vertAlign w:val="baseline"/>
                      <w:lang w:val="en-US" w:eastAsia="zh-CN"/>
                    </w:rPr>
                  </w:pPr>
                  <w:r>
                    <w:rPr>
                      <w:rFonts w:hint="eastAsia"/>
                      <w:b w:val="0"/>
                      <w:bCs/>
                      <w:color w:val="auto"/>
                      <w:szCs w:val="21"/>
                      <w:vertAlign w:val="baseline"/>
                      <w:lang w:val="en-US" w:eastAsia="zh-CN"/>
                    </w:rPr>
                    <w:t>涂膜密度（</w:t>
                  </w:r>
                  <w:r>
                    <w:rPr>
                      <w:rFonts w:hint="eastAsia"/>
                      <w:b w:val="0"/>
                      <w:bCs/>
                      <w:color w:val="auto"/>
                      <w:szCs w:val="21"/>
                      <w:lang w:val="en-US" w:eastAsia="zh-CN"/>
                    </w:rPr>
                    <w:t>g/cm</w:t>
                  </w:r>
                  <w:r>
                    <w:rPr>
                      <w:rFonts w:hint="eastAsia"/>
                      <w:b w:val="0"/>
                      <w:bCs/>
                      <w:color w:val="auto"/>
                      <w:szCs w:val="21"/>
                      <w:vertAlign w:val="superscript"/>
                      <w:lang w:val="en-US" w:eastAsia="zh-CN"/>
                    </w:rPr>
                    <w:t>3</w:t>
                  </w:r>
                  <w:r>
                    <w:rPr>
                      <w:rFonts w:hint="eastAsia"/>
                      <w:b w:val="0"/>
                      <w:bCs/>
                      <w:color w:val="auto"/>
                      <w:szCs w:val="21"/>
                      <w:vertAlign w:val="baseline"/>
                      <w:lang w:val="en-US" w:eastAsia="zh-CN"/>
                    </w:rPr>
                    <w:t>）</w:t>
                  </w:r>
                </w:p>
              </w:tc>
              <w:tc>
                <w:tcPr>
                  <w:tcW w:w="671" w:type="pct"/>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firstLine="0" w:firstLineChars="0"/>
                    <w:jc w:val="center"/>
                    <w:textAlignment w:val="auto"/>
                    <w:rPr>
                      <w:rFonts w:hint="default"/>
                      <w:b w:val="0"/>
                      <w:bCs/>
                      <w:color w:val="auto"/>
                      <w:szCs w:val="21"/>
                      <w:vertAlign w:val="baseline"/>
                      <w:lang w:val="en-US" w:eastAsia="zh-CN"/>
                    </w:rPr>
                  </w:pPr>
                  <w:r>
                    <w:rPr>
                      <w:rFonts w:hint="eastAsia"/>
                      <w:b w:val="0"/>
                      <w:bCs/>
                      <w:color w:val="auto"/>
                      <w:szCs w:val="21"/>
                      <w:vertAlign w:val="baseline"/>
                      <w:lang w:val="en-US" w:eastAsia="zh-CN"/>
                    </w:rPr>
                    <w:t>涂料利用率（%）</w:t>
                  </w:r>
                </w:p>
              </w:tc>
              <w:tc>
                <w:tcPr>
                  <w:tcW w:w="671" w:type="pct"/>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firstLine="0" w:firstLineChars="0"/>
                    <w:jc w:val="center"/>
                    <w:textAlignment w:val="auto"/>
                    <w:rPr>
                      <w:rFonts w:hint="default"/>
                      <w:b w:val="0"/>
                      <w:bCs/>
                      <w:color w:val="auto"/>
                      <w:szCs w:val="21"/>
                      <w:vertAlign w:val="baseline"/>
                      <w:lang w:val="en-US" w:eastAsia="zh-CN"/>
                    </w:rPr>
                  </w:pPr>
                  <w:r>
                    <w:rPr>
                      <w:rFonts w:hint="eastAsia"/>
                      <w:b w:val="0"/>
                      <w:bCs/>
                      <w:color w:val="auto"/>
                      <w:szCs w:val="21"/>
                      <w:vertAlign w:val="baseline"/>
                      <w:lang w:val="en-US" w:eastAsia="zh-CN"/>
                    </w:rPr>
                    <w:t>固体分（%）</w:t>
                  </w:r>
                </w:p>
              </w:tc>
              <w:tc>
                <w:tcPr>
                  <w:tcW w:w="679" w:type="pct"/>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firstLine="0" w:firstLineChars="0"/>
                    <w:jc w:val="center"/>
                    <w:textAlignment w:val="auto"/>
                    <w:rPr>
                      <w:rFonts w:hint="default"/>
                      <w:b w:val="0"/>
                      <w:bCs/>
                      <w:color w:val="auto"/>
                      <w:szCs w:val="21"/>
                      <w:vertAlign w:val="baseline"/>
                      <w:lang w:val="en-US" w:eastAsia="zh-CN"/>
                    </w:rPr>
                  </w:pPr>
                  <w:r>
                    <w:rPr>
                      <w:rFonts w:hint="eastAsia"/>
                      <w:b w:val="0"/>
                      <w:bCs/>
                      <w:color w:val="auto"/>
                      <w:szCs w:val="21"/>
                      <w:vertAlign w:val="baseline"/>
                      <w:lang w:val="en-US" w:eastAsia="zh-CN"/>
                    </w:rPr>
                    <w:t>涂装面积（</w:t>
                  </w:r>
                  <w:r>
                    <w:rPr>
                      <w:rFonts w:hint="eastAsia"/>
                      <w:b w:val="0"/>
                      <w:bCs/>
                      <w:color w:val="auto"/>
                      <w:szCs w:val="21"/>
                      <w:lang w:val="en-US" w:eastAsia="zh-CN"/>
                    </w:rPr>
                    <w:t>m</w:t>
                  </w:r>
                  <w:r>
                    <w:rPr>
                      <w:rFonts w:hint="eastAsia"/>
                      <w:b w:val="0"/>
                      <w:bCs/>
                      <w:color w:val="auto"/>
                      <w:szCs w:val="21"/>
                      <w:vertAlign w:val="superscript"/>
                      <w:lang w:val="en-US" w:eastAsia="zh-CN"/>
                    </w:rPr>
                    <w:t>2</w:t>
                  </w:r>
                  <w:r>
                    <w:rPr>
                      <w:rFonts w:hint="eastAsia"/>
                      <w:b w:val="0"/>
                      <w:bCs/>
                      <w:color w:val="auto"/>
                      <w:szCs w:val="21"/>
                      <w:vertAlign w:val="baseline"/>
                      <w:lang w:val="en-US" w:eastAsia="zh-CN"/>
                    </w:rPr>
                    <w:t>）</w:t>
                  </w:r>
                </w:p>
              </w:tc>
              <w:tc>
                <w:tcPr>
                  <w:tcW w:w="903" w:type="pct"/>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firstLine="0" w:firstLineChars="0"/>
                    <w:jc w:val="center"/>
                    <w:textAlignment w:val="auto"/>
                    <w:rPr>
                      <w:rFonts w:hint="default"/>
                      <w:b w:val="0"/>
                      <w:bCs/>
                      <w:color w:val="auto"/>
                      <w:szCs w:val="21"/>
                      <w:vertAlign w:val="baseline"/>
                      <w:lang w:val="en-US" w:eastAsia="zh-CN"/>
                    </w:rPr>
                  </w:pPr>
                  <w:r>
                    <w:rPr>
                      <w:rFonts w:hint="eastAsia"/>
                      <w:b w:val="0"/>
                      <w:bCs/>
                      <w:color w:val="auto"/>
                      <w:szCs w:val="21"/>
                      <w:vertAlign w:val="baseline"/>
                      <w:lang w:val="en-US" w:eastAsia="zh-CN"/>
                    </w:rPr>
                    <w:t>涂料消耗量（t/a）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19" w:type="pct"/>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firstLine="0" w:firstLineChars="0"/>
                    <w:jc w:val="center"/>
                    <w:textAlignment w:val="auto"/>
                    <w:rPr>
                      <w:rFonts w:hint="eastAsia"/>
                      <w:b w:val="0"/>
                      <w:bCs/>
                      <w:color w:val="auto"/>
                      <w:szCs w:val="21"/>
                      <w:vertAlign w:val="baseline"/>
                      <w:lang w:val="en-US" w:eastAsia="zh-CN"/>
                    </w:rPr>
                  </w:pPr>
                  <w:r>
                    <w:rPr>
                      <w:rFonts w:hint="eastAsia"/>
                      <w:b w:val="0"/>
                      <w:bCs/>
                      <w:color w:val="auto"/>
                      <w:szCs w:val="21"/>
                      <w:vertAlign w:val="baseline"/>
                      <w:lang w:val="en-US" w:eastAsia="zh-CN"/>
                    </w:rPr>
                    <w:t>羽毛</w:t>
                  </w:r>
                </w:p>
                <w:p>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firstLine="0" w:firstLineChars="0"/>
                    <w:jc w:val="center"/>
                    <w:textAlignment w:val="auto"/>
                    <w:rPr>
                      <w:rFonts w:hint="default"/>
                      <w:b w:val="0"/>
                      <w:bCs/>
                      <w:color w:val="auto"/>
                      <w:szCs w:val="21"/>
                      <w:vertAlign w:val="baseline"/>
                      <w:lang w:val="en-US" w:eastAsia="zh-CN"/>
                    </w:rPr>
                  </w:pPr>
                  <w:r>
                    <w:rPr>
                      <w:rFonts w:hint="eastAsia"/>
                      <w:b w:val="0"/>
                      <w:bCs/>
                      <w:color w:val="auto"/>
                      <w:szCs w:val="21"/>
                      <w:vertAlign w:val="baseline"/>
                      <w:lang w:val="en-US" w:eastAsia="zh-CN"/>
                    </w:rPr>
                    <w:t>球拍</w:t>
                  </w:r>
                </w:p>
              </w:tc>
              <w:tc>
                <w:tcPr>
                  <w:tcW w:w="684" w:type="pct"/>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firstLine="0" w:firstLineChars="0"/>
                    <w:jc w:val="center"/>
                    <w:textAlignment w:val="auto"/>
                    <w:rPr>
                      <w:rFonts w:hint="default"/>
                      <w:b w:val="0"/>
                      <w:bCs/>
                      <w:color w:val="auto"/>
                      <w:szCs w:val="21"/>
                      <w:vertAlign w:val="baseline"/>
                      <w:lang w:val="en-US" w:eastAsia="zh-CN"/>
                    </w:rPr>
                  </w:pPr>
                  <w:r>
                    <w:rPr>
                      <w:rFonts w:hint="eastAsia"/>
                      <w:b w:val="0"/>
                      <w:bCs/>
                      <w:color w:val="auto"/>
                      <w:szCs w:val="21"/>
                      <w:vertAlign w:val="baseline"/>
                      <w:lang w:val="en-US" w:eastAsia="zh-CN"/>
                    </w:rPr>
                    <w:t>70</w:t>
                  </w:r>
                </w:p>
              </w:tc>
              <w:tc>
                <w:tcPr>
                  <w:tcW w:w="769" w:type="pct"/>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firstLine="0" w:firstLineChars="0"/>
                    <w:jc w:val="center"/>
                    <w:textAlignment w:val="auto"/>
                    <w:rPr>
                      <w:rFonts w:hint="default"/>
                      <w:b w:val="0"/>
                      <w:bCs/>
                      <w:color w:val="auto"/>
                      <w:szCs w:val="21"/>
                      <w:vertAlign w:val="baseline"/>
                      <w:lang w:val="en-US" w:eastAsia="zh-CN"/>
                    </w:rPr>
                  </w:pPr>
                  <w:r>
                    <w:rPr>
                      <w:rFonts w:hint="eastAsia"/>
                      <w:b w:val="0"/>
                      <w:bCs/>
                      <w:color w:val="auto"/>
                      <w:szCs w:val="21"/>
                      <w:vertAlign w:val="baseline"/>
                      <w:lang w:val="en-US" w:eastAsia="zh-CN"/>
                    </w:rPr>
                    <w:t>1.2</w:t>
                  </w:r>
                </w:p>
              </w:tc>
              <w:tc>
                <w:tcPr>
                  <w:tcW w:w="671" w:type="pct"/>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firstLine="0" w:firstLineChars="0"/>
                    <w:jc w:val="center"/>
                    <w:textAlignment w:val="auto"/>
                    <w:rPr>
                      <w:rFonts w:hint="default"/>
                      <w:b w:val="0"/>
                      <w:bCs/>
                      <w:color w:val="auto"/>
                      <w:szCs w:val="21"/>
                      <w:vertAlign w:val="baseline"/>
                      <w:lang w:val="en-US" w:eastAsia="zh-CN"/>
                    </w:rPr>
                  </w:pPr>
                  <w:r>
                    <w:rPr>
                      <w:rFonts w:hint="eastAsia"/>
                      <w:b w:val="0"/>
                      <w:bCs/>
                      <w:color w:val="auto"/>
                      <w:szCs w:val="21"/>
                      <w:vertAlign w:val="baseline"/>
                      <w:lang w:val="en-US" w:eastAsia="zh-CN"/>
                    </w:rPr>
                    <w:t>50</w:t>
                  </w:r>
                </w:p>
              </w:tc>
              <w:tc>
                <w:tcPr>
                  <w:tcW w:w="671" w:type="pct"/>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firstLine="0" w:firstLineChars="0"/>
                    <w:jc w:val="center"/>
                    <w:textAlignment w:val="auto"/>
                    <w:rPr>
                      <w:rFonts w:hint="default"/>
                      <w:b w:val="0"/>
                      <w:bCs/>
                      <w:color w:val="auto"/>
                      <w:szCs w:val="21"/>
                      <w:vertAlign w:val="baseline"/>
                      <w:lang w:val="en-US" w:eastAsia="zh-CN"/>
                    </w:rPr>
                  </w:pPr>
                  <w:r>
                    <w:rPr>
                      <w:rFonts w:hint="eastAsia"/>
                      <w:b w:val="0"/>
                      <w:bCs/>
                      <w:color w:val="auto"/>
                      <w:szCs w:val="21"/>
                      <w:vertAlign w:val="baseline"/>
                      <w:lang w:val="en-US" w:eastAsia="zh-CN"/>
                    </w:rPr>
                    <w:t>60.77</w:t>
                  </w:r>
                </w:p>
              </w:tc>
              <w:tc>
                <w:tcPr>
                  <w:tcW w:w="679" w:type="pct"/>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firstLine="0" w:firstLineChars="0"/>
                    <w:jc w:val="center"/>
                    <w:textAlignment w:val="auto"/>
                    <w:rPr>
                      <w:rFonts w:hint="default"/>
                      <w:b w:val="0"/>
                      <w:bCs/>
                      <w:color w:val="auto"/>
                      <w:szCs w:val="21"/>
                      <w:vertAlign w:val="baseline"/>
                      <w:lang w:val="en-US" w:eastAsia="zh-CN"/>
                    </w:rPr>
                  </w:pPr>
                  <w:r>
                    <w:rPr>
                      <w:rFonts w:hint="eastAsia"/>
                      <w:b w:val="0"/>
                      <w:bCs/>
                      <w:color w:val="auto"/>
                      <w:szCs w:val="21"/>
                      <w:vertAlign w:val="baseline"/>
                      <w:lang w:val="en-US" w:eastAsia="zh-CN"/>
                    </w:rPr>
                    <w:t>31944</w:t>
                  </w:r>
                </w:p>
              </w:tc>
              <w:tc>
                <w:tcPr>
                  <w:tcW w:w="903" w:type="pct"/>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firstLine="0" w:firstLineChars="0"/>
                    <w:jc w:val="center"/>
                    <w:textAlignment w:val="auto"/>
                    <w:rPr>
                      <w:rFonts w:hint="default"/>
                      <w:b w:val="0"/>
                      <w:bCs/>
                      <w:color w:val="auto"/>
                      <w:szCs w:val="21"/>
                      <w:vertAlign w:val="baseline"/>
                      <w:lang w:val="en-US" w:eastAsia="zh-CN"/>
                    </w:rPr>
                  </w:pPr>
                  <w:r>
                    <w:rPr>
                      <w:rFonts w:hint="eastAsia"/>
                      <w:b w:val="0"/>
                      <w:bCs/>
                      <w:color w:val="auto"/>
                      <w:szCs w:val="21"/>
                      <w:vertAlign w:val="baseline"/>
                      <w:lang w:val="en-US" w:eastAsia="zh-CN"/>
                    </w:rPr>
                    <w:t>8.831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gridSpan w:val="7"/>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firstLine="0" w:firstLineChars="0"/>
                    <w:jc w:val="both"/>
                    <w:textAlignment w:val="auto"/>
                    <w:rPr>
                      <w:rFonts w:hint="default"/>
                      <w:b w:val="0"/>
                      <w:bCs/>
                      <w:color w:val="auto"/>
                      <w:szCs w:val="21"/>
                      <w:vertAlign w:val="baseline"/>
                      <w:lang w:val="en-US" w:eastAsia="zh-CN"/>
                    </w:rPr>
                  </w:pPr>
                  <w:r>
                    <w:rPr>
                      <w:rFonts w:hint="eastAsia"/>
                      <w:b w:val="0"/>
                      <w:bCs/>
                      <w:color w:val="auto"/>
                      <w:szCs w:val="21"/>
                      <w:vertAlign w:val="baseline"/>
                      <w:lang w:val="en-US" w:eastAsia="zh-CN"/>
                    </w:rPr>
                    <w:t>备注：涂料为混合涂料，为油漆、固化剂、稀释剂混合。</w:t>
                  </w:r>
                </w:p>
              </w:tc>
            </w:tr>
          </w:tbl>
          <w:p>
            <w:pPr>
              <w:autoSpaceDE w:val="0"/>
              <w:autoSpaceDN w:val="0"/>
              <w:adjustRightInd w:val="0"/>
              <w:snapToGrid w:val="0"/>
              <w:spacing w:before="120" w:beforeLines="50" w:line="360" w:lineRule="auto"/>
              <w:ind w:firstLine="422" w:firstLineChars="200"/>
              <w:rPr>
                <w:rFonts w:hint="default" w:eastAsia="宋体"/>
                <w:color w:val="auto"/>
                <w:kern w:val="0"/>
                <w:szCs w:val="21"/>
                <w:lang w:val="en-US" w:eastAsia="zh-CN"/>
              </w:rPr>
            </w:pPr>
            <w:r>
              <w:rPr>
                <w:b/>
                <w:color w:val="auto"/>
                <w:szCs w:val="21"/>
              </w:rPr>
              <w:t>（</w:t>
            </w:r>
            <w:r>
              <w:rPr>
                <w:rFonts w:hint="eastAsia"/>
                <w:b/>
                <w:color w:val="auto"/>
                <w:szCs w:val="21"/>
                <w:lang w:val="en-US" w:eastAsia="zh-CN"/>
              </w:rPr>
              <w:t>3</w:t>
            </w:r>
            <w:r>
              <w:rPr>
                <w:b/>
                <w:color w:val="auto"/>
                <w:szCs w:val="21"/>
              </w:rPr>
              <w:t>）</w:t>
            </w:r>
            <w:r>
              <w:rPr>
                <w:rFonts w:hint="eastAsia"/>
                <w:b/>
                <w:color w:val="auto"/>
                <w:szCs w:val="21"/>
                <w:lang w:val="en-US" w:eastAsia="zh-CN"/>
              </w:rPr>
              <w:t>原辅材料理化性质</w:t>
            </w:r>
          </w:p>
          <w:p>
            <w:pPr>
              <w:autoSpaceDE w:val="0"/>
              <w:autoSpaceDN w:val="0"/>
              <w:adjustRightInd w:val="0"/>
              <w:snapToGrid w:val="0"/>
              <w:spacing w:line="360" w:lineRule="auto"/>
              <w:ind w:firstLine="422" w:firstLineChars="200"/>
              <w:rPr>
                <w:rFonts w:hint="eastAsia"/>
                <w:color w:val="auto"/>
                <w:szCs w:val="21"/>
              </w:rPr>
            </w:pPr>
            <w:r>
              <w:rPr>
                <w:rFonts w:hint="eastAsia"/>
                <w:b/>
                <w:color w:val="auto"/>
                <w:szCs w:val="21"/>
                <w:lang w:eastAsia="zh-CN"/>
              </w:rPr>
              <w:t>①</w:t>
            </w:r>
            <w:r>
              <w:rPr>
                <w:rFonts w:hint="eastAsia"/>
                <w:b/>
                <w:color w:val="auto"/>
                <w:szCs w:val="21"/>
                <w:lang w:val="en-US" w:eastAsia="zh-CN"/>
              </w:rPr>
              <w:t>碳纤维预浸布</w:t>
            </w:r>
            <w:r>
              <w:rPr>
                <w:b/>
                <w:bCs/>
                <w:color w:val="auto"/>
                <w:szCs w:val="21"/>
              </w:rPr>
              <w:t>：</w:t>
            </w:r>
            <w:r>
              <w:rPr>
                <w:b w:val="0"/>
                <w:bCs w:val="0"/>
                <w:color w:val="auto"/>
                <w:szCs w:val="21"/>
              </w:rPr>
              <w:t>是在经过高压高温技术将</w:t>
            </w:r>
            <w:r>
              <w:rPr>
                <w:rFonts w:hint="default"/>
                <w:b w:val="0"/>
                <w:bCs w:val="0"/>
                <w:color w:val="auto"/>
                <w:szCs w:val="21"/>
              </w:rPr>
              <w:fldChar w:fldCharType="begin"/>
            </w:r>
            <w:r>
              <w:rPr>
                <w:rFonts w:hint="default"/>
                <w:b w:val="0"/>
                <w:bCs w:val="0"/>
                <w:color w:val="auto"/>
                <w:szCs w:val="21"/>
              </w:rPr>
              <w:instrText xml:space="preserve"> HYPERLINK "https://baike.so.com/doc/995574-1052438.html" \t "https://baike.so.com/doc/_blank" </w:instrText>
            </w:r>
            <w:r>
              <w:rPr>
                <w:rFonts w:hint="default"/>
                <w:b w:val="0"/>
                <w:bCs w:val="0"/>
                <w:color w:val="auto"/>
                <w:szCs w:val="21"/>
              </w:rPr>
              <w:fldChar w:fldCharType="separate"/>
            </w:r>
            <w:r>
              <w:rPr>
                <w:rFonts w:hint="default"/>
                <w:b w:val="0"/>
                <w:bCs w:val="0"/>
                <w:color w:val="auto"/>
                <w:szCs w:val="21"/>
              </w:rPr>
              <w:t>环氧树脂</w:t>
            </w:r>
            <w:r>
              <w:rPr>
                <w:rFonts w:hint="default"/>
                <w:b w:val="0"/>
                <w:bCs w:val="0"/>
                <w:color w:val="auto"/>
                <w:szCs w:val="21"/>
              </w:rPr>
              <w:fldChar w:fldCharType="end"/>
            </w:r>
            <w:r>
              <w:rPr>
                <w:rFonts w:hint="default"/>
                <w:b w:val="0"/>
                <w:bCs w:val="0"/>
                <w:color w:val="auto"/>
                <w:szCs w:val="21"/>
              </w:rPr>
              <w:t>复合在碳纤维上。由</w:t>
            </w:r>
            <w:r>
              <w:rPr>
                <w:rFonts w:hint="default"/>
                <w:b w:val="0"/>
                <w:bCs w:val="0"/>
                <w:color w:val="auto"/>
                <w:szCs w:val="21"/>
              </w:rPr>
              <w:fldChar w:fldCharType="begin"/>
            </w:r>
            <w:r>
              <w:rPr>
                <w:rFonts w:hint="default"/>
                <w:b w:val="0"/>
                <w:bCs w:val="0"/>
                <w:color w:val="auto"/>
                <w:szCs w:val="21"/>
              </w:rPr>
              <w:instrText xml:space="preserve"> HYPERLINK "https://baike.so.com/doc/2377679-2514046.html" \t "https://baike.so.com/doc/_blank" </w:instrText>
            </w:r>
            <w:r>
              <w:rPr>
                <w:rFonts w:hint="default"/>
                <w:b w:val="0"/>
                <w:bCs w:val="0"/>
                <w:color w:val="auto"/>
                <w:szCs w:val="21"/>
              </w:rPr>
              <w:fldChar w:fldCharType="separate"/>
            </w:r>
            <w:r>
              <w:rPr>
                <w:rFonts w:hint="default"/>
                <w:b w:val="0"/>
                <w:bCs w:val="0"/>
                <w:color w:val="auto"/>
                <w:szCs w:val="21"/>
              </w:rPr>
              <w:t>碳纤维纱</w:t>
            </w:r>
            <w:r>
              <w:rPr>
                <w:rFonts w:hint="default"/>
                <w:b w:val="0"/>
                <w:bCs w:val="0"/>
                <w:color w:val="auto"/>
                <w:szCs w:val="21"/>
              </w:rPr>
              <w:fldChar w:fldCharType="end"/>
            </w:r>
            <w:r>
              <w:rPr>
                <w:rFonts w:hint="default"/>
                <w:b w:val="0"/>
                <w:bCs w:val="0"/>
                <w:color w:val="auto"/>
                <w:szCs w:val="21"/>
              </w:rPr>
              <w:t>、环氧树脂、</w:t>
            </w:r>
            <w:r>
              <w:rPr>
                <w:rFonts w:hint="default"/>
                <w:b w:val="0"/>
                <w:bCs w:val="0"/>
                <w:color w:val="auto"/>
                <w:szCs w:val="21"/>
              </w:rPr>
              <w:fldChar w:fldCharType="begin"/>
            </w:r>
            <w:r>
              <w:rPr>
                <w:rFonts w:hint="default"/>
                <w:b w:val="0"/>
                <w:bCs w:val="0"/>
                <w:color w:val="auto"/>
                <w:szCs w:val="21"/>
              </w:rPr>
              <w:instrText xml:space="preserve"> HYPERLINK "https://baike.so.com/doc/1557922-1646856.html" \t "https://baike.so.com/doc/_blank" </w:instrText>
            </w:r>
            <w:r>
              <w:rPr>
                <w:rFonts w:hint="default"/>
                <w:b w:val="0"/>
                <w:bCs w:val="0"/>
                <w:color w:val="auto"/>
                <w:szCs w:val="21"/>
              </w:rPr>
              <w:fldChar w:fldCharType="separate"/>
            </w:r>
            <w:r>
              <w:rPr>
                <w:rFonts w:hint="default"/>
                <w:b w:val="0"/>
                <w:bCs w:val="0"/>
                <w:color w:val="auto"/>
                <w:szCs w:val="21"/>
              </w:rPr>
              <w:t>离型纸</w:t>
            </w:r>
            <w:r>
              <w:rPr>
                <w:rFonts w:hint="default"/>
                <w:b w:val="0"/>
                <w:bCs w:val="0"/>
                <w:color w:val="auto"/>
                <w:szCs w:val="21"/>
              </w:rPr>
              <w:fldChar w:fldCharType="end"/>
            </w:r>
            <w:r>
              <w:rPr>
                <w:rFonts w:hint="default"/>
                <w:b w:val="0"/>
                <w:bCs w:val="0"/>
                <w:color w:val="auto"/>
                <w:szCs w:val="21"/>
              </w:rPr>
              <w:t>等材料，经过涂膜、热压、冷却、</w:t>
            </w:r>
            <w:r>
              <w:rPr>
                <w:rFonts w:hint="default"/>
                <w:b w:val="0"/>
                <w:bCs w:val="0"/>
                <w:color w:val="auto"/>
                <w:szCs w:val="21"/>
              </w:rPr>
              <w:fldChar w:fldCharType="begin"/>
            </w:r>
            <w:r>
              <w:rPr>
                <w:rFonts w:hint="default"/>
                <w:b w:val="0"/>
                <w:bCs w:val="0"/>
                <w:color w:val="auto"/>
                <w:szCs w:val="21"/>
              </w:rPr>
              <w:instrText xml:space="preserve"> HYPERLINK "https://baike.so.com/doc/5340981-5576424.html" \t "https://baike.so.com/doc/_blank" </w:instrText>
            </w:r>
            <w:r>
              <w:rPr>
                <w:rFonts w:hint="default"/>
                <w:b w:val="0"/>
                <w:bCs w:val="0"/>
                <w:color w:val="auto"/>
                <w:szCs w:val="21"/>
              </w:rPr>
              <w:fldChar w:fldCharType="separate"/>
            </w:r>
            <w:r>
              <w:rPr>
                <w:rFonts w:hint="default"/>
                <w:b w:val="0"/>
                <w:bCs w:val="0"/>
                <w:color w:val="auto"/>
                <w:szCs w:val="21"/>
              </w:rPr>
              <w:t>覆膜</w:t>
            </w:r>
            <w:r>
              <w:rPr>
                <w:rFonts w:hint="default"/>
                <w:b w:val="0"/>
                <w:bCs w:val="0"/>
                <w:color w:val="auto"/>
                <w:szCs w:val="21"/>
              </w:rPr>
              <w:fldChar w:fldCharType="end"/>
            </w:r>
            <w:r>
              <w:rPr>
                <w:rFonts w:hint="default"/>
                <w:b w:val="0"/>
                <w:bCs w:val="0"/>
                <w:color w:val="auto"/>
                <w:szCs w:val="21"/>
              </w:rPr>
              <w:t>、卷取等工艺加工而成的复合材料称为碳纤维预浸料，又名碳纤维预浸布。</w:t>
            </w:r>
          </w:p>
          <w:p>
            <w:pPr>
              <w:autoSpaceDE w:val="0"/>
              <w:autoSpaceDN w:val="0"/>
              <w:adjustRightInd w:val="0"/>
              <w:snapToGrid w:val="0"/>
              <w:spacing w:line="360" w:lineRule="auto"/>
              <w:ind w:firstLine="422" w:firstLineChars="200"/>
              <w:rPr>
                <w:rFonts w:hint="eastAsia"/>
                <w:color w:val="auto"/>
                <w:sz w:val="21"/>
                <w:szCs w:val="21"/>
                <w:lang w:val="en-US" w:eastAsia="zh-CN"/>
              </w:rPr>
            </w:pPr>
            <w:r>
              <w:rPr>
                <w:rFonts w:hint="eastAsia"/>
                <w:b/>
                <w:color w:val="auto"/>
                <w:szCs w:val="21"/>
                <w:lang w:eastAsia="zh-CN"/>
              </w:rPr>
              <w:t>②</w:t>
            </w:r>
            <w:r>
              <w:rPr>
                <w:rFonts w:hint="eastAsia"/>
                <w:b/>
                <w:bCs/>
                <w:color w:val="auto"/>
                <w:szCs w:val="21"/>
                <w:lang w:val="en-US" w:eastAsia="zh-CN"/>
              </w:rPr>
              <w:t>油漆</w:t>
            </w:r>
            <w:r>
              <w:rPr>
                <w:b/>
                <w:bCs/>
                <w:color w:val="auto"/>
                <w:szCs w:val="21"/>
              </w:rPr>
              <w:t>：</w:t>
            </w:r>
            <w:r>
              <w:rPr>
                <w:rFonts w:hint="eastAsia"/>
                <w:color w:val="auto"/>
                <w:sz w:val="21"/>
                <w:szCs w:val="21"/>
                <w:lang w:val="en-US" w:eastAsia="zh-CN"/>
              </w:rPr>
              <w:t>由环氧树脂（50%）、颜料（25%）、填料（15%）、二甲苯（3%）、正丁酮（3%）、丙二醇甲醚（4%）组成，其中二甲苯、正丁酮、丙二醇甲醚属于挥发性有机物组分（共占比10%）。相对密度1.03g/cm</w:t>
            </w:r>
            <w:r>
              <w:rPr>
                <w:rFonts w:hint="eastAsia"/>
                <w:color w:val="auto"/>
                <w:sz w:val="21"/>
                <w:szCs w:val="21"/>
                <w:vertAlign w:val="superscript"/>
                <w:lang w:val="en-US" w:eastAsia="zh-CN"/>
              </w:rPr>
              <w:t>3</w:t>
            </w:r>
            <w:r>
              <w:rPr>
                <w:rFonts w:hint="eastAsia"/>
                <w:color w:val="auto"/>
                <w:sz w:val="21"/>
                <w:szCs w:val="21"/>
                <w:lang w:val="en-US" w:eastAsia="zh-CN"/>
              </w:rPr>
              <w:t>，性状稳定，闪点33℃。若遇明火、高热易引起燃烧。远离氧化性物料储存，密封放置阴凉通风处。具有低毒性，有机溶剂中的二甲苯、正丁酮、丙二醇甲醚的急性毒性：大鼠经口LD</w:t>
            </w:r>
            <w:r>
              <w:rPr>
                <w:rFonts w:hint="eastAsia"/>
                <w:color w:val="auto"/>
                <w:sz w:val="21"/>
                <w:szCs w:val="21"/>
                <w:vertAlign w:val="subscript"/>
                <w:lang w:val="en-US" w:eastAsia="zh-CN"/>
              </w:rPr>
              <w:t>50</w:t>
            </w:r>
            <w:r>
              <w:rPr>
                <w:rFonts w:hint="eastAsia"/>
                <w:color w:val="auto"/>
                <w:sz w:val="21"/>
                <w:szCs w:val="21"/>
                <w:lang w:val="en-US" w:eastAsia="zh-CN"/>
              </w:rPr>
              <w:t>分别为4300mg/kg、3400mg/kg、4277mg/kg，参照《化学品分类和标签规范 第18部分：急性毒性》（GB30000.18-2013）表1，确定该原料急性毒性危害分类为“类别4”。</w:t>
            </w:r>
          </w:p>
          <w:p>
            <w:pPr>
              <w:autoSpaceDE w:val="0"/>
              <w:autoSpaceDN w:val="0"/>
              <w:adjustRightInd w:val="0"/>
              <w:snapToGrid w:val="0"/>
              <w:spacing w:line="360" w:lineRule="auto"/>
              <w:ind w:firstLine="422" w:firstLineChars="200"/>
              <w:rPr>
                <w:rFonts w:hint="eastAsia" w:hAnsi="Noto Sans CJK JP Regular"/>
                <w:color w:val="auto"/>
                <w:szCs w:val="21"/>
                <w:lang w:eastAsia="zh-CN"/>
              </w:rPr>
            </w:pPr>
            <w:r>
              <w:rPr>
                <w:rFonts w:hint="eastAsia"/>
                <w:b/>
                <w:bCs/>
                <w:color w:val="auto"/>
                <w:szCs w:val="21"/>
                <w:lang w:val="en-US" w:eastAsia="zh-CN"/>
              </w:rPr>
              <w:t>③固化剂</w:t>
            </w:r>
            <w:r>
              <w:rPr>
                <w:b/>
                <w:bCs/>
                <w:color w:val="auto"/>
                <w:szCs w:val="21"/>
              </w:rPr>
              <w:t>：</w:t>
            </w:r>
            <w:r>
              <w:rPr>
                <w:rFonts w:hint="default"/>
                <w:color w:val="auto"/>
                <w:sz w:val="21"/>
                <w:szCs w:val="21"/>
                <w:lang w:val="en-US"/>
              </w:rPr>
              <w:t>固化剂</w:t>
            </w:r>
            <w:r>
              <w:rPr>
                <w:rFonts w:hint="eastAsia" w:hAnsi="Noto Sans CJK JP Regular"/>
                <w:color w:val="auto"/>
                <w:szCs w:val="21"/>
              </w:rPr>
              <w:t>由</w:t>
            </w:r>
            <w:r>
              <w:rPr>
                <w:rFonts w:hint="eastAsia" w:hAnsi="Noto Sans CJK JP Regular"/>
                <w:color w:val="auto"/>
                <w:szCs w:val="21"/>
                <w:lang w:val="en-US" w:eastAsia="zh-CN"/>
              </w:rPr>
              <w:t>聚酰胺树脂</w:t>
            </w:r>
            <w:r>
              <w:rPr>
                <w:rFonts w:hint="eastAsia" w:hAnsi="Noto Sans CJK JP Regular"/>
                <w:color w:val="auto"/>
                <w:szCs w:val="21"/>
              </w:rPr>
              <w:t>（</w:t>
            </w:r>
            <w:r>
              <w:rPr>
                <w:rFonts w:hint="eastAsia" w:hAnsi="Noto Sans CJK JP Regular"/>
                <w:color w:val="auto"/>
                <w:szCs w:val="21"/>
                <w:lang w:val="en-US" w:eastAsia="zh-CN"/>
              </w:rPr>
              <w:t>80</w:t>
            </w:r>
            <w:r>
              <w:rPr>
                <w:rFonts w:hint="eastAsia" w:hAnsi="Noto Sans CJK JP Regular"/>
                <w:color w:val="auto"/>
                <w:szCs w:val="21"/>
              </w:rPr>
              <w:t>%）、</w:t>
            </w:r>
            <w:r>
              <w:rPr>
                <w:rFonts w:hint="eastAsia"/>
                <w:color w:val="auto"/>
                <w:sz w:val="21"/>
                <w:szCs w:val="21"/>
                <w:lang w:val="en-US" w:eastAsia="zh-CN"/>
              </w:rPr>
              <w:t>二甲苯（6%）、正丁酮（6%）、丙二醇甲醚（8%）组成，</w:t>
            </w:r>
            <w:r>
              <w:rPr>
                <w:rFonts w:hint="eastAsia" w:hAnsi="Noto Sans CJK JP Regular"/>
                <w:color w:val="auto"/>
                <w:szCs w:val="21"/>
                <w:lang w:val="en-US" w:eastAsia="zh-CN"/>
              </w:rPr>
              <w:t>根据成分分析，</w:t>
            </w:r>
            <w:r>
              <w:rPr>
                <w:rFonts w:hint="eastAsia" w:hAnsi="Noto Sans CJK JP Regular"/>
                <w:color w:val="auto"/>
                <w:szCs w:val="21"/>
              </w:rPr>
              <w:t>该</w:t>
            </w:r>
            <w:r>
              <w:rPr>
                <w:rFonts w:hint="eastAsia" w:hAnsi="Noto Sans CJK JP Regular"/>
                <w:color w:val="auto"/>
                <w:szCs w:val="21"/>
                <w:lang w:val="en-US" w:eastAsia="zh-CN"/>
              </w:rPr>
              <w:t>固化剂</w:t>
            </w:r>
            <w:r>
              <w:rPr>
                <w:rFonts w:hint="eastAsia"/>
                <w:color w:val="auto"/>
                <w:sz w:val="21"/>
                <w:szCs w:val="21"/>
                <w:lang w:val="en-US" w:eastAsia="zh-CN"/>
              </w:rPr>
              <w:t>挥发性有机物组分（共占比20%），相对密度2.6g/cm</w:t>
            </w:r>
            <w:r>
              <w:rPr>
                <w:rFonts w:hint="eastAsia"/>
                <w:color w:val="auto"/>
                <w:sz w:val="21"/>
                <w:szCs w:val="21"/>
                <w:vertAlign w:val="superscript"/>
                <w:lang w:val="en-US" w:eastAsia="zh-CN"/>
              </w:rPr>
              <w:t>3</w:t>
            </w:r>
            <w:r>
              <w:rPr>
                <w:rFonts w:hint="eastAsia" w:hAnsi="Noto Sans CJK JP Regular"/>
                <w:color w:val="auto"/>
                <w:szCs w:val="21"/>
                <w:lang w:eastAsia="zh-CN"/>
              </w:rPr>
              <w:t>。</w:t>
            </w:r>
            <w:r>
              <w:rPr>
                <w:rFonts w:hint="eastAsia"/>
                <w:color w:val="auto"/>
                <w:sz w:val="21"/>
                <w:szCs w:val="21"/>
                <w:lang w:val="en-US" w:eastAsia="zh-CN"/>
              </w:rPr>
              <w:t>有机溶剂中的二甲苯、正丁酮、丙二醇甲醚的急性毒性：大鼠经口LD</w:t>
            </w:r>
            <w:r>
              <w:rPr>
                <w:rFonts w:hint="eastAsia"/>
                <w:color w:val="auto"/>
                <w:sz w:val="21"/>
                <w:szCs w:val="21"/>
                <w:vertAlign w:val="subscript"/>
                <w:lang w:val="en-US" w:eastAsia="zh-CN"/>
              </w:rPr>
              <w:t>50</w:t>
            </w:r>
            <w:r>
              <w:rPr>
                <w:rFonts w:hint="eastAsia"/>
                <w:color w:val="auto"/>
                <w:sz w:val="21"/>
                <w:szCs w:val="21"/>
                <w:lang w:val="en-US" w:eastAsia="zh-CN"/>
              </w:rPr>
              <w:t>分别为4300mg/kg、3400mg/kg、4277mg/kg，参照《化学品分类和标签规范 第18部分：急性毒性》（GB30000.18-2013）表1，确定该原料急性毒性危害分类为“类别4”。</w:t>
            </w:r>
          </w:p>
          <w:p>
            <w:pPr>
              <w:autoSpaceDE w:val="0"/>
              <w:autoSpaceDN w:val="0"/>
              <w:adjustRightInd w:val="0"/>
              <w:snapToGrid w:val="0"/>
              <w:spacing w:line="360" w:lineRule="auto"/>
              <w:ind w:firstLine="422" w:firstLineChars="200"/>
              <w:rPr>
                <w:rFonts w:hint="eastAsia"/>
                <w:bCs/>
                <w:color w:val="auto"/>
                <w:szCs w:val="21"/>
                <w:lang w:eastAsia="zh-CN" w:bidi="ar"/>
              </w:rPr>
            </w:pPr>
            <w:r>
              <w:rPr>
                <w:rFonts w:hint="eastAsia"/>
                <w:b/>
                <w:color w:val="auto"/>
                <w:szCs w:val="21"/>
                <w:lang w:val="en-US" w:eastAsia="zh-CN"/>
              </w:rPr>
              <w:t>④稀释剂</w:t>
            </w:r>
            <w:r>
              <w:rPr>
                <w:b/>
                <w:bCs/>
                <w:color w:val="auto"/>
                <w:szCs w:val="21"/>
              </w:rPr>
              <w:t>：</w:t>
            </w:r>
            <w:r>
              <w:rPr>
                <w:rFonts w:hint="eastAsia" w:hAnsi="Noto Sans CJK JP Regular"/>
                <w:color w:val="auto"/>
                <w:szCs w:val="21"/>
              </w:rPr>
              <w:t>由</w:t>
            </w:r>
            <w:r>
              <w:rPr>
                <w:rFonts w:hint="eastAsia"/>
                <w:color w:val="auto"/>
                <w:sz w:val="21"/>
                <w:szCs w:val="21"/>
                <w:lang w:val="en-US" w:eastAsia="zh-CN"/>
              </w:rPr>
              <w:t>二甲苯（30%）、正丁酮（30%）、丙二醇甲醚（40%）</w:t>
            </w:r>
            <w:r>
              <w:rPr>
                <w:rFonts w:hint="eastAsia" w:hAnsi="Noto Sans CJK JP Regular"/>
                <w:color w:val="auto"/>
                <w:szCs w:val="21"/>
              </w:rPr>
              <w:t>组成</w:t>
            </w:r>
            <w:r>
              <w:rPr>
                <w:rFonts w:hint="eastAsia" w:hAnsi="Noto Sans CJK JP Regular"/>
                <w:color w:val="auto"/>
                <w:szCs w:val="21"/>
                <w:lang w:eastAsia="zh-CN"/>
              </w:rPr>
              <w:t>，</w:t>
            </w:r>
            <w:r>
              <w:rPr>
                <w:rFonts w:hint="eastAsia" w:hAnsi="Noto Sans CJK JP Regular"/>
                <w:color w:val="auto"/>
                <w:szCs w:val="21"/>
                <w:lang w:val="en-US" w:eastAsia="zh-CN"/>
              </w:rPr>
              <w:t>根据成分分析，</w:t>
            </w:r>
            <w:r>
              <w:rPr>
                <w:rFonts w:hint="eastAsia" w:hAnsi="Noto Sans CJK JP Regular"/>
                <w:color w:val="auto"/>
                <w:szCs w:val="21"/>
              </w:rPr>
              <w:t>该</w:t>
            </w:r>
            <w:r>
              <w:rPr>
                <w:rFonts w:hint="eastAsia" w:hAnsi="Noto Sans CJK JP Regular"/>
                <w:color w:val="auto"/>
                <w:szCs w:val="21"/>
                <w:lang w:val="en-US" w:eastAsia="zh-CN"/>
              </w:rPr>
              <w:t>稀释剂全部</w:t>
            </w:r>
            <w:r>
              <w:rPr>
                <w:rFonts w:hint="eastAsia" w:hAnsi="Noto Sans CJK JP Regular"/>
                <w:color w:val="auto"/>
                <w:szCs w:val="21"/>
              </w:rPr>
              <w:t>为挥发性有机物</w:t>
            </w:r>
            <w:r>
              <w:rPr>
                <w:rFonts w:hint="eastAsia" w:hAnsi="Noto Sans CJK JP Regular"/>
                <w:color w:val="auto"/>
                <w:szCs w:val="21"/>
                <w:lang w:eastAsia="zh-CN"/>
              </w:rPr>
              <w:t>，</w:t>
            </w:r>
            <w:r>
              <w:rPr>
                <w:rFonts w:hAnsi="宋体"/>
                <w:color w:val="auto"/>
                <w:szCs w:val="21"/>
              </w:rPr>
              <w:t>相对密度（</w:t>
            </w:r>
            <w:r>
              <w:rPr>
                <w:rFonts w:hint="eastAsia"/>
                <w:color w:val="auto"/>
                <w:szCs w:val="21"/>
              </w:rPr>
              <w:t>水=1</w:t>
            </w:r>
            <w:r>
              <w:rPr>
                <w:rFonts w:hAnsi="宋体"/>
                <w:color w:val="auto"/>
                <w:szCs w:val="21"/>
              </w:rPr>
              <w:t>）</w:t>
            </w:r>
            <w:r>
              <w:rPr>
                <w:rFonts w:hint="eastAsia" w:hAnsi="Noto Sans CJK JP Regular"/>
                <w:color w:val="auto"/>
                <w:szCs w:val="21"/>
              </w:rPr>
              <w:t>0.88g/cm</w:t>
            </w:r>
            <w:r>
              <w:rPr>
                <w:rFonts w:hint="eastAsia" w:hAnsi="Noto Sans CJK JP Regular"/>
                <w:color w:val="auto"/>
                <w:szCs w:val="21"/>
                <w:vertAlign w:val="superscript"/>
              </w:rPr>
              <w:t>3</w:t>
            </w:r>
            <w:r>
              <w:rPr>
                <w:rFonts w:hint="eastAsia" w:hAnsi="Noto Sans CJK JP Regular"/>
                <w:color w:val="auto"/>
                <w:szCs w:val="21"/>
              </w:rPr>
              <w:t>。</w:t>
            </w:r>
            <w:r>
              <w:rPr>
                <w:rFonts w:hint="eastAsia"/>
                <w:color w:val="auto"/>
                <w:sz w:val="21"/>
                <w:szCs w:val="21"/>
                <w:lang w:val="en-US" w:eastAsia="zh-CN"/>
              </w:rPr>
              <w:t>有机溶剂中的二甲苯、正丁酮、丙二醇甲醚的急性毒性：大鼠经口LD</w:t>
            </w:r>
            <w:r>
              <w:rPr>
                <w:rFonts w:hint="eastAsia"/>
                <w:color w:val="auto"/>
                <w:sz w:val="21"/>
                <w:szCs w:val="21"/>
                <w:vertAlign w:val="subscript"/>
                <w:lang w:val="en-US" w:eastAsia="zh-CN"/>
              </w:rPr>
              <w:t>50</w:t>
            </w:r>
            <w:r>
              <w:rPr>
                <w:rFonts w:hint="eastAsia"/>
                <w:color w:val="auto"/>
                <w:sz w:val="21"/>
                <w:szCs w:val="21"/>
                <w:lang w:val="en-US" w:eastAsia="zh-CN"/>
              </w:rPr>
              <w:t>分别为4300mg/kg、3400mg/kg、4277mg/kg，参照《化学品分类和标签规范 第18部分：急性毒性》（GB30000.18-2013）表1，确定该原料急性毒性危害分类为“类别4”。</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4"/>
              <w:rPr>
                <w:rFonts w:hint="eastAsia"/>
                <w:b/>
                <w:bCs/>
                <w:color w:val="auto"/>
                <w:szCs w:val="21"/>
              </w:rPr>
            </w:pPr>
            <w:r>
              <w:rPr>
                <w:b/>
                <w:bCs/>
                <w:color w:val="auto"/>
                <w:szCs w:val="21"/>
              </w:rPr>
              <w:t>表</w:t>
            </w:r>
            <w:r>
              <w:rPr>
                <w:rFonts w:hint="eastAsia"/>
                <w:b/>
                <w:bCs/>
                <w:color w:val="auto"/>
                <w:szCs w:val="21"/>
              </w:rPr>
              <w:t>2</w:t>
            </w:r>
            <w:r>
              <w:rPr>
                <w:rFonts w:hint="eastAsia"/>
                <w:b/>
                <w:bCs/>
                <w:color w:val="auto"/>
                <w:szCs w:val="21"/>
                <w:lang w:val="en-US" w:eastAsia="zh-CN"/>
              </w:rPr>
              <w:t>-6</w:t>
            </w:r>
            <w:r>
              <w:rPr>
                <w:b/>
                <w:bCs/>
                <w:color w:val="auto"/>
                <w:szCs w:val="21"/>
              </w:rPr>
              <w:t xml:space="preserve">  </w:t>
            </w:r>
            <w:r>
              <w:rPr>
                <w:rFonts w:hint="eastAsia"/>
                <w:b/>
                <w:bCs/>
                <w:color w:val="auto"/>
                <w:szCs w:val="21"/>
              </w:rPr>
              <w:t>与《</w:t>
            </w:r>
            <w:r>
              <w:rPr>
                <w:rFonts w:hint="eastAsia"/>
                <w:b/>
                <w:bCs/>
                <w:color w:val="auto"/>
                <w:szCs w:val="21"/>
                <w:lang w:val="en-US" w:eastAsia="zh-CN"/>
              </w:rPr>
              <w:t>低挥发性有机化合物含量涂料产品技术要求</w:t>
            </w:r>
            <w:r>
              <w:rPr>
                <w:rFonts w:hint="eastAsia"/>
                <w:b/>
                <w:bCs/>
                <w:color w:val="auto"/>
                <w:szCs w:val="21"/>
              </w:rPr>
              <w:t>》（GB</w:t>
            </w:r>
            <w:r>
              <w:rPr>
                <w:rFonts w:hint="eastAsia"/>
                <w:b/>
                <w:bCs/>
                <w:color w:val="auto"/>
                <w:szCs w:val="21"/>
                <w:lang w:val="en-US" w:eastAsia="zh-CN"/>
              </w:rPr>
              <w:t>/T</w:t>
            </w:r>
            <w:r>
              <w:rPr>
                <w:rFonts w:hint="eastAsia"/>
                <w:b/>
                <w:bCs/>
                <w:color w:val="auto"/>
                <w:szCs w:val="21"/>
              </w:rPr>
              <w:t>385</w:t>
            </w:r>
            <w:r>
              <w:rPr>
                <w:rFonts w:hint="eastAsia"/>
                <w:b/>
                <w:bCs/>
                <w:color w:val="auto"/>
                <w:szCs w:val="21"/>
                <w:lang w:val="en-US" w:eastAsia="zh-CN"/>
              </w:rPr>
              <w:t>9</w:t>
            </w:r>
            <w:r>
              <w:rPr>
                <w:rFonts w:hint="eastAsia"/>
                <w:b/>
                <w:bCs/>
                <w:color w:val="auto"/>
                <w:szCs w:val="21"/>
              </w:rPr>
              <w:t>7-2020）</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4"/>
              <w:rPr>
                <w:b/>
                <w:bCs/>
                <w:color w:val="auto"/>
                <w:szCs w:val="21"/>
              </w:rPr>
            </w:pPr>
            <w:r>
              <w:rPr>
                <w:rFonts w:hint="eastAsia"/>
                <w:b/>
                <w:bCs/>
                <w:color w:val="auto"/>
                <w:szCs w:val="21"/>
              </w:rPr>
              <w:t>相符性分析一览表</w:t>
            </w:r>
          </w:p>
          <w:tbl>
            <w:tblPr>
              <w:tblStyle w:val="25"/>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04"/>
              <w:gridCol w:w="1510"/>
              <w:gridCol w:w="1607"/>
              <w:gridCol w:w="1607"/>
              <w:gridCol w:w="160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214" w:type="dxa"/>
                  <w:gridSpan w:val="2"/>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firstLine="0" w:firstLineChars="0"/>
                    <w:jc w:val="center"/>
                    <w:textAlignment w:val="auto"/>
                    <w:rPr>
                      <w:color w:val="auto"/>
                      <w:szCs w:val="21"/>
                    </w:rPr>
                  </w:pPr>
                  <w:r>
                    <w:rPr>
                      <w:rFonts w:hint="eastAsia"/>
                      <w:color w:val="auto"/>
                      <w:szCs w:val="21"/>
                    </w:rPr>
                    <w:t>项目情况</w:t>
                  </w:r>
                </w:p>
              </w:tc>
              <w:tc>
                <w:tcPr>
                  <w:tcW w:w="3214" w:type="dxa"/>
                  <w:gridSpan w:val="2"/>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firstLine="0" w:firstLineChars="0"/>
                    <w:jc w:val="center"/>
                    <w:textAlignment w:val="auto"/>
                    <w:rPr>
                      <w:color w:val="auto"/>
                      <w:szCs w:val="21"/>
                    </w:rPr>
                  </w:pPr>
                  <w:r>
                    <w:rPr>
                      <w:rFonts w:hint="eastAsia"/>
                      <w:color w:val="auto"/>
                      <w:szCs w:val="21"/>
                    </w:rPr>
                    <w:t>VOCs含量限值要求</w:t>
                  </w:r>
                </w:p>
              </w:tc>
              <w:tc>
                <w:tcPr>
                  <w:tcW w:w="1607" w:type="dxa"/>
                  <w:vMerge w:val="restart"/>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firstLine="0" w:firstLineChars="0"/>
                    <w:jc w:val="center"/>
                    <w:textAlignment w:val="auto"/>
                    <w:rPr>
                      <w:color w:val="auto"/>
                      <w:szCs w:val="21"/>
                    </w:rPr>
                  </w:pPr>
                  <w:r>
                    <w:rPr>
                      <w:rFonts w:hint="eastAsia"/>
                      <w:color w:val="auto"/>
                      <w:szCs w:val="21"/>
                    </w:rPr>
                    <w:t>相符性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04" w:type="dxa"/>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firstLine="0" w:firstLineChars="0"/>
                    <w:jc w:val="center"/>
                    <w:textAlignment w:val="auto"/>
                    <w:rPr>
                      <w:color w:val="auto"/>
                      <w:szCs w:val="21"/>
                    </w:rPr>
                  </w:pPr>
                  <w:r>
                    <w:rPr>
                      <w:rFonts w:hint="eastAsia"/>
                      <w:color w:val="auto"/>
                      <w:szCs w:val="21"/>
                      <w:lang w:val="en-US" w:eastAsia="zh-CN"/>
                    </w:rPr>
                    <w:t>涂料</w:t>
                  </w:r>
                  <w:r>
                    <w:rPr>
                      <w:rFonts w:hint="eastAsia"/>
                      <w:color w:val="auto"/>
                      <w:szCs w:val="21"/>
                    </w:rPr>
                    <w:t>种类</w:t>
                  </w:r>
                </w:p>
              </w:tc>
              <w:tc>
                <w:tcPr>
                  <w:tcW w:w="1510" w:type="dxa"/>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firstLine="0" w:firstLineChars="0"/>
                    <w:jc w:val="center"/>
                    <w:textAlignment w:val="auto"/>
                    <w:rPr>
                      <w:color w:val="auto"/>
                      <w:szCs w:val="21"/>
                    </w:rPr>
                  </w:pPr>
                  <w:r>
                    <w:rPr>
                      <w:rFonts w:hint="eastAsia"/>
                      <w:color w:val="auto"/>
                      <w:szCs w:val="21"/>
                    </w:rPr>
                    <w:t>VOCs含量</w:t>
                  </w:r>
                </w:p>
              </w:tc>
              <w:tc>
                <w:tcPr>
                  <w:tcW w:w="1607" w:type="dxa"/>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firstLine="0" w:firstLineChars="0"/>
                    <w:jc w:val="center"/>
                    <w:textAlignment w:val="auto"/>
                    <w:rPr>
                      <w:color w:val="auto"/>
                      <w:szCs w:val="21"/>
                    </w:rPr>
                  </w:pPr>
                  <w:r>
                    <w:rPr>
                      <w:rFonts w:hint="eastAsia"/>
                      <w:color w:val="auto"/>
                      <w:szCs w:val="21"/>
                      <w:lang w:val="en-US" w:eastAsia="zh-CN"/>
                    </w:rPr>
                    <w:t>涂料</w:t>
                  </w:r>
                  <w:r>
                    <w:rPr>
                      <w:rFonts w:hint="eastAsia"/>
                      <w:color w:val="auto"/>
                      <w:szCs w:val="21"/>
                    </w:rPr>
                    <w:t>种类</w:t>
                  </w:r>
                </w:p>
              </w:tc>
              <w:tc>
                <w:tcPr>
                  <w:tcW w:w="1607" w:type="dxa"/>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firstLine="0" w:firstLineChars="0"/>
                    <w:jc w:val="center"/>
                    <w:textAlignment w:val="auto"/>
                    <w:rPr>
                      <w:rFonts w:hint="eastAsia"/>
                      <w:color w:val="auto"/>
                      <w:szCs w:val="21"/>
                    </w:rPr>
                  </w:pPr>
                  <w:r>
                    <w:rPr>
                      <w:rFonts w:hint="eastAsia"/>
                      <w:color w:val="auto"/>
                      <w:szCs w:val="21"/>
                    </w:rPr>
                    <w:t>VOCs限量</w:t>
                  </w:r>
                </w:p>
              </w:tc>
              <w:tc>
                <w:tcPr>
                  <w:tcW w:w="1607" w:type="dxa"/>
                  <w:vMerge w:val="continue"/>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color w:val="auto"/>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04" w:type="dxa"/>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firstLine="0" w:firstLineChars="0"/>
                    <w:jc w:val="center"/>
                    <w:textAlignment w:val="auto"/>
                    <w:rPr>
                      <w:rFonts w:hint="default" w:eastAsia="宋体"/>
                      <w:color w:val="auto"/>
                      <w:szCs w:val="21"/>
                      <w:lang w:val="en-US" w:eastAsia="zh-CN"/>
                    </w:rPr>
                  </w:pPr>
                  <w:r>
                    <w:rPr>
                      <w:rFonts w:hint="eastAsia" w:eastAsia="宋体"/>
                      <w:color w:val="auto"/>
                      <w:szCs w:val="21"/>
                      <w:lang w:val="en-US" w:eastAsia="zh-CN"/>
                    </w:rPr>
                    <w:t>油漆</w:t>
                  </w:r>
                </w:p>
              </w:tc>
              <w:tc>
                <w:tcPr>
                  <w:tcW w:w="1510" w:type="dxa"/>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firstLine="0" w:firstLineChars="0"/>
                    <w:jc w:val="center"/>
                    <w:textAlignment w:val="auto"/>
                    <w:rPr>
                      <w:rFonts w:hint="default" w:eastAsia="宋体"/>
                      <w:color w:val="auto"/>
                      <w:szCs w:val="21"/>
                      <w:lang w:val="en-US" w:eastAsia="zh-CN"/>
                    </w:rPr>
                  </w:pPr>
                  <w:r>
                    <w:rPr>
                      <w:rFonts w:hint="eastAsia"/>
                      <w:color w:val="auto"/>
                      <w:szCs w:val="21"/>
                      <w:lang w:val="en-US" w:eastAsia="zh-CN"/>
                    </w:rPr>
                    <w:t>103g/L</w:t>
                  </w:r>
                </w:p>
              </w:tc>
              <w:tc>
                <w:tcPr>
                  <w:tcW w:w="1607" w:type="dxa"/>
                  <w:vMerge w:val="restart"/>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firstLine="0" w:firstLineChars="0"/>
                    <w:jc w:val="center"/>
                    <w:textAlignment w:val="auto"/>
                    <w:rPr>
                      <w:rFonts w:hint="default" w:eastAsia="宋体"/>
                      <w:color w:val="auto"/>
                      <w:szCs w:val="21"/>
                      <w:lang w:val="en-US" w:eastAsia="zh-CN"/>
                    </w:rPr>
                  </w:pPr>
                  <w:r>
                    <w:rPr>
                      <w:rFonts w:hint="eastAsia"/>
                      <w:color w:val="auto"/>
                      <w:szCs w:val="21"/>
                      <w:lang w:val="en-US" w:eastAsia="zh-CN"/>
                    </w:rPr>
                    <w:t>溶剂型涂料-金属基材防腐涂料</w:t>
                  </w:r>
                </w:p>
              </w:tc>
              <w:tc>
                <w:tcPr>
                  <w:tcW w:w="1607" w:type="dxa"/>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firstLine="0" w:firstLineChars="0"/>
                    <w:jc w:val="center"/>
                    <w:textAlignment w:val="auto"/>
                    <w:rPr>
                      <w:rFonts w:hint="default" w:eastAsia="宋体"/>
                      <w:color w:val="auto"/>
                      <w:szCs w:val="21"/>
                      <w:lang w:val="en-US" w:eastAsia="zh-CN"/>
                    </w:rPr>
                  </w:pPr>
                  <w:r>
                    <w:rPr>
                      <w:rFonts w:hint="eastAsia"/>
                      <w:color w:val="auto"/>
                      <w:szCs w:val="21"/>
                      <w:lang w:val="en-US" w:eastAsia="zh-CN"/>
                    </w:rPr>
                    <w:t>450g/L</w:t>
                  </w:r>
                </w:p>
              </w:tc>
              <w:tc>
                <w:tcPr>
                  <w:tcW w:w="1607" w:type="dxa"/>
                  <w:vMerge w:val="restart"/>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firstLine="0" w:firstLineChars="0"/>
                    <w:jc w:val="center"/>
                    <w:textAlignment w:val="auto"/>
                    <w:rPr>
                      <w:color w:val="auto"/>
                      <w:szCs w:val="21"/>
                    </w:rPr>
                  </w:pPr>
                  <w:r>
                    <w:rPr>
                      <w:rFonts w:hint="eastAsia"/>
                      <w:color w:val="auto"/>
                      <w:szCs w:val="21"/>
                    </w:rPr>
                    <w:t>相符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04" w:type="dxa"/>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firstLine="0" w:firstLineChars="0"/>
                    <w:jc w:val="center"/>
                    <w:textAlignment w:val="auto"/>
                    <w:rPr>
                      <w:color w:val="auto"/>
                      <w:szCs w:val="21"/>
                    </w:rPr>
                  </w:pPr>
                  <w:r>
                    <w:rPr>
                      <w:rFonts w:hint="eastAsia"/>
                      <w:color w:val="auto"/>
                      <w:szCs w:val="21"/>
                    </w:rPr>
                    <w:t>稀释后</w:t>
                  </w:r>
                </w:p>
              </w:tc>
              <w:tc>
                <w:tcPr>
                  <w:tcW w:w="1510" w:type="dxa"/>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firstLine="0" w:firstLineChars="0"/>
                    <w:jc w:val="center"/>
                    <w:textAlignment w:val="auto"/>
                    <w:rPr>
                      <w:color w:val="auto"/>
                      <w:szCs w:val="21"/>
                    </w:rPr>
                  </w:pPr>
                  <w:r>
                    <w:rPr>
                      <w:rFonts w:hint="eastAsia"/>
                      <w:color w:val="auto"/>
                      <w:szCs w:val="21"/>
                      <w:lang w:val="en-US" w:eastAsia="zh-CN"/>
                    </w:rPr>
                    <w:t>406.23g/L</w:t>
                  </w:r>
                </w:p>
              </w:tc>
              <w:tc>
                <w:tcPr>
                  <w:tcW w:w="1607" w:type="dxa"/>
                  <w:vMerge w:val="continue"/>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color w:val="auto"/>
                      <w:szCs w:val="21"/>
                    </w:rPr>
                  </w:pPr>
                </w:p>
              </w:tc>
              <w:tc>
                <w:tcPr>
                  <w:tcW w:w="1607" w:type="dxa"/>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firstLine="0" w:firstLineChars="0"/>
                    <w:jc w:val="center"/>
                    <w:textAlignment w:val="auto"/>
                    <w:rPr>
                      <w:rFonts w:hint="eastAsia"/>
                      <w:color w:val="auto"/>
                      <w:szCs w:val="21"/>
                    </w:rPr>
                  </w:pPr>
                  <w:r>
                    <w:rPr>
                      <w:rFonts w:hint="eastAsia"/>
                      <w:color w:val="auto"/>
                      <w:szCs w:val="21"/>
                      <w:lang w:val="en-US" w:eastAsia="zh-CN"/>
                    </w:rPr>
                    <w:t>450g/L</w:t>
                  </w:r>
                </w:p>
              </w:tc>
              <w:tc>
                <w:tcPr>
                  <w:tcW w:w="1607" w:type="dxa"/>
                  <w:vMerge w:val="continue"/>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color w:val="auto"/>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035" w:type="dxa"/>
                  <w:gridSpan w:val="5"/>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firstLine="0" w:firstLineChars="0"/>
                    <w:jc w:val="both"/>
                    <w:textAlignment w:val="auto"/>
                    <w:rPr>
                      <w:rFonts w:hint="default" w:ascii="Times New Roman" w:hAnsi="Times New Roman" w:eastAsia="宋体" w:cs="Times New Roman"/>
                      <w:color w:val="auto"/>
                      <w:szCs w:val="21"/>
                    </w:rPr>
                  </w:pPr>
                  <w:r>
                    <w:rPr>
                      <w:rFonts w:hint="eastAsia"/>
                      <w:color w:val="auto"/>
                      <w:szCs w:val="21"/>
                    </w:rPr>
                    <w:t>注：</w:t>
                  </w:r>
                  <w:r>
                    <w:rPr>
                      <w:rFonts w:hint="default" w:ascii="Times New Roman" w:hAnsi="Times New Roman" w:eastAsia="宋体" w:cs="Times New Roman"/>
                      <w:color w:val="auto"/>
                      <w:szCs w:val="21"/>
                    </w:rPr>
                    <w:t>①项目将</w:t>
                  </w:r>
                  <w:r>
                    <w:rPr>
                      <w:rFonts w:hint="default" w:ascii="Times New Roman" w:hAnsi="Times New Roman" w:eastAsia="宋体" w:cs="Times New Roman"/>
                      <w:color w:val="auto"/>
                      <w:szCs w:val="21"/>
                      <w:lang w:val="en-US" w:eastAsia="zh-CN"/>
                    </w:rPr>
                    <w:t>油漆、固化剂</w:t>
                  </w:r>
                  <w:r>
                    <w:rPr>
                      <w:rFonts w:hint="default" w:ascii="Times New Roman" w:hAnsi="Times New Roman" w:eastAsia="宋体" w:cs="Times New Roman"/>
                      <w:color w:val="auto"/>
                      <w:szCs w:val="21"/>
                    </w:rPr>
                    <w:t>和</w:t>
                  </w:r>
                  <w:r>
                    <w:rPr>
                      <w:rFonts w:hint="default" w:ascii="Times New Roman" w:hAnsi="Times New Roman" w:eastAsia="宋体" w:cs="Times New Roman"/>
                      <w:color w:val="auto"/>
                      <w:szCs w:val="21"/>
                      <w:lang w:val="en-US" w:eastAsia="zh-CN"/>
                    </w:rPr>
                    <w:t>稀释剂</w:t>
                  </w:r>
                  <w:r>
                    <w:rPr>
                      <w:rFonts w:hint="default" w:ascii="Times New Roman" w:hAnsi="Times New Roman" w:eastAsia="宋体" w:cs="Times New Roman"/>
                      <w:color w:val="auto"/>
                      <w:szCs w:val="21"/>
                    </w:rPr>
                    <w:t>按照</w:t>
                  </w:r>
                  <w:r>
                    <w:rPr>
                      <w:rFonts w:hint="default" w:ascii="Times New Roman" w:hAnsi="Times New Roman" w:eastAsia="宋体" w:cs="Times New Roman"/>
                      <w:color w:val="auto"/>
                      <w:szCs w:val="21"/>
                      <w:lang w:val="en-US" w:eastAsia="zh-CN"/>
                    </w:rPr>
                    <w:t>7:2:</w:t>
                  </w:r>
                  <w:r>
                    <w:rPr>
                      <w:rFonts w:hint="eastAsia" w:ascii="Times New Roman" w:hAnsi="Times New Roman" w:eastAsia="宋体" w:cs="Times New Roman"/>
                      <w:color w:val="auto"/>
                      <w:szCs w:val="21"/>
                      <w:lang w:val="en-US" w:eastAsia="zh-CN"/>
                    </w:rPr>
                    <w:t>4</w:t>
                  </w:r>
                  <w:r>
                    <w:rPr>
                      <w:rFonts w:hint="default" w:ascii="Times New Roman" w:hAnsi="Times New Roman" w:eastAsia="宋体" w:cs="Times New Roman"/>
                      <w:color w:val="auto"/>
                      <w:szCs w:val="21"/>
                    </w:rPr>
                    <w:t>的比例进行稀释，</w:t>
                  </w:r>
                  <w:r>
                    <w:rPr>
                      <w:rFonts w:hint="default" w:ascii="Times New Roman" w:hAnsi="Times New Roman" w:eastAsia="宋体" w:cs="Times New Roman"/>
                      <w:color w:val="auto"/>
                      <w:szCs w:val="21"/>
                      <w:lang w:val="en-US" w:eastAsia="zh-CN"/>
                    </w:rPr>
                    <w:t>油漆</w:t>
                  </w:r>
                  <w:r>
                    <w:rPr>
                      <w:rFonts w:hint="default" w:ascii="Times New Roman" w:hAnsi="Times New Roman" w:eastAsia="宋体" w:cs="Times New Roman"/>
                      <w:color w:val="auto"/>
                      <w:szCs w:val="21"/>
                    </w:rPr>
                    <w:t>VOCs含量为</w:t>
                  </w:r>
                  <w:r>
                    <w:rPr>
                      <w:rFonts w:hint="default" w:ascii="Times New Roman" w:hAnsi="Times New Roman" w:eastAsia="宋体" w:cs="Times New Roman"/>
                      <w:color w:val="auto"/>
                      <w:szCs w:val="21"/>
                      <w:lang w:val="en-US" w:eastAsia="zh-CN"/>
                    </w:rPr>
                    <w:t>10</w:t>
                  </w:r>
                  <w:r>
                    <w:rPr>
                      <w:rFonts w:hint="default" w:ascii="Times New Roman" w:hAnsi="Times New Roman" w:eastAsia="宋体" w:cs="Times New Roman"/>
                      <w:color w:val="auto"/>
                      <w:szCs w:val="21"/>
                    </w:rPr>
                    <w:t>%，</w:t>
                  </w:r>
                  <w:r>
                    <w:rPr>
                      <w:rFonts w:hint="default" w:ascii="Times New Roman" w:hAnsi="Times New Roman" w:eastAsia="宋体" w:cs="Times New Roman"/>
                      <w:color w:val="auto"/>
                      <w:szCs w:val="21"/>
                      <w:lang w:val="en-US" w:eastAsia="zh-CN"/>
                    </w:rPr>
                    <w:t>固化剂</w:t>
                  </w:r>
                  <w:r>
                    <w:rPr>
                      <w:rFonts w:hint="default" w:ascii="Times New Roman" w:hAnsi="Times New Roman" w:eastAsia="宋体" w:cs="Times New Roman"/>
                      <w:color w:val="auto"/>
                      <w:szCs w:val="21"/>
                    </w:rPr>
                    <w:t>VOCs含量为</w:t>
                  </w:r>
                  <w:r>
                    <w:rPr>
                      <w:rFonts w:hint="default" w:ascii="Times New Roman" w:hAnsi="Times New Roman" w:eastAsia="宋体" w:cs="Times New Roman"/>
                      <w:color w:val="auto"/>
                      <w:szCs w:val="21"/>
                      <w:lang w:val="en-US" w:eastAsia="zh-CN"/>
                    </w:rPr>
                    <w:t>20</w:t>
                  </w:r>
                  <w:r>
                    <w:rPr>
                      <w:rFonts w:hint="default" w:ascii="Times New Roman" w:hAnsi="Times New Roman" w:eastAsia="宋体" w:cs="Times New Roman"/>
                      <w:color w:val="auto"/>
                      <w:szCs w:val="21"/>
                    </w:rPr>
                    <w:t>%，</w:t>
                  </w:r>
                  <w:r>
                    <w:rPr>
                      <w:rFonts w:hint="default" w:ascii="Times New Roman" w:hAnsi="Times New Roman" w:eastAsia="宋体" w:cs="Times New Roman"/>
                      <w:color w:val="auto"/>
                      <w:szCs w:val="21"/>
                      <w:lang w:val="en-US" w:eastAsia="zh-CN"/>
                    </w:rPr>
                    <w:t>稀释剂</w:t>
                  </w:r>
                  <w:r>
                    <w:rPr>
                      <w:rFonts w:hint="default" w:ascii="Times New Roman" w:hAnsi="Times New Roman" w:eastAsia="宋体" w:cs="Times New Roman"/>
                      <w:color w:val="auto"/>
                      <w:szCs w:val="21"/>
                    </w:rPr>
                    <w:t>VOCs含量为100%。</w:t>
                  </w:r>
                </w:p>
                <w:p>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firstLine="0" w:firstLineChars="0"/>
                    <w:jc w:val="both"/>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②由于GB/T38597-2020表2中无</w:t>
                  </w:r>
                  <w:r>
                    <w:rPr>
                      <w:rFonts w:hint="eastAsia" w:cs="Times New Roman"/>
                      <w:color w:val="auto"/>
                      <w:sz w:val="21"/>
                      <w:szCs w:val="21"/>
                      <w:lang w:val="en-US" w:eastAsia="zh-CN"/>
                    </w:rPr>
                    <w:t>相应</w:t>
                  </w:r>
                  <w:r>
                    <w:rPr>
                      <w:rFonts w:hint="default" w:ascii="Times New Roman" w:hAnsi="Times New Roman" w:eastAsia="宋体" w:cs="Times New Roman"/>
                      <w:color w:val="auto"/>
                      <w:sz w:val="21"/>
                      <w:szCs w:val="21"/>
                      <w:lang w:val="en-US" w:eastAsia="zh-CN"/>
                    </w:rPr>
                    <w:t>的VOCs限值要求，因此参照金属基材涂料的VOCs限值要求</w:t>
                  </w:r>
                  <w:r>
                    <w:rPr>
                      <w:rFonts w:hint="eastAsia" w:cs="Times New Roman"/>
                      <w:color w:val="auto"/>
                      <w:sz w:val="21"/>
                      <w:szCs w:val="21"/>
                      <w:lang w:val="en-US" w:eastAsia="zh-CN"/>
                    </w:rPr>
                    <w:t>。</w:t>
                  </w:r>
                </w:p>
              </w:tc>
            </w:tr>
          </w:tbl>
          <w:p>
            <w:pPr>
              <w:keepNext w:val="0"/>
              <w:keepLines w:val="0"/>
              <w:pageBreakBefore w:val="0"/>
              <w:widowControl w:val="0"/>
              <w:kinsoku/>
              <w:wordWrap/>
              <w:overflowPunct/>
              <w:topLinePunct w:val="0"/>
              <w:autoSpaceDE w:val="0"/>
              <w:autoSpaceDN w:val="0"/>
              <w:bidi w:val="0"/>
              <w:adjustRightInd w:val="0"/>
              <w:snapToGrid w:val="0"/>
              <w:spacing w:before="157" w:beforeLines="50" w:line="360" w:lineRule="auto"/>
              <w:ind w:firstLine="420" w:firstLineChars="200"/>
              <w:textAlignment w:val="auto"/>
              <w:rPr>
                <w:rFonts w:hint="eastAsia"/>
                <w:color w:val="auto"/>
                <w:szCs w:val="21"/>
                <w:lang w:eastAsia="zh-CN"/>
              </w:rPr>
            </w:pPr>
            <w:r>
              <w:rPr>
                <w:rFonts w:hint="eastAsia"/>
                <w:color w:val="auto"/>
                <w:szCs w:val="21"/>
              </w:rPr>
              <w:t>因此，项目</w:t>
            </w:r>
            <w:r>
              <w:rPr>
                <w:rFonts w:hint="eastAsia"/>
                <w:color w:val="auto"/>
                <w:szCs w:val="21"/>
                <w:lang w:val="en-US" w:eastAsia="zh-CN"/>
              </w:rPr>
              <w:t>油漆</w:t>
            </w:r>
            <w:r>
              <w:rPr>
                <w:rFonts w:hint="eastAsia"/>
                <w:color w:val="auto"/>
                <w:szCs w:val="21"/>
              </w:rPr>
              <w:t>及稀释后的</w:t>
            </w:r>
            <w:r>
              <w:rPr>
                <w:rFonts w:hint="eastAsia"/>
                <w:color w:val="auto"/>
                <w:szCs w:val="21"/>
                <w:lang w:val="en-US" w:eastAsia="zh-CN"/>
              </w:rPr>
              <w:t>油漆</w:t>
            </w:r>
            <w:r>
              <w:rPr>
                <w:rFonts w:hint="eastAsia"/>
                <w:color w:val="auto"/>
                <w:szCs w:val="21"/>
              </w:rPr>
              <w:t>VOCs含量均符合</w:t>
            </w:r>
            <w:r>
              <w:rPr>
                <w:rFonts w:hint="eastAsia"/>
                <w:color w:val="auto"/>
                <w:kern w:val="0"/>
                <w:szCs w:val="21"/>
              </w:rPr>
              <w:t>《</w:t>
            </w:r>
            <w:r>
              <w:rPr>
                <w:rFonts w:hint="eastAsia"/>
                <w:color w:val="auto"/>
                <w:kern w:val="0"/>
                <w:szCs w:val="21"/>
                <w:lang w:val="en-US" w:eastAsia="zh-CN"/>
              </w:rPr>
              <w:t>低挥发性有机化合物含量涂料产品技术要求</w:t>
            </w:r>
            <w:r>
              <w:rPr>
                <w:rFonts w:hint="eastAsia"/>
                <w:color w:val="auto"/>
                <w:kern w:val="0"/>
                <w:szCs w:val="21"/>
              </w:rPr>
              <w:t>》（GB</w:t>
            </w:r>
            <w:r>
              <w:rPr>
                <w:rFonts w:hint="eastAsia"/>
                <w:color w:val="auto"/>
                <w:kern w:val="0"/>
                <w:szCs w:val="21"/>
                <w:lang w:val="en-US" w:eastAsia="zh-CN"/>
              </w:rPr>
              <w:t>/T</w:t>
            </w:r>
            <w:r>
              <w:rPr>
                <w:rFonts w:hint="eastAsia"/>
                <w:color w:val="auto"/>
                <w:kern w:val="0"/>
                <w:szCs w:val="21"/>
              </w:rPr>
              <w:t>385</w:t>
            </w:r>
            <w:r>
              <w:rPr>
                <w:rFonts w:hint="eastAsia"/>
                <w:color w:val="auto"/>
                <w:kern w:val="0"/>
                <w:szCs w:val="21"/>
                <w:lang w:val="en-US" w:eastAsia="zh-CN"/>
              </w:rPr>
              <w:t>9</w:t>
            </w:r>
            <w:r>
              <w:rPr>
                <w:rFonts w:hint="eastAsia"/>
                <w:color w:val="auto"/>
                <w:kern w:val="0"/>
                <w:szCs w:val="21"/>
              </w:rPr>
              <w:t>7-2020）</w:t>
            </w:r>
            <w:r>
              <w:rPr>
                <w:rFonts w:hint="eastAsia"/>
                <w:color w:val="auto"/>
                <w:szCs w:val="21"/>
              </w:rPr>
              <w:t>相关限值要求</w:t>
            </w:r>
            <w:r>
              <w:rPr>
                <w:rFonts w:hint="eastAsia"/>
                <w:color w:val="auto"/>
                <w:szCs w:val="21"/>
                <w:lang w:eastAsia="zh-CN"/>
              </w:rPr>
              <w:t>。</w:t>
            </w:r>
          </w:p>
          <w:p>
            <w:pPr>
              <w:autoSpaceDE w:val="0"/>
              <w:autoSpaceDN w:val="0"/>
              <w:adjustRightInd w:val="0"/>
              <w:snapToGrid w:val="0"/>
              <w:spacing w:line="360" w:lineRule="auto"/>
              <w:ind w:firstLine="422" w:firstLineChars="200"/>
              <w:rPr>
                <w:rFonts w:hint="default" w:eastAsia="宋体"/>
                <w:color w:val="auto"/>
                <w:szCs w:val="21"/>
                <w:lang w:val="en-US" w:eastAsia="zh-CN"/>
              </w:rPr>
            </w:pPr>
            <w:r>
              <w:rPr>
                <w:rFonts w:hint="eastAsia"/>
                <w:b/>
                <w:bCs w:val="0"/>
                <w:color w:val="auto"/>
                <w:szCs w:val="21"/>
                <w:lang w:val="en-US" w:eastAsia="zh-CN" w:bidi="ar"/>
              </w:rPr>
              <w:t>⑤</w:t>
            </w:r>
            <w:r>
              <w:rPr>
                <w:rFonts w:hint="eastAsia"/>
                <w:b/>
                <w:color w:val="auto"/>
                <w:szCs w:val="21"/>
                <w:lang w:val="en-US" w:eastAsia="zh-CN"/>
              </w:rPr>
              <w:t>双面胶</w:t>
            </w:r>
            <w:r>
              <w:rPr>
                <w:b/>
                <w:bCs/>
                <w:color w:val="auto"/>
                <w:szCs w:val="21"/>
              </w:rPr>
              <w:t>：</w:t>
            </w:r>
            <w:r>
              <w:rPr>
                <w:rFonts w:hint="eastAsia"/>
                <w:color w:val="auto"/>
                <w:sz w:val="21"/>
                <w:szCs w:val="21"/>
                <w:lang w:val="en-US" w:eastAsia="zh-CN"/>
              </w:rPr>
              <w:t>双面胶是一种特殊的粘贴用品，不属于液体胶，两面都有粘性，是由基材（纸、塑料薄膜）、树脂（热熔树脂）制作而成，因此无挥发性有机物。</w:t>
            </w:r>
          </w:p>
          <w:p>
            <w:pPr>
              <w:keepNext w:val="0"/>
              <w:keepLines w:val="0"/>
              <w:pageBreakBefore w:val="0"/>
              <w:widowControl w:val="0"/>
              <w:numPr>
                <w:ilvl w:val="0"/>
                <w:numId w:val="0"/>
              </w:numPr>
              <w:kinsoku/>
              <w:wordWrap/>
              <w:overflowPunct/>
              <w:topLinePunct w:val="0"/>
              <w:autoSpaceDE w:val="0"/>
              <w:autoSpaceDN w:val="0"/>
              <w:bidi w:val="0"/>
              <w:adjustRightInd w:val="0"/>
              <w:snapToGrid w:val="0"/>
              <w:spacing w:line="360" w:lineRule="auto"/>
              <w:ind w:firstLine="422" w:firstLineChars="200"/>
              <w:textAlignment w:val="auto"/>
              <w:rPr>
                <w:rFonts w:hint="eastAsia"/>
                <w:color w:val="auto"/>
                <w:lang w:eastAsia="zh-CN"/>
              </w:rPr>
            </w:pPr>
            <w:r>
              <w:rPr>
                <w:rFonts w:hint="eastAsia"/>
                <w:b/>
                <w:bCs w:val="0"/>
                <w:color w:val="auto"/>
                <w:szCs w:val="21"/>
                <w:lang w:val="en-US" w:eastAsia="zh-CN" w:bidi="ar"/>
              </w:rPr>
              <w:t>⑥</w:t>
            </w:r>
            <w:r>
              <w:rPr>
                <w:rFonts w:hint="eastAsia"/>
                <w:b/>
                <w:color w:val="auto"/>
                <w:szCs w:val="21"/>
                <w:lang w:val="en-US" w:eastAsia="zh-CN"/>
              </w:rPr>
              <w:t>原子灰</w:t>
            </w:r>
            <w:r>
              <w:rPr>
                <w:b/>
                <w:bCs/>
                <w:color w:val="auto"/>
                <w:szCs w:val="21"/>
              </w:rPr>
              <w:t>：</w:t>
            </w:r>
            <w:r>
              <w:rPr>
                <w:rFonts w:hint="default"/>
                <w:color w:val="auto"/>
                <w:sz w:val="21"/>
                <w:szCs w:val="21"/>
                <w:lang w:val="en-US"/>
              </w:rPr>
              <w:t>原子灰俗称腻子，又称不饱和聚酯树脂腻子，一种膏状、多颜色的物质，且不溶于水。</w:t>
            </w:r>
            <w:r>
              <w:rPr>
                <w:rFonts w:hint="eastAsia"/>
                <w:color w:val="auto"/>
                <w:sz w:val="21"/>
                <w:szCs w:val="21"/>
                <w:lang w:val="en-US" w:eastAsia="zh-CN"/>
              </w:rPr>
              <w:t>由</w:t>
            </w:r>
            <w:r>
              <w:rPr>
                <w:rFonts w:hint="eastAsia"/>
                <w:bCs/>
                <w:color w:val="auto"/>
                <w:szCs w:val="21"/>
                <w:lang w:val="en-US" w:eastAsia="zh-CN" w:bidi="ar"/>
              </w:rPr>
              <w:t>不饱和聚酯树脂（25%）、颜填料</w:t>
            </w:r>
            <w:r>
              <w:rPr>
                <w:rFonts w:hint="eastAsia"/>
                <w:color w:val="auto"/>
                <w:sz w:val="21"/>
                <w:szCs w:val="21"/>
                <w:lang w:val="en-US" w:eastAsia="zh-CN"/>
              </w:rPr>
              <w:t>（65%）助剂（主要为</w:t>
            </w:r>
            <w:r>
              <w:rPr>
                <w:bCs/>
                <w:color w:val="auto"/>
                <w:szCs w:val="21"/>
                <w:lang w:bidi="ar"/>
              </w:rPr>
              <w:t>引发剂和增塑剂</w:t>
            </w:r>
            <w:r>
              <w:rPr>
                <w:rFonts w:hint="eastAsia"/>
                <w:color w:val="auto"/>
                <w:sz w:val="21"/>
                <w:szCs w:val="21"/>
                <w:lang w:val="en-US" w:eastAsia="zh-CN"/>
              </w:rPr>
              <w:t>10%）</w:t>
            </w:r>
            <w:r>
              <w:rPr>
                <w:rFonts w:hint="eastAsia" w:hAnsi="Noto Sans CJK JP Regular"/>
                <w:color w:val="auto"/>
                <w:szCs w:val="21"/>
              </w:rPr>
              <w:t>组成</w:t>
            </w:r>
            <w:r>
              <w:rPr>
                <w:rFonts w:hint="eastAsia" w:hAnsi="Noto Sans CJK JP Regular"/>
                <w:color w:val="auto"/>
                <w:szCs w:val="21"/>
                <w:lang w:eastAsia="zh-CN"/>
              </w:rPr>
              <w:t>，</w:t>
            </w:r>
            <w:r>
              <w:rPr>
                <w:rFonts w:hint="eastAsia" w:hAnsi="Noto Sans CJK JP Regular"/>
                <w:color w:val="auto"/>
                <w:szCs w:val="21"/>
                <w:lang w:val="en-US" w:eastAsia="zh-CN"/>
              </w:rPr>
              <w:t>相对密度1.6g/cm</w:t>
            </w:r>
            <w:r>
              <w:rPr>
                <w:rFonts w:hint="eastAsia" w:hAnsi="Noto Sans CJK JP Regular"/>
                <w:color w:val="auto"/>
                <w:szCs w:val="21"/>
                <w:vertAlign w:val="superscript"/>
                <w:lang w:val="en-US" w:eastAsia="zh-CN"/>
              </w:rPr>
              <w:t>3</w:t>
            </w:r>
            <w:r>
              <w:rPr>
                <w:rFonts w:hint="eastAsia" w:hAnsi="Noto Sans CJK JP Regular"/>
                <w:color w:val="auto"/>
                <w:szCs w:val="21"/>
                <w:lang w:val="en-US" w:eastAsia="zh-CN"/>
              </w:rPr>
              <w:t>，</w:t>
            </w:r>
            <w:r>
              <w:rPr>
                <w:rFonts w:hint="default"/>
                <w:color w:val="auto"/>
                <w:sz w:val="21"/>
                <w:szCs w:val="21"/>
                <w:lang w:val="en-US"/>
              </w:rPr>
              <w:t>适用金属、木材表面直接刮涂，能很好地附着在物体表面，并在干燥过程中不产生裂纹。</w:t>
            </w:r>
          </w:p>
          <w:p>
            <w:pPr>
              <w:pStyle w:val="5"/>
              <w:bidi w:val="0"/>
              <w:rPr>
                <w:color w:val="auto"/>
              </w:rPr>
            </w:pPr>
            <w:bookmarkStart w:id="69" w:name="_Toc14056"/>
            <w:bookmarkStart w:id="70" w:name="_Toc3241"/>
            <w:bookmarkStart w:id="71" w:name="_Toc25898"/>
            <w:bookmarkStart w:id="72" w:name="_Toc8840"/>
            <w:bookmarkStart w:id="73" w:name="_Toc23138"/>
            <w:bookmarkStart w:id="74" w:name="_Toc1701"/>
            <w:bookmarkStart w:id="75" w:name="_Toc21817"/>
            <w:bookmarkStart w:id="76" w:name="_Toc3072"/>
            <w:r>
              <w:rPr>
                <w:rFonts w:hint="eastAsia"/>
                <w:color w:val="auto"/>
              </w:rPr>
              <w:t>给排水及水平衡情况</w:t>
            </w:r>
            <w:bookmarkEnd w:id="69"/>
            <w:bookmarkEnd w:id="70"/>
            <w:bookmarkEnd w:id="71"/>
            <w:bookmarkEnd w:id="72"/>
            <w:bookmarkEnd w:id="73"/>
            <w:bookmarkEnd w:id="74"/>
            <w:bookmarkEnd w:id="75"/>
            <w:bookmarkEnd w:id="76"/>
          </w:p>
          <w:p>
            <w:pPr>
              <w:pStyle w:val="7"/>
              <w:keepNext w:val="0"/>
              <w:keepLines w:val="0"/>
              <w:pageBreakBefore w:val="0"/>
              <w:widowControl w:val="0"/>
              <w:numPr>
                <w:ilvl w:val="3"/>
                <w:numId w:val="0"/>
              </w:numPr>
              <w:kinsoku/>
              <w:wordWrap/>
              <w:overflowPunct/>
              <w:topLinePunct w:val="0"/>
              <w:autoSpaceDE/>
              <w:autoSpaceDN/>
              <w:bidi w:val="0"/>
              <w:adjustRightInd/>
              <w:snapToGrid/>
              <w:ind w:leftChars="200"/>
              <w:textAlignment w:val="auto"/>
              <w:rPr>
                <w:rFonts w:hint="default" w:eastAsia="宋体"/>
                <w:color w:val="auto"/>
                <w:szCs w:val="21"/>
                <w:lang w:val="en-US" w:eastAsia="zh-CN"/>
              </w:rPr>
            </w:pPr>
            <w:r>
              <w:rPr>
                <w:rFonts w:hint="eastAsia"/>
                <w:color w:val="auto"/>
                <w:szCs w:val="21"/>
                <w:lang w:val="en-US" w:eastAsia="zh-CN"/>
              </w:rPr>
              <w:t>（1）生活用水</w:t>
            </w:r>
          </w:p>
          <w:p>
            <w:pPr>
              <w:autoSpaceDE w:val="0"/>
              <w:autoSpaceDN w:val="0"/>
              <w:adjustRightInd w:val="0"/>
              <w:snapToGrid w:val="0"/>
              <w:spacing w:line="360" w:lineRule="auto"/>
              <w:ind w:left="105" w:leftChars="50" w:right="105" w:rightChars="50" w:firstLine="420" w:firstLineChars="200"/>
              <w:rPr>
                <w:rFonts w:hint="eastAsia" w:ascii="Times New Roman" w:hAnsi="Times New Roman" w:eastAsia="宋体" w:cs="Times New Roman"/>
                <w:color w:val="auto"/>
                <w:kern w:val="0"/>
                <w:sz w:val="21"/>
                <w:szCs w:val="21"/>
                <w:highlight w:val="none"/>
                <w:lang w:eastAsia="zh-CN"/>
              </w:rPr>
            </w:pPr>
            <w:r>
              <w:rPr>
                <w:color w:val="auto"/>
                <w:szCs w:val="21"/>
              </w:rPr>
              <w:t>项目职工定员</w:t>
            </w:r>
            <w:r>
              <w:rPr>
                <w:rFonts w:hint="eastAsia"/>
                <w:color w:val="auto"/>
                <w:szCs w:val="21"/>
                <w:lang w:val="en-US" w:eastAsia="zh-CN"/>
              </w:rPr>
              <w:t>100</w:t>
            </w:r>
            <w:r>
              <w:rPr>
                <w:color w:val="auto"/>
                <w:szCs w:val="21"/>
              </w:rPr>
              <w:t>人，</w:t>
            </w:r>
            <w:r>
              <w:rPr>
                <w:rFonts w:hint="eastAsia"/>
                <w:color w:val="auto"/>
                <w:szCs w:val="21"/>
              </w:rPr>
              <w:t>均不</w:t>
            </w:r>
            <w:r>
              <w:rPr>
                <w:color w:val="auto"/>
                <w:szCs w:val="21"/>
              </w:rPr>
              <w:t>住宿，职工生活用水定额参照《建筑给水排水设计</w:t>
            </w:r>
            <w:r>
              <w:rPr>
                <w:rFonts w:hint="eastAsia"/>
                <w:color w:val="auto"/>
                <w:szCs w:val="21"/>
              </w:rPr>
              <w:t>标准</w:t>
            </w:r>
            <w:r>
              <w:rPr>
                <w:color w:val="auto"/>
                <w:szCs w:val="21"/>
              </w:rPr>
              <w:t>》（GB50015-2019）的相关规定，项目不住宿职工生活用水定额按50L/（人·d）计算。项目年工作时间</w:t>
            </w:r>
            <w:r>
              <w:rPr>
                <w:rFonts w:hint="eastAsia"/>
                <w:color w:val="auto"/>
                <w:szCs w:val="21"/>
              </w:rPr>
              <w:t>300</w:t>
            </w:r>
            <w:r>
              <w:rPr>
                <w:color w:val="auto"/>
                <w:szCs w:val="21"/>
              </w:rPr>
              <w:t>天，生活用水量为</w:t>
            </w:r>
            <w:r>
              <w:rPr>
                <w:rFonts w:hint="eastAsia"/>
                <w:color w:val="auto"/>
                <w:szCs w:val="21"/>
                <w:lang w:val="en-US" w:eastAsia="zh-CN"/>
              </w:rPr>
              <w:t>5.0</w:t>
            </w:r>
            <w:r>
              <w:rPr>
                <w:rFonts w:hint="eastAsia"/>
                <w:color w:val="auto"/>
                <w:szCs w:val="21"/>
              </w:rPr>
              <w:t>t</w:t>
            </w:r>
            <w:r>
              <w:rPr>
                <w:color w:val="auto"/>
                <w:szCs w:val="21"/>
              </w:rPr>
              <w:t>/d（</w:t>
            </w:r>
            <w:r>
              <w:rPr>
                <w:rFonts w:hint="eastAsia"/>
                <w:color w:val="auto"/>
                <w:szCs w:val="21"/>
                <w:lang w:val="en-US" w:eastAsia="zh-CN"/>
              </w:rPr>
              <w:t>1500</w:t>
            </w:r>
            <w:r>
              <w:rPr>
                <w:rFonts w:hint="eastAsia"/>
                <w:color w:val="auto"/>
                <w:szCs w:val="21"/>
              </w:rPr>
              <w:t>t</w:t>
            </w:r>
            <w:r>
              <w:rPr>
                <w:color w:val="auto"/>
                <w:szCs w:val="21"/>
              </w:rPr>
              <w:t>/a）。项目生活污水产生量按用水量的80%计，则生活污水产生量为</w:t>
            </w:r>
            <w:r>
              <w:rPr>
                <w:rFonts w:hint="eastAsia"/>
                <w:color w:val="auto"/>
                <w:szCs w:val="21"/>
                <w:lang w:val="en-US" w:eastAsia="zh-CN"/>
              </w:rPr>
              <w:t>4.0</w:t>
            </w:r>
            <w:r>
              <w:rPr>
                <w:rFonts w:hint="eastAsia"/>
                <w:color w:val="auto"/>
                <w:szCs w:val="21"/>
              </w:rPr>
              <w:t>t</w:t>
            </w:r>
            <w:r>
              <w:rPr>
                <w:color w:val="auto"/>
                <w:szCs w:val="21"/>
              </w:rPr>
              <w:t>/d（</w:t>
            </w:r>
            <w:r>
              <w:rPr>
                <w:rFonts w:hint="eastAsia"/>
                <w:color w:val="auto"/>
                <w:szCs w:val="21"/>
                <w:lang w:val="en-US" w:eastAsia="zh-CN"/>
              </w:rPr>
              <w:t>120</w:t>
            </w:r>
            <w:r>
              <w:rPr>
                <w:rFonts w:hint="eastAsia"/>
                <w:color w:val="auto"/>
                <w:szCs w:val="21"/>
              </w:rPr>
              <w:t>0t</w:t>
            </w:r>
            <w:r>
              <w:rPr>
                <w:color w:val="auto"/>
                <w:szCs w:val="21"/>
              </w:rPr>
              <w:t>/a）。项目</w:t>
            </w:r>
            <w:r>
              <w:rPr>
                <w:rFonts w:hint="eastAsia"/>
                <w:color w:val="auto"/>
                <w:szCs w:val="21"/>
              </w:rPr>
              <w:t>生活污水依托出租方化粪池处理后</w:t>
            </w:r>
            <w:r>
              <w:rPr>
                <w:color w:val="auto"/>
                <w:szCs w:val="21"/>
              </w:rPr>
              <w:t>，通过市政</w:t>
            </w:r>
            <w:r>
              <w:rPr>
                <w:rFonts w:hint="eastAsia"/>
                <w:color w:val="auto"/>
                <w:szCs w:val="21"/>
                <w:lang w:val="en-US" w:eastAsia="zh-CN"/>
              </w:rPr>
              <w:t>污水</w:t>
            </w:r>
            <w:r>
              <w:rPr>
                <w:color w:val="auto"/>
                <w:szCs w:val="21"/>
              </w:rPr>
              <w:t>管网排入</w:t>
            </w:r>
            <w:r>
              <w:rPr>
                <w:rFonts w:hint="default" w:ascii="Times New Roman" w:hAnsi="Times New Roman" w:eastAsia="宋体" w:cs="Times New Roman"/>
                <w:color w:val="auto"/>
                <w:kern w:val="0"/>
                <w:sz w:val="21"/>
                <w:szCs w:val="21"/>
                <w:highlight w:val="none"/>
              </w:rPr>
              <w:t>石狮市锦尚污水处理厂</w:t>
            </w:r>
            <w:r>
              <w:rPr>
                <w:rFonts w:hint="eastAsia" w:ascii="Times New Roman" w:hAnsi="Times New Roman" w:eastAsia="宋体" w:cs="Times New Roman"/>
                <w:color w:val="auto"/>
                <w:kern w:val="0"/>
                <w:sz w:val="21"/>
                <w:szCs w:val="21"/>
                <w:highlight w:val="none"/>
                <w:lang w:eastAsia="zh-CN"/>
              </w:rPr>
              <w:t>。</w:t>
            </w:r>
          </w:p>
          <w:p>
            <w:pPr>
              <w:pStyle w:val="7"/>
              <w:keepNext w:val="0"/>
              <w:keepLines w:val="0"/>
              <w:pageBreakBefore w:val="0"/>
              <w:widowControl w:val="0"/>
              <w:numPr>
                <w:ilvl w:val="3"/>
                <w:numId w:val="0"/>
              </w:numPr>
              <w:kinsoku/>
              <w:wordWrap/>
              <w:overflowPunct/>
              <w:topLinePunct w:val="0"/>
              <w:autoSpaceDE/>
              <w:autoSpaceDN/>
              <w:bidi w:val="0"/>
              <w:adjustRightInd/>
              <w:snapToGrid/>
              <w:ind w:leftChars="200"/>
              <w:textAlignment w:val="auto"/>
              <w:rPr>
                <w:rFonts w:hint="eastAsia"/>
                <w:color w:val="auto"/>
                <w:szCs w:val="21"/>
                <w:lang w:val="en-US" w:eastAsia="zh-CN"/>
              </w:rPr>
            </w:pPr>
            <w:r>
              <w:rPr>
                <w:rFonts w:hint="eastAsia"/>
                <w:color w:val="auto"/>
                <w:szCs w:val="21"/>
                <w:lang w:val="en-US" w:eastAsia="zh-CN"/>
              </w:rPr>
              <w:t>（2）生产用排水</w:t>
            </w:r>
          </w:p>
          <w:p>
            <w:pPr>
              <w:pStyle w:val="8"/>
              <w:keepNext/>
              <w:keepLines/>
              <w:pageBreakBefore w:val="0"/>
              <w:widowControl w:val="0"/>
              <w:numPr>
                <w:ilvl w:val="4"/>
                <w:numId w:val="0"/>
              </w:numPr>
              <w:kinsoku/>
              <w:wordWrap/>
              <w:overflowPunct/>
              <w:topLinePunct w:val="0"/>
              <w:autoSpaceDE/>
              <w:autoSpaceDN/>
              <w:bidi w:val="0"/>
              <w:adjustRightInd/>
              <w:snapToGrid/>
              <w:spacing w:before="0" w:after="0" w:line="360" w:lineRule="auto"/>
              <w:ind w:leftChars="200"/>
              <w:textAlignment w:val="auto"/>
              <w:rPr>
                <w:rFonts w:hint="eastAsia" w:ascii="Times New Roman" w:hAnsi="Times New Roman" w:eastAsia="宋体" w:cstheme="minorBidi"/>
                <w:b w:val="0"/>
                <w:color w:val="auto"/>
                <w:kern w:val="0"/>
                <w:sz w:val="21"/>
                <w:szCs w:val="21"/>
                <w:lang w:val="en-US" w:eastAsia="zh-CN" w:bidi="ar-SA"/>
              </w:rPr>
            </w:pPr>
            <w:r>
              <w:rPr>
                <w:rFonts w:hint="eastAsia" w:ascii="Times New Roman" w:hAnsi="Times New Roman" w:eastAsia="宋体" w:cstheme="minorBidi"/>
                <w:b w:val="0"/>
                <w:color w:val="auto"/>
                <w:kern w:val="0"/>
                <w:sz w:val="21"/>
                <w:szCs w:val="21"/>
                <w:lang w:val="en-US" w:eastAsia="zh-CN" w:bidi="ar-SA"/>
              </w:rPr>
              <w:t>①水帘柜一次漆雾洗涤废水</w:t>
            </w:r>
          </w:p>
          <w:p>
            <w:pPr>
              <w:bidi w:val="0"/>
              <w:rPr>
                <w:color w:val="auto"/>
                <w:highlight w:val="none"/>
              </w:rPr>
            </w:pPr>
            <w:r>
              <w:rPr>
                <w:rFonts w:hint="eastAsia"/>
                <w:color w:val="auto"/>
              </w:rPr>
              <w:t>项目工件喷漆在</w:t>
            </w:r>
            <w:r>
              <w:rPr>
                <w:rFonts w:hint="eastAsia"/>
                <w:color w:val="auto"/>
                <w:lang w:eastAsia="zh-CN"/>
              </w:rPr>
              <w:t>喷漆水帘柜</w:t>
            </w:r>
            <w:r>
              <w:rPr>
                <w:rFonts w:hint="eastAsia"/>
                <w:color w:val="auto"/>
              </w:rPr>
              <w:t>内进行，采用水幕帘除漆雾，含漆雾的水滴落入房下部循环水池</w:t>
            </w:r>
            <w:r>
              <w:rPr>
                <w:rFonts w:hint="eastAsia"/>
                <w:color w:val="auto"/>
                <w:highlight w:val="none"/>
              </w:rPr>
              <w:t>内。项目</w:t>
            </w:r>
            <w:r>
              <w:rPr>
                <w:rFonts w:hint="eastAsia"/>
                <w:color w:val="auto"/>
                <w:highlight w:val="none"/>
                <w:lang w:eastAsia="zh-CN"/>
              </w:rPr>
              <w:t>喷漆水帘柜</w:t>
            </w:r>
            <w:r>
              <w:rPr>
                <w:rFonts w:hint="eastAsia"/>
                <w:color w:val="auto"/>
                <w:highlight w:val="none"/>
              </w:rPr>
              <w:t>内沉降水池的规格为1.8</w:t>
            </w:r>
            <w:r>
              <w:rPr>
                <w:color w:val="auto"/>
                <w:highlight w:val="none"/>
              </w:rPr>
              <w:t>m×</w:t>
            </w:r>
            <w:r>
              <w:rPr>
                <w:rFonts w:hint="eastAsia"/>
                <w:color w:val="auto"/>
                <w:highlight w:val="none"/>
              </w:rPr>
              <w:t>1.5</w:t>
            </w:r>
            <w:r>
              <w:rPr>
                <w:color w:val="auto"/>
                <w:highlight w:val="none"/>
              </w:rPr>
              <w:t>m×</w:t>
            </w:r>
            <w:r>
              <w:rPr>
                <w:rFonts w:hint="eastAsia"/>
                <w:color w:val="auto"/>
                <w:highlight w:val="none"/>
              </w:rPr>
              <w:t>0.5</w:t>
            </w:r>
            <w:r>
              <w:rPr>
                <w:color w:val="auto"/>
                <w:highlight w:val="none"/>
              </w:rPr>
              <w:t>m</w:t>
            </w:r>
            <w:r>
              <w:rPr>
                <w:rFonts w:hint="eastAsia"/>
                <w:color w:val="auto"/>
                <w:highlight w:val="none"/>
              </w:rPr>
              <w:t>，水深</w:t>
            </w:r>
            <w:r>
              <w:rPr>
                <w:color w:val="auto"/>
                <w:highlight w:val="none"/>
              </w:rPr>
              <w:t>0.4m</w:t>
            </w:r>
            <w:r>
              <w:rPr>
                <w:rFonts w:hint="eastAsia"/>
                <w:color w:val="auto"/>
                <w:highlight w:val="none"/>
              </w:rPr>
              <w:t>，项目</w:t>
            </w:r>
            <w:r>
              <w:rPr>
                <w:rFonts w:hint="eastAsia"/>
                <w:color w:val="auto"/>
                <w:highlight w:val="none"/>
                <w:lang w:eastAsia="zh-CN"/>
              </w:rPr>
              <w:t>喷漆水帘柜</w:t>
            </w:r>
            <w:r>
              <w:rPr>
                <w:rFonts w:hint="eastAsia"/>
                <w:color w:val="auto"/>
                <w:highlight w:val="none"/>
                <w:lang w:val="en-US" w:eastAsia="zh-CN"/>
              </w:rPr>
              <w:t>8</w:t>
            </w:r>
            <w:r>
              <w:rPr>
                <w:rFonts w:hint="eastAsia"/>
                <w:color w:val="auto"/>
                <w:highlight w:val="none"/>
              </w:rPr>
              <w:t>个，单个柜贮存水量为1.08t/d，则水帘柜水池内的贮存总水量为</w:t>
            </w:r>
            <w:r>
              <w:rPr>
                <w:rFonts w:hint="eastAsia"/>
                <w:color w:val="auto"/>
                <w:highlight w:val="none"/>
                <w:lang w:val="en-US" w:eastAsia="zh-CN"/>
              </w:rPr>
              <w:t>8.64</w:t>
            </w:r>
            <w:r>
              <w:rPr>
                <w:color w:val="auto"/>
                <w:highlight w:val="none"/>
              </w:rPr>
              <w:t>t</w:t>
            </w:r>
            <w:r>
              <w:rPr>
                <w:rFonts w:hint="eastAsia"/>
                <w:color w:val="auto"/>
                <w:highlight w:val="none"/>
              </w:rPr>
              <w:t>。本项目水帘柜水池内的水循环使用，每天定期补充蒸发量，每天循环水蒸发量按贮水量的</w:t>
            </w:r>
            <w:r>
              <w:rPr>
                <w:color w:val="auto"/>
                <w:highlight w:val="none"/>
              </w:rPr>
              <w:t>1.5%</w:t>
            </w:r>
            <w:r>
              <w:rPr>
                <w:rFonts w:hint="eastAsia"/>
                <w:color w:val="auto"/>
                <w:highlight w:val="none"/>
              </w:rPr>
              <w:t>计，则本项目水帘柜水池理论上补充因蒸发损耗所需的新鲜水为</w:t>
            </w:r>
            <w:r>
              <w:rPr>
                <w:color w:val="auto"/>
                <w:highlight w:val="none"/>
              </w:rPr>
              <w:t>0.</w:t>
            </w:r>
            <w:r>
              <w:rPr>
                <w:rFonts w:hint="eastAsia"/>
                <w:color w:val="auto"/>
                <w:highlight w:val="none"/>
                <w:lang w:val="en-US" w:eastAsia="zh-CN"/>
              </w:rPr>
              <w:t>1296</w:t>
            </w:r>
            <w:r>
              <w:rPr>
                <w:color w:val="auto"/>
                <w:highlight w:val="none"/>
              </w:rPr>
              <w:t>t/d</w:t>
            </w:r>
            <w:r>
              <w:rPr>
                <w:rFonts w:hint="eastAsia"/>
                <w:color w:val="auto"/>
                <w:highlight w:val="none"/>
              </w:rPr>
              <w:t>（</w:t>
            </w:r>
            <w:r>
              <w:rPr>
                <w:rFonts w:hint="eastAsia"/>
                <w:color w:val="auto"/>
                <w:highlight w:val="none"/>
                <w:lang w:val="en-US" w:eastAsia="zh-CN"/>
              </w:rPr>
              <w:t>38.88</w:t>
            </w:r>
            <w:r>
              <w:rPr>
                <w:color w:val="auto"/>
                <w:highlight w:val="none"/>
              </w:rPr>
              <w:t>t/a</w:t>
            </w:r>
            <w:r>
              <w:rPr>
                <w:rFonts w:hint="eastAsia"/>
                <w:color w:val="auto"/>
                <w:highlight w:val="none"/>
              </w:rPr>
              <w:t>）。</w:t>
            </w:r>
          </w:p>
          <w:p>
            <w:pPr>
              <w:pStyle w:val="8"/>
              <w:keepNext/>
              <w:keepLines/>
              <w:pageBreakBefore w:val="0"/>
              <w:widowControl w:val="0"/>
              <w:numPr>
                <w:ilvl w:val="4"/>
                <w:numId w:val="0"/>
              </w:numPr>
              <w:kinsoku/>
              <w:wordWrap/>
              <w:overflowPunct/>
              <w:topLinePunct w:val="0"/>
              <w:autoSpaceDE/>
              <w:autoSpaceDN/>
              <w:bidi w:val="0"/>
              <w:adjustRightInd/>
              <w:snapToGrid/>
              <w:spacing w:before="0" w:after="0" w:line="360" w:lineRule="auto"/>
              <w:ind w:leftChars="200"/>
              <w:textAlignment w:val="auto"/>
              <w:rPr>
                <w:rFonts w:hint="eastAsia" w:ascii="Times New Roman" w:hAnsi="Times New Roman" w:eastAsia="宋体" w:cstheme="minorBidi"/>
                <w:b w:val="0"/>
                <w:color w:val="auto"/>
                <w:kern w:val="0"/>
                <w:sz w:val="21"/>
                <w:szCs w:val="21"/>
                <w:lang w:val="en-US" w:eastAsia="zh-CN" w:bidi="ar-SA"/>
              </w:rPr>
            </w:pPr>
            <w:r>
              <w:rPr>
                <w:rFonts w:hint="eastAsia" w:ascii="Times New Roman" w:hAnsi="Times New Roman" w:eastAsia="宋体" w:cstheme="minorBidi"/>
                <w:b w:val="0"/>
                <w:color w:val="auto"/>
                <w:kern w:val="0"/>
                <w:sz w:val="21"/>
                <w:szCs w:val="21"/>
                <w:lang w:val="en-US" w:eastAsia="zh-CN" w:bidi="ar-SA"/>
              </w:rPr>
              <w:t>②喷淋塔二次漆雾洗涤废水</w:t>
            </w:r>
          </w:p>
          <w:p>
            <w:pPr>
              <w:bidi w:val="0"/>
              <w:rPr>
                <w:rFonts w:hint="eastAsia"/>
                <w:color w:val="auto"/>
              </w:rPr>
            </w:pPr>
            <w:r>
              <w:rPr>
                <w:rFonts w:hint="eastAsia"/>
                <w:color w:val="auto"/>
                <w:highlight w:val="none"/>
              </w:rPr>
              <w:t>项目喷漆、</w:t>
            </w:r>
            <w:r>
              <w:rPr>
                <w:rFonts w:hint="eastAsia"/>
                <w:color w:val="auto"/>
                <w:highlight w:val="none"/>
                <w:lang w:eastAsia="zh-CN"/>
              </w:rPr>
              <w:t>烘干</w:t>
            </w:r>
            <w:r>
              <w:rPr>
                <w:rFonts w:hint="eastAsia"/>
                <w:color w:val="auto"/>
                <w:highlight w:val="none"/>
              </w:rPr>
              <w:t>废气处理设置</w:t>
            </w:r>
            <w:r>
              <w:rPr>
                <w:rFonts w:hint="eastAsia"/>
                <w:color w:val="auto"/>
                <w:highlight w:val="none"/>
                <w:lang w:val="en-US" w:eastAsia="zh-CN"/>
              </w:rPr>
              <w:t>4</w:t>
            </w:r>
            <w:r>
              <w:rPr>
                <w:rFonts w:hint="eastAsia"/>
                <w:color w:val="auto"/>
                <w:highlight w:val="none"/>
              </w:rPr>
              <w:t>个喷淋塔，喷淋塔用水配套循环水池及装置，循环水池尺寸为Φ2</w:t>
            </w:r>
            <w:r>
              <w:rPr>
                <w:color w:val="auto"/>
                <w:highlight w:val="none"/>
              </w:rPr>
              <w:t>m</w:t>
            </w:r>
            <w:r>
              <w:rPr>
                <w:rFonts w:hint="eastAsia"/>
                <w:color w:val="auto"/>
                <w:highlight w:val="none"/>
              </w:rPr>
              <w:t>×</w:t>
            </w:r>
            <w:r>
              <w:rPr>
                <w:color w:val="auto"/>
                <w:highlight w:val="none"/>
              </w:rPr>
              <w:t>0.5m</w:t>
            </w:r>
            <w:r>
              <w:rPr>
                <w:rFonts w:hint="eastAsia"/>
                <w:color w:val="auto"/>
                <w:highlight w:val="none"/>
              </w:rPr>
              <w:t>，储水高度</w:t>
            </w:r>
            <w:r>
              <w:rPr>
                <w:color w:val="auto"/>
                <w:highlight w:val="none"/>
              </w:rPr>
              <w:t>0.4m</w:t>
            </w:r>
            <w:r>
              <w:rPr>
                <w:rFonts w:hint="eastAsia"/>
                <w:color w:val="auto"/>
                <w:highlight w:val="none"/>
              </w:rPr>
              <w:t>，单个塔贮存水量为1.26t/d，则循环水池总储水量</w:t>
            </w:r>
            <w:r>
              <w:rPr>
                <w:rFonts w:hint="eastAsia"/>
                <w:color w:val="auto"/>
                <w:highlight w:val="none"/>
                <w:lang w:val="en-US" w:eastAsia="zh-CN"/>
              </w:rPr>
              <w:t>5.04</w:t>
            </w:r>
            <w:r>
              <w:rPr>
                <w:color w:val="auto"/>
                <w:highlight w:val="none"/>
              </w:rPr>
              <w:t>t</w:t>
            </w:r>
            <w:r>
              <w:rPr>
                <w:rFonts w:hint="eastAsia"/>
                <w:color w:val="auto"/>
                <w:highlight w:val="none"/>
              </w:rPr>
              <w:t>，喷</w:t>
            </w:r>
            <w:r>
              <w:rPr>
                <w:rFonts w:hint="eastAsia"/>
                <w:color w:val="auto"/>
              </w:rPr>
              <w:t>淋塔的水亦可循环使用，每天定期补充蒸发量，每天循环水蒸发量按贮水量的</w:t>
            </w:r>
            <w:r>
              <w:rPr>
                <w:color w:val="auto"/>
              </w:rPr>
              <w:t>1.5%</w:t>
            </w:r>
            <w:r>
              <w:rPr>
                <w:rFonts w:hint="eastAsia"/>
                <w:color w:val="auto"/>
              </w:rPr>
              <w:t>计，则本项目喷淋塔循环水池理论上补充因蒸发损耗所需的新鲜水为0.0</w:t>
            </w:r>
            <w:r>
              <w:rPr>
                <w:rFonts w:hint="eastAsia"/>
                <w:color w:val="auto"/>
                <w:lang w:val="en-US" w:eastAsia="zh-CN"/>
              </w:rPr>
              <w:t>756</w:t>
            </w:r>
            <w:r>
              <w:rPr>
                <w:color w:val="auto"/>
              </w:rPr>
              <w:t>t/d</w:t>
            </w:r>
            <w:r>
              <w:rPr>
                <w:rFonts w:hint="eastAsia"/>
                <w:color w:val="auto"/>
              </w:rPr>
              <w:t>（</w:t>
            </w:r>
            <w:r>
              <w:rPr>
                <w:rFonts w:hint="eastAsia"/>
                <w:color w:val="auto"/>
                <w:lang w:val="en-US" w:eastAsia="zh-CN"/>
              </w:rPr>
              <w:t>22.68</w:t>
            </w:r>
            <w:r>
              <w:rPr>
                <w:color w:val="auto"/>
              </w:rPr>
              <w:t>t/a</w:t>
            </w:r>
            <w:r>
              <w:rPr>
                <w:rFonts w:hint="eastAsia"/>
                <w:color w:val="auto"/>
              </w:rPr>
              <w:t>）。</w:t>
            </w:r>
          </w:p>
          <w:p>
            <w:pPr>
              <w:spacing w:line="360" w:lineRule="auto"/>
              <w:ind w:left="105" w:leftChars="50" w:right="105" w:rightChars="50" w:firstLine="420" w:firstLineChars="200"/>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rPr>
              <w:t>③</w:t>
            </w:r>
            <w:r>
              <w:rPr>
                <w:rFonts w:hint="default" w:ascii="Times New Roman" w:hAnsi="Times New Roman" w:eastAsia="宋体" w:cs="Times New Roman"/>
                <w:color w:val="auto"/>
                <w:szCs w:val="21"/>
                <w:lang w:val="en-US" w:eastAsia="zh-CN"/>
              </w:rPr>
              <w:t>喷枪清洗</w:t>
            </w:r>
            <w:r>
              <w:rPr>
                <w:rFonts w:hint="eastAsia" w:cs="Times New Roman"/>
                <w:color w:val="auto"/>
                <w:szCs w:val="21"/>
                <w:lang w:val="en-US" w:eastAsia="zh-CN"/>
              </w:rPr>
              <w:t>废水</w:t>
            </w:r>
          </w:p>
          <w:p>
            <w:pPr>
              <w:spacing w:line="360" w:lineRule="auto"/>
              <w:ind w:left="105" w:leftChars="50" w:right="105" w:rightChars="50" w:firstLine="420" w:firstLineChars="200"/>
              <w:rPr>
                <w:rFonts w:hint="eastAsia"/>
                <w:color w:val="auto"/>
              </w:rPr>
            </w:pPr>
            <w:r>
              <w:rPr>
                <w:rFonts w:hint="default" w:ascii="Times New Roman" w:hAnsi="Times New Roman" w:cs="Times New Roman"/>
                <w:b w:val="0"/>
                <w:bCs w:val="0"/>
                <w:color w:val="auto"/>
                <w:sz w:val="21"/>
                <w:szCs w:val="21"/>
                <w:highlight w:val="none"/>
              </w:rPr>
              <w:t>项目采用清水清洗喷枪，喷枪清洗在水帘柜内进行，清洗用水量为0.0</w:t>
            </w:r>
            <w:r>
              <w:rPr>
                <w:rFonts w:hint="eastAsia" w:cs="Times New Roman"/>
                <w:b w:val="0"/>
                <w:bCs w:val="0"/>
                <w:color w:val="auto"/>
                <w:sz w:val="21"/>
                <w:szCs w:val="21"/>
                <w:highlight w:val="none"/>
                <w:lang w:val="en-US" w:eastAsia="zh-CN"/>
              </w:rPr>
              <w:t>25</w:t>
            </w:r>
            <w:r>
              <w:rPr>
                <w:rFonts w:hint="default" w:ascii="Times New Roman" w:hAnsi="Times New Roman" w:cs="Times New Roman"/>
                <w:b w:val="0"/>
                <w:bCs w:val="0"/>
                <w:color w:val="auto"/>
                <w:sz w:val="21"/>
                <w:szCs w:val="21"/>
                <w:highlight w:val="none"/>
              </w:rPr>
              <w:t>m</w:t>
            </w:r>
            <w:r>
              <w:rPr>
                <w:rFonts w:hint="default" w:ascii="Times New Roman" w:hAnsi="Times New Roman" w:cs="Times New Roman"/>
                <w:b w:val="0"/>
                <w:bCs w:val="0"/>
                <w:color w:val="auto"/>
                <w:sz w:val="21"/>
                <w:szCs w:val="21"/>
                <w:highlight w:val="none"/>
                <w:vertAlign w:val="superscript"/>
              </w:rPr>
              <w:t>3</w:t>
            </w:r>
            <w:r>
              <w:rPr>
                <w:rFonts w:hint="default" w:ascii="Times New Roman" w:hAnsi="Times New Roman" w:cs="Times New Roman"/>
                <w:b w:val="0"/>
                <w:bCs w:val="0"/>
                <w:color w:val="auto"/>
                <w:sz w:val="21"/>
                <w:szCs w:val="21"/>
                <w:highlight w:val="none"/>
              </w:rPr>
              <w:t>/d</w:t>
            </w:r>
            <w:r>
              <w:rPr>
                <w:rFonts w:hint="default" w:ascii="Times New Roman" w:hAnsi="Times New Roman" w:cs="Times New Roman"/>
                <w:b w:val="0"/>
                <w:bCs w:val="0"/>
                <w:color w:val="auto"/>
                <w:sz w:val="21"/>
                <w:szCs w:val="21"/>
                <w:highlight w:val="none"/>
                <w:lang w:eastAsia="zh-CN"/>
              </w:rPr>
              <w:t>（</w:t>
            </w:r>
            <w:r>
              <w:rPr>
                <w:rFonts w:hint="eastAsia" w:cs="Times New Roman"/>
                <w:b w:val="0"/>
                <w:bCs w:val="0"/>
                <w:color w:val="auto"/>
                <w:sz w:val="21"/>
                <w:szCs w:val="21"/>
                <w:highlight w:val="none"/>
                <w:lang w:val="en-US" w:eastAsia="zh-CN"/>
              </w:rPr>
              <w:t>7</w:t>
            </w:r>
            <w:r>
              <w:rPr>
                <w:rFonts w:hint="eastAsia" w:ascii="Times New Roman" w:hAnsi="Times New Roman" w:cs="Times New Roman"/>
                <w:b w:val="0"/>
                <w:bCs w:val="0"/>
                <w:color w:val="auto"/>
                <w:sz w:val="21"/>
                <w:szCs w:val="21"/>
                <w:highlight w:val="none"/>
                <w:lang w:val="en-US" w:eastAsia="zh-CN"/>
              </w:rPr>
              <w:t>.</w:t>
            </w:r>
            <w:r>
              <w:rPr>
                <w:rFonts w:hint="eastAsia" w:cs="Times New Roman"/>
                <w:b w:val="0"/>
                <w:bCs w:val="0"/>
                <w:color w:val="auto"/>
                <w:sz w:val="21"/>
                <w:szCs w:val="21"/>
                <w:highlight w:val="none"/>
                <w:lang w:val="en-US" w:eastAsia="zh-CN"/>
              </w:rPr>
              <w:t>5</w:t>
            </w:r>
            <w:r>
              <w:rPr>
                <w:rFonts w:hint="default" w:ascii="Times New Roman" w:hAnsi="Times New Roman" w:cs="Times New Roman"/>
                <w:b w:val="0"/>
                <w:bCs w:val="0"/>
                <w:color w:val="auto"/>
                <w:sz w:val="21"/>
                <w:szCs w:val="21"/>
                <w:highlight w:val="none"/>
                <w:lang w:val="en-US" w:eastAsia="zh-CN"/>
              </w:rPr>
              <w:t>t/a</w:t>
            </w:r>
            <w:r>
              <w:rPr>
                <w:rFonts w:hint="default" w:ascii="Times New Roman" w:hAnsi="Times New Roman" w:cs="Times New Roman"/>
                <w:b w:val="0"/>
                <w:bCs w:val="0"/>
                <w:color w:val="auto"/>
                <w:sz w:val="21"/>
                <w:szCs w:val="21"/>
                <w:highlight w:val="none"/>
                <w:lang w:eastAsia="zh-CN"/>
              </w:rPr>
              <w:t>）</w:t>
            </w:r>
            <w:r>
              <w:rPr>
                <w:rFonts w:hint="default" w:ascii="Times New Roman" w:hAnsi="Times New Roman" w:cs="Times New Roman"/>
                <w:b w:val="0"/>
                <w:bCs w:val="0"/>
                <w:color w:val="auto"/>
                <w:sz w:val="21"/>
                <w:szCs w:val="21"/>
                <w:highlight w:val="none"/>
              </w:rPr>
              <w:t>，喷枪清洗废水落入下部循环水池内，作为水帘柜水池蒸发损耗所需补充水，并随水帘柜水池内的水一并</w:t>
            </w:r>
            <w:r>
              <w:rPr>
                <w:rFonts w:hint="default" w:ascii="Times New Roman" w:hAnsi="Times New Roman" w:cs="Times New Roman"/>
                <w:b w:val="0"/>
                <w:bCs w:val="0"/>
                <w:color w:val="auto"/>
                <w:sz w:val="21"/>
                <w:szCs w:val="21"/>
                <w:highlight w:val="none"/>
                <w:lang w:val="en-US" w:eastAsia="zh-CN"/>
              </w:rPr>
              <w:t>经</w:t>
            </w:r>
            <w:r>
              <w:rPr>
                <w:rFonts w:hint="default" w:ascii="Times New Roman" w:hAnsi="Times New Roman" w:cs="Times New Roman"/>
                <w:b w:val="0"/>
                <w:bCs w:val="0"/>
                <w:color w:val="auto"/>
                <w:sz w:val="21"/>
                <w:szCs w:val="21"/>
                <w:highlight w:val="none"/>
              </w:rPr>
              <w:t>循环使用</w:t>
            </w:r>
            <w:r>
              <w:rPr>
                <w:rFonts w:hint="eastAsia" w:ascii="Times New Roman" w:hAnsi="Times New Roman" w:cs="Times New Roman"/>
                <w:b w:val="0"/>
                <w:bCs w:val="0"/>
                <w:color w:val="auto"/>
                <w:sz w:val="21"/>
                <w:szCs w:val="21"/>
                <w:highlight w:val="none"/>
                <w:lang w:eastAsia="zh-CN"/>
              </w:rPr>
              <w:t>。</w:t>
            </w:r>
          </w:p>
          <w:p>
            <w:pPr>
              <w:pStyle w:val="8"/>
              <w:keepNext/>
              <w:keepLines/>
              <w:pageBreakBefore w:val="0"/>
              <w:widowControl w:val="0"/>
              <w:numPr>
                <w:ilvl w:val="4"/>
                <w:numId w:val="0"/>
              </w:numPr>
              <w:kinsoku/>
              <w:wordWrap/>
              <w:overflowPunct/>
              <w:topLinePunct w:val="0"/>
              <w:autoSpaceDE/>
              <w:autoSpaceDN/>
              <w:bidi w:val="0"/>
              <w:adjustRightInd/>
              <w:snapToGrid/>
              <w:spacing w:before="0" w:after="0" w:line="360" w:lineRule="auto"/>
              <w:ind w:leftChars="200"/>
              <w:textAlignment w:val="auto"/>
              <w:rPr>
                <w:rFonts w:hint="eastAsia" w:ascii="Times New Roman" w:hAnsi="Times New Roman" w:eastAsia="宋体" w:cstheme="minorBidi"/>
                <w:b w:val="0"/>
                <w:color w:val="auto"/>
                <w:kern w:val="0"/>
                <w:sz w:val="21"/>
                <w:szCs w:val="21"/>
                <w:lang w:val="en-US" w:eastAsia="zh-CN" w:bidi="ar-SA"/>
              </w:rPr>
            </w:pPr>
            <w:r>
              <w:rPr>
                <w:rFonts w:hint="eastAsia" w:ascii="Times New Roman" w:hAnsi="Times New Roman" w:eastAsia="宋体" w:cstheme="minorBidi"/>
                <w:b w:val="0"/>
                <w:color w:val="auto"/>
                <w:kern w:val="0"/>
                <w:sz w:val="21"/>
                <w:szCs w:val="21"/>
                <w:lang w:val="en-US" w:eastAsia="zh-CN" w:bidi="ar-SA"/>
              </w:rPr>
              <w:t>④生产废水处理方式</w:t>
            </w:r>
          </w:p>
          <w:p>
            <w:pPr>
              <w:bidi w:val="0"/>
              <w:rPr>
                <w:color w:val="auto"/>
              </w:rPr>
            </w:pPr>
            <w:r>
              <w:rPr>
                <w:rFonts w:hint="eastAsia"/>
                <w:color w:val="auto"/>
              </w:rPr>
              <w:t>为保证水质满足废气的处理效果，喷漆柜水帘系统一次漆雾洗涤水及喷淋塔二次漆雾洗涤水使用一段时间（</w:t>
            </w:r>
            <w:r>
              <w:rPr>
                <w:color w:val="auto"/>
              </w:rPr>
              <w:t>1</w:t>
            </w:r>
            <w:r>
              <w:rPr>
                <w:rFonts w:hint="eastAsia"/>
                <w:color w:val="auto"/>
              </w:rPr>
              <w:t>次</w:t>
            </w:r>
            <w:r>
              <w:rPr>
                <w:color w:val="auto"/>
              </w:rPr>
              <w:t>/</w:t>
            </w:r>
            <w:r>
              <w:rPr>
                <w:rFonts w:hint="eastAsia"/>
                <w:color w:val="auto"/>
              </w:rPr>
              <w:t>月）后需通过“</w:t>
            </w:r>
            <w:r>
              <w:rPr>
                <w:rFonts w:hint="eastAsia"/>
                <w:color w:val="auto"/>
                <w:lang w:eastAsia="zh-CN"/>
              </w:rPr>
              <w:t>混凝反应+沉淀+过滤</w:t>
            </w:r>
            <w:r>
              <w:rPr>
                <w:rFonts w:hint="eastAsia"/>
                <w:color w:val="auto"/>
              </w:rPr>
              <w:t>”工艺污水设施（处理能力2.0t/d）处理，从而达到降低水中污染物的目的，采用错开处理模式，单次最大处理量为1.26</w:t>
            </w:r>
            <w:r>
              <w:rPr>
                <w:color w:val="auto"/>
              </w:rPr>
              <w:t>t</w:t>
            </w:r>
            <w:r>
              <w:rPr>
                <w:rFonts w:hint="eastAsia"/>
                <w:color w:val="auto"/>
              </w:rPr>
              <w:t>，其中每年需全部更换一次浓度较高的漆雾洗涤废液，总更换量为</w:t>
            </w:r>
            <w:r>
              <w:rPr>
                <w:rFonts w:hint="eastAsia"/>
                <w:color w:val="auto"/>
                <w:highlight w:val="none"/>
                <w:lang w:val="en-US" w:eastAsia="zh-CN"/>
              </w:rPr>
              <w:t>13.68</w:t>
            </w:r>
            <w:r>
              <w:rPr>
                <w:color w:val="auto"/>
                <w:highlight w:val="none"/>
              </w:rPr>
              <w:t>t</w:t>
            </w:r>
            <w:r>
              <w:rPr>
                <w:color w:val="auto"/>
              </w:rPr>
              <w:t>/a</w:t>
            </w:r>
            <w:r>
              <w:rPr>
                <w:rFonts w:hint="eastAsia"/>
                <w:color w:val="auto"/>
              </w:rPr>
              <w:t>（此高浓度漆雾洗涤废液将作为危废处理）。因此，喷漆柜一次漆雾洗涤废水及喷淋塔二次漆雾洗涤废水年处理仅</w:t>
            </w:r>
            <w:r>
              <w:rPr>
                <w:color w:val="auto"/>
              </w:rPr>
              <w:t>11</w:t>
            </w:r>
            <w:r>
              <w:rPr>
                <w:rFonts w:hint="eastAsia"/>
                <w:color w:val="auto"/>
              </w:rPr>
              <w:t>次即可，则每年需处理的水量</w:t>
            </w:r>
            <w:r>
              <w:rPr>
                <w:rFonts w:hint="eastAsia"/>
                <w:color w:val="auto"/>
                <w:highlight w:val="none"/>
              </w:rPr>
              <w:t>为</w:t>
            </w:r>
            <w:r>
              <w:rPr>
                <w:rFonts w:hint="eastAsia"/>
                <w:color w:val="auto"/>
                <w:highlight w:val="none"/>
                <w:lang w:val="en-US" w:eastAsia="zh-CN"/>
              </w:rPr>
              <w:t>150.48</w:t>
            </w:r>
            <w:r>
              <w:rPr>
                <w:color w:val="auto"/>
                <w:highlight w:val="none"/>
              </w:rPr>
              <w:t>t</w:t>
            </w:r>
            <w:r>
              <w:rPr>
                <w:rFonts w:hint="eastAsia"/>
                <w:color w:val="auto"/>
                <w:highlight w:val="none"/>
              </w:rPr>
              <w:t>，</w:t>
            </w:r>
            <w:r>
              <w:rPr>
                <w:rFonts w:hint="eastAsia"/>
                <w:color w:val="auto"/>
              </w:rPr>
              <w:t>处理后重新回用。</w:t>
            </w:r>
          </w:p>
          <w:p>
            <w:pPr>
              <w:bidi w:val="0"/>
              <w:rPr>
                <w:rFonts w:hint="eastAsia"/>
                <w:b/>
                <w:bCs/>
                <w:color w:val="auto"/>
              </w:rPr>
            </w:pPr>
            <w:bookmarkStart w:id="77" w:name="_Toc30946"/>
            <w:bookmarkStart w:id="78" w:name="_Toc7227"/>
            <w:bookmarkStart w:id="79" w:name="_Toc19242"/>
            <w:bookmarkStart w:id="80" w:name="_Toc13801"/>
            <w:bookmarkStart w:id="81" w:name="_Toc5641"/>
            <w:bookmarkStart w:id="82" w:name="_Toc13163"/>
            <w:bookmarkStart w:id="83" w:name="_Toc25289"/>
            <w:bookmarkStart w:id="84" w:name="_Toc6909"/>
            <w:r>
              <w:rPr>
                <w:rStyle w:val="43"/>
                <w:b/>
                <w:bCs/>
                <w:color w:val="auto"/>
              </w:rPr>
              <w:t>（</w:t>
            </w:r>
            <w:r>
              <w:rPr>
                <w:rStyle w:val="43"/>
                <w:rFonts w:hint="eastAsia"/>
                <w:b/>
                <w:bCs/>
                <w:color w:val="auto"/>
              </w:rPr>
              <w:t>3</w:t>
            </w:r>
            <w:r>
              <w:rPr>
                <w:rStyle w:val="43"/>
                <w:b/>
                <w:bCs/>
                <w:color w:val="auto"/>
              </w:rPr>
              <w:t>）</w:t>
            </w:r>
            <w:bookmarkEnd w:id="77"/>
            <w:bookmarkEnd w:id="78"/>
            <w:bookmarkEnd w:id="79"/>
            <w:bookmarkEnd w:id="80"/>
            <w:bookmarkEnd w:id="81"/>
            <w:bookmarkEnd w:id="82"/>
            <w:bookmarkEnd w:id="83"/>
            <w:bookmarkEnd w:id="84"/>
            <w:r>
              <w:rPr>
                <w:b/>
                <w:bCs/>
                <w:color w:val="auto"/>
              </w:rPr>
              <w:t>水平衡</w:t>
            </w:r>
            <w:r>
              <w:rPr>
                <w:rFonts w:hint="eastAsia"/>
                <w:b/>
                <w:bCs/>
                <w:color w:val="auto"/>
              </w:rPr>
              <w:t>图</w:t>
            </w:r>
          </w:p>
          <w:p>
            <w:pPr>
              <w:bidi w:val="0"/>
              <w:rPr>
                <w:rFonts w:hint="eastAsia"/>
                <w:color w:val="auto"/>
              </w:rPr>
            </w:pPr>
            <w:r>
              <w:rPr>
                <w:color w:val="auto"/>
              </w:rPr>
              <w:t>项目总用水量为</w:t>
            </w:r>
            <w:r>
              <w:rPr>
                <w:rFonts w:hint="eastAsia"/>
                <w:color w:val="auto"/>
                <w:lang w:val="en-US" w:eastAsia="zh-CN"/>
              </w:rPr>
              <w:t>1575.24</w:t>
            </w:r>
            <w:r>
              <w:rPr>
                <w:color w:val="auto"/>
              </w:rPr>
              <w:t>t/a</w:t>
            </w:r>
            <w:r>
              <w:rPr>
                <w:rFonts w:hint="eastAsia"/>
                <w:color w:val="auto"/>
              </w:rPr>
              <w:t>，生活污水排放量</w:t>
            </w:r>
            <w:r>
              <w:rPr>
                <w:color w:val="auto"/>
              </w:rPr>
              <w:t>为</w:t>
            </w:r>
            <w:r>
              <w:rPr>
                <w:rFonts w:hint="eastAsia"/>
                <w:color w:val="auto"/>
                <w:lang w:val="en-US" w:eastAsia="zh-CN"/>
              </w:rPr>
              <w:t>1.0</w:t>
            </w:r>
            <w:r>
              <w:rPr>
                <w:color w:val="auto"/>
              </w:rPr>
              <w:t>t/d（</w:t>
            </w:r>
            <w:r>
              <w:rPr>
                <w:rFonts w:hint="eastAsia"/>
                <w:color w:val="auto"/>
                <w:lang w:val="en-US" w:eastAsia="zh-CN"/>
              </w:rPr>
              <w:t>300</w:t>
            </w:r>
            <w:r>
              <w:rPr>
                <w:color w:val="auto"/>
              </w:rPr>
              <w:t>t/a）</w:t>
            </w:r>
            <w:r>
              <w:rPr>
                <w:rFonts w:hint="eastAsia"/>
                <w:color w:val="auto"/>
              </w:rPr>
              <w:t>，水平衡情况</w:t>
            </w:r>
            <w:r>
              <w:rPr>
                <w:rFonts w:hint="eastAsia"/>
                <w:color w:val="auto"/>
                <w:lang w:eastAsia="zh-CN"/>
              </w:rPr>
              <w:t>如</w:t>
            </w:r>
            <w:r>
              <w:rPr>
                <w:rFonts w:hint="eastAsia"/>
                <w:color w:val="auto"/>
                <w:lang w:eastAsia="zh-CN"/>
              </w:rPr>
              <w:fldChar w:fldCharType="begin"/>
            </w:r>
            <w:r>
              <w:rPr>
                <w:rFonts w:hint="eastAsia"/>
                <w:color w:val="auto"/>
                <w:lang w:eastAsia="zh-CN"/>
              </w:rPr>
              <w:instrText xml:space="preserve"> REF _Ref2685 \h </w:instrText>
            </w:r>
            <w:r>
              <w:rPr>
                <w:rFonts w:hint="eastAsia"/>
                <w:color w:val="auto"/>
                <w:lang w:eastAsia="zh-CN"/>
              </w:rPr>
              <w:fldChar w:fldCharType="separate"/>
            </w:r>
            <w:r>
              <w:rPr>
                <w:color w:val="auto"/>
              </w:rPr>
              <w:t xml:space="preserve">图 </w:t>
            </w:r>
            <w:r>
              <w:rPr>
                <w:rFonts w:hint="eastAsia"/>
                <w:color w:val="auto"/>
                <w:lang w:val="en-US" w:eastAsia="zh-CN"/>
              </w:rPr>
              <w:t>2</w:t>
            </w:r>
            <w:r>
              <w:rPr>
                <w:rFonts w:hint="eastAsia"/>
                <w:color w:val="auto"/>
                <w:lang w:eastAsia="zh-CN"/>
              </w:rPr>
              <w:t>-</w:t>
            </w:r>
            <w:r>
              <w:rPr>
                <w:color w:val="auto"/>
              </w:rPr>
              <w:t>1</w:t>
            </w:r>
            <w:r>
              <w:rPr>
                <w:rFonts w:hint="eastAsia"/>
                <w:color w:val="auto"/>
                <w:lang w:eastAsia="zh-CN"/>
              </w:rPr>
              <w:fldChar w:fldCharType="end"/>
            </w:r>
            <w:r>
              <w:rPr>
                <w:color w:val="auto"/>
              </w:rPr>
              <w:t>。</w:t>
            </w:r>
          </w:p>
          <w:p>
            <w:pPr>
              <w:pStyle w:val="37"/>
              <w:keepNext w:val="0"/>
              <w:keepLines w:val="0"/>
              <w:pageBreakBefore w:val="0"/>
              <w:widowControl w:val="0"/>
              <w:kinsoku/>
              <w:wordWrap/>
              <w:overflowPunct/>
              <w:topLinePunct w:val="0"/>
              <w:autoSpaceDE/>
              <w:autoSpaceDN/>
              <w:bidi w:val="0"/>
              <w:adjustRightInd/>
              <w:snapToGrid/>
              <w:textAlignment w:val="auto"/>
              <w:rPr>
                <w:rFonts w:hint="eastAsia"/>
                <w:color w:val="auto"/>
              </w:rPr>
            </w:pPr>
            <w:r>
              <w:rPr>
                <w:color w:val="auto"/>
              </w:rPr>
              <mc:AlternateContent>
                <mc:Choice Requires="wpc">
                  <w:drawing>
                    <wp:inline distT="0" distB="0" distL="114300" distR="114300">
                      <wp:extent cx="4958715" cy="5160645"/>
                      <wp:effectExtent l="0" t="0" r="13335" b="0"/>
                      <wp:docPr id="118" name="画布 118"/>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69" name="文本框 69"/>
                              <wps:cNvSpPr txBox="1"/>
                              <wps:spPr>
                                <a:xfrm>
                                  <a:off x="1160145" y="514985"/>
                                  <a:ext cx="884555" cy="608330"/>
                                </a:xfrm>
                                <a:prstGeom prst="rect">
                                  <a:avLst/>
                                </a:prstGeom>
                                <a:noFill/>
                                <a:ln w="9525" cap="flat" cmpd="sng">
                                  <a:solidFill>
                                    <a:srgbClr val="000000"/>
                                  </a:solidFill>
                                  <a:prstDash val="solid"/>
                                  <a:miter/>
                                  <a:headEnd type="none" w="med" len="med"/>
                                  <a:tailEnd type="none" w="med" len="med"/>
                                </a:ln>
                              </wps:spPr>
                              <wps:txbx>
                                <w:txbxContent>
                                  <w:p>
                                    <w:pPr>
                                      <w:pStyle w:val="37"/>
                                      <w:bidi w:val="0"/>
                                      <w:rPr>
                                        <w:color w:val="000000" w:themeColor="text1"/>
                                        <w14:textFill>
                                          <w14:solidFill>
                                            <w14:schemeClr w14:val="tx1"/>
                                          </w14:solidFill>
                                        </w14:textFill>
                                      </w:rPr>
                                    </w:pPr>
                                    <w:r>
                                      <w:rPr>
                                        <w:rFonts w:hint="eastAsia"/>
                                        <w:color w:val="000000" w:themeColor="text1"/>
                                        <w:lang w:eastAsia="zh-CN"/>
                                        <w14:textFill>
                                          <w14:solidFill>
                                            <w14:schemeClr w14:val="tx1"/>
                                          </w14:solidFill>
                                        </w14:textFill>
                                      </w:rPr>
                                      <w:t>喷漆水帘柜</w:t>
                                    </w:r>
                                    <w:r>
                                      <w:rPr>
                                        <w:rFonts w:hint="eastAsia"/>
                                        <w:color w:val="000000" w:themeColor="text1"/>
                                        <w14:textFill>
                                          <w14:solidFill>
                                            <w14:schemeClr w14:val="tx1"/>
                                          </w14:solidFill>
                                        </w14:textFill>
                                      </w:rPr>
                                      <w:t>一次漆雾洗涤用水</w:t>
                                    </w:r>
                                  </w:p>
                                </w:txbxContent>
                              </wps:txbx>
                              <wps:bodyPr upright="1"/>
                            </wps:wsp>
                            <wps:wsp>
                              <wps:cNvPr id="70" name="文本框 70"/>
                              <wps:cNvSpPr txBox="1"/>
                              <wps:spPr>
                                <a:xfrm>
                                  <a:off x="2469515" y="672465"/>
                                  <a:ext cx="746760" cy="291465"/>
                                </a:xfrm>
                                <a:prstGeom prst="rect">
                                  <a:avLst/>
                                </a:prstGeom>
                                <a:noFill/>
                                <a:ln w="9525" cap="flat" cmpd="sng">
                                  <a:solidFill>
                                    <a:srgbClr val="000000"/>
                                  </a:solidFill>
                                  <a:prstDash val="solid"/>
                                  <a:miter/>
                                  <a:headEnd type="none" w="med" len="med"/>
                                  <a:tailEnd type="none" w="med" len="med"/>
                                </a:ln>
                              </wps:spPr>
                              <wps:txbx>
                                <w:txbxContent>
                                  <w:p>
                                    <w:pPr>
                                      <w:ind w:left="0" w:leftChars="0" w:firstLine="0" w:firstLineChars="0"/>
                                      <w:jc w:val="both"/>
                                    </w:pPr>
                                    <w:r>
                                      <w:rPr>
                                        <w:rFonts w:hint="eastAsia"/>
                                      </w:rPr>
                                      <w:t>循环水池</w:t>
                                    </w:r>
                                  </w:p>
                                </w:txbxContent>
                              </wps:txbx>
                              <wps:bodyPr upright="1"/>
                            </wps:wsp>
                            <wps:wsp>
                              <wps:cNvPr id="71" name="直接箭头连接符 71"/>
                              <wps:cNvCnPr/>
                              <wps:spPr>
                                <a:xfrm flipV="1">
                                  <a:off x="2044700" y="818515"/>
                                  <a:ext cx="424815" cy="635"/>
                                </a:xfrm>
                                <a:prstGeom prst="straightConnector1">
                                  <a:avLst/>
                                </a:prstGeom>
                                <a:ln w="9525" cap="flat" cmpd="sng">
                                  <a:solidFill>
                                    <a:srgbClr val="000000"/>
                                  </a:solidFill>
                                  <a:prstDash val="solid"/>
                                  <a:headEnd type="none" w="med" len="med"/>
                                  <a:tailEnd type="triangle" w="med" len="med"/>
                                </a:ln>
                              </wps:spPr>
                              <wps:bodyPr/>
                            </wps:wsp>
                            <wps:wsp>
                              <wps:cNvPr id="72" name="文本框 72"/>
                              <wps:cNvSpPr txBox="1"/>
                              <wps:spPr>
                                <a:xfrm>
                                  <a:off x="3828415" y="626745"/>
                                  <a:ext cx="1096645" cy="287655"/>
                                </a:xfrm>
                                <a:prstGeom prst="rect">
                                  <a:avLst/>
                                </a:prstGeom>
                                <a:noFill/>
                                <a:ln w="9525" cap="flat" cmpd="sng">
                                  <a:solidFill>
                                    <a:srgbClr val="000000"/>
                                  </a:solidFill>
                                  <a:prstDash val="solid"/>
                                  <a:miter/>
                                  <a:headEnd type="none" w="med" len="med"/>
                                  <a:tailEnd type="none" w="med" len="med"/>
                                </a:ln>
                              </wps:spPr>
                              <wps:txbx>
                                <w:txbxContent>
                                  <w:p>
                                    <w:pPr>
                                      <w:keepNext w:val="0"/>
                                      <w:keepLines w:val="0"/>
                                      <w:pageBreakBefore w:val="0"/>
                                      <w:widowControl w:val="0"/>
                                      <w:kinsoku/>
                                      <w:wordWrap/>
                                      <w:overflowPunct/>
                                      <w:topLinePunct w:val="0"/>
                                      <w:bidi w:val="0"/>
                                      <w:adjustRightInd/>
                                      <w:snapToGrid/>
                                      <w:spacing w:line="240" w:lineRule="auto"/>
                                      <w:ind w:left="0" w:leftChars="0" w:firstLine="0" w:firstLineChars="0"/>
                                      <w:jc w:val="both"/>
                                      <w:textAlignment w:val="auto"/>
                                      <w:rPr>
                                        <w:rFonts w:hint="eastAsia" w:eastAsia="宋体"/>
                                        <w:lang w:eastAsia="zh-CN"/>
                                      </w:rPr>
                                    </w:pPr>
                                    <w:r>
                                      <w:rPr>
                                        <w:rFonts w:hint="eastAsia"/>
                                        <w:lang w:eastAsia="zh-CN"/>
                                      </w:rPr>
                                      <w:t>污水处理设施</w:t>
                                    </w:r>
                                  </w:p>
                                </w:txbxContent>
                              </wps:txbx>
                              <wps:bodyPr upright="1"/>
                            </wps:wsp>
                            <wps:wsp>
                              <wps:cNvPr id="73" name="直接箭头连接符 73"/>
                              <wps:cNvCnPr/>
                              <wps:spPr>
                                <a:xfrm>
                                  <a:off x="3216275" y="818515"/>
                                  <a:ext cx="612140" cy="635"/>
                                </a:xfrm>
                                <a:prstGeom prst="straightConnector1">
                                  <a:avLst/>
                                </a:prstGeom>
                                <a:ln w="9525" cap="flat" cmpd="sng">
                                  <a:solidFill>
                                    <a:srgbClr val="000000"/>
                                  </a:solidFill>
                                  <a:prstDash val="solid"/>
                                  <a:headEnd type="none" w="med" len="med"/>
                                  <a:tailEnd type="triangle" w="med" len="med"/>
                                </a:ln>
                              </wps:spPr>
                              <wps:bodyPr/>
                            </wps:wsp>
                            <wps:wsp>
                              <wps:cNvPr id="76" name="直接箭头连接符 76"/>
                              <wps:cNvCnPr/>
                              <wps:spPr>
                                <a:xfrm flipV="1">
                                  <a:off x="2058670" y="3058160"/>
                                  <a:ext cx="424815" cy="635"/>
                                </a:xfrm>
                                <a:prstGeom prst="straightConnector1">
                                  <a:avLst/>
                                </a:prstGeom>
                                <a:ln w="9525" cap="flat" cmpd="sng">
                                  <a:solidFill>
                                    <a:srgbClr val="000000"/>
                                  </a:solidFill>
                                  <a:prstDash val="solid"/>
                                  <a:headEnd type="none" w="med" len="med"/>
                                  <a:tailEnd type="triangle" w="med" len="med"/>
                                </a:ln>
                              </wps:spPr>
                              <wps:bodyPr/>
                            </wps:wsp>
                            <wps:wsp>
                              <wps:cNvPr id="78" name="直接连接符 78"/>
                              <wps:cNvCnPr/>
                              <wps:spPr>
                                <a:xfrm>
                                  <a:off x="764540" y="822325"/>
                                  <a:ext cx="394335" cy="635"/>
                                </a:xfrm>
                                <a:prstGeom prst="line">
                                  <a:avLst/>
                                </a:prstGeom>
                                <a:ln w="9525" cap="flat" cmpd="sng">
                                  <a:solidFill>
                                    <a:srgbClr val="000000"/>
                                  </a:solidFill>
                                  <a:prstDash val="solid"/>
                                  <a:headEnd type="none" w="med" len="med"/>
                                  <a:tailEnd type="triangle" w="med" len="med"/>
                                </a:ln>
                              </wps:spPr>
                              <wps:bodyPr upright="1"/>
                            </wps:wsp>
                            <wps:wsp>
                              <wps:cNvPr id="79" name="直接连接符 79"/>
                              <wps:cNvCnPr/>
                              <wps:spPr>
                                <a:xfrm>
                                  <a:off x="771525" y="3096895"/>
                                  <a:ext cx="394335" cy="635"/>
                                </a:xfrm>
                                <a:prstGeom prst="line">
                                  <a:avLst/>
                                </a:prstGeom>
                                <a:ln w="9525" cap="flat" cmpd="sng">
                                  <a:solidFill>
                                    <a:srgbClr val="000000"/>
                                  </a:solidFill>
                                  <a:prstDash val="solid"/>
                                  <a:headEnd type="none" w="med" len="med"/>
                                  <a:tailEnd type="triangle" w="med" len="med"/>
                                </a:ln>
                              </wps:spPr>
                              <wps:bodyPr upright="1"/>
                            </wps:wsp>
                            <wps:wsp>
                              <wps:cNvPr id="80" name="文本框 80"/>
                              <wps:cNvSpPr txBox="1"/>
                              <wps:spPr>
                                <a:xfrm>
                                  <a:off x="704215" y="594360"/>
                                  <a:ext cx="528320" cy="251460"/>
                                </a:xfrm>
                                <a:prstGeom prst="rect">
                                  <a:avLst/>
                                </a:prstGeom>
                                <a:noFill/>
                                <a:ln>
                                  <a:noFill/>
                                </a:ln>
                              </wps:spPr>
                              <wps:txbx>
                                <w:txbxContent>
                                  <w:p>
                                    <w:pPr>
                                      <w:ind w:left="0" w:leftChars="0" w:firstLine="0" w:firstLineChars="0"/>
                                      <w:rPr>
                                        <w:rFonts w:hint="default" w:eastAsia="宋体"/>
                                        <w:lang w:val="en-US" w:eastAsia="zh-CN"/>
                                      </w:rPr>
                                    </w:pPr>
                                    <w:r>
                                      <w:rPr>
                                        <w:rFonts w:hint="eastAsia"/>
                                        <w:lang w:val="en-US" w:eastAsia="zh-CN"/>
                                      </w:rPr>
                                      <w:t>40.02</w:t>
                                    </w:r>
                                  </w:p>
                                </w:txbxContent>
                              </wps:txbx>
                              <wps:bodyPr upright="1"/>
                            </wps:wsp>
                            <wps:wsp>
                              <wps:cNvPr id="81" name="任意多边形 81"/>
                              <wps:cNvSpPr/>
                              <wps:spPr>
                                <a:xfrm>
                                  <a:off x="1506220" y="247015"/>
                                  <a:ext cx="303530" cy="266065"/>
                                </a:xfrm>
                                <a:custGeom>
                                  <a:avLst/>
                                  <a:gdLst/>
                                  <a:ahLst/>
                                  <a:cxnLst/>
                                  <a:pathLst>
                                    <a:path w="363" h="270">
                                      <a:moveTo>
                                        <a:pt x="0" y="270"/>
                                      </a:moveTo>
                                      <a:lnTo>
                                        <a:pt x="105" y="90"/>
                                      </a:lnTo>
                                      <a:lnTo>
                                        <a:pt x="236" y="222"/>
                                      </a:lnTo>
                                      <a:lnTo>
                                        <a:pt x="363" y="0"/>
                                      </a:lnTo>
                                    </a:path>
                                  </a:pathLst>
                                </a:custGeom>
                                <a:noFill/>
                                <a:ln w="9525" cap="flat" cmpd="sng">
                                  <a:solidFill>
                                    <a:srgbClr val="000000"/>
                                  </a:solidFill>
                                  <a:prstDash val="dash"/>
                                  <a:headEnd type="none" w="med" len="med"/>
                                  <a:tailEnd type="triangle" w="med" len="med"/>
                                </a:ln>
                              </wps:spPr>
                              <wps:bodyPr upright="1"/>
                            </wps:wsp>
                            <wps:wsp>
                              <wps:cNvPr id="82" name="文本框 82"/>
                              <wps:cNvSpPr txBox="1"/>
                              <wps:spPr>
                                <a:xfrm>
                                  <a:off x="1468755" y="86995"/>
                                  <a:ext cx="714375" cy="247015"/>
                                </a:xfrm>
                                <a:prstGeom prst="rect">
                                  <a:avLst/>
                                </a:prstGeom>
                                <a:noFill/>
                                <a:ln>
                                  <a:noFill/>
                                </a:ln>
                              </wps:spPr>
                              <wps:txbx>
                                <w:txbxContent>
                                  <w:p>
                                    <w:pPr>
                                      <w:pStyle w:val="37"/>
                                      <w:bidi w:val="0"/>
                                      <w:rPr>
                                        <w:rFonts w:hint="default" w:eastAsia="宋体"/>
                                        <w:lang w:val="en-US" w:eastAsia="zh-CN"/>
                                      </w:rPr>
                                    </w:pPr>
                                    <w:r>
                                      <w:rPr>
                                        <w:rFonts w:hint="eastAsia"/>
                                      </w:rPr>
                                      <w:t>损耗</w:t>
                                    </w:r>
                                    <w:r>
                                      <w:rPr>
                                        <w:rFonts w:hint="eastAsia"/>
                                        <w:lang w:val="en-US" w:eastAsia="zh-CN"/>
                                      </w:rPr>
                                      <w:t>38.88</w:t>
                                    </w:r>
                                  </w:p>
                                </w:txbxContent>
                              </wps:txbx>
                              <wps:bodyPr lIns="18000" tIns="10800" rIns="18000" bIns="10800" upright="1"/>
                            </wps:wsp>
                            <wps:wsp>
                              <wps:cNvPr id="84" name="文本框 84"/>
                              <wps:cNvSpPr txBox="1"/>
                              <wps:spPr>
                                <a:xfrm>
                                  <a:off x="3266440" y="619125"/>
                                  <a:ext cx="570230" cy="251460"/>
                                </a:xfrm>
                                <a:prstGeom prst="rect">
                                  <a:avLst/>
                                </a:prstGeom>
                                <a:noFill/>
                                <a:ln>
                                  <a:noFill/>
                                </a:ln>
                              </wps:spPr>
                              <wps:txbx>
                                <w:txbxContent>
                                  <w:p>
                                    <w:pPr>
                                      <w:pStyle w:val="37"/>
                                      <w:bidi w:val="0"/>
                                      <w:rPr>
                                        <w:rFonts w:hint="default" w:eastAsia="宋体"/>
                                        <w:lang w:val="en-US" w:eastAsia="zh-CN"/>
                                      </w:rPr>
                                    </w:pPr>
                                    <w:r>
                                      <w:rPr>
                                        <w:rFonts w:hint="eastAsia"/>
                                        <w:lang w:val="en-US" w:eastAsia="zh-CN"/>
                                      </w:rPr>
                                      <w:t>95.04</w:t>
                                    </w:r>
                                  </w:p>
                                </w:txbxContent>
                              </wps:txbx>
                              <wps:bodyPr upright="1"/>
                            </wps:wsp>
                            <wps:wsp>
                              <wps:cNvPr id="85" name="任意多边形 85"/>
                              <wps:cNvSpPr/>
                              <wps:spPr>
                                <a:xfrm>
                                  <a:off x="1588770" y="914400"/>
                                  <a:ext cx="2402840" cy="399415"/>
                                </a:xfrm>
                                <a:custGeom>
                                  <a:avLst/>
                                  <a:gdLst>
                                    <a:gd name="connsiteX0" fmla="*/ 3784 w 3784"/>
                                    <a:gd name="connsiteY0" fmla="*/ 0 h 629"/>
                                    <a:gd name="connsiteX1" fmla="*/ 3780 w 3784"/>
                                    <a:gd name="connsiteY1" fmla="*/ 629 h 629"/>
                                    <a:gd name="connsiteX2" fmla="*/ 0 w 3784"/>
                                    <a:gd name="connsiteY2" fmla="*/ 629 h 629"/>
                                    <a:gd name="connsiteX3" fmla="*/ 2 w 3784"/>
                                    <a:gd name="connsiteY3" fmla="*/ 337 h 629"/>
                                  </a:gdLst>
                                  <a:ahLst/>
                                  <a:cxnLst>
                                    <a:cxn ang="0">
                                      <a:pos x="connsiteX0" y="connsiteY0"/>
                                    </a:cxn>
                                    <a:cxn ang="0">
                                      <a:pos x="connsiteX1" y="connsiteY1"/>
                                    </a:cxn>
                                    <a:cxn ang="0">
                                      <a:pos x="connsiteX2" y="connsiteY2"/>
                                    </a:cxn>
                                    <a:cxn ang="0">
                                      <a:pos x="connsiteX3" y="connsiteY3"/>
                                    </a:cxn>
                                  </a:cxnLst>
                                  <a:pathLst>
                                    <a:path w="3784" h="629">
                                      <a:moveTo>
                                        <a:pt x="3784" y="0"/>
                                      </a:moveTo>
                                      <a:lnTo>
                                        <a:pt x="3780" y="629"/>
                                      </a:lnTo>
                                      <a:lnTo>
                                        <a:pt x="0" y="629"/>
                                      </a:lnTo>
                                      <a:lnTo>
                                        <a:pt x="2" y="337"/>
                                      </a:lnTo>
                                    </a:path>
                                  </a:pathLst>
                                </a:custGeom>
                                <a:noFill/>
                                <a:ln w="9525" cap="flat" cmpd="sng">
                                  <a:solidFill>
                                    <a:srgbClr val="000000"/>
                                  </a:solidFill>
                                  <a:prstDash val="solid"/>
                                  <a:headEnd type="none" w="med" len="med"/>
                                  <a:tailEnd type="triangle" w="med" len="med"/>
                                </a:ln>
                              </wps:spPr>
                              <wps:bodyPr upright="1"/>
                            </wps:wsp>
                            <wps:wsp>
                              <wps:cNvPr id="87" name="文本框 87"/>
                              <wps:cNvSpPr txBox="1"/>
                              <wps:spPr>
                                <a:xfrm>
                                  <a:off x="2475230" y="1097280"/>
                                  <a:ext cx="942975" cy="251460"/>
                                </a:xfrm>
                                <a:prstGeom prst="rect">
                                  <a:avLst/>
                                </a:prstGeom>
                                <a:noFill/>
                                <a:ln>
                                  <a:noFill/>
                                </a:ln>
                              </wps:spPr>
                              <wps:txbx>
                                <w:txbxContent>
                                  <w:p>
                                    <w:pPr>
                                      <w:pStyle w:val="37"/>
                                      <w:bidi w:val="0"/>
                                      <w:rPr>
                                        <w:rFonts w:hint="default" w:eastAsia="宋体"/>
                                        <w:lang w:val="en-US" w:eastAsia="zh-CN"/>
                                      </w:rPr>
                                    </w:pPr>
                                    <w:r>
                                      <w:rPr>
                                        <w:rFonts w:hint="eastAsia"/>
                                      </w:rPr>
                                      <w:t>回用</w:t>
                                    </w:r>
                                    <w:r>
                                      <w:rPr>
                                        <w:rFonts w:hint="eastAsia"/>
                                        <w:lang w:val="en-US" w:eastAsia="zh-CN"/>
                                      </w:rPr>
                                      <w:t>95.04</w:t>
                                    </w:r>
                                  </w:p>
                                </w:txbxContent>
                              </wps:txbx>
                              <wps:bodyPr upright="1"/>
                            </wps:wsp>
                            <wps:wsp>
                              <wps:cNvPr id="88" name="直接连接符 88"/>
                              <wps:cNvCnPr/>
                              <wps:spPr>
                                <a:xfrm flipV="1">
                                  <a:off x="2860040" y="389255"/>
                                  <a:ext cx="635" cy="273050"/>
                                </a:xfrm>
                                <a:prstGeom prst="line">
                                  <a:avLst/>
                                </a:prstGeom>
                                <a:ln w="9525" cap="flat" cmpd="sng">
                                  <a:solidFill>
                                    <a:srgbClr val="000000"/>
                                  </a:solidFill>
                                  <a:prstDash val="dash"/>
                                  <a:headEnd type="none" w="med" len="med"/>
                                  <a:tailEnd type="triangle" w="med" len="med"/>
                                </a:ln>
                              </wps:spPr>
                              <wps:bodyPr upright="1"/>
                            </wps:wsp>
                            <wps:wsp>
                              <wps:cNvPr id="89" name="文本框 89"/>
                              <wps:cNvSpPr txBox="1"/>
                              <wps:spPr>
                                <a:xfrm>
                                  <a:off x="2259965" y="0"/>
                                  <a:ext cx="1299845" cy="473710"/>
                                </a:xfrm>
                                <a:prstGeom prst="rect">
                                  <a:avLst/>
                                </a:prstGeom>
                                <a:noFill/>
                                <a:ln>
                                  <a:noFill/>
                                </a:ln>
                              </wps:spPr>
                              <wps:txbx>
                                <w:txbxContent>
                                  <w:p>
                                    <w:pPr>
                                      <w:keepNext w:val="0"/>
                                      <w:keepLines w:val="0"/>
                                      <w:pageBreakBefore w:val="0"/>
                                      <w:widowControl w:val="0"/>
                                      <w:kinsoku/>
                                      <w:wordWrap/>
                                      <w:overflowPunct/>
                                      <w:topLinePunct w:val="0"/>
                                      <w:bidi w:val="0"/>
                                      <w:adjustRightInd/>
                                      <w:snapToGrid/>
                                      <w:spacing w:line="240" w:lineRule="auto"/>
                                      <w:ind w:left="0" w:leftChars="0" w:firstLine="0" w:firstLineChars="0"/>
                                      <w:textAlignment w:val="auto"/>
                                      <w:rPr>
                                        <w:rFonts w:hint="default" w:eastAsia="宋体"/>
                                        <w:lang w:val="en-US" w:eastAsia="zh-CN"/>
                                      </w:rPr>
                                    </w:pPr>
                                    <w:r>
                                      <w:rPr>
                                        <w:rFonts w:hint="eastAsia"/>
                                      </w:rPr>
                                      <w:t>一次漆雾洗涤废液作为危废处置</w:t>
                                    </w:r>
                                    <w:r>
                                      <w:rPr>
                                        <w:rFonts w:hint="eastAsia"/>
                                        <w:lang w:val="en-US" w:eastAsia="zh-CN"/>
                                      </w:rPr>
                                      <w:t>8.64</w:t>
                                    </w:r>
                                  </w:p>
                                </w:txbxContent>
                              </wps:txbx>
                              <wps:bodyPr upright="1"/>
                            </wps:wsp>
                            <wps:wsp>
                              <wps:cNvPr id="98" name="直接箭头连接符 98"/>
                              <wps:cNvCnPr/>
                              <wps:spPr>
                                <a:xfrm flipV="1">
                                  <a:off x="1892300" y="4254500"/>
                                  <a:ext cx="424815" cy="3810"/>
                                </a:xfrm>
                                <a:prstGeom prst="straightConnector1">
                                  <a:avLst/>
                                </a:prstGeom>
                                <a:ln w="9525" cap="flat" cmpd="sng">
                                  <a:solidFill>
                                    <a:srgbClr val="000000"/>
                                  </a:solidFill>
                                  <a:prstDash val="solid"/>
                                  <a:headEnd type="none" w="med" len="med"/>
                                  <a:tailEnd type="triangle" w="med" len="med"/>
                                </a:ln>
                              </wps:spPr>
                              <wps:bodyPr/>
                            </wps:wsp>
                            <wps:wsp>
                              <wps:cNvPr id="100" name="文本框 100"/>
                              <wps:cNvSpPr txBox="1"/>
                              <wps:spPr>
                                <a:xfrm>
                                  <a:off x="741045" y="4002405"/>
                                  <a:ext cx="455930" cy="251460"/>
                                </a:xfrm>
                                <a:prstGeom prst="rect">
                                  <a:avLst/>
                                </a:prstGeom>
                                <a:noFill/>
                                <a:ln>
                                  <a:noFill/>
                                </a:ln>
                              </wps:spPr>
                              <wps:txbx>
                                <w:txbxContent>
                                  <w:p>
                                    <w:pPr>
                                      <w:ind w:left="0" w:leftChars="0" w:firstLine="0" w:firstLineChars="0"/>
                                    </w:pPr>
                                    <w:r>
                                      <w:rPr>
                                        <w:rFonts w:hint="eastAsia"/>
                                        <w:lang w:val="en-US" w:eastAsia="zh-CN"/>
                                      </w:rPr>
                                      <w:t>15</w:t>
                                    </w:r>
                                    <w:r>
                                      <w:rPr>
                                        <w:rFonts w:hint="eastAsia"/>
                                      </w:rPr>
                                      <w:t>00</w:t>
                                    </w:r>
                                  </w:p>
                                </w:txbxContent>
                              </wps:txbx>
                              <wps:bodyPr upright="1"/>
                            </wps:wsp>
                            <wps:wsp>
                              <wps:cNvPr id="104" name="直接连接符 104"/>
                              <wps:cNvCnPr/>
                              <wps:spPr>
                                <a:xfrm>
                                  <a:off x="3063875" y="4257675"/>
                                  <a:ext cx="394335" cy="635"/>
                                </a:xfrm>
                                <a:prstGeom prst="line">
                                  <a:avLst/>
                                </a:prstGeom>
                                <a:ln w="9525" cap="flat" cmpd="sng">
                                  <a:solidFill>
                                    <a:srgbClr val="000000"/>
                                  </a:solidFill>
                                  <a:prstDash val="solid"/>
                                  <a:headEnd type="none" w="med" len="med"/>
                                  <a:tailEnd type="triangle" w="med" len="med"/>
                                </a:ln>
                              </wps:spPr>
                              <wps:bodyPr upright="1"/>
                            </wps:wsp>
                            <wps:wsp>
                              <wps:cNvPr id="111" name="直接连接符 111"/>
                              <wps:cNvCnPr/>
                              <wps:spPr>
                                <a:xfrm>
                                  <a:off x="758190" y="822325"/>
                                  <a:ext cx="635" cy="3415665"/>
                                </a:xfrm>
                                <a:prstGeom prst="line">
                                  <a:avLst/>
                                </a:prstGeom>
                                <a:ln w="9525" cap="flat" cmpd="sng">
                                  <a:solidFill>
                                    <a:srgbClr val="000000"/>
                                  </a:solidFill>
                                  <a:prstDash val="solid"/>
                                  <a:headEnd type="none" w="med" len="med"/>
                                  <a:tailEnd type="none" w="med" len="med"/>
                                </a:ln>
                              </wps:spPr>
                              <wps:bodyPr upright="1"/>
                            </wps:wsp>
                            <wps:wsp>
                              <wps:cNvPr id="112" name="直接连接符 112"/>
                              <wps:cNvCnPr/>
                              <wps:spPr>
                                <a:xfrm>
                                  <a:off x="153670" y="2103755"/>
                                  <a:ext cx="603885" cy="1270"/>
                                </a:xfrm>
                                <a:prstGeom prst="line">
                                  <a:avLst/>
                                </a:prstGeom>
                                <a:ln w="9525" cap="flat" cmpd="sng">
                                  <a:solidFill>
                                    <a:srgbClr val="000000"/>
                                  </a:solidFill>
                                  <a:prstDash val="solid"/>
                                  <a:headEnd type="none" w="med" len="med"/>
                                  <a:tailEnd type="triangle" w="med" len="med"/>
                                </a:ln>
                              </wps:spPr>
                              <wps:bodyPr upright="1"/>
                            </wps:wsp>
                            <wps:wsp>
                              <wps:cNvPr id="74" name="文本框 74"/>
                              <wps:cNvSpPr txBox="1"/>
                              <wps:spPr>
                                <a:xfrm>
                                  <a:off x="1156970" y="2731770"/>
                                  <a:ext cx="884555" cy="623570"/>
                                </a:xfrm>
                                <a:prstGeom prst="rect">
                                  <a:avLst/>
                                </a:prstGeom>
                                <a:noFill/>
                                <a:ln w="9525" cap="flat" cmpd="sng">
                                  <a:solidFill>
                                    <a:srgbClr val="000000"/>
                                  </a:solidFill>
                                  <a:prstDash val="solid"/>
                                  <a:miter/>
                                  <a:headEnd type="none" w="med" len="med"/>
                                  <a:tailEnd type="none" w="med" len="med"/>
                                </a:ln>
                              </wps:spPr>
                              <wps:txbx>
                                <w:txbxContent>
                                  <w:p>
                                    <w:pPr>
                                      <w:keepNext w:val="0"/>
                                      <w:keepLines w:val="0"/>
                                      <w:pageBreakBefore w:val="0"/>
                                      <w:widowControl w:val="0"/>
                                      <w:kinsoku/>
                                      <w:wordWrap/>
                                      <w:overflowPunct/>
                                      <w:topLinePunct w:val="0"/>
                                      <w:bidi w:val="0"/>
                                      <w:adjustRightInd/>
                                      <w:snapToGrid/>
                                      <w:spacing w:line="240" w:lineRule="auto"/>
                                      <w:ind w:left="0" w:leftChars="0" w:firstLine="0" w:firstLineChars="0"/>
                                      <w:jc w:val="both"/>
                                      <w:textAlignment w:val="auto"/>
                                    </w:pPr>
                                    <w:r>
                                      <w:rPr>
                                        <w:rFonts w:hint="eastAsia"/>
                                      </w:rPr>
                                      <w:t>喷淋塔二次漆雾洗涤用水</w:t>
                                    </w:r>
                                  </w:p>
                                </w:txbxContent>
                              </wps:txbx>
                              <wps:bodyPr upright="1"/>
                            </wps:wsp>
                            <wps:wsp>
                              <wps:cNvPr id="75" name="文本框 75"/>
                              <wps:cNvSpPr txBox="1"/>
                              <wps:spPr>
                                <a:xfrm>
                                  <a:off x="2466340" y="2908300"/>
                                  <a:ext cx="746760" cy="291465"/>
                                </a:xfrm>
                                <a:prstGeom prst="rect">
                                  <a:avLst/>
                                </a:prstGeom>
                                <a:noFill/>
                                <a:ln w="9525" cap="flat" cmpd="sng">
                                  <a:solidFill>
                                    <a:srgbClr val="000000"/>
                                  </a:solidFill>
                                  <a:prstDash val="solid"/>
                                  <a:miter/>
                                  <a:headEnd type="none" w="med" len="med"/>
                                  <a:tailEnd type="none" w="med" len="med"/>
                                </a:ln>
                              </wps:spPr>
                              <wps:txbx>
                                <w:txbxContent>
                                  <w:p>
                                    <w:pPr>
                                      <w:ind w:left="0" w:leftChars="0" w:firstLine="0" w:firstLineChars="0"/>
                                      <w:jc w:val="both"/>
                                    </w:pPr>
                                    <w:r>
                                      <w:rPr>
                                        <w:rFonts w:hint="eastAsia"/>
                                      </w:rPr>
                                      <w:t>循环水池</w:t>
                                    </w:r>
                                  </w:p>
                                </w:txbxContent>
                              </wps:txbx>
                              <wps:bodyPr upright="1"/>
                            </wps:wsp>
                            <wps:wsp>
                              <wps:cNvPr id="77" name="肘形连接符 77"/>
                              <wps:cNvCnPr>
                                <a:stCxn id="75" idx="3"/>
                                <a:endCxn id="72" idx="2"/>
                              </wps:cNvCnPr>
                              <wps:spPr>
                                <a:xfrm flipV="1">
                                  <a:off x="3213100" y="914400"/>
                                  <a:ext cx="1163955" cy="2139950"/>
                                </a:xfrm>
                                <a:prstGeom prst="bentConnector2">
                                  <a:avLst/>
                                </a:prstGeom>
                                <a:ln w="9525" cap="flat" cmpd="sng">
                                  <a:solidFill>
                                    <a:srgbClr val="000000"/>
                                  </a:solidFill>
                                  <a:prstDash val="solid"/>
                                  <a:miter/>
                                  <a:headEnd type="none" w="med" len="med"/>
                                  <a:tailEnd type="triangle" w="med" len="med"/>
                                </a:ln>
                              </wps:spPr>
                              <wps:bodyPr/>
                            </wps:wsp>
                            <wps:wsp>
                              <wps:cNvPr id="90" name="任意多边形 90"/>
                              <wps:cNvSpPr/>
                              <wps:spPr>
                                <a:xfrm>
                                  <a:off x="1522730" y="2458720"/>
                                  <a:ext cx="303530" cy="266065"/>
                                </a:xfrm>
                                <a:custGeom>
                                  <a:avLst/>
                                  <a:gdLst/>
                                  <a:ahLst/>
                                  <a:cxnLst/>
                                  <a:pathLst>
                                    <a:path w="363" h="270">
                                      <a:moveTo>
                                        <a:pt x="0" y="270"/>
                                      </a:moveTo>
                                      <a:lnTo>
                                        <a:pt x="105" y="90"/>
                                      </a:lnTo>
                                      <a:lnTo>
                                        <a:pt x="236" y="222"/>
                                      </a:lnTo>
                                      <a:lnTo>
                                        <a:pt x="363" y="0"/>
                                      </a:lnTo>
                                    </a:path>
                                  </a:pathLst>
                                </a:custGeom>
                                <a:noFill/>
                                <a:ln w="9525" cap="flat" cmpd="sng">
                                  <a:solidFill>
                                    <a:srgbClr val="000000"/>
                                  </a:solidFill>
                                  <a:prstDash val="dash"/>
                                  <a:headEnd type="none" w="med" len="med"/>
                                  <a:tailEnd type="triangle" w="med" len="med"/>
                                </a:ln>
                              </wps:spPr>
                              <wps:bodyPr upright="1"/>
                            </wps:wsp>
                            <wps:wsp>
                              <wps:cNvPr id="91" name="文本框 91"/>
                              <wps:cNvSpPr txBox="1"/>
                              <wps:spPr>
                                <a:xfrm>
                                  <a:off x="1494790" y="2305050"/>
                                  <a:ext cx="714375" cy="247015"/>
                                </a:xfrm>
                                <a:prstGeom prst="rect">
                                  <a:avLst/>
                                </a:prstGeom>
                                <a:noFill/>
                                <a:ln>
                                  <a:noFill/>
                                </a:ln>
                              </wps:spPr>
                              <wps:txbx>
                                <w:txbxContent>
                                  <w:p>
                                    <w:pPr>
                                      <w:ind w:left="0" w:leftChars="0" w:firstLine="0" w:firstLineChars="0"/>
                                      <w:rPr>
                                        <w:rFonts w:hint="default" w:eastAsia="宋体"/>
                                        <w:lang w:val="en-US" w:eastAsia="zh-CN"/>
                                      </w:rPr>
                                    </w:pPr>
                                    <w:r>
                                      <w:rPr>
                                        <w:rFonts w:hint="eastAsia"/>
                                      </w:rPr>
                                      <w:t>损耗</w:t>
                                    </w:r>
                                    <w:r>
                                      <w:rPr>
                                        <w:rFonts w:hint="eastAsia"/>
                                        <w:lang w:val="en-US" w:eastAsia="zh-CN"/>
                                      </w:rPr>
                                      <w:t>22.68</w:t>
                                    </w:r>
                                  </w:p>
                                </w:txbxContent>
                              </wps:txbx>
                              <wps:bodyPr lIns="18000" tIns="10800" rIns="18000" bIns="10800" upright="1"/>
                            </wps:wsp>
                            <wps:wsp>
                              <wps:cNvPr id="92" name="文本框 92"/>
                              <wps:cNvSpPr txBox="1"/>
                              <wps:spPr>
                                <a:xfrm>
                                  <a:off x="3615055" y="2857500"/>
                                  <a:ext cx="537845" cy="251460"/>
                                </a:xfrm>
                                <a:prstGeom prst="rect">
                                  <a:avLst/>
                                </a:prstGeom>
                                <a:noFill/>
                                <a:ln>
                                  <a:noFill/>
                                </a:ln>
                              </wps:spPr>
                              <wps:txbx>
                                <w:txbxContent>
                                  <w:p>
                                    <w:pPr>
                                      <w:pStyle w:val="37"/>
                                      <w:bidi w:val="0"/>
                                      <w:rPr>
                                        <w:rFonts w:hint="default" w:eastAsia="宋体"/>
                                        <w:lang w:val="en-US" w:eastAsia="zh-CN"/>
                                      </w:rPr>
                                    </w:pPr>
                                    <w:r>
                                      <w:rPr>
                                        <w:rFonts w:hint="eastAsia"/>
                                        <w:lang w:val="en-US" w:eastAsia="zh-CN"/>
                                      </w:rPr>
                                      <w:t>55.44</w:t>
                                    </w:r>
                                  </w:p>
                                </w:txbxContent>
                              </wps:txbx>
                              <wps:bodyPr upright="1"/>
                            </wps:wsp>
                            <wps:wsp>
                              <wps:cNvPr id="93" name="任意多边形 93"/>
                              <wps:cNvSpPr/>
                              <wps:spPr>
                                <a:xfrm>
                                  <a:off x="1563370" y="914400"/>
                                  <a:ext cx="2994025" cy="2761615"/>
                                </a:xfrm>
                                <a:custGeom>
                                  <a:avLst/>
                                  <a:gdLst>
                                    <a:gd name="connsiteX0" fmla="*/ 4709 w 4715"/>
                                    <a:gd name="connsiteY0" fmla="*/ 0 h 4349"/>
                                    <a:gd name="connsiteX1" fmla="*/ 4715 w 4715"/>
                                    <a:gd name="connsiteY1" fmla="*/ 4349 h 4349"/>
                                    <a:gd name="connsiteX2" fmla="*/ 10 w 4715"/>
                                    <a:gd name="connsiteY2" fmla="*/ 4349 h 4349"/>
                                    <a:gd name="connsiteX3" fmla="*/ 0 w 4715"/>
                                    <a:gd name="connsiteY3" fmla="*/ 3829 h 4349"/>
                                  </a:gdLst>
                                  <a:ahLst/>
                                  <a:cxnLst>
                                    <a:cxn ang="0">
                                      <a:pos x="connsiteX0" y="connsiteY0"/>
                                    </a:cxn>
                                    <a:cxn ang="0">
                                      <a:pos x="connsiteX1" y="connsiteY1"/>
                                    </a:cxn>
                                    <a:cxn ang="0">
                                      <a:pos x="connsiteX2" y="connsiteY2"/>
                                    </a:cxn>
                                    <a:cxn ang="0">
                                      <a:pos x="connsiteX3" y="connsiteY3"/>
                                    </a:cxn>
                                  </a:cxnLst>
                                  <a:pathLst>
                                    <a:path w="4715" h="4349">
                                      <a:moveTo>
                                        <a:pt x="4709" y="0"/>
                                      </a:moveTo>
                                      <a:lnTo>
                                        <a:pt x="4715" y="4349"/>
                                      </a:lnTo>
                                      <a:lnTo>
                                        <a:pt x="10" y="4349"/>
                                      </a:lnTo>
                                      <a:lnTo>
                                        <a:pt x="0" y="3829"/>
                                      </a:lnTo>
                                    </a:path>
                                  </a:pathLst>
                                </a:custGeom>
                                <a:noFill/>
                                <a:ln w="9525" cap="flat" cmpd="sng">
                                  <a:solidFill>
                                    <a:srgbClr val="000000"/>
                                  </a:solidFill>
                                  <a:prstDash val="solid"/>
                                  <a:headEnd type="none" w="med" len="med"/>
                                  <a:tailEnd type="triangle" w="med" len="med"/>
                                </a:ln>
                              </wps:spPr>
                              <wps:bodyPr upright="1"/>
                            </wps:wsp>
                            <wps:wsp>
                              <wps:cNvPr id="94" name="文本框 94"/>
                              <wps:cNvSpPr txBox="1"/>
                              <wps:spPr>
                                <a:xfrm>
                                  <a:off x="1988820" y="2844165"/>
                                  <a:ext cx="516255" cy="251460"/>
                                </a:xfrm>
                                <a:prstGeom prst="rect">
                                  <a:avLst/>
                                </a:prstGeom>
                                <a:noFill/>
                                <a:ln>
                                  <a:noFill/>
                                </a:ln>
                              </wps:spPr>
                              <wps:txbx>
                                <w:txbxContent>
                                  <w:p>
                                    <w:pPr>
                                      <w:ind w:left="0" w:leftChars="0" w:firstLine="0" w:firstLineChars="0"/>
                                      <w:rPr>
                                        <w:rFonts w:hint="default" w:eastAsia="宋体"/>
                                        <w:lang w:val="en-US" w:eastAsia="zh-CN"/>
                                      </w:rPr>
                                    </w:pPr>
                                    <w:r>
                                      <w:rPr>
                                        <w:rFonts w:hint="eastAsia"/>
                                        <w:lang w:val="en-US" w:eastAsia="zh-CN"/>
                                      </w:rPr>
                                      <w:t>60.48</w:t>
                                    </w:r>
                                  </w:p>
                                </w:txbxContent>
                              </wps:txbx>
                              <wps:bodyPr upright="1"/>
                            </wps:wsp>
                            <wps:wsp>
                              <wps:cNvPr id="95" name="文本框 95"/>
                              <wps:cNvSpPr txBox="1"/>
                              <wps:spPr>
                                <a:xfrm>
                                  <a:off x="2566670" y="3383915"/>
                                  <a:ext cx="815975" cy="251460"/>
                                </a:xfrm>
                                <a:prstGeom prst="rect">
                                  <a:avLst/>
                                </a:prstGeom>
                                <a:noFill/>
                                <a:ln>
                                  <a:noFill/>
                                </a:ln>
                              </wps:spPr>
                              <wps:txbx>
                                <w:txbxContent>
                                  <w:p>
                                    <w:pPr>
                                      <w:ind w:left="0" w:leftChars="0" w:firstLine="0" w:firstLineChars="0"/>
                                      <w:rPr>
                                        <w:rFonts w:hint="default" w:eastAsia="宋体"/>
                                        <w:lang w:val="en-US" w:eastAsia="zh-CN"/>
                                      </w:rPr>
                                    </w:pPr>
                                    <w:r>
                                      <w:rPr>
                                        <w:rFonts w:hint="eastAsia"/>
                                      </w:rPr>
                                      <w:t>回用</w:t>
                                    </w:r>
                                    <w:r>
                                      <w:rPr>
                                        <w:rFonts w:hint="eastAsia"/>
                                        <w:lang w:val="en-US" w:eastAsia="zh-CN"/>
                                      </w:rPr>
                                      <w:t>55.44</w:t>
                                    </w:r>
                                  </w:p>
                                </w:txbxContent>
                              </wps:txbx>
                              <wps:bodyPr upright="1"/>
                            </wps:wsp>
                            <wps:wsp>
                              <wps:cNvPr id="114" name="文本框 114"/>
                              <wps:cNvSpPr txBox="1"/>
                              <wps:spPr>
                                <a:xfrm>
                                  <a:off x="694055" y="2842895"/>
                                  <a:ext cx="554355" cy="251460"/>
                                </a:xfrm>
                                <a:prstGeom prst="rect">
                                  <a:avLst/>
                                </a:prstGeom>
                                <a:noFill/>
                                <a:ln>
                                  <a:noFill/>
                                </a:ln>
                              </wps:spPr>
                              <wps:txbx>
                                <w:txbxContent>
                                  <w:p>
                                    <w:pPr>
                                      <w:pStyle w:val="37"/>
                                      <w:bidi w:val="0"/>
                                      <w:rPr>
                                        <w:rFonts w:hint="default" w:eastAsia="宋体"/>
                                        <w:lang w:val="en-US" w:eastAsia="zh-CN"/>
                                      </w:rPr>
                                    </w:pPr>
                                    <w:r>
                                      <w:rPr>
                                        <w:rFonts w:hint="eastAsia"/>
                                        <w:lang w:val="en-US" w:eastAsia="zh-CN"/>
                                      </w:rPr>
                                      <w:t>27.72</w:t>
                                    </w:r>
                                  </w:p>
                                </w:txbxContent>
                              </wps:txbx>
                              <wps:bodyPr upright="1"/>
                            </wps:wsp>
                            <wps:wsp>
                              <wps:cNvPr id="115" name="直接连接符 115"/>
                              <wps:cNvCnPr/>
                              <wps:spPr>
                                <a:xfrm flipV="1">
                                  <a:off x="2860675" y="2635250"/>
                                  <a:ext cx="635" cy="273050"/>
                                </a:xfrm>
                                <a:prstGeom prst="line">
                                  <a:avLst/>
                                </a:prstGeom>
                                <a:ln w="9525" cap="flat" cmpd="sng">
                                  <a:solidFill>
                                    <a:srgbClr val="000000"/>
                                  </a:solidFill>
                                  <a:prstDash val="dash"/>
                                  <a:headEnd type="none" w="med" len="med"/>
                                  <a:tailEnd type="triangle" w="med" len="med"/>
                                </a:ln>
                              </wps:spPr>
                              <wps:bodyPr upright="1"/>
                            </wps:wsp>
                            <wps:wsp>
                              <wps:cNvPr id="116" name="文本框 116"/>
                              <wps:cNvSpPr txBox="1"/>
                              <wps:spPr>
                                <a:xfrm>
                                  <a:off x="2315210" y="2242185"/>
                                  <a:ext cx="1299845" cy="473710"/>
                                </a:xfrm>
                                <a:prstGeom prst="rect">
                                  <a:avLst/>
                                </a:prstGeom>
                                <a:noFill/>
                                <a:ln>
                                  <a:noFill/>
                                </a:ln>
                              </wps:spPr>
                              <wps:txbx>
                                <w:txbxContent>
                                  <w:p>
                                    <w:pPr>
                                      <w:pStyle w:val="37"/>
                                      <w:bidi w:val="0"/>
                                      <w:rPr>
                                        <w:rFonts w:hint="default" w:eastAsia="宋体"/>
                                        <w:lang w:val="en-US" w:eastAsia="zh-CN"/>
                                      </w:rPr>
                                    </w:pPr>
                                    <w:r>
                                      <w:rPr>
                                        <w:rFonts w:hint="eastAsia"/>
                                      </w:rPr>
                                      <w:t>二次漆雾洗涤废液作为危废处置</w:t>
                                    </w:r>
                                    <w:r>
                                      <w:rPr>
                                        <w:rFonts w:hint="eastAsia"/>
                                        <w:lang w:val="en-US" w:eastAsia="zh-CN"/>
                                      </w:rPr>
                                      <w:t>5.04</w:t>
                                    </w:r>
                                  </w:p>
                                </w:txbxContent>
                              </wps:txbx>
                              <wps:bodyPr upright="1"/>
                            </wps:wsp>
                            <wps:wsp>
                              <wps:cNvPr id="227" name="文本框 227"/>
                              <wps:cNvSpPr txBox="1"/>
                              <wps:spPr>
                                <a:xfrm>
                                  <a:off x="747395" y="1749425"/>
                                  <a:ext cx="554355" cy="251460"/>
                                </a:xfrm>
                                <a:prstGeom prst="rect">
                                  <a:avLst/>
                                </a:prstGeom>
                                <a:noFill/>
                                <a:ln>
                                  <a:noFill/>
                                </a:ln>
                              </wps:spPr>
                              <wps:txbx>
                                <w:txbxContent>
                                  <w:p>
                                    <w:pPr>
                                      <w:pStyle w:val="37"/>
                                      <w:bidi w:val="0"/>
                                      <w:rPr>
                                        <w:rFonts w:hint="default" w:eastAsia="宋体"/>
                                        <w:lang w:val="en-US" w:eastAsia="zh-CN"/>
                                      </w:rPr>
                                    </w:pPr>
                                    <w:r>
                                      <w:rPr>
                                        <w:rFonts w:hint="eastAsia"/>
                                        <w:lang w:val="en-US" w:eastAsia="zh-CN"/>
                                      </w:rPr>
                                      <w:t>7.5</w:t>
                                    </w:r>
                                  </w:p>
                                </w:txbxContent>
                              </wps:txbx>
                              <wps:bodyPr upright="1"/>
                            </wps:wsp>
                            <wps:wsp>
                              <wps:cNvPr id="385" name="文本框 385"/>
                              <wps:cNvSpPr txBox="1"/>
                              <wps:spPr>
                                <a:xfrm>
                                  <a:off x="1024890" y="1409700"/>
                                  <a:ext cx="554355" cy="251460"/>
                                </a:xfrm>
                                <a:prstGeom prst="rect">
                                  <a:avLst/>
                                </a:prstGeom>
                                <a:noFill/>
                                <a:ln>
                                  <a:noFill/>
                                </a:ln>
                              </wps:spPr>
                              <wps:txbx>
                                <w:txbxContent>
                                  <w:p>
                                    <w:pPr>
                                      <w:pStyle w:val="37"/>
                                      <w:bidi w:val="0"/>
                                      <w:rPr>
                                        <w:rFonts w:hint="default" w:eastAsia="宋体"/>
                                        <w:lang w:val="en-US" w:eastAsia="zh-CN"/>
                                      </w:rPr>
                                    </w:pPr>
                                    <w:r>
                                      <w:rPr>
                                        <w:rFonts w:hint="eastAsia"/>
                                        <w:lang w:val="en-US" w:eastAsia="zh-CN"/>
                                      </w:rPr>
                                      <w:t>7.5</w:t>
                                    </w:r>
                                  </w:p>
                                </w:txbxContent>
                              </wps:txbx>
                              <wps:bodyPr upright="1"/>
                            </wps:wsp>
                            <wps:wsp>
                              <wps:cNvPr id="113" name="文本框 113"/>
                              <wps:cNvSpPr txBox="1"/>
                              <wps:spPr>
                                <a:xfrm>
                                  <a:off x="94615" y="1841500"/>
                                  <a:ext cx="762635" cy="498475"/>
                                </a:xfrm>
                                <a:prstGeom prst="rect">
                                  <a:avLst/>
                                </a:prstGeom>
                                <a:noFill/>
                                <a:ln>
                                  <a:noFill/>
                                </a:ln>
                              </wps:spPr>
                              <wps:txbx>
                                <w:txbxContent>
                                  <w:p>
                                    <w:pPr>
                                      <w:ind w:left="0" w:leftChars="0" w:firstLine="0" w:firstLineChars="0"/>
                                      <w:jc w:val="both"/>
                                    </w:pPr>
                                    <w:r>
                                      <w:rPr>
                                        <w:rFonts w:hint="eastAsia"/>
                                      </w:rPr>
                                      <w:t>市政供水</w:t>
                                    </w:r>
                                  </w:p>
                                  <w:p>
                                    <w:pPr>
                                      <w:ind w:left="0" w:leftChars="0" w:firstLine="0" w:firstLineChars="0"/>
                                      <w:jc w:val="both"/>
                                      <w:rPr>
                                        <w:rFonts w:hint="default" w:eastAsia="宋体"/>
                                        <w:lang w:val="en-US" w:eastAsia="zh-CN"/>
                                      </w:rPr>
                                    </w:pPr>
                                    <w:r>
                                      <w:rPr>
                                        <w:rFonts w:hint="eastAsia"/>
                                        <w:lang w:val="en-US" w:eastAsia="zh-CN"/>
                                      </w:rPr>
                                      <w:t>1575.24</w:t>
                                    </w:r>
                                  </w:p>
                                </w:txbxContent>
                              </wps:txbx>
                              <wps:bodyPr upright="1"/>
                            </wps:wsp>
                            <wpg:wgp>
                              <wpg:cNvPr id="193" name="组合 193"/>
                              <wpg:cNvGrpSpPr/>
                              <wpg:grpSpPr>
                                <a:xfrm>
                                  <a:off x="768985" y="1130300"/>
                                  <a:ext cx="3860165" cy="3910330"/>
                                  <a:chOff x="1211" y="1793"/>
                                  <a:chExt cx="6079" cy="6158"/>
                                </a:xfrm>
                              </wpg:grpSpPr>
                              <wps:wsp>
                                <wps:cNvPr id="96" name="文本框 96"/>
                                <wps:cNvSpPr txBox="1"/>
                                <wps:spPr>
                                  <a:xfrm>
                                    <a:off x="1831" y="6453"/>
                                    <a:ext cx="1152" cy="460"/>
                                  </a:xfrm>
                                  <a:prstGeom prst="rect">
                                    <a:avLst/>
                                  </a:prstGeom>
                                  <a:noFill/>
                                  <a:ln w="9525" cap="flat" cmpd="sng">
                                    <a:solidFill>
                                      <a:srgbClr val="000000"/>
                                    </a:solidFill>
                                    <a:prstDash val="solid"/>
                                    <a:miter/>
                                    <a:headEnd type="none" w="med" len="med"/>
                                    <a:tailEnd type="none" w="med" len="med"/>
                                  </a:ln>
                                </wps:spPr>
                                <wps:txbx>
                                  <w:txbxContent>
                                    <w:p>
                                      <w:pPr>
                                        <w:keepNext w:val="0"/>
                                        <w:keepLines w:val="0"/>
                                        <w:pageBreakBefore w:val="0"/>
                                        <w:widowControl w:val="0"/>
                                        <w:kinsoku/>
                                        <w:wordWrap/>
                                        <w:overflowPunct/>
                                        <w:topLinePunct w:val="0"/>
                                        <w:bidi w:val="0"/>
                                        <w:adjustRightInd/>
                                        <w:snapToGrid/>
                                        <w:spacing w:line="240" w:lineRule="auto"/>
                                        <w:ind w:left="0" w:leftChars="0" w:firstLine="0" w:firstLineChars="0"/>
                                        <w:jc w:val="both"/>
                                        <w:textAlignment w:val="auto"/>
                                      </w:pPr>
                                      <w:r>
                                        <w:rPr>
                                          <w:rFonts w:hint="eastAsia"/>
                                        </w:rPr>
                                        <w:t>生活用水</w:t>
                                      </w:r>
                                    </w:p>
                                  </w:txbxContent>
                                </wps:txbx>
                                <wps:bodyPr upright="1"/>
                              </wps:wsp>
                              <wps:wsp>
                                <wps:cNvPr id="97" name="文本框 97"/>
                                <wps:cNvSpPr txBox="1"/>
                                <wps:spPr>
                                  <a:xfrm>
                                    <a:off x="3649" y="6447"/>
                                    <a:ext cx="1176" cy="459"/>
                                  </a:xfrm>
                                  <a:prstGeom prst="rect">
                                    <a:avLst/>
                                  </a:prstGeom>
                                  <a:noFill/>
                                  <a:ln w="9525" cap="flat" cmpd="sng">
                                    <a:solidFill>
                                      <a:srgbClr val="000000"/>
                                    </a:solidFill>
                                    <a:prstDash val="solid"/>
                                    <a:miter/>
                                    <a:headEnd type="none" w="med" len="med"/>
                                    <a:tailEnd type="none" w="med" len="med"/>
                                  </a:ln>
                                </wps:spPr>
                                <wps:txbx>
                                  <w:txbxContent>
                                    <w:p>
                                      <w:pPr>
                                        <w:ind w:left="0" w:leftChars="0" w:firstLine="0" w:firstLineChars="0"/>
                                        <w:jc w:val="both"/>
                                      </w:pPr>
                                      <w:r>
                                        <w:rPr>
                                          <w:rFonts w:hint="eastAsia"/>
                                        </w:rPr>
                                        <w:t>生活污水</w:t>
                                      </w:r>
                                    </w:p>
                                  </w:txbxContent>
                                </wps:txbx>
                                <wps:bodyPr upright="1"/>
                              </wps:wsp>
                              <wps:wsp>
                                <wps:cNvPr id="99" name="直接连接符 99"/>
                                <wps:cNvCnPr/>
                                <wps:spPr>
                                  <a:xfrm>
                                    <a:off x="1211" y="6680"/>
                                    <a:ext cx="621" cy="1"/>
                                  </a:xfrm>
                                  <a:prstGeom prst="line">
                                    <a:avLst/>
                                  </a:prstGeom>
                                  <a:ln w="9525" cap="flat" cmpd="sng">
                                    <a:solidFill>
                                      <a:srgbClr val="000000"/>
                                    </a:solidFill>
                                    <a:prstDash val="solid"/>
                                    <a:headEnd type="none" w="med" len="med"/>
                                    <a:tailEnd type="triangle" w="med" len="med"/>
                                  </a:ln>
                                </wps:spPr>
                                <wps:bodyPr upright="1"/>
                              </wps:wsp>
                              <wps:wsp>
                                <wps:cNvPr id="101" name="文本框 101"/>
                                <wps:cNvSpPr txBox="1"/>
                                <wps:spPr>
                                  <a:xfrm>
                                    <a:off x="2973" y="6371"/>
                                    <a:ext cx="718" cy="396"/>
                                  </a:xfrm>
                                  <a:prstGeom prst="rect">
                                    <a:avLst/>
                                  </a:prstGeom>
                                  <a:noFill/>
                                  <a:ln>
                                    <a:noFill/>
                                  </a:ln>
                                </wps:spPr>
                                <wps:txbx>
                                  <w:txbxContent>
                                    <w:p>
                                      <w:pPr>
                                        <w:ind w:left="0" w:leftChars="0" w:firstLine="0" w:firstLineChars="0"/>
                                        <w:rPr>
                                          <w:rFonts w:hint="default" w:eastAsia="宋体"/>
                                          <w:lang w:val="en-US" w:eastAsia="zh-CN"/>
                                        </w:rPr>
                                      </w:pPr>
                                      <w:r>
                                        <w:rPr>
                                          <w:rFonts w:hint="eastAsia"/>
                                          <w:lang w:val="en-US" w:eastAsia="zh-CN"/>
                                        </w:rPr>
                                        <w:t>1200</w:t>
                                      </w:r>
                                    </w:p>
                                  </w:txbxContent>
                                </wps:txbx>
                                <wps:bodyPr upright="1"/>
                              </wps:wsp>
                              <wps:wsp>
                                <wps:cNvPr id="102" name="文本框 102"/>
                                <wps:cNvSpPr txBox="1"/>
                                <wps:spPr>
                                  <a:xfrm>
                                    <a:off x="5445" y="6455"/>
                                    <a:ext cx="966" cy="460"/>
                                  </a:xfrm>
                                  <a:prstGeom prst="rect">
                                    <a:avLst/>
                                  </a:prstGeom>
                                  <a:noFill/>
                                  <a:ln w="9525" cap="flat" cmpd="sng">
                                    <a:solidFill>
                                      <a:srgbClr val="000000"/>
                                    </a:solidFill>
                                    <a:prstDash val="solid"/>
                                    <a:miter/>
                                    <a:headEnd type="none" w="med" len="med"/>
                                    <a:tailEnd type="none" w="med" len="med"/>
                                  </a:ln>
                                </wps:spPr>
                                <wps:txbx>
                                  <w:txbxContent>
                                    <w:p>
                                      <w:pPr>
                                        <w:keepNext w:val="0"/>
                                        <w:keepLines w:val="0"/>
                                        <w:pageBreakBefore w:val="0"/>
                                        <w:widowControl w:val="0"/>
                                        <w:kinsoku/>
                                        <w:wordWrap/>
                                        <w:overflowPunct/>
                                        <w:topLinePunct w:val="0"/>
                                        <w:bidi w:val="0"/>
                                        <w:adjustRightInd/>
                                        <w:snapToGrid/>
                                        <w:spacing w:line="240" w:lineRule="auto"/>
                                        <w:ind w:left="0" w:leftChars="0" w:firstLine="0" w:firstLineChars="0"/>
                                        <w:jc w:val="both"/>
                                        <w:textAlignment w:val="auto"/>
                                      </w:pPr>
                                      <w:r>
                                        <w:rPr>
                                          <w:rFonts w:hint="eastAsia"/>
                                        </w:rPr>
                                        <w:t>化粪池</w:t>
                                      </w:r>
                                    </w:p>
                                  </w:txbxContent>
                                </wps:txbx>
                                <wps:bodyPr upright="1"/>
                              </wps:wsp>
                              <wps:wsp>
                                <wps:cNvPr id="103" name="文本框 103"/>
                                <wps:cNvSpPr txBox="1"/>
                                <wps:spPr>
                                  <a:xfrm>
                                    <a:off x="4866" y="7275"/>
                                    <a:ext cx="2424" cy="676"/>
                                  </a:xfrm>
                                  <a:prstGeom prst="rect">
                                    <a:avLst/>
                                  </a:prstGeom>
                                  <a:noFill/>
                                  <a:ln w="9525" cap="flat" cmpd="sng">
                                    <a:solidFill>
                                      <a:srgbClr val="000000"/>
                                    </a:solidFill>
                                    <a:prstDash val="solid"/>
                                    <a:miter/>
                                    <a:headEnd type="none" w="med" len="med"/>
                                    <a:tailEnd type="none" w="med" len="med"/>
                                  </a:ln>
                                </wps:spPr>
                                <wps:txbx>
                                  <w:txbxContent>
                                    <w:p>
                                      <w:pPr>
                                        <w:pStyle w:val="37"/>
                                        <w:bidi w:val="0"/>
                                        <w:rPr>
                                          <w:rFonts w:hint="eastAsia"/>
                                          <w:highlight w:val="none"/>
                                        </w:rPr>
                                      </w:pPr>
                                      <w:r>
                                        <w:rPr>
                                          <w:rFonts w:hint="eastAsia"/>
                                          <w:highlight w:val="none"/>
                                        </w:rPr>
                                        <w:t>石狮市锦尚污水处理厂生活污水处理设施</w:t>
                                      </w:r>
                                    </w:p>
                                  </w:txbxContent>
                                </wps:txbx>
                                <wps:bodyPr upright="1"/>
                              </wps:wsp>
                              <wps:wsp>
                                <wps:cNvPr id="105" name="文本框 105"/>
                                <wps:cNvSpPr txBox="1"/>
                                <wps:spPr>
                                  <a:xfrm>
                                    <a:off x="4794" y="6366"/>
                                    <a:ext cx="718" cy="396"/>
                                  </a:xfrm>
                                  <a:prstGeom prst="rect">
                                    <a:avLst/>
                                  </a:prstGeom>
                                  <a:noFill/>
                                  <a:ln>
                                    <a:noFill/>
                                  </a:ln>
                                </wps:spPr>
                                <wps:txbx>
                                  <w:txbxContent>
                                    <w:p>
                                      <w:pPr>
                                        <w:ind w:left="0" w:leftChars="0" w:firstLine="0" w:firstLineChars="0"/>
                                        <w:rPr>
                                          <w:rFonts w:hint="default" w:eastAsia="宋体"/>
                                          <w:lang w:val="en-US" w:eastAsia="zh-CN"/>
                                        </w:rPr>
                                      </w:pPr>
                                      <w:r>
                                        <w:rPr>
                                          <w:rFonts w:hint="eastAsia"/>
                                          <w:lang w:val="en-US" w:eastAsia="zh-CN"/>
                                        </w:rPr>
                                        <w:t>1200</w:t>
                                      </w:r>
                                    </w:p>
                                  </w:txbxContent>
                                </wps:txbx>
                                <wps:bodyPr upright="1"/>
                              </wps:wsp>
                              <wps:wsp>
                                <wps:cNvPr id="106" name="文本框 106"/>
                                <wps:cNvSpPr txBox="1"/>
                                <wps:spPr>
                                  <a:xfrm>
                                    <a:off x="5887" y="6875"/>
                                    <a:ext cx="718" cy="396"/>
                                  </a:xfrm>
                                  <a:prstGeom prst="rect">
                                    <a:avLst/>
                                  </a:prstGeom>
                                  <a:noFill/>
                                  <a:ln>
                                    <a:noFill/>
                                  </a:ln>
                                </wps:spPr>
                                <wps:txbx>
                                  <w:txbxContent>
                                    <w:p>
                                      <w:pPr>
                                        <w:ind w:left="0" w:leftChars="0" w:firstLine="0" w:firstLineChars="0"/>
                                        <w:rPr>
                                          <w:rFonts w:hint="default" w:eastAsia="宋体"/>
                                          <w:lang w:val="en-US" w:eastAsia="zh-CN"/>
                                        </w:rPr>
                                      </w:pPr>
                                      <w:r>
                                        <w:rPr>
                                          <w:rFonts w:hint="eastAsia"/>
                                          <w:lang w:val="en-US" w:eastAsia="zh-CN"/>
                                        </w:rPr>
                                        <w:t>1200</w:t>
                                      </w:r>
                                    </w:p>
                                  </w:txbxContent>
                                </wps:txbx>
                                <wps:bodyPr upright="1"/>
                              </wps:wsp>
                              <wps:wsp>
                                <wps:cNvPr id="107" name="直接连接符 107"/>
                                <wps:cNvCnPr/>
                                <wps:spPr>
                                  <a:xfrm>
                                    <a:off x="5947" y="6920"/>
                                    <a:ext cx="1" cy="340"/>
                                  </a:xfrm>
                                  <a:prstGeom prst="line">
                                    <a:avLst/>
                                  </a:prstGeom>
                                  <a:ln w="9525" cap="flat" cmpd="sng">
                                    <a:solidFill>
                                      <a:srgbClr val="000000"/>
                                    </a:solidFill>
                                    <a:prstDash val="solid"/>
                                    <a:headEnd type="none" w="med" len="med"/>
                                    <a:tailEnd type="triangle" w="med" len="med"/>
                                  </a:ln>
                                </wps:spPr>
                                <wps:bodyPr upright="1"/>
                              </wps:wsp>
                              <wps:wsp>
                                <wps:cNvPr id="108" name="文本框 108"/>
                                <wps:cNvSpPr txBox="1"/>
                                <wps:spPr>
                                  <a:xfrm>
                                    <a:off x="3219" y="7424"/>
                                    <a:ext cx="1176" cy="459"/>
                                  </a:xfrm>
                                  <a:prstGeom prst="rect">
                                    <a:avLst/>
                                  </a:prstGeom>
                                  <a:noFill/>
                                  <a:ln>
                                    <a:noFill/>
                                  </a:ln>
                                </wps:spPr>
                                <wps:txbx>
                                  <w:txbxContent>
                                    <w:p>
                                      <w:pPr>
                                        <w:keepNext w:val="0"/>
                                        <w:keepLines w:val="0"/>
                                        <w:pageBreakBefore w:val="0"/>
                                        <w:widowControl w:val="0"/>
                                        <w:kinsoku/>
                                        <w:wordWrap/>
                                        <w:overflowPunct/>
                                        <w:topLinePunct w:val="0"/>
                                        <w:bidi w:val="0"/>
                                        <w:adjustRightInd/>
                                        <w:snapToGrid/>
                                        <w:spacing w:line="240" w:lineRule="auto"/>
                                        <w:ind w:left="0" w:leftChars="0" w:firstLine="0" w:firstLineChars="0"/>
                                        <w:jc w:val="both"/>
                                        <w:textAlignment w:val="auto"/>
                                      </w:pPr>
                                      <w:r>
                                        <w:rPr>
                                          <w:rFonts w:hint="eastAsia"/>
                                        </w:rPr>
                                        <w:t>达标排放</w:t>
                                      </w:r>
                                    </w:p>
                                  </w:txbxContent>
                                </wps:txbx>
                                <wps:bodyPr upright="1"/>
                              </wps:wsp>
                              <wps:wsp>
                                <wps:cNvPr id="109" name="任意多边形 109"/>
                                <wps:cNvSpPr/>
                                <wps:spPr>
                                  <a:xfrm>
                                    <a:off x="2386" y="6082"/>
                                    <a:ext cx="478" cy="419"/>
                                  </a:xfrm>
                                  <a:custGeom>
                                    <a:avLst/>
                                    <a:gdLst/>
                                    <a:ahLst/>
                                    <a:cxnLst/>
                                    <a:pathLst>
                                      <a:path w="363" h="270">
                                        <a:moveTo>
                                          <a:pt x="0" y="270"/>
                                        </a:moveTo>
                                        <a:lnTo>
                                          <a:pt x="105" y="90"/>
                                        </a:lnTo>
                                        <a:lnTo>
                                          <a:pt x="236" y="222"/>
                                        </a:lnTo>
                                        <a:lnTo>
                                          <a:pt x="363" y="0"/>
                                        </a:lnTo>
                                      </a:path>
                                    </a:pathLst>
                                  </a:custGeom>
                                  <a:noFill/>
                                  <a:ln w="9525" cap="flat" cmpd="sng">
                                    <a:solidFill>
                                      <a:srgbClr val="000000"/>
                                    </a:solidFill>
                                    <a:prstDash val="dash"/>
                                    <a:headEnd type="none" w="med" len="med"/>
                                    <a:tailEnd type="triangle" w="med" len="med"/>
                                  </a:ln>
                                </wps:spPr>
                                <wps:bodyPr upright="1"/>
                              </wps:wsp>
                              <wps:wsp>
                                <wps:cNvPr id="110" name="文本框 110"/>
                                <wps:cNvSpPr txBox="1"/>
                                <wps:spPr>
                                  <a:xfrm>
                                    <a:off x="2477" y="5815"/>
                                    <a:ext cx="1125" cy="389"/>
                                  </a:xfrm>
                                  <a:prstGeom prst="rect">
                                    <a:avLst/>
                                  </a:prstGeom>
                                  <a:noFill/>
                                  <a:ln>
                                    <a:noFill/>
                                  </a:ln>
                                </wps:spPr>
                                <wps:txbx>
                                  <w:txbxContent>
                                    <w:p>
                                      <w:pPr>
                                        <w:ind w:left="0" w:leftChars="0" w:firstLine="0" w:firstLineChars="0"/>
                                        <w:rPr>
                                          <w:rFonts w:hint="default" w:eastAsia="宋体"/>
                                          <w:lang w:val="en-US" w:eastAsia="zh-CN"/>
                                        </w:rPr>
                                      </w:pPr>
                                      <w:r>
                                        <w:rPr>
                                          <w:rFonts w:hint="eastAsia"/>
                                        </w:rPr>
                                        <w:t>损耗</w:t>
                                      </w:r>
                                      <w:r>
                                        <w:rPr>
                                          <w:rFonts w:hint="eastAsia"/>
                                          <w:lang w:val="en-US" w:eastAsia="zh-CN"/>
                                        </w:rPr>
                                        <w:t>300</w:t>
                                      </w:r>
                                    </w:p>
                                  </w:txbxContent>
                                </wps:txbx>
                                <wps:bodyPr lIns="18000" tIns="10800" rIns="18000" bIns="10800" upright="1"/>
                              </wps:wsp>
                              <wps:wsp>
                                <wps:cNvPr id="117" name="直接连接符 117"/>
                                <wps:cNvCnPr/>
                                <wps:spPr>
                                  <a:xfrm flipH="1" flipV="1">
                                    <a:off x="4240" y="7640"/>
                                    <a:ext cx="613" cy="1"/>
                                  </a:xfrm>
                                  <a:prstGeom prst="line">
                                    <a:avLst/>
                                  </a:prstGeom>
                                  <a:ln w="9525" cap="flat" cmpd="sng">
                                    <a:solidFill>
                                      <a:srgbClr val="000000"/>
                                    </a:solidFill>
                                    <a:prstDash val="solid"/>
                                    <a:headEnd type="none" w="med" len="med"/>
                                    <a:tailEnd type="triangle" w="med" len="med"/>
                                  </a:ln>
                                </wps:spPr>
                                <wps:bodyPr upright="1"/>
                              </wps:wsp>
                              <wps:wsp>
                                <wps:cNvPr id="377" name="直接连接符 377"/>
                                <wps:cNvCnPr/>
                                <wps:spPr>
                                  <a:xfrm>
                                    <a:off x="1211" y="3162"/>
                                    <a:ext cx="621" cy="1"/>
                                  </a:xfrm>
                                  <a:prstGeom prst="line">
                                    <a:avLst/>
                                  </a:prstGeom>
                                  <a:ln w="9525" cap="flat" cmpd="sng">
                                    <a:solidFill>
                                      <a:srgbClr val="000000"/>
                                    </a:solidFill>
                                    <a:prstDash val="solid"/>
                                    <a:headEnd type="none" w="med" len="med"/>
                                    <a:tailEnd type="triangle" w="med" len="med"/>
                                  </a:ln>
                                </wps:spPr>
                                <wps:bodyPr upright="1"/>
                              </wps:wsp>
                              <wps:wsp>
                                <wps:cNvPr id="382" name="文本框 382"/>
                                <wps:cNvSpPr txBox="1"/>
                                <wps:spPr>
                                  <a:xfrm>
                                    <a:off x="1858" y="2936"/>
                                    <a:ext cx="1599" cy="460"/>
                                  </a:xfrm>
                                  <a:prstGeom prst="rect">
                                    <a:avLst/>
                                  </a:prstGeom>
                                  <a:noFill/>
                                  <a:ln w="9525" cap="flat" cmpd="sng">
                                    <a:solidFill>
                                      <a:srgbClr val="000000"/>
                                    </a:solidFill>
                                    <a:prstDash val="solid"/>
                                    <a:miter/>
                                    <a:headEnd type="none" w="med" len="med"/>
                                    <a:tailEnd type="none" w="med" len="med"/>
                                  </a:ln>
                                </wps:spPr>
                                <wps:txbx>
                                  <w:txbxContent>
                                    <w:p>
                                      <w:pPr>
                                        <w:keepNext w:val="0"/>
                                        <w:keepLines w:val="0"/>
                                        <w:pageBreakBefore w:val="0"/>
                                        <w:widowControl w:val="0"/>
                                        <w:kinsoku/>
                                        <w:wordWrap/>
                                        <w:overflowPunct/>
                                        <w:topLinePunct w:val="0"/>
                                        <w:bidi w:val="0"/>
                                        <w:adjustRightInd/>
                                        <w:snapToGrid/>
                                        <w:spacing w:line="240" w:lineRule="auto"/>
                                        <w:ind w:left="0" w:leftChars="0" w:firstLine="0" w:firstLineChars="0"/>
                                        <w:jc w:val="both"/>
                                        <w:textAlignment w:val="auto"/>
                                        <w:rPr>
                                          <w:rFonts w:hint="eastAsia" w:eastAsia="宋体"/>
                                          <w:lang w:eastAsia="zh-CN"/>
                                        </w:rPr>
                                      </w:pPr>
                                      <w:r>
                                        <w:rPr>
                                          <w:rFonts w:hint="eastAsia"/>
                                          <w:lang w:eastAsia="zh-CN"/>
                                        </w:rPr>
                                        <w:t>喷枪洗涤用水</w:t>
                                      </w:r>
                                    </w:p>
                                  </w:txbxContent>
                                </wps:txbx>
                                <wps:bodyPr upright="1"/>
                              </wps:wsp>
                              <wps:wsp>
                                <wps:cNvPr id="384" name="直接连接符 384"/>
                                <wps:cNvCnPr/>
                                <wps:spPr>
                                  <a:xfrm flipH="1" flipV="1">
                                    <a:off x="2267" y="1793"/>
                                    <a:ext cx="2" cy="1089"/>
                                  </a:xfrm>
                                  <a:prstGeom prst="line">
                                    <a:avLst/>
                                  </a:prstGeom>
                                  <a:ln w="9525" cap="flat" cmpd="sng">
                                    <a:solidFill>
                                      <a:srgbClr val="000000"/>
                                    </a:solidFill>
                                    <a:prstDash val="solid"/>
                                    <a:headEnd type="none" w="med" len="med"/>
                                    <a:tailEnd type="triangle" w="med" len="med"/>
                                  </a:ln>
                                </wps:spPr>
                                <wps:bodyPr upright="1"/>
                              </wps:wsp>
                            </wpg:wgp>
                            <wps:wsp>
                              <wps:cNvPr id="126" name="文本框 126"/>
                              <wps:cNvSpPr txBox="1"/>
                              <wps:spPr>
                                <a:xfrm>
                                  <a:off x="1969135" y="597535"/>
                                  <a:ext cx="628015" cy="47561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ind w:left="0" w:leftChars="0" w:firstLine="0" w:firstLineChars="0"/>
                                      <w:rPr>
                                        <w:rFonts w:hint="default" w:eastAsia="宋体"/>
                                        <w:lang w:val="en-US" w:eastAsia="zh-CN"/>
                                      </w:rPr>
                                    </w:pPr>
                                    <w:r>
                                      <w:rPr>
                                        <w:rFonts w:hint="eastAsia"/>
                                        <w:lang w:val="en-US" w:eastAsia="zh-CN"/>
                                      </w:rPr>
                                      <w:t>103.68</w:t>
                                    </w:r>
                                  </w:p>
                                </w:txbxContent>
                              </wps:txbx>
                              <wps:bodyPr rot="0" spcFirstLastPara="0" vertOverflow="overflow" horzOverflow="overflow" vert="horz" wrap="square" lIns="91440" tIns="45720" rIns="91440" bIns="45720" numCol="1" spcCol="0" rtlCol="0" fromWordArt="0" anchor="t" anchorCtr="0" forceAA="0" compatLnSpc="1">
                                <a:noAutofit/>
                              </wps:bodyPr>
                            </wps:wsp>
                          </wpc:wpc>
                        </a:graphicData>
                      </a:graphic>
                    </wp:inline>
                  </w:drawing>
                </mc:Choice>
                <mc:Fallback>
                  <w:pict>
                    <v:group id="_x0000_s1026" o:spid="_x0000_s1026" o:spt="203" style="height:406.35pt;width:390.45pt;" coordsize="4958715,5160645" editas="canvas" o:gfxdata="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">
                      <o:lock v:ext="edit" aspectratio="f"/>
                      <v:shape id="_x0000_s1026" o:spid="_x0000_s1026" style="position:absolute;left:0;top:0;height:5160645;width:4958715;" filled="f" stroked="f" coordsize="21600,21600" o:gfxdata="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">
                        <v:fill on="f" focussize="0,0"/>
                        <v:stroke on="f"/>
                        <v:imagedata o:title=""/>
                        <o:lock v:ext="edit" aspectratio="t"/>
                      </v:shape>
                      <v:shape id="_x0000_s1026" o:spid="_x0000_s1026" o:spt="202" type="#_x0000_t202" style="position:absolute;left:1160145;top:514985;height:608330;width:884555;" filled="f" stroked="t" coordsize="21600,21600" o:gfxdata="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C6ujBLUAAAABQEAAA8AAAAAAAAAAQAg&#10;AAAAIgAAAGRycy9kb3ducmV2LnhtbFBLAQIUABQAAAAIAIdO4kDq6445EgIAABkEAAAOAAAAAAAA&#10;AAEAIAAAACMBAABkcnMvZTJvRG9jLnhtbFBLBQYAAAAABgAGAFkBAACnBQAAAAA=&#10;">
                        <v:fill on="f" focussize="0,0"/>
                        <v:stroke color="#000000" joinstyle="miter"/>
                        <v:imagedata o:title=""/>
                        <o:lock v:ext="edit" aspectratio="f"/>
                        <v:textbox>
                          <w:txbxContent>
                            <w:p>
                              <w:pPr>
                                <w:pStyle w:val="37"/>
                                <w:bidi w:val="0"/>
                                <w:rPr>
                                  <w:color w:val="000000" w:themeColor="text1"/>
                                  <w14:textFill>
                                    <w14:solidFill>
                                      <w14:schemeClr w14:val="tx1"/>
                                    </w14:solidFill>
                                  </w14:textFill>
                                </w:rPr>
                              </w:pPr>
                              <w:r>
                                <w:rPr>
                                  <w:rFonts w:hint="eastAsia"/>
                                  <w:color w:val="000000" w:themeColor="text1"/>
                                  <w:lang w:eastAsia="zh-CN"/>
                                  <w14:textFill>
                                    <w14:solidFill>
                                      <w14:schemeClr w14:val="tx1"/>
                                    </w14:solidFill>
                                  </w14:textFill>
                                </w:rPr>
                                <w:t>喷漆水帘柜</w:t>
                              </w:r>
                              <w:r>
                                <w:rPr>
                                  <w:rFonts w:hint="eastAsia"/>
                                  <w:color w:val="000000" w:themeColor="text1"/>
                                  <w14:textFill>
                                    <w14:solidFill>
                                      <w14:schemeClr w14:val="tx1"/>
                                    </w14:solidFill>
                                  </w14:textFill>
                                </w:rPr>
                                <w:t>一次漆雾洗涤用水</w:t>
                              </w:r>
                            </w:p>
                          </w:txbxContent>
                        </v:textbox>
                      </v:shape>
                      <v:shape id="_x0000_s1026" o:spid="_x0000_s1026" o:spt="202" type="#_x0000_t202" style="position:absolute;left:2469515;top:672465;height:291465;width:746760;" filled="f" stroked="t" coordsize="21600,21600" o:gfxdata="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Lq6MEtQAAAAFAQAADwAAAAAAAAABACAA&#10;AAAiAAAAZHJzL2Rvd25yZXYueG1sUEsBAhQAFAAAAAgAh07iQBybgCURAgAAGQQAAA4AAAAAAAAA&#10;AQAgAAAAIwEAAGRycy9lMm9Eb2MueG1sUEsFBgAAAAAGAAYAWQEAAKYFAAAAAA==&#10;">
                        <v:fill on="f" focussize="0,0"/>
                        <v:stroke color="#000000" joinstyle="miter"/>
                        <v:imagedata o:title=""/>
                        <o:lock v:ext="edit" aspectratio="f"/>
                        <v:textbox>
                          <w:txbxContent>
                            <w:p>
                              <w:pPr>
                                <w:ind w:left="0" w:leftChars="0" w:firstLine="0" w:firstLineChars="0"/>
                                <w:jc w:val="both"/>
                              </w:pPr>
                              <w:r>
                                <w:rPr>
                                  <w:rFonts w:hint="eastAsia"/>
                                </w:rPr>
                                <w:t>循环水池</w:t>
                              </w:r>
                            </w:p>
                          </w:txbxContent>
                        </v:textbox>
                      </v:shape>
                      <v:shape id="_x0000_s1026" o:spid="_x0000_s1026" o:spt="32" type="#_x0000_t32" style="position:absolute;left:2044700;top:818515;flip:y;height:635;width:424815;" filled="f" stroked="t" coordsize="21600,21600" o:gfxdata="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">
                        <v:fill on="f" focussize="0,0"/>
                        <v:stroke color="#000000" joinstyle="round" endarrow="block"/>
                        <v:imagedata o:title=""/>
                        <o:lock v:ext="edit" aspectratio="f"/>
                      </v:shape>
                      <v:shape id="_x0000_s1026" o:spid="_x0000_s1026" o:spt="202" type="#_x0000_t202" style="position:absolute;left:3828415;top:626745;height:287655;width:1096645;" filled="f" stroked="t" coordsize="21600,21600" o:gfxdata="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AurowS1AAAAAUBAAAPAAAAAAAAAAEA&#10;IAAAACIAAABkcnMvZG93bnJldi54bWxQSwECFAAUAAAACACHTuJAaHzZbRMCAAAaBAAADgAAAAAA&#10;AAABACAAAAAjAQAAZHJzL2Uyb0RvYy54bWxQSwUGAAAAAAYABgBZAQAAqAUAAAAA&#10;">
                        <v:fill on="f" focussize="0,0"/>
                        <v:stroke color="#000000" joinstyle="miter"/>
                        <v:imagedata o:title=""/>
                        <o:lock v:ext="edit" aspectratio="f"/>
                        <v:textbox>
                          <w:txbxContent>
                            <w:p>
                              <w:pPr>
                                <w:keepNext w:val="0"/>
                                <w:keepLines w:val="0"/>
                                <w:pageBreakBefore w:val="0"/>
                                <w:widowControl w:val="0"/>
                                <w:kinsoku/>
                                <w:wordWrap/>
                                <w:overflowPunct/>
                                <w:topLinePunct w:val="0"/>
                                <w:bidi w:val="0"/>
                                <w:adjustRightInd/>
                                <w:snapToGrid/>
                                <w:spacing w:line="240" w:lineRule="auto"/>
                                <w:ind w:left="0" w:leftChars="0" w:firstLine="0" w:firstLineChars="0"/>
                                <w:jc w:val="both"/>
                                <w:textAlignment w:val="auto"/>
                                <w:rPr>
                                  <w:rFonts w:hint="eastAsia" w:eastAsia="宋体"/>
                                  <w:lang w:eastAsia="zh-CN"/>
                                </w:rPr>
                              </w:pPr>
                              <w:r>
                                <w:rPr>
                                  <w:rFonts w:hint="eastAsia"/>
                                  <w:lang w:eastAsia="zh-CN"/>
                                </w:rPr>
                                <w:t>污水处理设施</w:t>
                              </w:r>
                            </w:p>
                          </w:txbxContent>
                        </v:textbox>
                      </v:shape>
                      <v:shape id="_x0000_s1026" o:spid="_x0000_s1026" o:spt="32" type="#_x0000_t32" style="position:absolute;left:3216275;top:818515;height:635;width:612140;" filled="f" stroked="t" coordsize="21600,21600" o:gfxdata="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HAPhsbXAAAABQEAAA8AAAAA&#10;AAAAAQAgAAAAIgAAAGRycy9kb3ducmV2LnhtbFBLAQIUABQAAAAIAIdO4kBHnnhKFQIAAP4DAAAO&#10;AAAAAAAAAAEAIAAAACYBAABkcnMvZTJvRG9jLnhtbFBLBQYAAAAABgAGAFkBAACtBQAAAAA=&#10;">
                        <v:fill on="f" focussize="0,0"/>
                        <v:stroke color="#000000" joinstyle="round" endarrow="block"/>
                        <v:imagedata o:title=""/>
                        <o:lock v:ext="edit" aspectratio="f"/>
                      </v:shape>
                      <v:shape id="_x0000_s1026" o:spid="_x0000_s1026" o:spt="32" type="#_x0000_t32" style="position:absolute;left:2058670;top:3058160;flip:y;height:635;width:424815;" filled="f" stroked="t" coordsize="21600,21600" o:gfxdata="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BAk6641gAAAAUBAAAP&#10;AAAAAAAAAAEAIAAAACIAAABkcnMvZG93bnJldi54bWxQSwECFAAUAAAACACHTuJAeV0RZRoCAAAJ&#10;BAAADgAAAAAAAAABACAAAAAlAQAAZHJzL2Uyb0RvYy54bWxQSwUGAAAAAAYABgBZAQAAsQUAAAAA&#10;">
                        <v:fill on="f" focussize="0,0"/>
                        <v:stroke color="#000000" joinstyle="round" endarrow="block"/>
                        <v:imagedata o:title=""/>
                        <o:lock v:ext="edit" aspectratio="f"/>
                      </v:shape>
                      <v:line id="_x0000_s1026" o:spid="_x0000_s1026" o:spt="20" style="position:absolute;left:764540;top:822325;height:635;width:394335;" filled="f" stroked="t" coordsize="21600,21600" o:gfxdata="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Ipj/LzXAAAABQEAAA8AAAAAAAAAAQAgAAAAIgAA&#10;AGRycy9kb3ducmV2LnhtbFBLAQIUABQAAAAIAIdO4kA0R+L/CQIAAPUDAAAOAAAAAAAAAAEAIAAA&#10;ACYBAABkcnMvZTJvRG9jLnhtbFBLBQYAAAAABgAGAFkBAAChBQAAAAA=&#10;">
                        <v:fill on="f" focussize="0,0"/>
                        <v:stroke color="#000000" joinstyle="round" endarrow="block"/>
                        <v:imagedata o:title=""/>
                        <o:lock v:ext="edit" aspectratio="f"/>
                      </v:line>
                      <v:line id="_x0000_s1026" o:spid="_x0000_s1026" o:spt="20" style="position:absolute;left:771525;top:3096895;height:635;width:394335;" filled="f" stroked="t" coordsize="21600,21600" o:gfxdata="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Ipj/LzXAAAABQEAAA8AAAAAAAAAAQAgAAAAIgAA&#10;AGRycy9kb3ducmV2LnhtbFBLAQIUABQAAAAIAIdO4kBLmaOZCQIAAPYDAAAOAAAAAAAAAAEAIAAA&#10;ACYBAABkcnMvZTJvRG9jLnhtbFBLBQYAAAAABgAGAFkBAAChBQAAAAA=&#10;">
                        <v:fill on="f" focussize="0,0"/>
                        <v:stroke color="#000000" joinstyle="round" endarrow="block"/>
                        <v:imagedata o:title=""/>
                        <o:lock v:ext="edit" aspectratio="f"/>
                      </v:line>
                      <v:shape id="_x0000_s1026" o:spid="_x0000_s1026" o:spt="202" type="#_x0000_t202" style="position:absolute;left:704215;top:594360;height:251460;width:528320;" filled="f" stroked="f" coordsize="21600,21600" o:gfxdata="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">
                        <v:fill on="f" focussize="0,0"/>
                        <v:stroke on="f"/>
                        <v:imagedata o:title=""/>
                        <o:lock v:ext="edit" aspectratio="f"/>
                        <v:textbox>
                          <w:txbxContent>
                            <w:p>
                              <w:pPr>
                                <w:ind w:left="0" w:leftChars="0" w:firstLine="0" w:firstLineChars="0"/>
                                <w:rPr>
                                  <w:rFonts w:hint="default" w:eastAsia="宋体"/>
                                  <w:lang w:val="en-US" w:eastAsia="zh-CN"/>
                                </w:rPr>
                              </w:pPr>
                              <w:r>
                                <w:rPr>
                                  <w:rFonts w:hint="eastAsia"/>
                                  <w:lang w:val="en-US" w:eastAsia="zh-CN"/>
                                </w:rPr>
                                <w:t>40.02</w:t>
                              </w:r>
                            </w:p>
                          </w:txbxContent>
                        </v:textbox>
                      </v:shape>
                      <v:shape id="_x0000_s1026" o:spid="_x0000_s1026" o:spt="100" style="position:absolute;left:1506220;top:247015;height:266065;width:303530;" filled="f" stroked="t" coordsize="363,270" o:gfxdata="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AAAAABkcnMvUEsBAhQAFAAAAAgAh07i&#10;QN0SKpbUAAAABQEAAA8AAAAAAAAAAQAgAAAAIgAAAGRycy9kb3ducmV2LnhtbFBLAQIUABQAAAAI&#10;AIdO4kA+0RTCYwIAAO0EAAAOAAAAAAAAAAEAIAAAACMBAABkcnMvZTJvRG9jLnhtbFBLBQYAAAAA&#10;BgAGAFkBAAD4BQAAAAA=&#10;" path="m0,270l105,90,236,222,363,0e">
                        <v:fill on="f" focussize="0,0"/>
                        <v:stroke color="#000000" joinstyle="round" dashstyle="dash" endarrow="block"/>
                        <v:imagedata o:title=""/>
                        <o:lock v:ext="edit" aspectratio="f"/>
                      </v:shape>
                      <v:shape id="_x0000_s1026" o:spid="_x0000_s1026" o:spt="202" type="#_x0000_t202" style="position:absolute;left:1468755;top:86995;height:247015;width:714375;" filled="f" stroked="f" coordsize="21600,21600" o:gfxdata="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">
                        <v:fill on="f" focussize="0,0"/>
                        <v:stroke on="f"/>
                        <v:imagedata o:title=""/>
                        <o:lock v:ext="edit" aspectratio="f"/>
                        <v:textbox inset="0.5mm,0.3mm,0.5mm,0.3mm">
                          <w:txbxContent>
                            <w:p>
                              <w:pPr>
                                <w:pStyle w:val="37"/>
                                <w:bidi w:val="0"/>
                                <w:rPr>
                                  <w:rFonts w:hint="default" w:eastAsia="宋体"/>
                                  <w:lang w:val="en-US" w:eastAsia="zh-CN"/>
                                </w:rPr>
                              </w:pPr>
                              <w:r>
                                <w:rPr>
                                  <w:rFonts w:hint="eastAsia"/>
                                </w:rPr>
                                <w:t>损耗</w:t>
                              </w:r>
                              <w:r>
                                <w:rPr>
                                  <w:rFonts w:hint="eastAsia"/>
                                  <w:lang w:val="en-US" w:eastAsia="zh-CN"/>
                                </w:rPr>
                                <w:t>38.88</w:t>
                              </w:r>
                            </w:p>
                          </w:txbxContent>
                        </v:textbox>
                      </v:shape>
                      <v:shape id="_x0000_s1026" o:spid="_x0000_s1026" o:spt="202" type="#_x0000_t202" style="position:absolute;left:3266440;top:619125;height:251460;width:570230;" filled="f" stroked="f" coordsize="21600,21600" o:gfxdata="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">
                        <v:fill on="f" focussize="0,0"/>
                        <v:stroke on="f"/>
                        <v:imagedata o:title=""/>
                        <o:lock v:ext="edit" aspectratio="f"/>
                        <v:textbox>
                          <w:txbxContent>
                            <w:p>
                              <w:pPr>
                                <w:pStyle w:val="37"/>
                                <w:bidi w:val="0"/>
                                <w:rPr>
                                  <w:rFonts w:hint="default" w:eastAsia="宋体"/>
                                  <w:lang w:val="en-US" w:eastAsia="zh-CN"/>
                                </w:rPr>
                              </w:pPr>
                              <w:r>
                                <w:rPr>
                                  <w:rFonts w:hint="eastAsia"/>
                                  <w:lang w:val="en-US" w:eastAsia="zh-CN"/>
                                </w:rPr>
                                <w:t>95.04</w:t>
                              </w:r>
                            </w:p>
                          </w:txbxContent>
                        </v:textbox>
                      </v:shape>
                      <v:shape id="_x0000_s1026" o:spid="_x0000_s1026" o:spt="100" style="position:absolute;left:1588770;top:914400;height:399415;width:2402840;" filled="f" stroked="t" coordsize="3784,629" o:gfxdata="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" path="m3784,0l3780,629,0,629,2,337e">
                        <v:path o:connectlocs="2402840,0;2400300,399415;0,399415;1270,213995" o:connectangles="0,0,0,0"/>
                        <v:fill on="f" focussize="0,0"/>
                        <v:stroke color="#000000" joinstyle="round" endarrow="block"/>
                        <v:imagedata o:title=""/>
                        <o:lock v:ext="edit" aspectratio="f"/>
                      </v:shape>
                      <v:shape id="_x0000_s1026" o:spid="_x0000_s1026" o:spt="202" type="#_x0000_t202" style="position:absolute;left:2475230;top:1097280;height:251460;width:942975;" filled="f" stroked="f" coordsize="21600,21600" o:gfxdata="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">
                        <v:fill on="f" focussize="0,0"/>
                        <v:stroke on="f"/>
                        <v:imagedata o:title=""/>
                        <o:lock v:ext="edit" aspectratio="f"/>
                        <v:textbox>
                          <w:txbxContent>
                            <w:p>
                              <w:pPr>
                                <w:pStyle w:val="37"/>
                                <w:bidi w:val="0"/>
                                <w:rPr>
                                  <w:rFonts w:hint="default" w:eastAsia="宋体"/>
                                  <w:lang w:val="en-US" w:eastAsia="zh-CN"/>
                                </w:rPr>
                              </w:pPr>
                              <w:r>
                                <w:rPr>
                                  <w:rFonts w:hint="eastAsia"/>
                                </w:rPr>
                                <w:t>回用</w:t>
                              </w:r>
                              <w:r>
                                <w:rPr>
                                  <w:rFonts w:hint="eastAsia"/>
                                  <w:lang w:val="en-US" w:eastAsia="zh-CN"/>
                                </w:rPr>
                                <w:t>95.04</w:t>
                              </w:r>
                            </w:p>
                          </w:txbxContent>
                        </v:textbox>
                      </v:shape>
                      <v:line id="_x0000_s1026" o:spid="_x0000_s1026" o:spt="20" style="position:absolute;left:2860040;top:389255;flip:y;height:273050;width:635;" filled="f" stroked="t" coordsize="21600,21600" o:gfxdata="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JPZyGrUAAAABQEAAA8AAAAAAAAA&#10;AQAgAAAAIgAAAGRycy9kb3ducmV2LnhtbFBLAQIUABQAAAAIAIdO4kAap5QfFQIAAP8DAAAOAAAA&#10;AAAAAAEAIAAAACMBAABkcnMvZTJvRG9jLnhtbFBLBQYAAAAABgAGAFkBAACqBQAAAAA=&#10;">
                        <v:fill on="f" focussize="0,0"/>
                        <v:stroke color="#000000" joinstyle="round" dashstyle="dash" endarrow="block"/>
                        <v:imagedata o:title=""/>
                        <o:lock v:ext="edit" aspectratio="f"/>
                      </v:line>
                      <v:shape id="_x0000_s1026" o:spid="_x0000_s1026" o:spt="202" type="#_x0000_t202" style="position:absolute;left:2259965;top:0;height:473710;width:1299845;" filled="f" stroked="f" coordsize="21600,21600" o:gfxdata="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">
                        <v:fill on="f" focussize="0,0"/>
                        <v:stroke on="f"/>
                        <v:imagedata o:title=""/>
                        <o:lock v:ext="edit" aspectratio="f"/>
                        <v:textbox>
                          <w:txbxContent>
                            <w:p>
                              <w:pPr>
                                <w:keepNext w:val="0"/>
                                <w:keepLines w:val="0"/>
                                <w:pageBreakBefore w:val="0"/>
                                <w:widowControl w:val="0"/>
                                <w:kinsoku/>
                                <w:wordWrap/>
                                <w:overflowPunct/>
                                <w:topLinePunct w:val="0"/>
                                <w:bidi w:val="0"/>
                                <w:adjustRightInd/>
                                <w:snapToGrid/>
                                <w:spacing w:line="240" w:lineRule="auto"/>
                                <w:ind w:left="0" w:leftChars="0" w:firstLine="0" w:firstLineChars="0"/>
                                <w:textAlignment w:val="auto"/>
                                <w:rPr>
                                  <w:rFonts w:hint="default" w:eastAsia="宋体"/>
                                  <w:lang w:val="en-US" w:eastAsia="zh-CN"/>
                                </w:rPr>
                              </w:pPr>
                              <w:r>
                                <w:rPr>
                                  <w:rFonts w:hint="eastAsia"/>
                                </w:rPr>
                                <w:t>一次漆雾洗涤废液作为危废处置</w:t>
                              </w:r>
                              <w:r>
                                <w:rPr>
                                  <w:rFonts w:hint="eastAsia"/>
                                  <w:lang w:val="en-US" w:eastAsia="zh-CN"/>
                                </w:rPr>
                                <w:t>8.64</w:t>
                              </w:r>
                            </w:p>
                          </w:txbxContent>
                        </v:textbox>
                      </v:shape>
                      <v:shape id="_x0000_s1026" o:spid="_x0000_s1026" o:spt="32" type="#_x0000_t32" style="position:absolute;left:1892300;top:4254500;flip:y;height:3810;width:424815;" filled="f" stroked="t" coordsize="21600,21600" o:gfxdata="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BAk6641gAAAAUBAAAP&#10;AAAAAAAAAAEAIAAAACIAAABkcnMvZG93bnJldi54bWxQSwECFAAUAAAACACHTuJAdtGzERoCAAAK&#10;BAAADgAAAAAAAAABACAAAAAlAQAAZHJzL2Uyb0RvYy54bWxQSwUGAAAAAAYABgBZAQAAsQUAAAAA&#10;">
                        <v:fill on="f" focussize="0,0"/>
                        <v:stroke color="#000000" joinstyle="round" endarrow="block"/>
                        <v:imagedata o:title=""/>
                        <o:lock v:ext="edit" aspectratio="f"/>
                      </v:shape>
                      <v:shape id="_x0000_s1026" o:spid="_x0000_s1026" o:spt="202" type="#_x0000_t202" style="position:absolute;left:741045;top:4002405;height:251460;width:455930;" filled="f" stroked="f" coordsize="21600,21600" o:gfxdata="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">
                        <v:fill on="f" focussize="0,0"/>
                        <v:stroke on="f"/>
                        <v:imagedata o:title=""/>
                        <o:lock v:ext="edit" aspectratio="f"/>
                        <v:textbox>
                          <w:txbxContent>
                            <w:p>
                              <w:pPr>
                                <w:ind w:left="0" w:leftChars="0" w:firstLine="0" w:firstLineChars="0"/>
                              </w:pPr>
                              <w:r>
                                <w:rPr>
                                  <w:rFonts w:hint="eastAsia"/>
                                  <w:lang w:val="en-US" w:eastAsia="zh-CN"/>
                                </w:rPr>
                                <w:t>15</w:t>
                              </w:r>
                              <w:r>
                                <w:rPr>
                                  <w:rFonts w:hint="eastAsia"/>
                                </w:rPr>
                                <w:t>00</w:t>
                              </w:r>
                            </w:p>
                          </w:txbxContent>
                        </v:textbox>
                      </v:shape>
                      <v:line id="_x0000_s1026" o:spid="_x0000_s1026" o:spt="20" style="position:absolute;left:3063875;top:4257675;height:635;width:394335;" filled="f" stroked="t" coordsize="21600,21600" o:gfxdata="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Ipj/LzXAAAABQEAAA8AAAAAAAAAAQAgAAAAIgAA&#10;AGRycy9kb3ducmV2LnhtbFBLAQIUABQAAAAIAIdO4kAq+/IgCQIAAPkDAAAOAAAAAAAAAAEAIAAA&#10;ACYBAABkcnMvZTJvRG9jLnhtbFBLBQYAAAAABgAGAFkBAAChBQAAAAA=&#10;">
                        <v:fill on="f" focussize="0,0"/>
                        <v:stroke color="#000000" joinstyle="round" endarrow="block"/>
                        <v:imagedata o:title=""/>
                        <o:lock v:ext="edit" aspectratio="f"/>
                      </v:line>
                      <v:line id="_x0000_s1026" o:spid="_x0000_s1026" o:spt="20" style="position:absolute;left:758190;top:822325;height:3415665;width:635;" filled="f" stroked="t" coordsize="21600,21600" o:gfxdata="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C5F1/c1QAAAAUBAAAPAAAAAAAAAAEAIAAAACIAAABkcnMv&#10;ZG93bnJldi54bWxQSwECFAAUAAAACACHTuJAN5IXCAYCAAD0AwAADgAAAAAAAAABACAAAAAkAQAA&#10;ZHJzL2Uyb0RvYy54bWxQSwUGAAAAAAYABgBZAQAAnAUAAAAA&#10;">
                        <v:fill on="f" focussize="0,0"/>
                        <v:stroke color="#000000" joinstyle="round"/>
                        <v:imagedata o:title=""/>
                        <o:lock v:ext="edit" aspectratio="f"/>
                      </v:line>
                      <v:line id="_x0000_s1026" o:spid="_x0000_s1026" o:spt="20" style="position:absolute;left:153670;top:2103755;height:1270;width:603885;" filled="f" stroked="t" coordsize="21600,21600" o:gfxdata="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imP8vNcAAAAFAQAADwAAAAAAAAABACAAAAAi&#10;AAAAZHJzL2Rvd25yZXYueG1sUEsBAhQAFAAAAAgAh07iQDwOUdwLAgAA+QMAAA4AAAAAAAAAAQAg&#10;AAAAJgEAAGRycy9lMm9Eb2MueG1sUEsFBgAAAAAGAAYAWQEAAKMFAAAAAA==&#10;">
                        <v:fill on="f" focussize="0,0"/>
                        <v:stroke color="#000000" joinstyle="round" endarrow="block"/>
                        <v:imagedata o:title=""/>
                        <o:lock v:ext="edit" aspectratio="f"/>
                      </v:line>
                      <v:shape id="_x0000_s1026" o:spid="_x0000_s1026" o:spt="202" type="#_x0000_t202" style="position:absolute;left:1156970;top:2731770;height:623570;width:884555;" filled="f" stroked="t" coordsize="21600,21600" o:gfxdata="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C6ujBLUAAAABQEAAA8AAAAAAAAAAQAg&#10;AAAAIgAAAGRycy9kb3ducmV2LnhtbFBLAQIUABQAAAAIAIdO4kArW/5jEgIAABoEAAAOAAAAAAAA&#10;AAEAIAAAACMBAABkcnMvZTJvRG9jLnhtbFBLBQYAAAAABgAGAFkBAACnBQAAAAA=&#10;">
                        <v:fill on="f" focussize="0,0"/>
                        <v:stroke color="#000000" joinstyle="miter"/>
                        <v:imagedata o:title=""/>
                        <o:lock v:ext="edit" aspectratio="f"/>
                        <v:textbox>
                          <w:txbxContent>
                            <w:p>
                              <w:pPr>
                                <w:keepNext w:val="0"/>
                                <w:keepLines w:val="0"/>
                                <w:pageBreakBefore w:val="0"/>
                                <w:widowControl w:val="0"/>
                                <w:kinsoku/>
                                <w:wordWrap/>
                                <w:overflowPunct/>
                                <w:topLinePunct w:val="0"/>
                                <w:bidi w:val="0"/>
                                <w:adjustRightInd/>
                                <w:snapToGrid/>
                                <w:spacing w:line="240" w:lineRule="auto"/>
                                <w:ind w:left="0" w:leftChars="0" w:firstLine="0" w:firstLineChars="0"/>
                                <w:jc w:val="both"/>
                                <w:textAlignment w:val="auto"/>
                              </w:pPr>
                              <w:r>
                                <w:rPr>
                                  <w:rFonts w:hint="eastAsia"/>
                                </w:rPr>
                                <w:t>喷淋塔二次漆雾洗涤用水</w:t>
                              </w:r>
                            </w:p>
                          </w:txbxContent>
                        </v:textbox>
                      </v:shape>
                      <v:shape id="_x0000_s1026" o:spid="_x0000_s1026" o:spt="202" type="#_x0000_t202" style="position:absolute;left:2466340;top:2908300;height:291465;width:746760;" filled="f" stroked="t" coordsize="21600,21600" o:gfxdata="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AurowS1AAAAAUBAAAPAAAAAAAAAAEAIAAA&#10;ACIAAABkcnMvZG93bnJldi54bWxQSwECFAAUAAAACACHTuJAP72MEBACAAAaBAAADgAAAAAAAAAB&#10;ACAAAAAjAQAAZHJzL2Uyb0RvYy54bWxQSwUGAAAAAAYABgBZAQAApQUAAAAA&#10;">
                        <v:fill on="f" focussize="0,0"/>
                        <v:stroke color="#000000" joinstyle="miter"/>
                        <v:imagedata o:title=""/>
                        <o:lock v:ext="edit" aspectratio="f"/>
                        <v:textbox>
                          <w:txbxContent>
                            <w:p>
                              <w:pPr>
                                <w:ind w:left="0" w:leftChars="0" w:firstLine="0" w:firstLineChars="0"/>
                                <w:jc w:val="both"/>
                              </w:pPr>
                              <w:r>
                                <w:rPr>
                                  <w:rFonts w:hint="eastAsia"/>
                                </w:rPr>
                                <w:t>循环水池</w:t>
                              </w:r>
                            </w:p>
                          </w:txbxContent>
                        </v:textbox>
                      </v:shape>
                      <v:shape id="_x0000_s1026" o:spid="_x0000_s1026" o:spt="33" type="#_x0000_t33" style="position:absolute;left:3213100;top:914400;flip:y;height:2139950;width:1163955;" filled="f" stroked="t" coordsize="21600,21600" o:gfxdata="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">
                        <v:fill on="f" focussize="0,0"/>
                        <v:stroke color="#000000" joinstyle="miter" endarrow="block"/>
                        <v:imagedata o:title=""/>
                        <o:lock v:ext="edit" aspectratio="f"/>
                      </v:shape>
                      <v:shape id="_x0000_s1026" o:spid="_x0000_s1026" o:spt="100" style="position:absolute;left:1522730;top:2458720;height:266065;width:303530;" filled="f" stroked="t" coordsize="363,270" o:gfxdata="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" path="m0,270l105,90,236,222,363,0e">
                        <v:fill on="f" focussize="0,0"/>
                        <v:stroke color="#000000" joinstyle="round" dashstyle="dash" endarrow="block"/>
                        <v:imagedata o:title=""/>
                        <o:lock v:ext="edit" aspectratio="f"/>
                      </v:shape>
                      <v:shape id="_x0000_s1026" o:spid="_x0000_s1026" o:spt="202" type="#_x0000_t202" style="position:absolute;left:1494790;top:2305050;height:247015;width:714375;" filled="f" stroked="f" coordsize="21600,21600" o:gfxdata="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">
                        <v:fill on="f" focussize="0,0"/>
                        <v:stroke on="f"/>
                        <v:imagedata o:title=""/>
                        <o:lock v:ext="edit" aspectratio="f"/>
                        <v:textbox inset="0.5mm,0.3mm,0.5mm,0.3mm">
                          <w:txbxContent>
                            <w:p>
                              <w:pPr>
                                <w:ind w:left="0" w:leftChars="0" w:firstLine="0" w:firstLineChars="0"/>
                                <w:rPr>
                                  <w:rFonts w:hint="default" w:eastAsia="宋体"/>
                                  <w:lang w:val="en-US" w:eastAsia="zh-CN"/>
                                </w:rPr>
                              </w:pPr>
                              <w:r>
                                <w:rPr>
                                  <w:rFonts w:hint="eastAsia"/>
                                </w:rPr>
                                <w:t>损耗</w:t>
                              </w:r>
                              <w:r>
                                <w:rPr>
                                  <w:rFonts w:hint="eastAsia"/>
                                  <w:lang w:val="en-US" w:eastAsia="zh-CN"/>
                                </w:rPr>
                                <w:t>22.68</w:t>
                              </w:r>
                            </w:p>
                          </w:txbxContent>
                        </v:textbox>
                      </v:shape>
                      <v:shape id="_x0000_s1026" o:spid="_x0000_s1026" o:spt="202" type="#_x0000_t202" style="position:absolute;left:3615055;top:2857500;height:251460;width:537845;" filled="f" stroked="f" coordsize="21600,21600" o:gfxdata="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">
                        <v:fill on="f" focussize="0,0"/>
                        <v:stroke on="f"/>
                        <v:imagedata o:title=""/>
                        <o:lock v:ext="edit" aspectratio="f"/>
                        <v:textbox>
                          <w:txbxContent>
                            <w:p>
                              <w:pPr>
                                <w:pStyle w:val="37"/>
                                <w:bidi w:val="0"/>
                                <w:rPr>
                                  <w:rFonts w:hint="default" w:eastAsia="宋体"/>
                                  <w:lang w:val="en-US" w:eastAsia="zh-CN"/>
                                </w:rPr>
                              </w:pPr>
                              <w:r>
                                <w:rPr>
                                  <w:rFonts w:hint="eastAsia"/>
                                  <w:lang w:val="en-US" w:eastAsia="zh-CN"/>
                                </w:rPr>
                                <w:t>55.44</w:t>
                              </w:r>
                            </w:p>
                          </w:txbxContent>
                        </v:textbox>
                      </v:shape>
                      <v:shape id="_x0000_s1026" o:spid="_x0000_s1026" o:spt="100" style="position:absolute;left:1563370;top:914400;height:2761615;width:2994025;" filled="f" stroked="t" coordsize="4715,4349" o:gfxdata="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" path="m4709,0l4715,4349,10,4349,0,3829e">
                        <v:path o:connectlocs="2990215,0;2994025,2761615;6350,2761615;0,2431415" o:connectangles="0,0,0,0"/>
                        <v:fill on="f" focussize="0,0"/>
                        <v:stroke color="#000000" joinstyle="round" endarrow="block"/>
                        <v:imagedata o:title=""/>
                        <o:lock v:ext="edit" aspectratio="f"/>
                      </v:shape>
                      <v:shape id="_x0000_s1026" o:spid="_x0000_s1026" o:spt="202" type="#_x0000_t202" style="position:absolute;left:1988820;top:2844165;height:251460;width:516255;" filled="f" stroked="f" coordsize="21600,21600" o:gfxdata="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">
                        <v:fill on="f" focussize="0,0"/>
                        <v:stroke on="f"/>
                        <v:imagedata o:title=""/>
                        <o:lock v:ext="edit" aspectratio="f"/>
                        <v:textbox>
                          <w:txbxContent>
                            <w:p>
                              <w:pPr>
                                <w:ind w:left="0" w:leftChars="0" w:firstLine="0" w:firstLineChars="0"/>
                                <w:rPr>
                                  <w:rFonts w:hint="default" w:eastAsia="宋体"/>
                                  <w:lang w:val="en-US" w:eastAsia="zh-CN"/>
                                </w:rPr>
                              </w:pPr>
                              <w:r>
                                <w:rPr>
                                  <w:rFonts w:hint="eastAsia"/>
                                  <w:lang w:val="en-US" w:eastAsia="zh-CN"/>
                                </w:rPr>
                                <w:t>60.48</w:t>
                              </w:r>
                            </w:p>
                          </w:txbxContent>
                        </v:textbox>
                      </v:shape>
                      <v:shape id="_x0000_s1026" o:spid="_x0000_s1026" o:spt="202" type="#_x0000_t202" style="position:absolute;left:2566670;top:3383915;height:251460;width:815975;" filled="f" stroked="f" coordsize="21600,21600" o:gfxdata="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">
                        <v:fill on="f" focussize="0,0"/>
                        <v:stroke on="f"/>
                        <v:imagedata o:title=""/>
                        <o:lock v:ext="edit" aspectratio="f"/>
                        <v:textbox>
                          <w:txbxContent>
                            <w:p>
                              <w:pPr>
                                <w:ind w:left="0" w:leftChars="0" w:firstLine="0" w:firstLineChars="0"/>
                                <w:rPr>
                                  <w:rFonts w:hint="default" w:eastAsia="宋体"/>
                                  <w:lang w:val="en-US" w:eastAsia="zh-CN"/>
                                </w:rPr>
                              </w:pPr>
                              <w:r>
                                <w:rPr>
                                  <w:rFonts w:hint="eastAsia"/>
                                </w:rPr>
                                <w:t>回用</w:t>
                              </w:r>
                              <w:r>
                                <w:rPr>
                                  <w:rFonts w:hint="eastAsia"/>
                                  <w:lang w:val="en-US" w:eastAsia="zh-CN"/>
                                </w:rPr>
                                <w:t>55.44</w:t>
                              </w:r>
                            </w:p>
                          </w:txbxContent>
                        </v:textbox>
                      </v:shape>
                      <v:shape id="_x0000_s1026" o:spid="_x0000_s1026" o:spt="202" type="#_x0000_t202" style="position:absolute;left:694055;top:2842895;height:251460;width:554355;" filled="f" stroked="f" coordsize="21600,21600" o:gfxdata="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">
                        <v:fill on="f" focussize="0,0"/>
                        <v:stroke on="f"/>
                        <v:imagedata o:title=""/>
                        <o:lock v:ext="edit" aspectratio="f"/>
                        <v:textbox>
                          <w:txbxContent>
                            <w:p>
                              <w:pPr>
                                <w:pStyle w:val="37"/>
                                <w:bidi w:val="0"/>
                                <w:rPr>
                                  <w:rFonts w:hint="default" w:eastAsia="宋体"/>
                                  <w:lang w:val="en-US" w:eastAsia="zh-CN"/>
                                </w:rPr>
                              </w:pPr>
                              <w:r>
                                <w:rPr>
                                  <w:rFonts w:hint="eastAsia"/>
                                  <w:lang w:val="en-US" w:eastAsia="zh-CN"/>
                                </w:rPr>
                                <w:t>27.72</w:t>
                              </w:r>
                            </w:p>
                          </w:txbxContent>
                        </v:textbox>
                      </v:shape>
                      <v:line id="_x0000_s1026" o:spid="_x0000_s1026" o:spt="20" style="position:absolute;left:2860675;top:2635250;flip:y;height:273050;width:635;" filled="f" stroked="t" coordsize="21600,21600" o:gfxdata="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k9nIatQAAAAFAQAADwAAAAAAAAABACAA&#10;AAAiAAAAZHJzL2Rvd25yZXYueG1sUEsBAhQAFAAAAAgAh07iQNL1SuMRAgAAAgQAAA4AAAAAAAAA&#10;AQAgAAAAIwEAAGRycy9lMm9Eb2MueG1sUEsFBgAAAAAGAAYAWQEAAKYFAAAAAA==&#10;">
                        <v:fill on="f" focussize="0,0"/>
                        <v:stroke color="#000000" joinstyle="round" dashstyle="dash" endarrow="block"/>
                        <v:imagedata o:title=""/>
                        <o:lock v:ext="edit" aspectratio="f"/>
                      </v:line>
                      <v:shape id="_x0000_s1026" o:spid="_x0000_s1026" o:spt="202" type="#_x0000_t202" style="position:absolute;left:2315210;top:2242185;height:473710;width:1299845;" filled="f" stroked="f" coordsize="21600,21600" o:gfxdata="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">
                        <v:fill on="f" focussize="0,0"/>
                        <v:stroke on="f"/>
                        <v:imagedata o:title=""/>
                        <o:lock v:ext="edit" aspectratio="f"/>
                        <v:textbox>
                          <w:txbxContent>
                            <w:p>
                              <w:pPr>
                                <w:pStyle w:val="37"/>
                                <w:bidi w:val="0"/>
                                <w:rPr>
                                  <w:rFonts w:hint="default" w:eastAsia="宋体"/>
                                  <w:lang w:val="en-US" w:eastAsia="zh-CN"/>
                                </w:rPr>
                              </w:pPr>
                              <w:r>
                                <w:rPr>
                                  <w:rFonts w:hint="eastAsia"/>
                                </w:rPr>
                                <w:t>二次漆雾洗涤废液作为危废处置</w:t>
                              </w:r>
                              <w:r>
                                <w:rPr>
                                  <w:rFonts w:hint="eastAsia"/>
                                  <w:lang w:val="en-US" w:eastAsia="zh-CN"/>
                                </w:rPr>
                                <w:t>5.04</w:t>
                              </w:r>
                            </w:p>
                          </w:txbxContent>
                        </v:textbox>
                      </v:shape>
                      <v:shape id="_x0000_s1026" o:spid="_x0000_s1026" o:spt="202" type="#_x0000_t202" style="position:absolute;left:747395;top:1749425;height:251460;width:554355;" filled="f" stroked="f" coordsize="21600,21600" o:gfxdata="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">
                        <v:fill on="f" focussize="0,0"/>
                        <v:stroke on="f"/>
                        <v:imagedata o:title=""/>
                        <o:lock v:ext="edit" aspectratio="f"/>
                        <v:textbox>
                          <w:txbxContent>
                            <w:p>
                              <w:pPr>
                                <w:pStyle w:val="37"/>
                                <w:bidi w:val="0"/>
                                <w:rPr>
                                  <w:rFonts w:hint="default" w:eastAsia="宋体"/>
                                  <w:lang w:val="en-US" w:eastAsia="zh-CN"/>
                                </w:rPr>
                              </w:pPr>
                              <w:r>
                                <w:rPr>
                                  <w:rFonts w:hint="eastAsia"/>
                                  <w:lang w:val="en-US" w:eastAsia="zh-CN"/>
                                </w:rPr>
                                <w:t>7.5</w:t>
                              </w:r>
                            </w:p>
                          </w:txbxContent>
                        </v:textbox>
                      </v:shape>
                      <v:shape id="_x0000_s1026" o:spid="_x0000_s1026" o:spt="202" type="#_x0000_t202" style="position:absolute;left:1024890;top:1409700;height:251460;width:554355;" filled="f" stroked="f" coordsize="21600,21600" o:gfxdata="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">
                        <v:fill on="f" focussize="0,0"/>
                        <v:stroke on="f"/>
                        <v:imagedata o:title=""/>
                        <o:lock v:ext="edit" aspectratio="f"/>
                        <v:textbox>
                          <w:txbxContent>
                            <w:p>
                              <w:pPr>
                                <w:pStyle w:val="37"/>
                                <w:bidi w:val="0"/>
                                <w:rPr>
                                  <w:rFonts w:hint="default" w:eastAsia="宋体"/>
                                  <w:lang w:val="en-US" w:eastAsia="zh-CN"/>
                                </w:rPr>
                              </w:pPr>
                              <w:r>
                                <w:rPr>
                                  <w:rFonts w:hint="eastAsia"/>
                                  <w:lang w:val="en-US" w:eastAsia="zh-CN"/>
                                </w:rPr>
                                <w:t>7.5</w:t>
                              </w:r>
                            </w:p>
                          </w:txbxContent>
                        </v:textbox>
                      </v:shape>
                      <v:shape id="_x0000_s1026" o:spid="_x0000_s1026" o:spt="202" type="#_x0000_t202" style="position:absolute;left:94615;top:1841500;height:498475;width:762635;" filled="f" stroked="f" coordsize="21600,21600" o:gfxdata="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">
                        <v:fill on="f" focussize="0,0"/>
                        <v:stroke on="f"/>
                        <v:imagedata o:title=""/>
                        <o:lock v:ext="edit" aspectratio="f"/>
                        <v:textbox>
                          <w:txbxContent>
                            <w:p>
                              <w:pPr>
                                <w:ind w:left="0" w:leftChars="0" w:firstLine="0" w:firstLineChars="0"/>
                                <w:jc w:val="both"/>
                              </w:pPr>
                              <w:r>
                                <w:rPr>
                                  <w:rFonts w:hint="eastAsia"/>
                                </w:rPr>
                                <w:t>市政供水</w:t>
                              </w:r>
                            </w:p>
                            <w:p>
                              <w:pPr>
                                <w:ind w:left="0" w:leftChars="0" w:firstLine="0" w:firstLineChars="0"/>
                                <w:jc w:val="both"/>
                                <w:rPr>
                                  <w:rFonts w:hint="default" w:eastAsia="宋体"/>
                                  <w:lang w:val="en-US" w:eastAsia="zh-CN"/>
                                </w:rPr>
                              </w:pPr>
                              <w:r>
                                <w:rPr>
                                  <w:rFonts w:hint="eastAsia"/>
                                  <w:lang w:val="en-US" w:eastAsia="zh-CN"/>
                                </w:rPr>
                                <w:t>1575.24</w:t>
                              </w:r>
                            </w:p>
                          </w:txbxContent>
                        </v:textbox>
                      </v:shape>
                      <v:group id="_x0000_s1026" o:spid="_x0000_s1026" o:spt="203" style="position:absolute;left:768985;top:1130300;height:3910330;width:3860165;" coordorigin="1211,1793" coordsize="6079,6158" o:gfxdata="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">
                        <o:lock v:ext="edit" aspectratio="f"/>
                        <v:shape id="_x0000_s1026" o:spid="_x0000_s1026" o:spt="202" type="#_x0000_t202" style="position:absolute;left:1831;top:6453;height:460;width:1152;" filled="f" stroked="t" coordsize="21600,21600" o:gfxdata="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Hb1k4C8AAAA&#10;2wAAAA8AAAAAAAAAAQAgAAAAIgAAAGRycy9kb3ducmV2LnhtbFBLAQIUABQAAAAIAIdO4kAzLwWe&#10;OwAAADkAAAAQAAAAAAAAAAEAIAAAAAsBAABkcnMvc2hhcGV4bWwueG1sUEsFBgAAAAAGAAYAWwEA&#10;ALUDAAAAAA==&#10;">
                          <v:fill on="f" focussize="0,0"/>
                          <v:stroke color="#000000" joinstyle="miter"/>
                          <v:imagedata o:title=""/>
                          <o:lock v:ext="edit" aspectratio="f"/>
                          <v:textbox>
                            <w:txbxContent>
                              <w:p>
                                <w:pPr>
                                  <w:keepNext w:val="0"/>
                                  <w:keepLines w:val="0"/>
                                  <w:pageBreakBefore w:val="0"/>
                                  <w:widowControl w:val="0"/>
                                  <w:kinsoku/>
                                  <w:wordWrap/>
                                  <w:overflowPunct/>
                                  <w:topLinePunct w:val="0"/>
                                  <w:bidi w:val="0"/>
                                  <w:adjustRightInd/>
                                  <w:snapToGrid/>
                                  <w:spacing w:line="240" w:lineRule="auto"/>
                                  <w:ind w:left="0" w:leftChars="0" w:firstLine="0" w:firstLineChars="0"/>
                                  <w:jc w:val="both"/>
                                  <w:textAlignment w:val="auto"/>
                                </w:pPr>
                                <w:r>
                                  <w:rPr>
                                    <w:rFonts w:hint="eastAsia"/>
                                  </w:rPr>
                                  <w:t>生活用水</w:t>
                                </w:r>
                              </w:p>
                            </w:txbxContent>
                          </v:textbox>
                        </v:shape>
                        <v:shape id="_x0000_s1026" o:spid="_x0000_s1026" o:spt="202" type="#_x0000_t202" style="position:absolute;left:3649;top:6447;height:459;width:1176;" filled="f" stroked="t" coordsize="21600,21600" o:gfxdata="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Gbk2G74A&#10;AADbAAAADwAAAAAAAAABACAAAAAiAAAAZHJzL2Rvd25yZXYueG1sUEsBAhQAFAAAAAgAh07iQDMv&#10;BZ47AAAAOQAAABAAAAAAAAAAAQAgAAAADQEAAGRycy9zaGFwZXhtbC54bWxQSwUGAAAAAAYABgBb&#10;AQAAtwMAAAAA&#10;">
                          <v:fill on="f" focussize="0,0"/>
                          <v:stroke color="#000000" joinstyle="miter"/>
                          <v:imagedata o:title=""/>
                          <o:lock v:ext="edit" aspectratio="f"/>
                          <v:textbox>
                            <w:txbxContent>
                              <w:p>
                                <w:pPr>
                                  <w:ind w:left="0" w:leftChars="0" w:firstLine="0" w:firstLineChars="0"/>
                                  <w:jc w:val="both"/>
                                </w:pPr>
                                <w:r>
                                  <w:rPr>
                                    <w:rFonts w:hint="eastAsia"/>
                                  </w:rPr>
                                  <w:t>生活污水</w:t>
                                </w:r>
                              </w:p>
                            </w:txbxContent>
                          </v:textbox>
                        </v:shape>
                        <v:line id="_x0000_s1026" o:spid="_x0000_s1026" o:spt="20" style="position:absolute;left:1211;top:6680;height:1;width:621;" filled="f" stroked="t" coordsize="21600,21600" o:gfxdata="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lUBWbL4A&#10;AADbAAAADwAAAAAAAAABACAAAAAiAAAAZHJzL2Rvd25yZXYueG1sUEsBAhQAFAAAAAgAh07iQDMv&#10;BZ47AAAAOQAAABAAAAAAAAAAAQAgAAAADQEAAGRycy9zaGFwZXhtbC54bWxQSwUGAAAAAAYABgBb&#10;AQAAtwMAAAAA&#10;">
                          <v:fill on="f" focussize="0,0"/>
                          <v:stroke color="#000000" joinstyle="round" endarrow="block"/>
                          <v:imagedata o:title=""/>
                          <o:lock v:ext="edit" aspectratio="f"/>
                        </v:line>
                        <v:shape id="_x0000_s1026" o:spid="_x0000_s1026" o:spt="202" type="#_x0000_t202" style="position:absolute;left:2973;top:6371;height:396;width:718;" filled="f" stroked="f" coordsize="21600,21600" o:gfxdata="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RUK99rsAAADc&#10;AAAADwAAAAAAAAABACAAAAAiAAAAZHJzL2Rvd25yZXYueG1sUEsBAhQAFAAAAAgAh07iQDMvBZ47&#10;AAAAOQAAABAAAAAAAAAAAQAgAAAACgEAAGRycy9zaGFwZXhtbC54bWxQSwUGAAAAAAYABgBbAQAA&#10;tAMAAAAA&#10;">
                          <v:fill on="f" focussize="0,0"/>
                          <v:stroke on="f"/>
                          <v:imagedata o:title=""/>
                          <o:lock v:ext="edit" aspectratio="f"/>
                          <v:textbox>
                            <w:txbxContent>
                              <w:p>
                                <w:pPr>
                                  <w:ind w:left="0" w:leftChars="0" w:firstLine="0" w:firstLineChars="0"/>
                                  <w:rPr>
                                    <w:rFonts w:hint="default" w:eastAsia="宋体"/>
                                    <w:lang w:val="en-US" w:eastAsia="zh-CN"/>
                                  </w:rPr>
                                </w:pPr>
                                <w:r>
                                  <w:rPr>
                                    <w:rFonts w:hint="eastAsia"/>
                                    <w:lang w:val="en-US" w:eastAsia="zh-CN"/>
                                  </w:rPr>
                                  <w:t>1200</w:t>
                                </w:r>
                              </w:p>
                            </w:txbxContent>
                          </v:textbox>
                        </v:shape>
                        <v:shape id="_x0000_s1026" o:spid="_x0000_s1026" o:spt="202" type="#_x0000_t202" style="position:absolute;left:5445;top:6455;height:460;width:966;" filled="f" stroked="t" coordsize="21600,21600" o:gfxdata="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uAWkS/&#10;AAAA3AAAAA8AAAAAAAAAAQAgAAAAIgAAAGRycy9kb3ducmV2LnhtbFBLAQIUABQAAAAIAIdO4kAz&#10;LwWeOwAAADkAAAAQAAAAAAAAAAEAIAAAAA4BAABkcnMvc2hhcGV4bWwueG1sUEsFBgAAAAAGAAYA&#10;WwEAALgDAAAAAA==&#10;">
                          <v:fill on="f" focussize="0,0"/>
                          <v:stroke color="#000000" joinstyle="miter"/>
                          <v:imagedata o:title=""/>
                          <o:lock v:ext="edit" aspectratio="f"/>
                          <v:textbox>
                            <w:txbxContent>
                              <w:p>
                                <w:pPr>
                                  <w:keepNext w:val="0"/>
                                  <w:keepLines w:val="0"/>
                                  <w:pageBreakBefore w:val="0"/>
                                  <w:widowControl w:val="0"/>
                                  <w:kinsoku/>
                                  <w:wordWrap/>
                                  <w:overflowPunct/>
                                  <w:topLinePunct w:val="0"/>
                                  <w:bidi w:val="0"/>
                                  <w:adjustRightInd/>
                                  <w:snapToGrid/>
                                  <w:spacing w:line="240" w:lineRule="auto"/>
                                  <w:ind w:left="0" w:leftChars="0" w:firstLine="0" w:firstLineChars="0"/>
                                  <w:jc w:val="both"/>
                                  <w:textAlignment w:val="auto"/>
                                </w:pPr>
                                <w:r>
                                  <w:rPr>
                                    <w:rFonts w:hint="eastAsia"/>
                                  </w:rPr>
                                  <w:t>化粪池</w:t>
                                </w:r>
                              </w:p>
                            </w:txbxContent>
                          </v:textbox>
                        </v:shape>
                        <v:shape id="_x0000_s1026" o:spid="_x0000_s1026" o:spt="202" type="#_x0000_t202" style="position:absolute;left:4866;top:7275;height:676;width:2424;" filled="f" stroked="t" coordsize="21600,21600" o:gfxdata="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FTM/9+/&#10;AAAA3AAAAA8AAAAAAAAAAQAgAAAAIgAAAGRycy9kb3ducmV2LnhtbFBLAQIUABQAAAAIAIdO4kAz&#10;LwWeOwAAADkAAAAQAAAAAAAAAAEAIAAAAA4BAABkcnMvc2hhcGV4bWwueG1sUEsFBgAAAAAGAAYA&#10;WwEAALgDAAAAAA==&#10;">
                          <v:fill on="f" focussize="0,0"/>
                          <v:stroke color="#000000" joinstyle="miter"/>
                          <v:imagedata o:title=""/>
                          <o:lock v:ext="edit" aspectratio="f"/>
                          <v:textbox>
                            <w:txbxContent>
                              <w:p>
                                <w:pPr>
                                  <w:pStyle w:val="37"/>
                                  <w:bidi w:val="0"/>
                                  <w:rPr>
                                    <w:rFonts w:hint="eastAsia"/>
                                    <w:highlight w:val="none"/>
                                  </w:rPr>
                                </w:pPr>
                                <w:r>
                                  <w:rPr>
                                    <w:rFonts w:hint="eastAsia"/>
                                    <w:highlight w:val="none"/>
                                  </w:rPr>
                                  <w:t>石狮市锦尚污水处理厂生活污水处理设施</w:t>
                                </w:r>
                              </w:p>
                            </w:txbxContent>
                          </v:textbox>
                        </v:shape>
                        <v:shape id="_x0000_s1026" o:spid="_x0000_s1026" o:spt="202" type="#_x0000_t202" style="position:absolute;left:4794;top:6366;height:396;width:718;" filled="f" stroked="f" coordsize="21600,21600" o:gfxdata="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Onm79bsAAADc&#10;AAAADwAAAAAAAAABACAAAAAiAAAAZHJzL2Rvd25yZXYueG1sUEsBAhQAFAAAAAgAh07iQDMvBZ47&#10;AAAAOQAAABAAAAAAAAAAAQAgAAAACgEAAGRycy9zaGFwZXhtbC54bWxQSwUGAAAAAAYABgBbAQAA&#10;tAMAAAAA&#10;">
                          <v:fill on="f" focussize="0,0"/>
                          <v:stroke on="f"/>
                          <v:imagedata o:title=""/>
                          <o:lock v:ext="edit" aspectratio="f"/>
                          <v:textbox>
                            <w:txbxContent>
                              <w:p>
                                <w:pPr>
                                  <w:ind w:left="0" w:leftChars="0" w:firstLine="0" w:firstLineChars="0"/>
                                  <w:rPr>
                                    <w:rFonts w:hint="default" w:eastAsia="宋体"/>
                                    <w:lang w:val="en-US" w:eastAsia="zh-CN"/>
                                  </w:rPr>
                                </w:pPr>
                                <w:r>
                                  <w:rPr>
                                    <w:rFonts w:hint="eastAsia"/>
                                    <w:lang w:val="en-US" w:eastAsia="zh-CN"/>
                                  </w:rPr>
                                  <w:t>1200</w:t>
                                </w:r>
                              </w:p>
                            </w:txbxContent>
                          </v:textbox>
                        </v:shape>
                        <v:shape id="_x0000_s1026" o:spid="_x0000_s1026" o:spt="202" type="#_x0000_t202" style="position:absolute;left:5887;top:6875;height:396;width:718;" filled="f" stroked="f" coordsize="21600,21600" o:gfxdata="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yqslgrsAAADc&#10;AAAADwAAAAAAAAABACAAAAAiAAAAZHJzL2Rvd25yZXYueG1sUEsBAhQAFAAAAAgAh07iQDMvBZ47&#10;AAAAOQAAABAAAAAAAAAAAQAgAAAACgEAAGRycy9zaGFwZXhtbC54bWxQSwUGAAAAAAYABgBbAQAA&#10;tAMAAAAA&#10;">
                          <v:fill on="f" focussize="0,0"/>
                          <v:stroke on="f"/>
                          <v:imagedata o:title=""/>
                          <o:lock v:ext="edit" aspectratio="f"/>
                          <v:textbox>
                            <w:txbxContent>
                              <w:p>
                                <w:pPr>
                                  <w:ind w:left="0" w:leftChars="0" w:firstLine="0" w:firstLineChars="0"/>
                                  <w:rPr>
                                    <w:rFonts w:hint="default" w:eastAsia="宋体"/>
                                    <w:lang w:val="en-US" w:eastAsia="zh-CN"/>
                                  </w:rPr>
                                </w:pPr>
                                <w:r>
                                  <w:rPr>
                                    <w:rFonts w:hint="eastAsia"/>
                                    <w:lang w:val="en-US" w:eastAsia="zh-CN"/>
                                  </w:rPr>
                                  <w:t>1200</w:t>
                                </w:r>
                              </w:p>
                            </w:txbxContent>
                          </v:textbox>
                        </v:shape>
                        <v:line id="_x0000_s1026" o:spid="_x0000_s1026" o:spt="20" style="position:absolute;left:5947;top:6920;height:340;width:1;" filled="f" stroked="t" coordsize="21600,21600" o:gfxdata="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pVGbCvQAA&#10;ANwAAAAPAAAAAAAAAAEAIAAAACIAAABkcnMvZG93bnJldi54bWxQSwECFAAUAAAACACHTuJAMy8F&#10;njsAAAA5AAAAEAAAAAAAAAABACAAAAAMAQAAZHJzL3NoYXBleG1sLnhtbFBLBQYAAAAABgAGAFsB&#10;AAC2AwAAAAA=&#10;">
                          <v:fill on="f" focussize="0,0"/>
                          <v:stroke color="#000000" joinstyle="round" endarrow="block"/>
                          <v:imagedata o:title=""/>
                          <o:lock v:ext="edit" aspectratio="f"/>
                        </v:line>
                        <v:shape id="_x0000_s1026" o:spid="_x0000_s1026" o:spt="202" type="#_x0000_t202" style="position:absolute;left:3219;top:7424;height:459;width:1176;" filled="f" stroked="f" coordsize="21600,21600" o:gfxdata="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UeBRrvQAA&#10;ANwAAAAPAAAAAAAAAAEAIAAAACIAAABkcnMvZG93bnJldi54bWxQSwECFAAUAAAACACHTuJAMy8F&#10;njsAAAA5AAAAEAAAAAAAAAABACAAAAAMAQAAZHJzL3NoYXBleG1sLnhtbFBLBQYAAAAABgAGAFsB&#10;AAC2AwAAAAA=&#10;">
                          <v:fill on="f" focussize="0,0"/>
                          <v:stroke on="f"/>
                          <v:imagedata o:title=""/>
                          <o:lock v:ext="edit" aspectratio="f"/>
                          <v:textbox>
                            <w:txbxContent>
                              <w:p>
                                <w:pPr>
                                  <w:keepNext w:val="0"/>
                                  <w:keepLines w:val="0"/>
                                  <w:pageBreakBefore w:val="0"/>
                                  <w:widowControl w:val="0"/>
                                  <w:kinsoku/>
                                  <w:wordWrap/>
                                  <w:overflowPunct/>
                                  <w:topLinePunct w:val="0"/>
                                  <w:bidi w:val="0"/>
                                  <w:adjustRightInd/>
                                  <w:snapToGrid/>
                                  <w:spacing w:line="240" w:lineRule="auto"/>
                                  <w:ind w:left="0" w:leftChars="0" w:firstLine="0" w:firstLineChars="0"/>
                                  <w:jc w:val="both"/>
                                  <w:textAlignment w:val="auto"/>
                                </w:pPr>
                                <w:r>
                                  <w:rPr>
                                    <w:rFonts w:hint="eastAsia"/>
                                  </w:rPr>
                                  <w:t>达标排放</w:t>
                                </w:r>
                              </w:p>
                            </w:txbxContent>
                          </v:textbox>
                        </v:shape>
                        <v:shape id="_x0000_s1026" o:spid="_x0000_s1026" o:spt="100" style="position:absolute;left:2386;top:6082;height:419;width:478;" filled="f" stroked="t" coordsize="363,270" o:gfxdata="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v+hV8ugAAANwA&#10;AAAPAAAAAAAAAAEAIAAAACIAAABkcnMvZG93bnJldi54bWxQSwECFAAUAAAACACHTuJAMy8FnjsA&#10;AAA5AAAAEAAAAAAAAAABACAAAAAJAQAAZHJzL3NoYXBleG1sLnhtbFBLBQYAAAAABgAGAFsBAACz&#10;AwAAAAA=&#10;" path="m0,270l105,90,236,222,363,0e">
                          <v:fill on="f" focussize="0,0"/>
                          <v:stroke color="#000000" joinstyle="round" dashstyle="dash" endarrow="block"/>
                          <v:imagedata o:title=""/>
                          <o:lock v:ext="edit" aspectratio="f"/>
                        </v:shape>
                        <v:shape id="_x0000_s1026" o:spid="_x0000_s1026" o:spt="202" type="#_x0000_t202" style="position:absolute;left:2477;top:5815;height:389;width:1125;" filled="f" stroked="f" coordsize="21600,21600" o:gfxdata="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lhzKm8AAAA&#10;3AAAAA8AAAAAAAAAAQAgAAAAIgAAAGRycy9kb3ducmV2LnhtbFBLAQIUABQAAAAIAIdO4kAzLwWe&#10;OwAAADkAAAAQAAAAAAAAAAEAIAAAAAsBAABkcnMvc2hhcGV4bWwueG1sUEsFBgAAAAAGAAYAWwEA&#10;ALUDAAAAAA==&#10;">
                          <v:fill on="f" focussize="0,0"/>
                          <v:stroke on="f"/>
                          <v:imagedata o:title=""/>
                          <o:lock v:ext="edit" aspectratio="f"/>
                          <v:textbox inset="0.5mm,0.3mm,0.5mm,0.3mm">
                            <w:txbxContent>
                              <w:p>
                                <w:pPr>
                                  <w:ind w:left="0" w:leftChars="0" w:firstLine="0" w:firstLineChars="0"/>
                                  <w:rPr>
                                    <w:rFonts w:hint="default" w:eastAsia="宋体"/>
                                    <w:lang w:val="en-US" w:eastAsia="zh-CN"/>
                                  </w:rPr>
                                </w:pPr>
                                <w:r>
                                  <w:rPr>
                                    <w:rFonts w:hint="eastAsia"/>
                                  </w:rPr>
                                  <w:t>损耗</w:t>
                                </w:r>
                                <w:r>
                                  <w:rPr>
                                    <w:rFonts w:hint="eastAsia"/>
                                    <w:lang w:val="en-US" w:eastAsia="zh-CN"/>
                                  </w:rPr>
                                  <w:t>300</w:t>
                                </w:r>
                              </w:p>
                            </w:txbxContent>
                          </v:textbox>
                        </v:shape>
                        <v:line id="_x0000_s1026" o:spid="_x0000_s1026" o:spt="20" style="position:absolute;left:4240;top:7640;flip:x y;height:1;width:613;" filled="f" stroked="t" coordsize="21600,21600" o:gfxdata="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o+wTK8AAAA&#10;3AAAAA8AAAAAAAAAAQAgAAAAIgAAAGRycy9kb3ducmV2LnhtbFBLAQIUABQAAAAIAIdO4kAzLwWe&#10;OwAAADkAAAAQAAAAAAAAAAEAIAAAAAsBAABkcnMvc2hhcGV4bWwueG1sUEsFBgAAAAAGAAYAWwEA&#10;ALUDAAAAAA==&#10;">
                          <v:fill on="f" focussize="0,0"/>
                          <v:stroke color="#000000" joinstyle="round" endarrow="block"/>
                          <v:imagedata o:title=""/>
                          <o:lock v:ext="edit" aspectratio="f"/>
                        </v:line>
                        <v:line id="_x0000_s1026" o:spid="_x0000_s1026" o:spt="20" style="position:absolute;left:1211;top:3162;height:1;width:621;" filled="f" stroked="t" coordsize="21600,21600" o:gfxdata="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JyWe16/&#10;AAAA3A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line>
                        <v:shape id="_x0000_s1026" o:spid="_x0000_s1026" o:spt="202" type="#_x0000_t202" style="position:absolute;left:1858;top:2936;height:460;width:1599;" filled="f" stroked="t" coordsize="21600,21600" o:gfxdata="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PuXN/+/&#10;AAAA3AAAAA8AAAAAAAAAAQAgAAAAIgAAAGRycy9kb3ducmV2LnhtbFBLAQIUABQAAAAIAIdO4kAz&#10;LwWeOwAAADkAAAAQAAAAAAAAAAEAIAAAAA4BAABkcnMvc2hhcGV4bWwueG1sUEsFBgAAAAAGAAYA&#10;WwEAALgDAAAAAA==&#10;">
                          <v:fill on="f" focussize="0,0"/>
                          <v:stroke color="#000000" joinstyle="miter"/>
                          <v:imagedata o:title=""/>
                          <o:lock v:ext="edit" aspectratio="f"/>
                          <v:textbox>
                            <w:txbxContent>
                              <w:p>
                                <w:pPr>
                                  <w:keepNext w:val="0"/>
                                  <w:keepLines w:val="0"/>
                                  <w:pageBreakBefore w:val="0"/>
                                  <w:widowControl w:val="0"/>
                                  <w:kinsoku/>
                                  <w:wordWrap/>
                                  <w:overflowPunct/>
                                  <w:topLinePunct w:val="0"/>
                                  <w:bidi w:val="0"/>
                                  <w:adjustRightInd/>
                                  <w:snapToGrid/>
                                  <w:spacing w:line="240" w:lineRule="auto"/>
                                  <w:ind w:left="0" w:leftChars="0" w:firstLine="0" w:firstLineChars="0"/>
                                  <w:jc w:val="both"/>
                                  <w:textAlignment w:val="auto"/>
                                  <w:rPr>
                                    <w:rFonts w:hint="eastAsia" w:eastAsia="宋体"/>
                                    <w:lang w:eastAsia="zh-CN"/>
                                  </w:rPr>
                                </w:pPr>
                                <w:r>
                                  <w:rPr>
                                    <w:rFonts w:hint="eastAsia"/>
                                    <w:lang w:eastAsia="zh-CN"/>
                                  </w:rPr>
                                  <w:t>喷枪洗涤用水</w:t>
                                </w:r>
                              </w:p>
                            </w:txbxContent>
                          </v:textbox>
                        </v:shape>
                        <v:line id="_x0000_s1026" o:spid="_x0000_s1026" o:spt="20" style="position:absolute;left:2267;top:1793;flip:x y;height:1089;width:2;" filled="f" stroked="t" coordsize="21600,21600" o:gfxdata="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O8ipCO/&#10;AAAA3A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line>
                      </v:group>
                      <v:shape id="_x0000_s1026" o:spid="_x0000_s1026" o:spt="202" type="#_x0000_t202" style="position:absolute;left:1969135;top:597535;height:475615;width:628015;" filled="f" stroked="f" coordsize="21600,21600" o:gfxdata="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">
                        <v:fill on="f" focussize="0,0"/>
                        <v:stroke on="f" weight="0.5pt"/>
                        <v:imagedata o:title=""/>
                        <o:lock v:ext="edit" aspectratio="f"/>
                        <v:textbox>
                          <w:txbxContent>
                            <w:p>
                              <w:pPr>
                                <w:ind w:left="0" w:leftChars="0" w:firstLine="0" w:firstLineChars="0"/>
                                <w:rPr>
                                  <w:rFonts w:hint="default" w:eastAsia="宋体"/>
                                  <w:lang w:val="en-US" w:eastAsia="zh-CN"/>
                                </w:rPr>
                              </w:pPr>
                              <w:r>
                                <w:rPr>
                                  <w:rFonts w:hint="eastAsia"/>
                                  <w:lang w:val="en-US" w:eastAsia="zh-CN"/>
                                </w:rPr>
                                <w:t>103.68</w:t>
                              </w:r>
                            </w:p>
                          </w:txbxContent>
                        </v:textbox>
                      </v:shape>
                      <w10:wrap type="none"/>
                      <w10:anchorlock/>
                    </v:group>
                  </w:pict>
                </mc:Fallback>
              </mc:AlternateContent>
            </w:r>
          </w:p>
          <w:p>
            <w:pPr>
              <w:pStyle w:val="13"/>
              <w:rPr>
                <w:rFonts w:hint="eastAsia"/>
                <w:color w:val="auto"/>
                <w:lang w:eastAsia="zh-CN"/>
              </w:rPr>
            </w:pPr>
            <w:bookmarkStart w:id="85" w:name="_Ref2685"/>
            <w:bookmarkStart w:id="86" w:name="_Ref2666"/>
            <w:r>
              <w:rPr>
                <w:color w:val="auto"/>
              </w:rPr>
              <w:t>图</w:t>
            </w:r>
            <w:r>
              <w:rPr>
                <w:rFonts w:hint="eastAsia"/>
                <w:color w:val="auto"/>
                <w:lang w:val="en-US" w:eastAsia="zh-CN"/>
              </w:rPr>
              <w:t>2</w:t>
            </w:r>
            <w:r>
              <w:rPr>
                <w:rFonts w:hint="eastAsia"/>
                <w:color w:val="auto"/>
                <w:lang w:eastAsia="zh-CN"/>
              </w:rPr>
              <w:t>-</w:t>
            </w:r>
            <w:r>
              <w:rPr>
                <w:color w:val="auto"/>
              </w:rPr>
              <w:fldChar w:fldCharType="begin"/>
            </w:r>
            <w:r>
              <w:rPr>
                <w:color w:val="auto"/>
              </w:rPr>
              <w:instrText xml:space="preserve"> SEQ 图 \* ARABIC \s 1 </w:instrText>
            </w:r>
            <w:r>
              <w:rPr>
                <w:color w:val="auto"/>
              </w:rPr>
              <w:fldChar w:fldCharType="separate"/>
            </w:r>
            <w:r>
              <w:rPr>
                <w:color w:val="auto"/>
              </w:rPr>
              <w:t>1</w:t>
            </w:r>
            <w:r>
              <w:rPr>
                <w:color w:val="auto"/>
              </w:rPr>
              <w:fldChar w:fldCharType="end"/>
            </w:r>
            <w:bookmarkEnd w:id="85"/>
            <w:r>
              <w:rPr>
                <w:rFonts w:hint="eastAsia"/>
                <w:color w:val="auto"/>
                <w:lang w:val="en-US" w:eastAsia="zh-CN"/>
              </w:rPr>
              <w:t xml:space="preserve">  </w:t>
            </w:r>
            <w:r>
              <w:rPr>
                <w:rFonts w:hint="eastAsia"/>
                <w:color w:val="auto"/>
                <w:lang w:eastAsia="zh-CN"/>
              </w:rPr>
              <w:t>项目水平衡图（单位：</w:t>
            </w:r>
            <w:r>
              <w:rPr>
                <w:rFonts w:hint="eastAsia"/>
                <w:color w:val="auto"/>
                <w:lang w:val="en-US" w:eastAsia="zh-CN"/>
              </w:rPr>
              <w:t>t/a</w:t>
            </w:r>
            <w:r>
              <w:rPr>
                <w:rFonts w:hint="eastAsia"/>
                <w:color w:val="auto"/>
                <w:lang w:eastAsia="zh-CN"/>
              </w:rPr>
              <w:t>）</w:t>
            </w:r>
            <w:bookmarkEnd w:id="86"/>
          </w:p>
          <w:p>
            <w:pPr>
              <w:pStyle w:val="5"/>
              <w:bidi w:val="0"/>
              <w:rPr>
                <w:rFonts w:hint="eastAsia"/>
                <w:color w:val="auto"/>
                <w:lang w:eastAsia="zh-CN"/>
              </w:rPr>
            </w:pPr>
            <w:bookmarkStart w:id="87" w:name="_Toc8419"/>
            <w:bookmarkStart w:id="88" w:name="_Toc12698"/>
            <w:bookmarkStart w:id="89" w:name="_Toc17640"/>
            <w:bookmarkStart w:id="90" w:name="_Toc24654"/>
            <w:bookmarkStart w:id="91" w:name="_Toc2230"/>
            <w:r>
              <w:rPr>
                <w:rFonts w:hint="eastAsia"/>
                <w:color w:val="auto"/>
                <w:lang w:val="en-US" w:eastAsia="zh-CN"/>
              </w:rPr>
              <w:t>VOCs</w:t>
            </w:r>
            <w:r>
              <w:rPr>
                <w:rFonts w:hint="eastAsia"/>
                <w:color w:val="auto"/>
                <w:lang w:eastAsia="zh-CN"/>
              </w:rPr>
              <w:t>物料平衡</w:t>
            </w:r>
            <w:bookmarkEnd w:id="87"/>
            <w:bookmarkEnd w:id="88"/>
            <w:bookmarkEnd w:id="89"/>
            <w:bookmarkEnd w:id="90"/>
            <w:bookmarkEnd w:id="91"/>
          </w:p>
          <w:p>
            <w:pPr>
              <w:autoSpaceDE w:val="0"/>
              <w:autoSpaceDN w:val="0"/>
              <w:adjustRightInd w:val="0"/>
              <w:snapToGrid w:val="0"/>
              <w:spacing w:line="360" w:lineRule="auto"/>
              <w:ind w:firstLine="420" w:firstLineChars="200"/>
              <w:rPr>
                <w:color w:val="auto"/>
                <w:szCs w:val="21"/>
              </w:rPr>
            </w:pPr>
            <w:r>
              <w:rPr>
                <w:color w:val="auto"/>
                <w:szCs w:val="21"/>
              </w:rPr>
              <w:t>根据厂家提供的</w:t>
            </w:r>
            <w:r>
              <w:rPr>
                <w:rFonts w:hint="eastAsia"/>
                <w:color w:val="auto"/>
                <w:szCs w:val="21"/>
                <w:lang w:val="en-US" w:eastAsia="zh-CN"/>
              </w:rPr>
              <w:t>油漆、固化剂、稀释剂</w:t>
            </w:r>
            <w:r>
              <w:rPr>
                <w:color w:val="auto"/>
                <w:szCs w:val="21"/>
              </w:rPr>
              <w:t>的安全质量技术说明书</w:t>
            </w:r>
            <w:r>
              <w:rPr>
                <w:rFonts w:hint="eastAsia"/>
                <w:color w:val="auto"/>
                <w:szCs w:val="21"/>
              </w:rPr>
              <w:t>（</w:t>
            </w:r>
            <w:r>
              <w:rPr>
                <w:color w:val="auto"/>
                <w:szCs w:val="21"/>
              </w:rPr>
              <w:t>MSDS</w:t>
            </w:r>
            <w:r>
              <w:rPr>
                <w:rFonts w:hint="eastAsia"/>
                <w:color w:val="auto"/>
                <w:szCs w:val="21"/>
              </w:rPr>
              <w:t>）</w:t>
            </w:r>
            <w:r>
              <w:rPr>
                <w:rFonts w:hint="eastAsia"/>
                <w:color w:val="auto"/>
                <w:szCs w:val="21"/>
                <w:lang w:eastAsia="zh-CN"/>
              </w:rPr>
              <w:t>（</w:t>
            </w:r>
            <w:r>
              <w:rPr>
                <w:rFonts w:hint="eastAsia"/>
                <w:color w:val="auto"/>
                <w:szCs w:val="21"/>
                <w:lang w:val="en-US" w:eastAsia="zh-CN"/>
              </w:rPr>
              <w:t>见附件11</w:t>
            </w:r>
            <w:r>
              <w:rPr>
                <w:rFonts w:hint="eastAsia"/>
                <w:color w:val="auto"/>
                <w:szCs w:val="21"/>
                <w:lang w:eastAsia="zh-CN"/>
              </w:rPr>
              <w:t>），</w:t>
            </w:r>
            <w:r>
              <w:rPr>
                <w:rFonts w:hint="eastAsia"/>
                <w:color w:val="auto"/>
                <w:szCs w:val="21"/>
                <w:lang w:val="en-US" w:eastAsia="zh-CN"/>
              </w:rPr>
              <w:t>喷漆烘干</w:t>
            </w:r>
            <w:r>
              <w:rPr>
                <w:color w:val="auto"/>
                <w:szCs w:val="21"/>
              </w:rPr>
              <w:t>工序固体分和挥发分统计见表</w:t>
            </w:r>
            <w:r>
              <w:rPr>
                <w:rFonts w:hint="eastAsia"/>
                <w:color w:val="auto"/>
                <w:szCs w:val="21"/>
              </w:rPr>
              <w:t>2</w:t>
            </w:r>
            <w:r>
              <w:rPr>
                <w:rFonts w:hint="eastAsia"/>
                <w:color w:val="auto"/>
                <w:szCs w:val="21"/>
                <w:lang w:val="en-US" w:eastAsia="zh-CN"/>
              </w:rPr>
              <w:t>-9</w:t>
            </w:r>
            <w:r>
              <w:rPr>
                <w:rFonts w:hint="eastAsia"/>
                <w:color w:val="auto"/>
                <w:szCs w:val="21"/>
              </w:rPr>
              <w:t>。</w:t>
            </w:r>
          </w:p>
          <w:p>
            <w:pPr>
              <w:pStyle w:val="13"/>
              <w:keepNext w:val="0"/>
              <w:keepLines w:val="0"/>
              <w:pageBreakBefore w:val="0"/>
              <w:widowControl w:val="0"/>
              <w:tabs>
                <w:tab w:val="left" w:pos="666"/>
              </w:tabs>
              <w:kinsoku/>
              <w:wordWrap/>
              <w:overflowPunct/>
              <w:topLinePunct w:val="0"/>
              <w:autoSpaceDE w:val="0"/>
              <w:autoSpaceDN w:val="0"/>
              <w:bidi w:val="0"/>
              <w:adjustRightInd/>
              <w:snapToGrid/>
              <w:spacing w:line="240" w:lineRule="auto"/>
              <w:ind w:firstLine="422" w:firstLineChars="200"/>
              <w:textAlignment w:val="auto"/>
              <w:rPr>
                <w:rFonts w:hint="eastAsia" w:ascii="Times New Roman" w:hAnsi="Times New Roman"/>
                <w:b/>
                <w:color w:val="auto"/>
                <w:sz w:val="21"/>
                <w:szCs w:val="21"/>
              </w:rPr>
            </w:pPr>
            <w:r>
              <w:rPr>
                <w:rFonts w:ascii="Times New Roman" w:hAnsi="Times New Roman"/>
                <w:b/>
                <w:color w:val="auto"/>
                <w:sz w:val="21"/>
                <w:szCs w:val="21"/>
              </w:rPr>
              <w:t>表</w:t>
            </w:r>
            <w:r>
              <w:rPr>
                <w:rFonts w:hint="eastAsia" w:ascii="Times New Roman" w:hAnsi="Times New Roman"/>
                <w:b/>
                <w:color w:val="auto"/>
                <w:sz w:val="21"/>
                <w:szCs w:val="21"/>
              </w:rPr>
              <w:t>2-</w:t>
            </w:r>
            <w:r>
              <w:rPr>
                <w:rFonts w:hint="eastAsia"/>
                <w:b/>
                <w:color w:val="auto"/>
                <w:sz w:val="21"/>
                <w:szCs w:val="21"/>
                <w:lang w:val="en-US" w:eastAsia="zh-CN"/>
              </w:rPr>
              <w:t>9</w:t>
            </w:r>
            <w:r>
              <w:rPr>
                <w:rFonts w:ascii="Times New Roman" w:hAnsi="Times New Roman"/>
                <w:b/>
                <w:color w:val="auto"/>
                <w:sz w:val="21"/>
                <w:szCs w:val="21"/>
              </w:rPr>
              <w:t xml:space="preserve">  </w:t>
            </w:r>
            <w:r>
              <w:rPr>
                <w:rFonts w:hint="eastAsia" w:ascii="Times New Roman" w:hAnsi="Times New Roman"/>
                <w:b/>
                <w:color w:val="auto"/>
                <w:sz w:val="21"/>
                <w:szCs w:val="21"/>
                <w:lang w:val="en-US" w:eastAsia="zh-CN"/>
              </w:rPr>
              <w:t>喷漆、烘干</w:t>
            </w:r>
            <w:r>
              <w:rPr>
                <w:rFonts w:ascii="Times New Roman" w:hAnsi="Times New Roman"/>
                <w:b/>
                <w:color w:val="auto"/>
                <w:sz w:val="21"/>
                <w:szCs w:val="21"/>
              </w:rPr>
              <w:t>工序</w:t>
            </w:r>
            <w:r>
              <w:rPr>
                <w:rFonts w:hint="eastAsia" w:ascii="Times New Roman" w:hAnsi="Times New Roman"/>
                <w:b/>
                <w:color w:val="auto"/>
                <w:sz w:val="21"/>
                <w:szCs w:val="21"/>
              </w:rPr>
              <w:t>固体分和挥发分统计</w:t>
            </w:r>
          </w:p>
          <w:tbl>
            <w:tblPr>
              <w:tblStyle w:val="25"/>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85"/>
              <w:gridCol w:w="997"/>
              <w:gridCol w:w="800"/>
              <w:gridCol w:w="2124"/>
              <w:gridCol w:w="1024"/>
              <w:gridCol w:w="1008"/>
              <w:gridCol w:w="99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0" w:hRule="atLeast"/>
              </w:trPr>
              <w:tc>
                <w:tcPr>
                  <w:tcW w:w="620" w:type="pct"/>
                  <w:noWrap w:val="0"/>
                  <w:vAlign w:val="center"/>
                </w:tcPr>
                <w:p>
                  <w:pPr>
                    <w:pStyle w:val="37"/>
                    <w:bidi w:val="0"/>
                    <w:jc w:val="center"/>
                    <w:rPr>
                      <w:color w:val="auto"/>
                    </w:rPr>
                  </w:pPr>
                  <w:r>
                    <w:rPr>
                      <w:rFonts w:hint="eastAsia"/>
                      <w:color w:val="auto"/>
                    </w:rPr>
                    <w:t>生产工序</w:t>
                  </w:r>
                </w:p>
              </w:tc>
              <w:tc>
                <w:tcPr>
                  <w:tcW w:w="628" w:type="pct"/>
                  <w:noWrap w:val="0"/>
                  <w:vAlign w:val="center"/>
                </w:tcPr>
                <w:p>
                  <w:pPr>
                    <w:pStyle w:val="37"/>
                    <w:bidi w:val="0"/>
                    <w:jc w:val="center"/>
                    <w:rPr>
                      <w:color w:val="auto"/>
                    </w:rPr>
                  </w:pPr>
                  <w:r>
                    <w:rPr>
                      <w:rFonts w:hint="eastAsia"/>
                      <w:color w:val="auto"/>
                    </w:rPr>
                    <w:t>名称</w:t>
                  </w:r>
                </w:p>
              </w:tc>
              <w:tc>
                <w:tcPr>
                  <w:tcW w:w="504" w:type="pct"/>
                  <w:noWrap w:val="0"/>
                  <w:vAlign w:val="center"/>
                </w:tcPr>
                <w:p>
                  <w:pPr>
                    <w:pStyle w:val="37"/>
                    <w:bidi w:val="0"/>
                    <w:jc w:val="center"/>
                    <w:rPr>
                      <w:color w:val="auto"/>
                    </w:rPr>
                  </w:pPr>
                  <w:r>
                    <w:rPr>
                      <w:rFonts w:hint="eastAsia"/>
                      <w:color w:val="auto"/>
                    </w:rPr>
                    <w:t>用量（</w:t>
                  </w:r>
                  <w:r>
                    <w:rPr>
                      <w:color w:val="auto"/>
                    </w:rPr>
                    <w:t>t/a</w:t>
                  </w:r>
                  <w:r>
                    <w:rPr>
                      <w:rFonts w:hint="eastAsia"/>
                      <w:color w:val="auto"/>
                    </w:rPr>
                    <w:t>）</w:t>
                  </w:r>
                </w:p>
              </w:tc>
              <w:tc>
                <w:tcPr>
                  <w:tcW w:w="1338" w:type="pct"/>
                  <w:noWrap w:val="0"/>
                  <w:vAlign w:val="center"/>
                </w:tcPr>
                <w:p>
                  <w:pPr>
                    <w:pStyle w:val="37"/>
                    <w:bidi w:val="0"/>
                    <w:jc w:val="center"/>
                    <w:rPr>
                      <w:color w:val="auto"/>
                    </w:rPr>
                  </w:pPr>
                  <w:r>
                    <w:rPr>
                      <w:rFonts w:hint="eastAsia"/>
                      <w:color w:val="auto"/>
                    </w:rPr>
                    <w:t>成分名称</w:t>
                  </w:r>
                </w:p>
              </w:tc>
              <w:tc>
                <w:tcPr>
                  <w:tcW w:w="645" w:type="pct"/>
                  <w:noWrap w:val="0"/>
                  <w:vAlign w:val="center"/>
                </w:tcPr>
                <w:p>
                  <w:pPr>
                    <w:pStyle w:val="37"/>
                    <w:bidi w:val="0"/>
                    <w:jc w:val="center"/>
                    <w:rPr>
                      <w:color w:val="auto"/>
                    </w:rPr>
                  </w:pPr>
                  <w:r>
                    <w:rPr>
                      <w:rFonts w:hint="eastAsia"/>
                      <w:color w:val="auto"/>
                    </w:rPr>
                    <w:t>含量</w:t>
                  </w:r>
                  <w:r>
                    <w:rPr>
                      <w:color w:val="auto"/>
                    </w:rPr>
                    <w:t>%</w:t>
                  </w:r>
                </w:p>
              </w:tc>
              <w:tc>
                <w:tcPr>
                  <w:tcW w:w="635" w:type="pct"/>
                  <w:noWrap w:val="0"/>
                  <w:vAlign w:val="center"/>
                </w:tcPr>
                <w:p>
                  <w:pPr>
                    <w:pStyle w:val="37"/>
                    <w:bidi w:val="0"/>
                    <w:jc w:val="center"/>
                    <w:rPr>
                      <w:color w:val="auto"/>
                    </w:rPr>
                  </w:pPr>
                  <w:r>
                    <w:rPr>
                      <w:rFonts w:hint="eastAsia"/>
                      <w:color w:val="auto"/>
                    </w:rPr>
                    <w:t>各组分重量（</w:t>
                  </w:r>
                  <w:r>
                    <w:rPr>
                      <w:color w:val="auto"/>
                    </w:rPr>
                    <w:t>t/a</w:t>
                  </w:r>
                  <w:r>
                    <w:rPr>
                      <w:rFonts w:hint="eastAsia"/>
                      <w:color w:val="auto"/>
                    </w:rPr>
                    <w:t>）</w:t>
                  </w:r>
                </w:p>
              </w:tc>
              <w:tc>
                <w:tcPr>
                  <w:tcW w:w="628" w:type="pct"/>
                  <w:noWrap w:val="0"/>
                  <w:vAlign w:val="center"/>
                </w:tcPr>
                <w:p>
                  <w:pPr>
                    <w:pStyle w:val="37"/>
                    <w:bidi w:val="0"/>
                    <w:jc w:val="center"/>
                    <w:rPr>
                      <w:color w:val="auto"/>
                    </w:rPr>
                  </w:pPr>
                  <w:r>
                    <w:rPr>
                      <w:rFonts w:hint="eastAsia"/>
                      <w:color w:val="auto"/>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620" w:type="pct"/>
                  <w:vMerge w:val="restart"/>
                  <w:noWrap w:val="0"/>
                  <w:vAlign w:val="center"/>
                </w:tcPr>
                <w:p>
                  <w:pPr>
                    <w:pStyle w:val="37"/>
                    <w:bidi w:val="0"/>
                    <w:jc w:val="center"/>
                    <w:rPr>
                      <w:rFonts w:hint="default"/>
                      <w:color w:val="auto"/>
                      <w:lang w:val="en-US" w:eastAsia="zh-CN"/>
                    </w:rPr>
                  </w:pPr>
                  <w:r>
                    <w:rPr>
                      <w:rFonts w:hint="eastAsia"/>
                      <w:color w:val="auto"/>
                      <w:lang w:eastAsia="zh-CN"/>
                    </w:rPr>
                    <w:t>调漆</w:t>
                  </w:r>
                  <w:r>
                    <w:rPr>
                      <w:rFonts w:hint="eastAsia"/>
                      <w:color w:val="auto"/>
                    </w:rPr>
                    <w:t>、</w:t>
                  </w:r>
                  <w:r>
                    <w:rPr>
                      <w:rFonts w:hint="eastAsia"/>
                      <w:color w:val="auto"/>
                      <w:lang w:val="en-US" w:eastAsia="zh-CN"/>
                    </w:rPr>
                    <w:t>喷漆</w:t>
                  </w:r>
                  <w:r>
                    <w:rPr>
                      <w:rFonts w:hint="eastAsia"/>
                      <w:color w:val="auto"/>
                    </w:rPr>
                    <w:t>、烘干</w:t>
                  </w:r>
                </w:p>
              </w:tc>
              <w:tc>
                <w:tcPr>
                  <w:tcW w:w="628" w:type="pct"/>
                  <w:vMerge w:val="restart"/>
                  <w:noWrap w:val="0"/>
                  <w:vAlign w:val="center"/>
                </w:tcPr>
                <w:p>
                  <w:pPr>
                    <w:pStyle w:val="37"/>
                    <w:bidi w:val="0"/>
                    <w:jc w:val="center"/>
                    <w:rPr>
                      <w:rFonts w:hint="eastAsia"/>
                      <w:color w:val="auto"/>
                      <w:lang w:eastAsia="zh-CN"/>
                    </w:rPr>
                  </w:pPr>
                  <w:r>
                    <w:rPr>
                      <w:rFonts w:hint="eastAsia"/>
                      <w:color w:val="auto"/>
                      <w:lang w:val="en-US" w:eastAsia="zh-CN"/>
                    </w:rPr>
                    <w:t>油漆</w:t>
                  </w:r>
                </w:p>
              </w:tc>
              <w:tc>
                <w:tcPr>
                  <w:tcW w:w="504" w:type="pct"/>
                  <w:vMerge w:val="restart"/>
                  <w:noWrap w:val="0"/>
                  <w:vAlign w:val="center"/>
                </w:tcPr>
                <w:p>
                  <w:pPr>
                    <w:pStyle w:val="37"/>
                    <w:bidi w:val="0"/>
                    <w:jc w:val="center"/>
                    <w:rPr>
                      <w:rFonts w:hint="default"/>
                      <w:color w:val="auto"/>
                      <w:lang w:val="en-US" w:eastAsia="zh-CN"/>
                    </w:rPr>
                  </w:pPr>
                  <w:r>
                    <w:rPr>
                      <w:rFonts w:hint="eastAsia"/>
                      <w:color w:val="auto"/>
                      <w:lang w:val="en-US" w:eastAsia="zh-CN"/>
                    </w:rPr>
                    <w:t>4.76</w:t>
                  </w:r>
                </w:p>
              </w:tc>
              <w:tc>
                <w:tcPr>
                  <w:tcW w:w="1338" w:type="pct"/>
                  <w:noWrap w:val="0"/>
                  <w:vAlign w:val="center"/>
                </w:tcPr>
                <w:p>
                  <w:pPr>
                    <w:pStyle w:val="37"/>
                    <w:bidi w:val="0"/>
                    <w:jc w:val="center"/>
                    <w:rPr>
                      <w:rFonts w:hint="default"/>
                      <w:color w:val="auto"/>
                      <w:lang w:val="en-US" w:eastAsia="zh-CN"/>
                    </w:rPr>
                  </w:pPr>
                  <w:r>
                    <w:rPr>
                      <w:rFonts w:hint="eastAsia"/>
                      <w:color w:val="auto"/>
                      <w:lang w:val="en-US" w:eastAsia="zh-CN"/>
                    </w:rPr>
                    <w:t>环氧树脂</w:t>
                  </w:r>
                </w:p>
              </w:tc>
              <w:tc>
                <w:tcPr>
                  <w:tcW w:w="645" w:type="pct"/>
                  <w:noWrap w:val="0"/>
                  <w:vAlign w:val="center"/>
                </w:tcPr>
                <w:p>
                  <w:pPr>
                    <w:pStyle w:val="37"/>
                    <w:bidi w:val="0"/>
                    <w:jc w:val="center"/>
                    <w:rPr>
                      <w:rFonts w:hint="default"/>
                      <w:color w:val="auto"/>
                      <w:lang w:val="en-US" w:eastAsia="zh-CN"/>
                    </w:rPr>
                  </w:pPr>
                  <w:r>
                    <w:rPr>
                      <w:rFonts w:hint="eastAsia"/>
                      <w:color w:val="auto"/>
                      <w:lang w:val="en-US" w:eastAsia="zh-CN"/>
                    </w:rPr>
                    <w:t>50</w:t>
                  </w:r>
                </w:p>
              </w:tc>
              <w:tc>
                <w:tcPr>
                  <w:tcW w:w="1008"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color w:val="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2.38</w:t>
                  </w:r>
                </w:p>
              </w:tc>
              <w:tc>
                <w:tcPr>
                  <w:tcW w:w="628" w:type="pct"/>
                  <w:noWrap w:val="0"/>
                  <w:vAlign w:val="center"/>
                </w:tcPr>
                <w:p>
                  <w:pPr>
                    <w:pStyle w:val="37"/>
                    <w:bidi w:val="0"/>
                    <w:jc w:val="center"/>
                    <w:rPr>
                      <w:color w:val="auto"/>
                    </w:rPr>
                  </w:pPr>
                  <w:r>
                    <w:rPr>
                      <w:rFonts w:hint="eastAsia"/>
                      <w:color w:val="auto"/>
                    </w:rPr>
                    <w:t>固体分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620" w:type="pct"/>
                  <w:vMerge w:val="continue"/>
                  <w:noWrap w:val="0"/>
                  <w:vAlign w:val="center"/>
                </w:tcPr>
                <w:p>
                  <w:pPr>
                    <w:pStyle w:val="37"/>
                    <w:bidi w:val="0"/>
                    <w:jc w:val="center"/>
                    <w:rPr>
                      <w:color w:val="auto"/>
                    </w:rPr>
                  </w:pPr>
                </w:p>
              </w:tc>
              <w:tc>
                <w:tcPr>
                  <w:tcW w:w="628" w:type="pct"/>
                  <w:vMerge w:val="continue"/>
                  <w:noWrap w:val="0"/>
                  <w:vAlign w:val="center"/>
                </w:tcPr>
                <w:p>
                  <w:pPr>
                    <w:pStyle w:val="37"/>
                    <w:bidi w:val="0"/>
                    <w:jc w:val="center"/>
                    <w:rPr>
                      <w:color w:val="auto"/>
                    </w:rPr>
                  </w:pPr>
                </w:p>
              </w:tc>
              <w:tc>
                <w:tcPr>
                  <w:tcW w:w="504" w:type="pct"/>
                  <w:vMerge w:val="continue"/>
                  <w:noWrap w:val="0"/>
                  <w:vAlign w:val="center"/>
                </w:tcPr>
                <w:p>
                  <w:pPr>
                    <w:pStyle w:val="37"/>
                    <w:bidi w:val="0"/>
                    <w:jc w:val="center"/>
                    <w:rPr>
                      <w:color w:val="auto"/>
                    </w:rPr>
                  </w:pPr>
                </w:p>
              </w:tc>
              <w:tc>
                <w:tcPr>
                  <w:tcW w:w="1338" w:type="pct"/>
                  <w:noWrap w:val="0"/>
                  <w:vAlign w:val="center"/>
                </w:tcPr>
                <w:p>
                  <w:pPr>
                    <w:pStyle w:val="37"/>
                    <w:bidi w:val="0"/>
                    <w:jc w:val="center"/>
                    <w:rPr>
                      <w:rFonts w:hint="eastAsia"/>
                      <w:color w:val="auto"/>
                      <w:lang w:val="en-US" w:eastAsia="zh-CN"/>
                    </w:rPr>
                  </w:pPr>
                  <w:r>
                    <w:rPr>
                      <w:rFonts w:hint="eastAsia"/>
                      <w:color w:val="auto"/>
                      <w:lang w:val="en-US" w:eastAsia="zh-CN"/>
                    </w:rPr>
                    <w:t>颜料</w:t>
                  </w:r>
                </w:p>
              </w:tc>
              <w:tc>
                <w:tcPr>
                  <w:tcW w:w="645" w:type="pct"/>
                  <w:noWrap w:val="0"/>
                  <w:vAlign w:val="center"/>
                </w:tcPr>
                <w:p>
                  <w:pPr>
                    <w:pStyle w:val="37"/>
                    <w:bidi w:val="0"/>
                    <w:jc w:val="center"/>
                    <w:rPr>
                      <w:rFonts w:hint="default"/>
                      <w:color w:val="auto"/>
                      <w:lang w:val="en-US" w:eastAsia="zh-CN"/>
                    </w:rPr>
                  </w:pPr>
                  <w:r>
                    <w:rPr>
                      <w:rFonts w:hint="eastAsia"/>
                      <w:color w:val="auto"/>
                      <w:lang w:val="en-US" w:eastAsia="zh-CN"/>
                    </w:rPr>
                    <w:t>25</w:t>
                  </w:r>
                </w:p>
              </w:tc>
              <w:tc>
                <w:tcPr>
                  <w:tcW w:w="1008"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color w:val="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1.19</w:t>
                  </w:r>
                </w:p>
              </w:tc>
              <w:tc>
                <w:tcPr>
                  <w:tcW w:w="628" w:type="pct"/>
                  <w:noWrap w:val="0"/>
                  <w:vAlign w:val="center"/>
                </w:tcPr>
                <w:p>
                  <w:pPr>
                    <w:pStyle w:val="37"/>
                    <w:bidi w:val="0"/>
                    <w:jc w:val="center"/>
                    <w:rPr>
                      <w:color w:val="auto"/>
                    </w:rPr>
                  </w:pPr>
                  <w:r>
                    <w:rPr>
                      <w:rFonts w:hint="eastAsia"/>
                      <w:color w:val="auto"/>
                    </w:rPr>
                    <w:t>固体分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620" w:type="pct"/>
                  <w:vMerge w:val="continue"/>
                  <w:noWrap w:val="0"/>
                  <w:vAlign w:val="center"/>
                </w:tcPr>
                <w:p>
                  <w:pPr>
                    <w:pStyle w:val="37"/>
                    <w:bidi w:val="0"/>
                    <w:jc w:val="center"/>
                    <w:rPr>
                      <w:color w:val="auto"/>
                    </w:rPr>
                  </w:pPr>
                </w:p>
              </w:tc>
              <w:tc>
                <w:tcPr>
                  <w:tcW w:w="628" w:type="pct"/>
                  <w:vMerge w:val="continue"/>
                  <w:noWrap w:val="0"/>
                  <w:vAlign w:val="center"/>
                </w:tcPr>
                <w:p>
                  <w:pPr>
                    <w:pStyle w:val="37"/>
                    <w:bidi w:val="0"/>
                    <w:jc w:val="center"/>
                    <w:rPr>
                      <w:color w:val="auto"/>
                    </w:rPr>
                  </w:pPr>
                </w:p>
              </w:tc>
              <w:tc>
                <w:tcPr>
                  <w:tcW w:w="504" w:type="pct"/>
                  <w:vMerge w:val="continue"/>
                  <w:noWrap w:val="0"/>
                  <w:vAlign w:val="center"/>
                </w:tcPr>
                <w:p>
                  <w:pPr>
                    <w:pStyle w:val="37"/>
                    <w:bidi w:val="0"/>
                    <w:jc w:val="center"/>
                    <w:rPr>
                      <w:color w:val="auto"/>
                    </w:rPr>
                  </w:pPr>
                </w:p>
              </w:tc>
              <w:tc>
                <w:tcPr>
                  <w:tcW w:w="1338" w:type="pct"/>
                  <w:noWrap w:val="0"/>
                  <w:vAlign w:val="center"/>
                </w:tcPr>
                <w:p>
                  <w:pPr>
                    <w:pStyle w:val="37"/>
                    <w:bidi w:val="0"/>
                    <w:jc w:val="center"/>
                    <w:rPr>
                      <w:rFonts w:hint="eastAsia"/>
                      <w:color w:val="auto"/>
                      <w:lang w:val="en-US" w:eastAsia="zh-CN"/>
                    </w:rPr>
                  </w:pPr>
                  <w:r>
                    <w:rPr>
                      <w:rFonts w:hint="eastAsia"/>
                      <w:color w:val="auto"/>
                      <w:lang w:val="en-US" w:eastAsia="zh-CN"/>
                    </w:rPr>
                    <w:t>填料</w:t>
                  </w:r>
                </w:p>
              </w:tc>
              <w:tc>
                <w:tcPr>
                  <w:tcW w:w="645" w:type="pct"/>
                  <w:noWrap w:val="0"/>
                  <w:vAlign w:val="center"/>
                </w:tcPr>
                <w:p>
                  <w:pPr>
                    <w:pStyle w:val="37"/>
                    <w:bidi w:val="0"/>
                    <w:jc w:val="center"/>
                    <w:rPr>
                      <w:rFonts w:hint="default"/>
                      <w:color w:val="auto"/>
                      <w:lang w:val="en-US" w:eastAsia="zh-CN"/>
                    </w:rPr>
                  </w:pPr>
                  <w:r>
                    <w:rPr>
                      <w:rFonts w:hint="eastAsia"/>
                      <w:color w:val="auto"/>
                      <w:lang w:val="en-US" w:eastAsia="zh-CN"/>
                    </w:rPr>
                    <w:t>15</w:t>
                  </w:r>
                </w:p>
              </w:tc>
              <w:tc>
                <w:tcPr>
                  <w:tcW w:w="1008"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color w:val="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0.714</w:t>
                  </w:r>
                </w:p>
              </w:tc>
              <w:tc>
                <w:tcPr>
                  <w:tcW w:w="628" w:type="pct"/>
                  <w:noWrap w:val="0"/>
                  <w:vAlign w:val="center"/>
                </w:tcPr>
                <w:p>
                  <w:pPr>
                    <w:pStyle w:val="37"/>
                    <w:bidi w:val="0"/>
                    <w:jc w:val="center"/>
                    <w:rPr>
                      <w:color w:val="auto"/>
                    </w:rPr>
                  </w:pPr>
                  <w:r>
                    <w:rPr>
                      <w:rFonts w:hint="eastAsia"/>
                      <w:color w:val="auto"/>
                    </w:rPr>
                    <w:t>固体分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620" w:type="pct"/>
                  <w:vMerge w:val="continue"/>
                  <w:noWrap w:val="0"/>
                  <w:vAlign w:val="center"/>
                </w:tcPr>
                <w:p>
                  <w:pPr>
                    <w:pStyle w:val="37"/>
                    <w:bidi w:val="0"/>
                    <w:jc w:val="center"/>
                    <w:rPr>
                      <w:color w:val="auto"/>
                    </w:rPr>
                  </w:pPr>
                </w:p>
              </w:tc>
              <w:tc>
                <w:tcPr>
                  <w:tcW w:w="628" w:type="pct"/>
                  <w:vMerge w:val="continue"/>
                  <w:noWrap w:val="0"/>
                  <w:vAlign w:val="center"/>
                </w:tcPr>
                <w:p>
                  <w:pPr>
                    <w:pStyle w:val="37"/>
                    <w:bidi w:val="0"/>
                    <w:jc w:val="center"/>
                    <w:rPr>
                      <w:color w:val="auto"/>
                    </w:rPr>
                  </w:pPr>
                </w:p>
              </w:tc>
              <w:tc>
                <w:tcPr>
                  <w:tcW w:w="504" w:type="pct"/>
                  <w:vMerge w:val="continue"/>
                  <w:noWrap w:val="0"/>
                  <w:vAlign w:val="center"/>
                </w:tcPr>
                <w:p>
                  <w:pPr>
                    <w:pStyle w:val="37"/>
                    <w:bidi w:val="0"/>
                    <w:jc w:val="center"/>
                    <w:rPr>
                      <w:color w:val="auto"/>
                    </w:rPr>
                  </w:pPr>
                </w:p>
              </w:tc>
              <w:tc>
                <w:tcPr>
                  <w:tcW w:w="1338" w:type="pct"/>
                  <w:noWrap w:val="0"/>
                  <w:vAlign w:val="center"/>
                </w:tcPr>
                <w:p>
                  <w:pPr>
                    <w:pStyle w:val="37"/>
                    <w:bidi w:val="0"/>
                    <w:jc w:val="center"/>
                    <w:rPr>
                      <w:rFonts w:hint="eastAsia"/>
                      <w:color w:val="auto"/>
                      <w:lang w:val="en-US" w:eastAsia="zh-CN"/>
                    </w:rPr>
                  </w:pPr>
                  <w:r>
                    <w:rPr>
                      <w:rFonts w:hint="eastAsia"/>
                      <w:color w:val="auto"/>
                      <w:lang w:val="en-US" w:eastAsia="zh-CN"/>
                    </w:rPr>
                    <w:t>二甲苯</w:t>
                  </w:r>
                </w:p>
              </w:tc>
              <w:tc>
                <w:tcPr>
                  <w:tcW w:w="645" w:type="pct"/>
                  <w:noWrap w:val="0"/>
                  <w:vAlign w:val="center"/>
                </w:tcPr>
                <w:p>
                  <w:pPr>
                    <w:pStyle w:val="37"/>
                    <w:bidi w:val="0"/>
                    <w:jc w:val="center"/>
                    <w:rPr>
                      <w:rFonts w:hint="eastAsia"/>
                      <w:color w:val="auto"/>
                      <w:lang w:eastAsia="zh-CN"/>
                    </w:rPr>
                  </w:pPr>
                  <w:r>
                    <w:rPr>
                      <w:rFonts w:hint="eastAsia"/>
                      <w:color w:val="auto"/>
                      <w:lang w:val="en-US" w:eastAsia="zh-CN"/>
                    </w:rPr>
                    <w:t>3</w:t>
                  </w:r>
                </w:p>
              </w:tc>
              <w:tc>
                <w:tcPr>
                  <w:tcW w:w="1008"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color w:val="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0.1428</w:t>
                  </w:r>
                </w:p>
              </w:tc>
              <w:tc>
                <w:tcPr>
                  <w:tcW w:w="628" w:type="pct"/>
                  <w:noWrap w:val="0"/>
                  <w:vAlign w:val="center"/>
                </w:tcPr>
                <w:p>
                  <w:pPr>
                    <w:pStyle w:val="37"/>
                    <w:bidi w:val="0"/>
                    <w:jc w:val="center"/>
                    <w:rPr>
                      <w:color w:val="auto"/>
                    </w:rPr>
                  </w:pPr>
                  <w:r>
                    <w:rPr>
                      <w:rFonts w:hint="eastAsia"/>
                      <w:color w:val="auto"/>
                    </w:rPr>
                    <w:t>挥发分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620" w:type="pct"/>
                  <w:vMerge w:val="continue"/>
                  <w:noWrap w:val="0"/>
                  <w:vAlign w:val="center"/>
                </w:tcPr>
                <w:p>
                  <w:pPr>
                    <w:pStyle w:val="37"/>
                    <w:bidi w:val="0"/>
                    <w:jc w:val="center"/>
                    <w:rPr>
                      <w:color w:val="auto"/>
                    </w:rPr>
                  </w:pPr>
                </w:p>
              </w:tc>
              <w:tc>
                <w:tcPr>
                  <w:tcW w:w="628" w:type="pct"/>
                  <w:vMerge w:val="continue"/>
                  <w:noWrap w:val="0"/>
                  <w:vAlign w:val="center"/>
                </w:tcPr>
                <w:p>
                  <w:pPr>
                    <w:pStyle w:val="37"/>
                    <w:bidi w:val="0"/>
                    <w:jc w:val="center"/>
                    <w:rPr>
                      <w:color w:val="auto"/>
                    </w:rPr>
                  </w:pPr>
                </w:p>
              </w:tc>
              <w:tc>
                <w:tcPr>
                  <w:tcW w:w="504" w:type="pct"/>
                  <w:vMerge w:val="continue"/>
                  <w:noWrap w:val="0"/>
                  <w:vAlign w:val="center"/>
                </w:tcPr>
                <w:p>
                  <w:pPr>
                    <w:pStyle w:val="37"/>
                    <w:bidi w:val="0"/>
                    <w:jc w:val="center"/>
                    <w:rPr>
                      <w:color w:val="auto"/>
                    </w:rPr>
                  </w:pPr>
                </w:p>
              </w:tc>
              <w:tc>
                <w:tcPr>
                  <w:tcW w:w="1338" w:type="pct"/>
                  <w:noWrap w:val="0"/>
                  <w:vAlign w:val="center"/>
                </w:tcPr>
                <w:p>
                  <w:pPr>
                    <w:pStyle w:val="37"/>
                    <w:bidi w:val="0"/>
                    <w:jc w:val="center"/>
                    <w:rPr>
                      <w:rFonts w:hint="eastAsia"/>
                      <w:color w:val="auto"/>
                      <w:lang w:val="en-US" w:eastAsia="zh-CN"/>
                    </w:rPr>
                  </w:pPr>
                  <w:r>
                    <w:rPr>
                      <w:rFonts w:hint="eastAsia"/>
                      <w:color w:val="auto"/>
                      <w:lang w:val="en-US" w:eastAsia="zh-CN"/>
                    </w:rPr>
                    <w:t>正丁酮</w:t>
                  </w:r>
                </w:p>
              </w:tc>
              <w:tc>
                <w:tcPr>
                  <w:tcW w:w="645" w:type="pct"/>
                  <w:noWrap w:val="0"/>
                  <w:vAlign w:val="center"/>
                </w:tcPr>
                <w:p>
                  <w:pPr>
                    <w:pStyle w:val="37"/>
                    <w:bidi w:val="0"/>
                    <w:jc w:val="center"/>
                    <w:rPr>
                      <w:rFonts w:hint="eastAsia"/>
                      <w:color w:val="auto"/>
                      <w:lang w:val="en-US" w:eastAsia="zh-CN"/>
                    </w:rPr>
                  </w:pPr>
                  <w:r>
                    <w:rPr>
                      <w:rFonts w:hint="eastAsia"/>
                      <w:color w:val="auto"/>
                      <w:lang w:val="en-US" w:eastAsia="zh-CN"/>
                    </w:rPr>
                    <w:t>3</w:t>
                  </w:r>
                </w:p>
              </w:tc>
              <w:tc>
                <w:tcPr>
                  <w:tcW w:w="1008"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color w:val="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0.1428</w:t>
                  </w:r>
                </w:p>
              </w:tc>
              <w:tc>
                <w:tcPr>
                  <w:tcW w:w="628" w:type="pct"/>
                  <w:noWrap w:val="0"/>
                  <w:vAlign w:val="center"/>
                </w:tcPr>
                <w:p>
                  <w:pPr>
                    <w:pStyle w:val="37"/>
                    <w:bidi w:val="0"/>
                    <w:jc w:val="center"/>
                    <w:rPr>
                      <w:rFonts w:hint="eastAsia"/>
                      <w:color w:val="auto"/>
                    </w:rPr>
                  </w:pPr>
                  <w:r>
                    <w:rPr>
                      <w:rFonts w:hint="eastAsia"/>
                      <w:color w:val="auto"/>
                    </w:rPr>
                    <w:t>挥发分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620" w:type="pct"/>
                  <w:vMerge w:val="continue"/>
                  <w:noWrap w:val="0"/>
                  <w:vAlign w:val="center"/>
                </w:tcPr>
                <w:p>
                  <w:pPr>
                    <w:pStyle w:val="37"/>
                    <w:bidi w:val="0"/>
                    <w:jc w:val="center"/>
                    <w:rPr>
                      <w:color w:val="auto"/>
                    </w:rPr>
                  </w:pPr>
                </w:p>
              </w:tc>
              <w:tc>
                <w:tcPr>
                  <w:tcW w:w="628" w:type="pct"/>
                  <w:vMerge w:val="continue"/>
                  <w:noWrap w:val="0"/>
                  <w:vAlign w:val="center"/>
                </w:tcPr>
                <w:p>
                  <w:pPr>
                    <w:pStyle w:val="37"/>
                    <w:bidi w:val="0"/>
                    <w:jc w:val="center"/>
                    <w:rPr>
                      <w:color w:val="auto"/>
                    </w:rPr>
                  </w:pPr>
                </w:p>
              </w:tc>
              <w:tc>
                <w:tcPr>
                  <w:tcW w:w="504" w:type="pct"/>
                  <w:vMerge w:val="continue"/>
                  <w:noWrap w:val="0"/>
                  <w:vAlign w:val="center"/>
                </w:tcPr>
                <w:p>
                  <w:pPr>
                    <w:pStyle w:val="37"/>
                    <w:bidi w:val="0"/>
                    <w:jc w:val="center"/>
                    <w:rPr>
                      <w:color w:val="auto"/>
                    </w:rPr>
                  </w:pPr>
                </w:p>
              </w:tc>
              <w:tc>
                <w:tcPr>
                  <w:tcW w:w="1338" w:type="pct"/>
                  <w:noWrap w:val="0"/>
                  <w:vAlign w:val="center"/>
                </w:tcPr>
                <w:p>
                  <w:pPr>
                    <w:pStyle w:val="37"/>
                    <w:bidi w:val="0"/>
                    <w:jc w:val="center"/>
                    <w:rPr>
                      <w:rFonts w:hint="eastAsia"/>
                      <w:color w:val="auto"/>
                      <w:lang w:val="en-US" w:eastAsia="zh-CN"/>
                    </w:rPr>
                  </w:pPr>
                  <w:r>
                    <w:rPr>
                      <w:rFonts w:hint="eastAsia"/>
                      <w:color w:val="auto"/>
                      <w:lang w:val="en-US" w:eastAsia="zh-CN"/>
                    </w:rPr>
                    <w:t>丙二醇甲醚</w:t>
                  </w:r>
                </w:p>
              </w:tc>
              <w:tc>
                <w:tcPr>
                  <w:tcW w:w="645" w:type="pct"/>
                  <w:noWrap w:val="0"/>
                  <w:vAlign w:val="center"/>
                </w:tcPr>
                <w:p>
                  <w:pPr>
                    <w:pStyle w:val="37"/>
                    <w:bidi w:val="0"/>
                    <w:jc w:val="center"/>
                    <w:rPr>
                      <w:rFonts w:hint="eastAsia"/>
                      <w:color w:val="auto"/>
                      <w:lang w:val="en-US" w:eastAsia="zh-CN"/>
                    </w:rPr>
                  </w:pPr>
                  <w:r>
                    <w:rPr>
                      <w:rFonts w:hint="eastAsia"/>
                      <w:color w:val="auto"/>
                      <w:lang w:val="en-US" w:eastAsia="zh-CN"/>
                    </w:rPr>
                    <w:t>4</w:t>
                  </w:r>
                </w:p>
              </w:tc>
              <w:tc>
                <w:tcPr>
                  <w:tcW w:w="1008"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color w:val="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0.1904</w:t>
                  </w:r>
                </w:p>
              </w:tc>
              <w:tc>
                <w:tcPr>
                  <w:tcW w:w="628" w:type="pct"/>
                  <w:noWrap w:val="0"/>
                  <w:vAlign w:val="center"/>
                </w:tcPr>
                <w:p>
                  <w:pPr>
                    <w:pStyle w:val="37"/>
                    <w:bidi w:val="0"/>
                    <w:jc w:val="center"/>
                    <w:rPr>
                      <w:rFonts w:hint="eastAsia"/>
                      <w:color w:val="auto"/>
                    </w:rPr>
                  </w:pPr>
                  <w:r>
                    <w:rPr>
                      <w:rFonts w:hint="eastAsia"/>
                      <w:color w:val="auto"/>
                    </w:rPr>
                    <w:t>挥发分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620" w:type="pct"/>
                  <w:vMerge w:val="continue"/>
                  <w:noWrap w:val="0"/>
                  <w:vAlign w:val="center"/>
                </w:tcPr>
                <w:p>
                  <w:pPr>
                    <w:pStyle w:val="37"/>
                    <w:bidi w:val="0"/>
                    <w:jc w:val="center"/>
                    <w:rPr>
                      <w:color w:val="auto"/>
                    </w:rPr>
                  </w:pPr>
                </w:p>
              </w:tc>
              <w:tc>
                <w:tcPr>
                  <w:tcW w:w="628" w:type="pct"/>
                  <w:vMerge w:val="restart"/>
                  <w:noWrap w:val="0"/>
                  <w:vAlign w:val="center"/>
                </w:tcPr>
                <w:p>
                  <w:pPr>
                    <w:pStyle w:val="37"/>
                    <w:bidi w:val="0"/>
                    <w:jc w:val="center"/>
                    <w:rPr>
                      <w:rFonts w:hint="eastAsia"/>
                      <w:color w:val="auto"/>
                      <w:lang w:val="en-US" w:eastAsia="zh-CN"/>
                    </w:rPr>
                  </w:pPr>
                  <w:r>
                    <w:rPr>
                      <w:rFonts w:hint="eastAsia"/>
                      <w:color w:val="auto"/>
                      <w:lang w:val="en-US" w:eastAsia="zh-CN"/>
                    </w:rPr>
                    <w:t>固化剂</w:t>
                  </w:r>
                </w:p>
              </w:tc>
              <w:tc>
                <w:tcPr>
                  <w:tcW w:w="504" w:type="pct"/>
                  <w:vMerge w:val="restart"/>
                  <w:noWrap w:val="0"/>
                  <w:vAlign w:val="center"/>
                </w:tcPr>
                <w:p>
                  <w:pPr>
                    <w:pStyle w:val="37"/>
                    <w:bidi w:val="0"/>
                    <w:jc w:val="center"/>
                    <w:rPr>
                      <w:rFonts w:hint="default"/>
                      <w:color w:val="auto"/>
                      <w:lang w:val="en-US" w:eastAsia="zh-CN"/>
                    </w:rPr>
                  </w:pPr>
                  <w:r>
                    <w:rPr>
                      <w:rFonts w:hint="eastAsia"/>
                      <w:color w:val="auto"/>
                      <w:lang w:val="en-US" w:eastAsia="zh-CN"/>
                    </w:rPr>
                    <w:t>1.36</w:t>
                  </w:r>
                </w:p>
              </w:tc>
              <w:tc>
                <w:tcPr>
                  <w:tcW w:w="1338" w:type="pct"/>
                  <w:noWrap w:val="0"/>
                  <w:vAlign w:val="center"/>
                </w:tcPr>
                <w:p>
                  <w:pPr>
                    <w:pStyle w:val="37"/>
                    <w:bidi w:val="0"/>
                    <w:jc w:val="center"/>
                    <w:rPr>
                      <w:rFonts w:hint="eastAsia"/>
                      <w:color w:val="auto"/>
                      <w:lang w:val="en-US" w:eastAsia="zh-CN"/>
                    </w:rPr>
                  </w:pPr>
                  <w:r>
                    <w:rPr>
                      <w:rFonts w:hint="eastAsia"/>
                      <w:color w:val="auto"/>
                      <w:lang w:val="en-US" w:eastAsia="zh-CN"/>
                    </w:rPr>
                    <w:t>聚酰胺树脂</w:t>
                  </w:r>
                </w:p>
              </w:tc>
              <w:tc>
                <w:tcPr>
                  <w:tcW w:w="645" w:type="pct"/>
                  <w:noWrap w:val="0"/>
                  <w:vAlign w:val="center"/>
                </w:tcPr>
                <w:p>
                  <w:pPr>
                    <w:pStyle w:val="37"/>
                    <w:bidi w:val="0"/>
                    <w:jc w:val="center"/>
                    <w:rPr>
                      <w:rFonts w:hint="default"/>
                      <w:color w:val="auto"/>
                      <w:lang w:val="en-US" w:eastAsia="zh-CN"/>
                    </w:rPr>
                  </w:pPr>
                  <w:r>
                    <w:rPr>
                      <w:rFonts w:hint="eastAsia"/>
                      <w:color w:val="auto"/>
                      <w:lang w:val="en-US" w:eastAsia="zh-CN"/>
                    </w:rPr>
                    <w:t>80</w:t>
                  </w:r>
                </w:p>
              </w:tc>
              <w:tc>
                <w:tcPr>
                  <w:tcW w:w="1008"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color w:val="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1.088</w:t>
                  </w:r>
                </w:p>
              </w:tc>
              <w:tc>
                <w:tcPr>
                  <w:tcW w:w="628" w:type="pct"/>
                  <w:noWrap w:val="0"/>
                  <w:vAlign w:val="center"/>
                </w:tcPr>
                <w:p>
                  <w:pPr>
                    <w:pStyle w:val="37"/>
                    <w:bidi w:val="0"/>
                    <w:jc w:val="center"/>
                    <w:rPr>
                      <w:rFonts w:hint="eastAsia"/>
                      <w:color w:val="auto"/>
                      <w:lang w:val="en-US" w:eastAsia="zh-CN"/>
                    </w:rPr>
                  </w:pPr>
                  <w:r>
                    <w:rPr>
                      <w:rFonts w:hint="eastAsia"/>
                      <w:color w:val="auto"/>
                    </w:rPr>
                    <w:t>固体分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620" w:type="pct"/>
                  <w:vMerge w:val="continue"/>
                  <w:noWrap w:val="0"/>
                  <w:vAlign w:val="center"/>
                </w:tcPr>
                <w:p>
                  <w:pPr>
                    <w:pStyle w:val="37"/>
                    <w:bidi w:val="0"/>
                    <w:jc w:val="center"/>
                    <w:rPr>
                      <w:color w:val="auto"/>
                    </w:rPr>
                  </w:pPr>
                </w:p>
              </w:tc>
              <w:tc>
                <w:tcPr>
                  <w:tcW w:w="628" w:type="pct"/>
                  <w:vMerge w:val="continue"/>
                  <w:noWrap w:val="0"/>
                  <w:vAlign w:val="center"/>
                </w:tcPr>
                <w:p>
                  <w:pPr>
                    <w:pStyle w:val="37"/>
                    <w:bidi w:val="0"/>
                    <w:jc w:val="center"/>
                    <w:rPr>
                      <w:color w:val="auto"/>
                    </w:rPr>
                  </w:pPr>
                </w:p>
              </w:tc>
              <w:tc>
                <w:tcPr>
                  <w:tcW w:w="504" w:type="pct"/>
                  <w:vMerge w:val="continue"/>
                  <w:noWrap w:val="0"/>
                  <w:vAlign w:val="center"/>
                </w:tcPr>
                <w:p>
                  <w:pPr>
                    <w:pStyle w:val="37"/>
                    <w:bidi w:val="0"/>
                    <w:jc w:val="center"/>
                    <w:rPr>
                      <w:color w:val="auto"/>
                    </w:rPr>
                  </w:pPr>
                </w:p>
              </w:tc>
              <w:tc>
                <w:tcPr>
                  <w:tcW w:w="1338" w:type="pct"/>
                  <w:noWrap w:val="0"/>
                  <w:vAlign w:val="center"/>
                </w:tcPr>
                <w:p>
                  <w:pPr>
                    <w:pStyle w:val="37"/>
                    <w:bidi w:val="0"/>
                    <w:jc w:val="center"/>
                    <w:rPr>
                      <w:rFonts w:hint="eastAsia"/>
                      <w:color w:val="auto"/>
                      <w:lang w:val="en-US" w:eastAsia="zh-CN"/>
                    </w:rPr>
                  </w:pPr>
                  <w:r>
                    <w:rPr>
                      <w:rFonts w:hint="eastAsia"/>
                      <w:color w:val="auto"/>
                      <w:lang w:val="en-US" w:eastAsia="zh-CN"/>
                    </w:rPr>
                    <w:t>二甲苯</w:t>
                  </w:r>
                </w:p>
              </w:tc>
              <w:tc>
                <w:tcPr>
                  <w:tcW w:w="645" w:type="pct"/>
                  <w:noWrap w:val="0"/>
                  <w:vAlign w:val="center"/>
                </w:tcPr>
                <w:p>
                  <w:pPr>
                    <w:pStyle w:val="37"/>
                    <w:bidi w:val="0"/>
                    <w:jc w:val="center"/>
                    <w:rPr>
                      <w:rFonts w:hint="eastAsia"/>
                      <w:color w:val="auto"/>
                      <w:lang w:val="en-US" w:eastAsia="zh-CN"/>
                    </w:rPr>
                  </w:pPr>
                  <w:r>
                    <w:rPr>
                      <w:rFonts w:hint="eastAsia"/>
                      <w:color w:val="auto"/>
                      <w:lang w:val="en-US" w:eastAsia="zh-CN"/>
                    </w:rPr>
                    <w:t>6</w:t>
                  </w:r>
                </w:p>
              </w:tc>
              <w:tc>
                <w:tcPr>
                  <w:tcW w:w="1008"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color w:val="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0.0816</w:t>
                  </w:r>
                </w:p>
              </w:tc>
              <w:tc>
                <w:tcPr>
                  <w:tcW w:w="628" w:type="pct"/>
                  <w:noWrap w:val="0"/>
                  <w:vAlign w:val="center"/>
                </w:tcPr>
                <w:p>
                  <w:pPr>
                    <w:pStyle w:val="37"/>
                    <w:bidi w:val="0"/>
                    <w:jc w:val="center"/>
                    <w:rPr>
                      <w:rFonts w:hint="eastAsia"/>
                      <w:color w:val="auto"/>
                      <w:lang w:val="en-US" w:eastAsia="zh-CN"/>
                    </w:rPr>
                  </w:pPr>
                  <w:r>
                    <w:rPr>
                      <w:rFonts w:hint="eastAsia"/>
                      <w:color w:val="auto"/>
                    </w:rPr>
                    <w:t>挥发分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620" w:type="pct"/>
                  <w:vMerge w:val="continue"/>
                  <w:noWrap w:val="0"/>
                  <w:vAlign w:val="center"/>
                </w:tcPr>
                <w:p>
                  <w:pPr>
                    <w:pStyle w:val="37"/>
                    <w:bidi w:val="0"/>
                    <w:jc w:val="center"/>
                    <w:rPr>
                      <w:color w:val="auto"/>
                    </w:rPr>
                  </w:pPr>
                </w:p>
              </w:tc>
              <w:tc>
                <w:tcPr>
                  <w:tcW w:w="628" w:type="pct"/>
                  <w:vMerge w:val="continue"/>
                  <w:noWrap w:val="0"/>
                  <w:vAlign w:val="center"/>
                </w:tcPr>
                <w:p>
                  <w:pPr>
                    <w:pStyle w:val="37"/>
                    <w:bidi w:val="0"/>
                    <w:jc w:val="center"/>
                    <w:rPr>
                      <w:color w:val="auto"/>
                    </w:rPr>
                  </w:pPr>
                </w:p>
              </w:tc>
              <w:tc>
                <w:tcPr>
                  <w:tcW w:w="504" w:type="pct"/>
                  <w:vMerge w:val="continue"/>
                  <w:noWrap w:val="0"/>
                  <w:vAlign w:val="center"/>
                </w:tcPr>
                <w:p>
                  <w:pPr>
                    <w:pStyle w:val="37"/>
                    <w:bidi w:val="0"/>
                    <w:jc w:val="center"/>
                    <w:rPr>
                      <w:color w:val="auto"/>
                    </w:rPr>
                  </w:pPr>
                </w:p>
              </w:tc>
              <w:tc>
                <w:tcPr>
                  <w:tcW w:w="1338" w:type="pct"/>
                  <w:noWrap w:val="0"/>
                  <w:vAlign w:val="center"/>
                </w:tcPr>
                <w:p>
                  <w:pPr>
                    <w:pStyle w:val="37"/>
                    <w:bidi w:val="0"/>
                    <w:jc w:val="center"/>
                    <w:rPr>
                      <w:rFonts w:hint="eastAsia"/>
                      <w:color w:val="auto"/>
                      <w:lang w:val="en-US" w:eastAsia="zh-CN"/>
                    </w:rPr>
                  </w:pPr>
                  <w:r>
                    <w:rPr>
                      <w:rFonts w:hint="eastAsia"/>
                      <w:color w:val="auto"/>
                      <w:lang w:val="en-US" w:eastAsia="zh-CN"/>
                    </w:rPr>
                    <w:t>正丁酮</w:t>
                  </w:r>
                </w:p>
              </w:tc>
              <w:tc>
                <w:tcPr>
                  <w:tcW w:w="645" w:type="pct"/>
                  <w:noWrap w:val="0"/>
                  <w:vAlign w:val="center"/>
                </w:tcPr>
                <w:p>
                  <w:pPr>
                    <w:pStyle w:val="37"/>
                    <w:bidi w:val="0"/>
                    <w:jc w:val="center"/>
                    <w:rPr>
                      <w:rFonts w:hint="eastAsia"/>
                      <w:color w:val="auto"/>
                      <w:lang w:val="en-US" w:eastAsia="zh-CN"/>
                    </w:rPr>
                  </w:pPr>
                  <w:r>
                    <w:rPr>
                      <w:rFonts w:hint="eastAsia"/>
                      <w:color w:val="auto"/>
                      <w:lang w:val="en-US" w:eastAsia="zh-CN"/>
                    </w:rPr>
                    <w:t>6</w:t>
                  </w:r>
                </w:p>
              </w:tc>
              <w:tc>
                <w:tcPr>
                  <w:tcW w:w="1008"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color w:val="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0.0816</w:t>
                  </w:r>
                </w:p>
              </w:tc>
              <w:tc>
                <w:tcPr>
                  <w:tcW w:w="628" w:type="pct"/>
                  <w:noWrap w:val="0"/>
                  <w:vAlign w:val="center"/>
                </w:tcPr>
                <w:p>
                  <w:pPr>
                    <w:pStyle w:val="37"/>
                    <w:bidi w:val="0"/>
                    <w:jc w:val="center"/>
                    <w:rPr>
                      <w:rFonts w:hint="eastAsia"/>
                      <w:color w:val="auto"/>
                      <w:lang w:val="en-US" w:eastAsia="zh-CN"/>
                    </w:rPr>
                  </w:pPr>
                  <w:r>
                    <w:rPr>
                      <w:rFonts w:hint="eastAsia"/>
                      <w:color w:val="auto"/>
                    </w:rPr>
                    <w:t>挥发分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620" w:type="pct"/>
                  <w:vMerge w:val="continue"/>
                  <w:noWrap w:val="0"/>
                  <w:vAlign w:val="center"/>
                </w:tcPr>
                <w:p>
                  <w:pPr>
                    <w:pStyle w:val="37"/>
                    <w:bidi w:val="0"/>
                    <w:jc w:val="center"/>
                    <w:rPr>
                      <w:color w:val="auto"/>
                    </w:rPr>
                  </w:pPr>
                </w:p>
              </w:tc>
              <w:tc>
                <w:tcPr>
                  <w:tcW w:w="628" w:type="pct"/>
                  <w:vMerge w:val="continue"/>
                  <w:noWrap w:val="0"/>
                  <w:vAlign w:val="center"/>
                </w:tcPr>
                <w:p>
                  <w:pPr>
                    <w:pStyle w:val="37"/>
                    <w:bidi w:val="0"/>
                    <w:jc w:val="center"/>
                    <w:rPr>
                      <w:color w:val="auto"/>
                    </w:rPr>
                  </w:pPr>
                </w:p>
              </w:tc>
              <w:tc>
                <w:tcPr>
                  <w:tcW w:w="504" w:type="pct"/>
                  <w:vMerge w:val="continue"/>
                  <w:noWrap w:val="0"/>
                  <w:vAlign w:val="center"/>
                </w:tcPr>
                <w:p>
                  <w:pPr>
                    <w:pStyle w:val="37"/>
                    <w:bidi w:val="0"/>
                    <w:jc w:val="center"/>
                    <w:rPr>
                      <w:color w:val="auto"/>
                    </w:rPr>
                  </w:pPr>
                </w:p>
              </w:tc>
              <w:tc>
                <w:tcPr>
                  <w:tcW w:w="1338" w:type="pct"/>
                  <w:noWrap w:val="0"/>
                  <w:vAlign w:val="center"/>
                </w:tcPr>
                <w:p>
                  <w:pPr>
                    <w:pStyle w:val="37"/>
                    <w:bidi w:val="0"/>
                    <w:jc w:val="center"/>
                    <w:rPr>
                      <w:rFonts w:hint="eastAsia"/>
                      <w:color w:val="auto"/>
                      <w:lang w:val="en-US" w:eastAsia="zh-CN"/>
                    </w:rPr>
                  </w:pPr>
                  <w:r>
                    <w:rPr>
                      <w:rFonts w:hint="eastAsia"/>
                      <w:color w:val="auto"/>
                      <w:lang w:val="en-US" w:eastAsia="zh-CN"/>
                    </w:rPr>
                    <w:t>丙二醇甲醚</w:t>
                  </w:r>
                </w:p>
              </w:tc>
              <w:tc>
                <w:tcPr>
                  <w:tcW w:w="645" w:type="pct"/>
                  <w:noWrap w:val="0"/>
                  <w:vAlign w:val="center"/>
                </w:tcPr>
                <w:p>
                  <w:pPr>
                    <w:pStyle w:val="37"/>
                    <w:bidi w:val="0"/>
                    <w:jc w:val="center"/>
                    <w:rPr>
                      <w:rFonts w:hint="eastAsia"/>
                      <w:color w:val="auto"/>
                      <w:lang w:val="en-US" w:eastAsia="zh-CN"/>
                    </w:rPr>
                  </w:pPr>
                  <w:r>
                    <w:rPr>
                      <w:rFonts w:hint="eastAsia"/>
                      <w:color w:val="auto"/>
                      <w:lang w:val="en-US" w:eastAsia="zh-CN"/>
                    </w:rPr>
                    <w:t>8</w:t>
                  </w:r>
                </w:p>
              </w:tc>
              <w:tc>
                <w:tcPr>
                  <w:tcW w:w="1008"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color w:val="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0.1088</w:t>
                  </w:r>
                </w:p>
              </w:tc>
              <w:tc>
                <w:tcPr>
                  <w:tcW w:w="628" w:type="pct"/>
                  <w:noWrap w:val="0"/>
                  <w:vAlign w:val="center"/>
                </w:tcPr>
                <w:p>
                  <w:pPr>
                    <w:pStyle w:val="37"/>
                    <w:bidi w:val="0"/>
                    <w:jc w:val="center"/>
                    <w:rPr>
                      <w:rFonts w:hint="eastAsia"/>
                      <w:color w:val="auto"/>
                      <w:lang w:val="en-US" w:eastAsia="zh-CN"/>
                    </w:rPr>
                  </w:pPr>
                  <w:r>
                    <w:rPr>
                      <w:rFonts w:hint="eastAsia"/>
                      <w:color w:val="auto"/>
                    </w:rPr>
                    <w:t>挥发分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620" w:type="pct"/>
                  <w:vMerge w:val="continue"/>
                  <w:noWrap w:val="0"/>
                  <w:vAlign w:val="center"/>
                </w:tcPr>
                <w:p>
                  <w:pPr>
                    <w:pStyle w:val="37"/>
                    <w:bidi w:val="0"/>
                    <w:jc w:val="center"/>
                    <w:rPr>
                      <w:color w:val="auto"/>
                    </w:rPr>
                  </w:pPr>
                </w:p>
              </w:tc>
              <w:tc>
                <w:tcPr>
                  <w:tcW w:w="628" w:type="pct"/>
                  <w:vMerge w:val="restart"/>
                  <w:noWrap w:val="0"/>
                  <w:vAlign w:val="center"/>
                </w:tcPr>
                <w:p>
                  <w:pPr>
                    <w:pStyle w:val="37"/>
                    <w:bidi w:val="0"/>
                    <w:jc w:val="center"/>
                    <w:rPr>
                      <w:rFonts w:hint="eastAsia"/>
                      <w:color w:val="auto"/>
                      <w:lang w:val="en-US" w:eastAsia="zh-CN"/>
                    </w:rPr>
                  </w:pPr>
                  <w:r>
                    <w:rPr>
                      <w:rFonts w:hint="eastAsia"/>
                      <w:color w:val="auto"/>
                      <w:lang w:val="en-US" w:eastAsia="zh-CN"/>
                    </w:rPr>
                    <w:t>稀释剂</w:t>
                  </w:r>
                </w:p>
              </w:tc>
              <w:tc>
                <w:tcPr>
                  <w:tcW w:w="504" w:type="pct"/>
                  <w:vMerge w:val="restart"/>
                  <w:noWrap w:val="0"/>
                  <w:vAlign w:val="center"/>
                </w:tcPr>
                <w:p>
                  <w:pPr>
                    <w:pStyle w:val="37"/>
                    <w:bidi w:val="0"/>
                    <w:jc w:val="center"/>
                    <w:rPr>
                      <w:rFonts w:hint="default"/>
                      <w:color w:val="auto"/>
                      <w:lang w:val="en-US" w:eastAsia="zh-CN"/>
                    </w:rPr>
                  </w:pPr>
                  <w:r>
                    <w:rPr>
                      <w:rFonts w:hint="eastAsia"/>
                      <w:color w:val="auto"/>
                      <w:lang w:val="en-US" w:eastAsia="zh-CN"/>
                    </w:rPr>
                    <w:t>2.72</w:t>
                  </w:r>
                </w:p>
              </w:tc>
              <w:tc>
                <w:tcPr>
                  <w:tcW w:w="1338" w:type="pct"/>
                  <w:noWrap w:val="0"/>
                  <w:vAlign w:val="center"/>
                </w:tcPr>
                <w:p>
                  <w:pPr>
                    <w:pStyle w:val="37"/>
                    <w:bidi w:val="0"/>
                    <w:jc w:val="center"/>
                    <w:rPr>
                      <w:rFonts w:hint="eastAsia"/>
                      <w:color w:val="auto"/>
                      <w:lang w:val="en-US" w:eastAsia="zh-CN"/>
                    </w:rPr>
                  </w:pPr>
                  <w:r>
                    <w:rPr>
                      <w:rFonts w:hint="eastAsia"/>
                      <w:color w:val="auto"/>
                      <w:lang w:val="en-US" w:eastAsia="zh-CN"/>
                    </w:rPr>
                    <w:t>二甲苯</w:t>
                  </w:r>
                </w:p>
              </w:tc>
              <w:tc>
                <w:tcPr>
                  <w:tcW w:w="645" w:type="pct"/>
                  <w:noWrap w:val="0"/>
                  <w:vAlign w:val="center"/>
                </w:tcPr>
                <w:p>
                  <w:pPr>
                    <w:pStyle w:val="37"/>
                    <w:bidi w:val="0"/>
                    <w:jc w:val="center"/>
                    <w:rPr>
                      <w:rFonts w:hint="default"/>
                      <w:color w:val="auto"/>
                      <w:lang w:val="en-US" w:eastAsia="zh-CN"/>
                    </w:rPr>
                  </w:pPr>
                  <w:r>
                    <w:rPr>
                      <w:rFonts w:hint="eastAsia"/>
                      <w:color w:val="auto"/>
                      <w:lang w:val="en-US" w:eastAsia="zh-CN"/>
                    </w:rPr>
                    <w:t>30</w:t>
                  </w:r>
                </w:p>
              </w:tc>
              <w:tc>
                <w:tcPr>
                  <w:tcW w:w="1008"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color w:val="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0.816</w:t>
                  </w:r>
                </w:p>
              </w:tc>
              <w:tc>
                <w:tcPr>
                  <w:tcW w:w="628" w:type="pct"/>
                  <w:noWrap w:val="0"/>
                  <w:vAlign w:val="center"/>
                </w:tcPr>
                <w:p>
                  <w:pPr>
                    <w:pStyle w:val="37"/>
                    <w:bidi w:val="0"/>
                    <w:jc w:val="center"/>
                    <w:rPr>
                      <w:rFonts w:hint="eastAsia"/>
                      <w:color w:val="auto"/>
                      <w:lang w:val="en-US" w:eastAsia="zh-CN"/>
                    </w:rPr>
                  </w:pPr>
                  <w:r>
                    <w:rPr>
                      <w:rFonts w:hint="eastAsia"/>
                      <w:color w:val="auto"/>
                    </w:rPr>
                    <w:t>挥发分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620" w:type="pct"/>
                  <w:vMerge w:val="continue"/>
                  <w:noWrap w:val="0"/>
                  <w:vAlign w:val="center"/>
                </w:tcPr>
                <w:p>
                  <w:pPr>
                    <w:pStyle w:val="37"/>
                    <w:bidi w:val="0"/>
                    <w:jc w:val="center"/>
                    <w:rPr>
                      <w:color w:val="auto"/>
                    </w:rPr>
                  </w:pPr>
                </w:p>
              </w:tc>
              <w:tc>
                <w:tcPr>
                  <w:tcW w:w="628" w:type="pct"/>
                  <w:vMerge w:val="continue"/>
                  <w:noWrap w:val="0"/>
                  <w:vAlign w:val="center"/>
                </w:tcPr>
                <w:p>
                  <w:pPr>
                    <w:pStyle w:val="37"/>
                    <w:bidi w:val="0"/>
                    <w:jc w:val="center"/>
                    <w:rPr>
                      <w:color w:val="auto"/>
                    </w:rPr>
                  </w:pPr>
                </w:p>
              </w:tc>
              <w:tc>
                <w:tcPr>
                  <w:tcW w:w="504" w:type="pct"/>
                  <w:vMerge w:val="continue"/>
                  <w:noWrap w:val="0"/>
                  <w:vAlign w:val="center"/>
                </w:tcPr>
                <w:p>
                  <w:pPr>
                    <w:pStyle w:val="37"/>
                    <w:bidi w:val="0"/>
                    <w:jc w:val="center"/>
                    <w:rPr>
                      <w:color w:val="auto"/>
                    </w:rPr>
                  </w:pPr>
                </w:p>
              </w:tc>
              <w:tc>
                <w:tcPr>
                  <w:tcW w:w="1338" w:type="pct"/>
                  <w:noWrap w:val="0"/>
                  <w:vAlign w:val="center"/>
                </w:tcPr>
                <w:p>
                  <w:pPr>
                    <w:pStyle w:val="37"/>
                    <w:bidi w:val="0"/>
                    <w:jc w:val="center"/>
                    <w:rPr>
                      <w:rFonts w:hint="eastAsia"/>
                      <w:color w:val="auto"/>
                      <w:lang w:val="en-US" w:eastAsia="zh-CN"/>
                    </w:rPr>
                  </w:pPr>
                  <w:r>
                    <w:rPr>
                      <w:rFonts w:hint="eastAsia"/>
                      <w:color w:val="auto"/>
                      <w:lang w:val="en-US" w:eastAsia="zh-CN"/>
                    </w:rPr>
                    <w:t>正丁酮</w:t>
                  </w:r>
                </w:p>
              </w:tc>
              <w:tc>
                <w:tcPr>
                  <w:tcW w:w="645" w:type="pct"/>
                  <w:noWrap w:val="0"/>
                  <w:vAlign w:val="center"/>
                </w:tcPr>
                <w:p>
                  <w:pPr>
                    <w:pStyle w:val="37"/>
                    <w:bidi w:val="0"/>
                    <w:jc w:val="center"/>
                    <w:rPr>
                      <w:rFonts w:hint="default"/>
                      <w:color w:val="auto"/>
                      <w:lang w:val="en-US" w:eastAsia="zh-CN"/>
                    </w:rPr>
                  </w:pPr>
                  <w:r>
                    <w:rPr>
                      <w:rFonts w:hint="eastAsia"/>
                      <w:color w:val="auto"/>
                      <w:lang w:val="en-US" w:eastAsia="zh-CN"/>
                    </w:rPr>
                    <w:t>30</w:t>
                  </w:r>
                </w:p>
              </w:tc>
              <w:tc>
                <w:tcPr>
                  <w:tcW w:w="1008"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color w:val="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0.816</w:t>
                  </w:r>
                </w:p>
              </w:tc>
              <w:tc>
                <w:tcPr>
                  <w:tcW w:w="628" w:type="pct"/>
                  <w:noWrap w:val="0"/>
                  <w:vAlign w:val="center"/>
                </w:tcPr>
                <w:p>
                  <w:pPr>
                    <w:pStyle w:val="37"/>
                    <w:bidi w:val="0"/>
                    <w:jc w:val="center"/>
                    <w:rPr>
                      <w:rFonts w:hint="eastAsia"/>
                      <w:color w:val="auto"/>
                      <w:lang w:val="en-US" w:eastAsia="zh-CN"/>
                    </w:rPr>
                  </w:pPr>
                  <w:r>
                    <w:rPr>
                      <w:rFonts w:hint="eastAsia"/>
                      <w:color w:val="auto"/>
                    </w:rPr>
                    <w:t>挥发分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620" w:type="pct"/>
                  <w:vMerge w:val="continue"/>
                  <w:noWrap w:val="0"/>
                  <w:vAlign w:val="center"/>
                </w:tcPr>
                <w:p>
                  <w:pPr>
                    <w:pStyle w:val="37"/>
                    <w:bidi w:val="0"/>
                    <w:jc w:val="center"/>
                    <w:rPr>
                      <w:color w:val="auto"/>
                    </w:rPr>
                  </w:pPr>
                </w:p>
              </w:tc>
              <w:tc>
                <w:tcPr>
                  <w:tcW w:w="628" w:type="pct"/>
                  <w:vMerge w:val="continue"/>
                  <w:noWrap w:val="0"/>
                  <w:vAlign w:val="center"/>
                </w:tcPr>
                <w:p>
                  <w:pPr>
                    <w:pStyle w:val="37"/>
                    <w:bidi w:val="0"/>
                    <w:jc w:val="center"/>
                    <w:rPr>
                      <w:color w:val="auto"/>
                    </w:rPr>
                  </w:pPr>
                </w:p>
              </w:tc>
              <w:tc>
                <w:tcPr>
                  <w:tcW w:w="504" w:type="pct"/>
                  <w:vMerge w:val="continue"/>
                  <w:noWrap w:val="0"/>
                  <w:vAlign w:val="center"/>
                </w:tcPr>
                <w:p>
                  <w:pPr>
                    <w:pStyle w:val="37"/>
                    <w:bidi w:val="0"/>
                    <w:jc w:val="center"/>
                    <w:rPr>
                      <w:color w:val="auto"/>
                    </w:rPr>
                  </w:pPr>
                </w:p>
              </w:tc>
              <w:tc>
                <w:tcPr>
                  <w:tcW w:w="1338" w:type="pct"/>
                  <w:noWrap w:val="0"/>
                  <w:vAlign w:val="center"/>
                </w:tcPr>
                <w:p>
                  <w:pPr>
                    <w:pStyle w:val="37"/>
                    <w:bidi w:val="0"/>
                    <w:jc w:val="center"/>
                    <w:rPr>
                      <w:rFonts w:hint="eastAsia"/>
                      <w:color w:val="auto"/>
                      <w:lang w:val="en-US" w:eastAsia="zh-CN"/>
                    </w:rPr>
                  </w:pPr>
                  <w:r>
                    <w:rPr>
                      <w:rFonts w:hint="eastAsia"/>
                      <w:color w:val="auto"/>
                      <w:lang w:val="en-US" w:eastAsia="zh-CN"/>
                    </w:rPr>
                    <w:t>丙二醇甲醚</w:t>
                  </w:r>
                </w:p>
              </w:tc>
              <w:tc>
                <w:tcPr>
                  <w:tcW w:w="645" w:type="pct"/>
                  <w:noWrap w:val="0"/>
                  <w:vAlign w:val="center"/>
                </w:tcPr>
                <w:p>
                  <w:pPr>
                    <w:pStyle w:val="37"/>
                    <w:bidi w:val="0"/>
                    <w:jc w:val="center"/>
                    <w:rPr>
                      <w:rFonts w:hint="default"/>
                      <w:color w:val="auto"/>
                      <w:lang w:val="en-US" w:eastAsia="zh-CN"/>
                    </w:rPr>
                  </w:pPr>
                  <w:r>
                    <w:rPr>
                      <w:rFonts w:hint="eastAsia"/>
                      <w:color w:val="auto"/>
                      <w:lang w:val="en-US" w:eastAsia="zh-CN"/>
                    </w:rPr>
                    <w:t>40</w:t>
                  </w:r>
                </w:p>
              </w:tc>
              <w:tc>
                <w:tcPr>
                  <w:tcW w:w="1008"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color w:val="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1.088</w:t>
                  </w:r>
                </w:p>
              </w:tc>
              <w:tc>
                <w:tcPr>
                  <w:tcW w:w="628" w:type="pct"/>
                  <w:noWrap w:val="0"/>
                  <w:vAlign w:val="center"/>
                </w:tcPr>
                <w:p>
                  <w:pPr>
                    <w:pStyle w:val="37"/>
                    <w:bidi w:val="0"/>
                    <w:jc w:val="center"/>
                    <w:rPr>
                      <w:rFonts w:hint="eastAsia"/>
                      <w:color w:val="auto"/>
                      <w:lang w:val="en-US" w:eastAsia="zh-CN"/>
                    </w:rPr>
                  </w:pPr>
                  <w:r>
                    <w:rPr>
                      <w:rFonts w:hint="eastAsia"/>
                      <w:color w:val="auto"/>
                    </w:rPr>
                    <w:t>挥发分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620" w:type="pct"/>
                  <w:vMerge w:val="continue"/>
                  <w:noWrap w:val="0"/>
                  <w:vAlign w:val="center"/>
                </w:tcPr>
                <w:p>
                  <w:pPr>
                    <w:pStyle w:val="37"/>
                    <w:bidi w:val="0"/>
                    <w:jc w:val="center"/>
                    <w:rPr>
                      <w:color w:val="auto"/>
                    </w:rPr>
                  </w:pPr>
                </w:p>
              </w:tc>
              <w:tc>
                <w:tcPr>
                  <w:tcW w:w="628" w:type="pct"/>
                  <w:noWrap w:val="0"/>
                  <w:vAlign w:val="center"/>
                </w:tcPr>
                <w:p>
                  <w:pPr>
                    <w:pStyle w:val="37"/>
                    <w:bidi w:val="0"/>
                    <w:jc w:val="center"/>
                    <w:rPr>
                      <w:rFonts w:hint="default" w:eastAsia="宋体"/>
                      <w:color w:val="auto"/>
                      <w:lang w:val="en-US" w:eastAsia="zh-CN"/>
                    </w:rPr>
                  </w:pPr>
                  <w:r>
                    <w:rPr>
                      <w:rFonts w:hint="eastAsia"/>
                      <w:color w:val="auto"/>
                      <w:lang w:val="en-US" w:eastAsia="zh-CN"/>
                    </w:rPr>
                    <w:t>合计</w:t>
                  </w:r>
                </w:p>
              </w:tc>
              <w:tc>
                <w:tcPr>
                  <w:tcW w:w="504" w:type="pct"/>
                  <w:noWrap w:val="0"/>
                  <w:vAlign w:val="center"/>
                </w:tcPr>
                <w:p>
                  <w:pPr>
                    <w:pStyle w:val="37"/>
                    <w:bidi w:val="0"/>
                    <w:jc w:val="center"/>
                    <w:rPr>
                      <w:rFonts w:hint="default" w:eastAsia="宋体"/>
                      <w:color w:val="auto"/>
                      <w:lang w:val="en-US" w:eastAsia="zh-CN"/>
                    </w:rPr>
                  </w:pPr>
                  <w:r>
                    <w:rPr>
                      <w:rFonts w:hint="eastAsia"/>
                      <w:color w:val="auto"/>
                      <w:lang w:val="en-US" w:eastAsia="zh-CN"/>
                    </w:rPr>
                    <w:t>8.84</w:t>
                  </w:r>
                </w:p>
              </w:tc>
              <w:tc>
                <w:tcPr>
                  <w:tcW w:w="1983" w:type="pct"/>
                  <w:gridSpan w:val="2"/>
                  <w:noWrap w:val="0"/>
                  <w:vAlign w:val="center"/>
                </w:tcPr>
                <w:p>
                  <w:pPr>
                    <w:pStyle w:val="37"/>
                    <w:bidi w:val="0"/>
                    <w:jc w:val="center"/>
                    <w:rPr>
                      <w:rFonts w:hint="eastAsia"/>
                      <w:color w:val="auto"/>
                    </w:rPr>
                  </w:pPr>
                  <w:r>
                    <w:rPr>
                      <w:rFonts w:hint="eastAsia"/>
                      <w:color w:val="auto"/>
                    </w:rPr>
                    <w:t>合计</w:t>
                  </w:r>
                </w:p>
              </w:tc>
              <w:tc>
                <w:tcPr>
                  <w:tcW w:w="635" w:type="pct"/>
                  <w:noWrap w:val="0"/>
                  <w:vAlign w:val="center"/>
                </w:tcPr>
                <w:p>
                  <w:pPr>
                    <w:pStyle w:val="37"/>
                    <w:bidi w:val="0"/>
                    <w:jc w:val="center"/>
                    <w:rPr>
                      <w:rFonts w:hint="default"/>
                      <w:color w:val="auto"/>
                      <w:lang w:val="en-US" w:eastAsia="zh-CN"/>
                    </w:rPr>
                  </w:pPr>
                  <w:r>
                    <w:rPr>
                      <w:rFonts w:hint="eastAsia"/>
                      <w:color w:val="auto"/>
                      <w:lang w:val="en-US" w:eastAsia="zh-CN"/>
                    </w:rPr>
                    <w:t>8.84</w:t>
                  </w:r>
                </w:p>
              </w:tc>
              <w:tc>
                <w:tcPr>
                  <w:tcW w:w="628" w:type="pct"/>
                  <w:noWrap w:val="0"/>
                  <w:vAlign w:val="center"/>
                </w:tcPr>
                <w:p>
                  <w:pPr>
                    <w:pStyle w:val="37"/>
                    <w:bidi w:val="0"/>
                    <w:jc w:val="center"/>
                    <w:rPr>
                      <w:color w:val="auto"/>
                    </w:rPr>
                  </w:pPr>
                  <w:r>
                    <w:rPr>
                      <w:color w:val="auto"/>
                    </w:rPr>
                    <w:t>/</w:t>
                  </w:r>
                </w:p>
              </w:tc>
            </w:tr>
          </w:tbl>
          <w:p>
            <w:pPr>
              <w:pStyle w:val="5"/>
              <w:bidi w:val="0"/>
              <w:rPr>
                <w:color w:val="auto"/>
              </w:rPr>
            </w:pPr>
            <w:bookmarkStart w:id="92" w:name="_Toc22605"/>
            <w:bookmarkStart w:id="93" w:name="_Toc25714"/>
            <w:bookmarkStart w:id="94" w:name="_Toc19070"/>
            <w:bookmarkStart w:id="95" w:name="_Toc29308"/>
            <w:bookmarkStart w:id="96" w:name="_Toc6311"/>
            <w:bookmarkStart w:id="97" w:name="_Toc24206"/>
            <w:bookmarkStart w:id="98" w:name="_Toc6995"/>
            <w:bookmarkStart w:id="99" w:name="_Toc31533"/>
            <w:r>
              <w:rPr>
                <w:rFonts w:hint="eastAsia"/>
                <w:color w:val="auto"/>
              </w:rPr>
              <w:t>厂区平面布置</w:t>
            </w:r>
            <w:bookmarkEnd w:id="92"/>
            <w:bookmarkEnd w:id="93"/>
            <w:bookmarkEnd w:id="94"/>
            <w:bookmarkEnd w:id="95"/>
            <w:bookmarkEnd w:id="96"/>
            <w:bookmarkEnd w:id="97"/>
            <w:bookmarkEnd w:id="98"/>
            <w:bookmarkEnd w:id="99"/>
          </w:p>
          <w:p>
            <w:pPr>
              <w:bidi w:val="0"/>
              <w:rPr>
                <w:color w:val="auto"/>
              </w:rPr>
            </w:pPr>
            <w:r>
              <w:rPr>
                <w:rFonts w:hint="eastAsia"/>
                <w:color w:val="auto"/>
                <w:highlight w:val="none"/>
              </w:rPr>
              <w:t>项目厂区总平面布置在满足生产工艺、运输、消防等要求的前提下，设置有明显的生产功能分区，生产、储存分区明确、合理，且生产与办公分区，厂区合理分布，厂区道路畅通，满足消防通行要求。项目厂界外最近环境保护目标为西南侧</w:t>
            </w:r>
            <w:r>
              <w:rPr>
                <w:rFonts w:hint="eastAsia"/>
                <w:color w:val="auto"/>
                <w:highlight w:val="none"/>
                <w:lang w:val="en-US" w:eastAsia="zh-CN"/>
              </w:rPr>
              <w:t>240</w:t>
            </w:r>
            <w:r>
              <w:rPr>
                <w:rFonts w:hint="eastAsia"/>
                <w:color w:val="auto"/>
                <w:highlight w:val="none"/>
              </w:rPr>
              <w:t>m处的</w:t>
            </w:r>
            <w:r>
              <w:rPr>
                <w:rFonts w:hint="eastAsia"/>
                <w:color w:val="auto"/>
                <w:highlight w:val="none"/>
                <w:lang w:eastAsia="zh-CN"/>
              </w:rPr>
              <w:t>院东村</w:t>
            </w:r>
            <w:r>
              <w:rPr>
                <w:rFonts w:hint="eastAsia"/>
                <w:color w:val="auto"/>
                <w:highlight w:val="none"/>
              </w:rPr>
              <w:t>，项目排气筒拟均设置在厂房楼顶东北侧，远离周边居民区，项目运营过程产生的污染物经采取有效的环保措施后，对周边环境影响较小。综上，项目厂区平面布置合理。详见</w:t>
            </w:r>
            <w:r>
              <w:rPr>
                <w:rFonts w:hint="eastAsia"/>
                <w:color w:val="auto"/>
                <w:highlight w:val="none"/>
                <w:lang w:eastAsia="zh-CN"/>
              </w:rPr>
              <w:t>附图8</w:t>
            </w:r>
            <w:r>
              <w:rPr>
                <w:rFonts w:hint="eastAsia"/>
                <w:color w:val="auto"/>
                <w:highlight w:val="none"/>
              </w:rPr>
              <w:t>。</w:t>
            </w:r>
          </w:p>
        </w:tc>
      </w:tr>
    </w:tbl>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color w:val="auto"/>
        </w:rPr>
      </w:pPr>
      <w:r>
        <w:rPr>
          <w:color w:val="auto"/>
        </w:rPr>
        <w:br w:type="page"/>
      </w:r>
    </w:p>
    <w:tbl>
      <w:tblPr>
        <w:tblStyle w:val="25"/>
        <w:tblpPr w:leftFromText="180" w:rightFromText="180" w:vertAnchor="text" w:tblpXSpec="center" w:tblpY="1"/>
        <w:tblOverlap w:val="never"/>
        <w:tblW w:w="0" w:type="auto"/>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23"/>
        <w:gridCol w:w="8161"/>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951" w:hRule="atLeast"/>
        </w:trPr>
        <w:tc>
          <w:tcPr>
            <w:tcW w:w="823"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color w:val="auto"/>
              </w:rPr>
            </w:pPr>
            <w:r>
              <w:rPr>
                <w:color w:val="auto"/>
              </w:rPr>
              <w:t>工艺流程和产排污环节</w:t>
            </w:r>
          </w:p>
        </w:tc>
        <w:tc>
          <w:tcPr>
            <w:tcW w:w="8161" w:type="dxa"/>
            <w:noWrap w:val="0"/>
            <w:vAlign w:val="top"/>
          </w:tcPr>
          <w:p>
            <w:pPr>
              <w:pStyle w:val="5"/>
              <w:bidi w:val="0"/>
              <w:rPr>
                <w:rFonts w:hint="eastAsia"/>
                <w:color w:val="auto"/>
              </w:rPr>
            </w:pPr>
            <w:bookmarkStart w:id="100" w:name="_Toc23382"/>
            <w:bookmarkStart w:id="101" w:name="_Toc15596"/>
            <w:bookmarkStart w:id="102" w:name="_Toc6644"/>
            <w:bookmarkStart w:id="103" w:name="_Toc21691"/>
            <w:bookmarkStart w:id="104" w:name="_Toc14781"/>
            <w:bookmarkStart w:id="105" w:name="_Toc12037"/>
            <w:bookmarkStart w:id="106" w:name="_Toc7415"/>
            <w:bookmarkStart w:id="107" w:name="_Toc3537"/>
            <w:r>
              <w:rPr>
                <w:rFonts w:hint="eastAsia"/>
                <w:color w:val="auto"/>
              </w:rPr>
              <w:t>工艺流程和产排污环节</w:t>
            </w:r>
            <w:bookmarkEnd w:id="100"/>
            <w:bookmarkEnd w:id="101"/>
            <w:bookmarkEnd w:id="102"/>
            <w:bookmarkEnd w:id="103"/>
            <w:bookmarkEnd w:id="104"/>
            <w:bookmarkEnd w:id="105"/>
            <w:bookmarkEnd w:id="106"/>
            <w:bookmarkEnd w:id="107"/>
          </w:p>
          <w:p>
            <w:pPr>
              <w:bidi w:val="0"/>
              <w:rPr>
                <w:rFonts w:hint="eastAsia"/>
                <w:color w:val="auto"/>
              </w:rPr>
            </w:pPr>
            <w:r>
              <w:rPr>
                <w:rFonts w:hint="eastAsia"/>
                <w:color w:val="auto"/>
              </w:rPr>
              <w:t>项目羽毛球拍生产工艺流程见下</w:t>
            </w:r>
            <w:r>
              <w:rPr>
                <w:rFonts w:hint="eastAsia"/>
                <w:color w:val="auto"/>
                <w:lang w:eastAsia="zh-CN"/>
              </w:rPr>
              <w:fldChar w:fldCharType="begin"/>
            </w:r>
            <w:r>
              <w:rPr>
                <w:rFonts w:hint="eastAsia"/>
                <w:color w:val="auto"/>
                <w:lang w:eastAsia="zh-CN"/>
              </w:rPr>
              <w:instrText xml:space="preserve"> REF _Ref8292 \h </w:instrText>
            </w:r>
            <w:r>
              <w:rPr>
                <w:rFonts w:hint="eastAsia"/>
                <w:color w:val="auto"/>
                <w:lang w:eastAsia="zh-CN"/>
              </w:rPr>
              <w:fldChar w:fldCharType="separate"/>
            </w:r>
            <w:r>
              <w:rPr>
                <w:color w:val="auto"/>
              </w:rPr>
              <w:t>图</w:t>
            </w:r>
            <w:r>
              <w:rPr>
                <w:rFonts w:hint="eastAsia"/>
                <w:color w:val="auto"/>
                <w:lang w:val="en-US" w:eastAsia="zh-CN"/>
              </w:rPr>
              <w:t>2</w:t>
            </w:r>
            <w:r>
              <w:rPr>
                <w:rFonts w:hint="eastAsia"/>
                <w:color w:val="auto"/>
                <w:lang w:eastAsia="zh-CN"/>
              </w:rPr>
              <w:t>-</w:t>
            </w:r>
            <w:r>
              <w:rPr>
                <w:color w:val="auto"/>
              </w:rPr>
              <w:t>2</w:t>
            </w:r>
            <w:r>
              <w:rPr>
                <w:rFonts w:hint="eastAsia"/>
                <w:color w:val="auto"/>
                <w:lang w:eastAsia="zh-CN"/>
              </w:rPr>
              <w:fldChar w:fldCharType="end"/>
            </w:r>
            <w:r>
              <w:rPr>
                <w:rFonts w:hint="eastAsia"/>
                <w:color w:val="auto"/>
              </w:rPr>
              <w:t>。</w:t>
            </w:r>
          </w:p>
          <w:p>
            <w:pPr>
              <w:bidi w:val="0"/>
              <w:ind w:left="0" w:leftChars="0" w:firstLine="0" w:firstLineChars="0"/>
              <w:rPr>
                <w:rFonts w:hint="eastAsia"/>
                <w:color w:val="auto"/>
              </w:rPr>
            </w:pPr>
            <w:r>
              <w:rPr>
                <w:color w:val="auto"/>
              </w:rPr>
              <mc:AlternateContent>
                <mc:Choice Requires="wpc">
                  <w:drawing>
                    <wp:inline distT="0" distB="0" distL="114300" distR="114300">
                      <wp:extent cx="5029200" cy="8001635"/>
                      <wp:effectExtent l="4445" t="5080" r="14605" b="13335"/>
                      <wp:docPr id="656" name="画布 656"/>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w="9525" cap="flat" cmpd="sng">
                                <a:solidFill>
                                  <a:srgbClr val="000000"/>
                                </a:solidFill>
                                <a:prstDash val="solid"/>
                                <a:miter/>
                                <a:headEnd type="none" w="med" len="med"/>
                                <a:tailEnd type="none" w="med" len="med"/>
                              </a:ln>
                            </wpc:whole>
                            <wps:wsp>
                              <wps:cNvPr id="530" name="文本框 530"/>
                              <wps:cNvSpPr txBox="1"/>
                              <wps:spPr>
                                <a:xfrm>
                                  <a:off x="2092325" y="49546"/>
                                  <a:ext cx="899160" cy="249634"/>
                                </a:xfrm>
                                <a:prstGeom prst="rect">
                                  <a:avLst/>
                                </a:prstGeom>
                                <a:noFill/>
                                <a:ln w="9525" cap="flat" cmpd="sng">
                                  <a:solidFill>
                                    <a:srgbClr val="000000"/>
                                  </a:solidFill>
                                  <a:prstDash val="solid"/>
                                  <a:miter/>
                                  <a:headEnd type="none" w="med" len="med"/>
                                  <a:tailEnd type="none" w="med" len="med"/>
                                </a:ln>
                              </wps:spPr>
                              <wps:txbx>
                                <w:txbxContent>
                                  <w:p>
                                    <w:pPr>
                                      <w:pStyle w:val="46"/>
                                      <w:ind w:firstLine="0" w:firstLineChars="0"/>
                                      <w:jc w:val="both"/>
                                      <w:rPr>
                                        <w:rFonts w:hint="default" w:eastAsia="宋体"/>
                                        <w:lang w:val="en-US" w:eastAsia="zh-CN"/>
                                      </w:rPr>
                                    </w:pPr>
                                    <w:r>
                                      <w:rPr>
                                        <w:rFonts w:hint="eastAsia"/>
                                        <w:lang w:val="en-US" w:eastAsia="zh-CN"/>
                                      </w:rPr>
                                      <w:t>碳纤维预浸布</w:t>
                                    </w:r>
                                  </w:p>
                                </w:txbxContent>
                              </wps:txbx>
                              <wps:bodyPr lIns="36000" tIns="36000" rIns="36000" bIns="36000" upright="1"/>
                            </wps:wsp>
                            <wps:wsp>
                              <wps:cNvPr id="531" name="文本框 531"/>
                              <wps:cNvSpPr txBox="1"/>
                              <wps:spPr>
                                <a:xfrm>
                                  <a:off x="2085975" y="995361"/>
                                  <a:ext cx="952500" cy="272502"/>
                                </a:xfrm>
                                <a:prstGeom prst="rect">
                                  <a:avLst/>
                                </a:prstGeom>
                                <a:noFill/>
                                <a:ln w="9525" cap="flat" cmpd="sng">
                                  <a:solidFill>
                                    <a:srgbClr val="000000"/>
                                  </a:solidFill>
                                  <a:prstDash val="solid"/>
                                  <a:miter/>
                                  <a:headEnd type="none" w="med" len="med"/>
                                  <a:tailEnd type="none" w="med" len="med"/>
                                </a:ln>
                              </wps:spPr>
                              <wps:txbx>
                                <w:txbxContent>
                                  <w:p>
                                    <w:pPr>
                                      <w:pStyle w:val="46"/>
                                      <w:ind w:firstLine="0" w:firstLineChars="0"/>
                                      <w:rPr>
                                        <w:rFonts w:hint="default" w:eastAsia="宋体"/>
                                        <w:lang w:val="en-US" w:eastAsia="zh-CN"/>
                                      </w:rPr>
                                    </w:pPr>
                                    <w:r>
                                      <w:rPr>
                                        <w:rFonts w:hint="eastAsia"/>
                                        <w:lang w:val="en-US" w:eastAsia="zh-CN"/>
                                      </w:rPr>
                                      <w:t>人工卷制、抽出</w:t>
                                    </w:r>
                                  </w:p>
                                </w:txbxContent>
                              </wps:txbx>
                              <wps:bodyPr lIns="36000" tIns="36000" rIns="36000" bIns="36000" upright="1"/>
                            </wps:wsp>
                            <wps:wsp>
                              <wps:cNvPr id="532" name="文本框 532"/>
                              <wps:cNvSpPr txBox="1"/>
                              <wps:spPr>
                                <a:xfrm>
                                  <a:off x="2143125" y="1467951"/>
                                  <a:ext cx="744220" cy="258527"/>
                                </a:xfrm>
                                <a:prstGeom prst="rect">
                                  <a:avLst/>
                                </a:prstGeom>
                                <a:noFill/>
                                <a:ln w="9525" cap="flat" cmpd="sng">
                                  <a:solidFill>
                                    <a:srgbClr val="000000"/>
                                  </a:solidFill>
                                  <a:prstDash val="solid"/>
                                  <a:miter/>
                                  <a:headEnd type="none" w="med" len="med"/>
                                  <a:tailEnd type="none" w="med" len="med"/>
                                </a:ln>
                              </wps:spPr>
                              <wps:txbx>
                                <w:txbxContent>
                                  <w:p>
                                    <w:pPr>
                                      <w:pStyle w:val="46"/>
                                      <w:ind w:firstLine="0" w:firstLineChars="0"/>
                                      <w:rPr>
                                        <w:rFonts w:hint="default" w:eastAsia="宋体"/>
                                        <w:lang w:val="en-US" w:eastAsia="zh-CN"/>
                                      </w:rPr>
                                    </w:pPr>
                                    <w:r>
                                      <w:rPr>
                                        <w:rFonts w:hint="eastAsia"/>
                                        <w:lang w:val="en-US" w:eastAsia="zh-CN"/>
                                      </w:rPr>
                                      <w:t>成型热压</w:t>
                                    </w:r>
                                  </w:p>
                                </w:txbxContent>
                              </wps:txbx>
                              <wps:bodyPr lIns="36000" tIns="36000" rIns="36000" bIns="36000" upright="1"/>
                            </wps:wsp>
                            <wps:wsp>
                              <wps:cNvPr id="533" name="直接箭头连接符 533"/>
                              <wps:cNvCnPr/>
                              <wps:spPr>
                                <a:xfrm>
                                  <a:off x="2514600" y="1735371"/>
                                  <a:ext cx="635" cy="297910"/>
                                </a:xfrm>
                                <a:prstGeom prst="straightConnector1">
                                  <a:avLst/>
                                </a:prstGeom>
                                <a:ln w="9525" cap="flat" cmpd="sng">
                                  <a:solidFill>
                                    <a:srgbClr val="000000"/>
                                  </a:solidFill>
                                  <a:prstDash val="solid"/>
                                  <a:headEnd type="none" w="med" len="med"/>
                                  <a:tailEnd type="triangle" w="med" len="med"/>
                                </a:ln>
                              </wps:spPr>
                              <wps:bodyPr/>
                            </wps:wsp>
                            <wps:wsp>
                              <wps:cNvPr id="534" name="文本框 534"/>
                              <wps:cNvSpPr txBox="1"/>
                              <wps:spPr>
                                <a:xfrm>
                                  <a:off x="2270760" y="535475"/>
                                  <a:ext cx="543560" cy="248364"/>
                                </a:xfrm>
                                <a:prstGeom prst="rect">
                                  <a:avLst/>
                                </a:prstGeom>
                                <a:noFill/>
                                <a:ln w="9525" cap="flat" cmpd="sng">
                                  <a:solidFill>
                                    <a:srgbClr val="000000"/>
                                  </a:solidFill>
                                  <a:prstDash val="solid"/>
                                  <a:miter/>
                                  <a:headEnd type="none" w="med" len="med"/>
                                  <a:tailEnd type="none" w="med" len="med"/>
                                </a:ln>
                              </wps:spPr>
                              <wps:txbx>
                                <w:txbxContent>
                                  <w:p>
                                    <w:pPr>
                                      <w:pStyle w:val="46"/>
                                      <w:ind w:firstLine="0" w:firstLineChars="0"/>
                                      <w:rPr>
                                        <w:rFonts w:hint="eastAsia" w:eastAsia="宋体"/>
                                        <w:lang w:val="en-US" w:eastAsia="zh-CN"/>
                                      </w:rPr>
                                    </w:pPr>
                                    <w:r>
                                      <w:rPr>
                                        <w:rFonts w:hint="eastAsia"/>
                                        <w:lang w:val="en-US" w:eastAsia="zh-CN"/>
                                      </w:rPr>
                                      <w:t>裁剪</w:t>
                                    </w:r>
                                  </w:p>
                                </w:txbxContent>
                              </wps:txbx>
                              <wps:bodyPr lIns="36000" tIns="36000" rIns="36000" bIns="36000" upright="1"/>
                            </wps:wsp>
                            <wps:wsp>
                              <wps:cNvPr id="535" name="直接箭头连接符 535"/>
                              <wps:cNvCnPr/>
                              <wps:spPr>
                                <a:xfrm>
                                  <a:off x="2533650" y="792096"/>
                                  <a:ext cx="1270" cy="215969"/>
                                </a:xfrm>
                                <a:prstGeom prst="straightConnector1">
                                  <a:avLst/>
                                </a:prstGeom>
                                <a:ln w="9525" cap="flat" cmpd="sng">
                                  <a:solidFill>
                                    <a:srgbClr val="000000"/>
                                  </a:solidFill>
                                  <a:prstDash val="solid"/>
                                  <a:headEnd type="none" w="med" len="med"/>
                                  <a:tailEnd type="triangle" w="med" len="med"/>
                                </a:ln>
                              </wps:spPr>
                              <wps:bodyPr/>
                            </wps:wsp>
                            <wps:wsp>
                              <wps:cNvPr id="536" name="文本框 536"/>
                              <wps:cNvSpPr txBox="1"/>
                              <wps:spPr>
                                <a:xfrm>
                                  <a:off x="2234565" y="2566215"/>
                                  <a:ext cx="525780" cy="251540"/>
                                </a:xfrm>
                                <a:prstGeom prst="rect">
                                  <a:avLst/>
                                </a:prstGeom>
                                <a:noFill/>
                                <a:ln w="9525" cap="flat" cmpd="sng">
                                  <a:solidFill>
                                    <a:srgbClr val="000000"/>
                                  </a:solidFill>
                                  <a:prstDash val="solid"/>
                                  <a:miter/>
                                  <a:headEnd type="none" w="med" len="med"/>
                                  <a:tailEnd type="none" w="med" len="med"/>
                                </a:ln>
                              </wps:spPr>
                              <wps:txbx>
                                <w:txbxContent>
                                  <w:p>
                                    <w:pPr>
                                      <w:pStyle w:val="46"/>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rFonts w:hint="default"/>
                                        <w:lang w:val="en-US" w:eastAsia="zh-CN"/>
                                      </w:rPr>
                                    </w:pPr>
                                    <w:r>
                                      <w:rPr>
                                        <w:rFonts w:hint="eastAsia"/>
                                        <w:lang w:val="en-US" w:eastAsia="zh-CN"/>
                                      </w:rPr>
                                      <w:t>烘干</w:t>
                                    </w:r>
                                  </w:p>
                                </w:txbxContent>
                              </wps:txbx>
                              <wps:bodyPr lIns="36000" tIns="36000" rIns="36000" bIns="36000" upright="1"/>
                            </wps:wsp>
                            <wps:wsp>
                              <wps:cNvPr id="537" name="肘形连接符 537"/>
                              <wps:cNvCnPr/>
                              <wps:spPr>
                                <a:xfrm>
                                  <a:off x="2859405" y="669503"/>
                                  <a:ext cx="228600" cy="635"/>
                                </a:xfrm>
                                <a:prstGeom prst="bentConnector3">
                                  <a:avLst>
                                    <a:gd name="adj1" fmla="val 50000"/>
                                  </a:avLst>
                                </a:prstGeom>
                                <a:ln w="9525" cap="flat" cmpd="sng">
                                  <a:solidFill>
                                    <a:srgbClr val="000000"/>
                                  </a:solidFill>
                                  <a:prstDash val="dash"/>
                                  <a:miter/>
                                  <a:headEnd type="none" w="med" len="med"/>
                                  <a:tailEnd type="triangle" w="med" len="med"/>
                                </a:ln>
                              </wps:spPr>
                              <wps:bodyPr/>
                            </wps:wsp>
                            <wps:wsp>
                              <wps:cNvPr id="538" name="文本框 538"/>
                              <wps:cNvSpPr txBox="1"/>
                              <wps:spPr>
                                <a:xfrm>
                                  <a:off x="3057525" y="558165"/>
                                  <a:ext cx="919480" cy="281305"/>
                                </a:xfrm>
                                <a:prstGeom prst="rect">
                                  <a:avLst/>
                                </a:prstGeom>
                                <a:noFill/>
                                <a:ln>
                                  <a:noFill/>
                                </a:ln>
                              </wps:spPr>
                              <wps:txbx>
                                <w:txbxContent>
                                  <w:p>
                                    <w:pPr>
                                      <w:pStyle w:val="46"/>
                                      <w:ind w:firstLine="0" w:firstLineChars="0"/>
                                      <w:jc w:val="both"/>
                                      <w:rPr>
                                        <w:rFonts w:hint="eastAsia" w:eastAsia="宋体"/>
                                        <w:lang w:eastAsia="zh-CN"/>
                                      </w:rPr>
                                    </w:pPr>
                                    <w:r>
                                      <w:rPr>
                                        <w:rFonts w:hint="eastAsia"/>
                                      </w:rPr>
                                      <w:t>噪声、</w:t>
                                    </w:r>
                                    <w:r>
                                      <w:rPr>
                                        <w:rFonts w:hint="eastAsia"/>
                                        <w:lang w:eastAsia="zh-CN"/>
                                      </w:rPr>
                                      <w:t>边角料</w:t>
                                    </w:r>
                                  </w:p>
                                </w:txbxContent>
                              </wps:txbx>
                              <wps:bodyPr lIns="36000" tIns="36000" rIns="36000" bIns="36000" upright="1"/>
                            </wps:wsp>
                            <wps:wsp>
                              <wps:cNvPr id="539" name="文本框 539"/>
                              <wps:cNvSpPr txBox="1"/>
                              <wps:spPr>
                                <a:xfrm>
                                  <a:off x="2160905" y="1991992"/>
                                  <a:ext cx="685800" cy="296639"/>
                                </a:xfrm>
                                <a:prstGeom prst="rect">
                                  <a:avLst/>
                                </a:prstGeom>
                                <a:noFill/>
                                <a:ln w="9525" cap="flat" cmpd="sng">
                                  <a:solidFill>
                                    <a:srgbClr val="000000"/>
                                  </a:solidFill>
                                  <a:prstDash val="solid"/>
                                  <a:miter/>
                                  <a:headEnd type="none" w="med" len="med"/>
                                  <a:tailEnd type="none" w="med" len="med"/>
                                </a:ln>
                              </wps:spPr>
                              <wps:txbx>
                                <w:txbxContent>
                                  <w:p>
                                    <w:pPr>
                                      <w:pStyle w:val="46"/>
                                      <w:ind w:firstLine="0" w:firstLineChars="0"/>
                                      <w:rPr>
                                        <w:rFonts w:hint="default" w:eastAsia="宋体"/>
                                        <w:lang w:val="en-US" w:eastAsia="zh-CN"/>
                                      </w:rPr>
                                    </w:pPr>
                                    <w:r>
                                      <w:rPr>
                                        <w:rFonts w:hint="eastAsia"/>
                                        <w:lang w:val="en-US" w:eastAsia="zh-CN"/>
                                      </w:rPr>
                                      <w:t>喷漆</w:t>
                                    </w:r>
                                  </w:p>
                                </w:txbxContent>
                              </wps:txbx>
                              <wps:bodyPr lIns="36000" tIns="36000" rIns="36000" bIns="36000" upright="1"/>
                            </wps:wsp>
                            <wps:wsp>
                              <wps:cNvPr id="540" name="直接箭头连接符 540"/>
                              <wps:cNvCnPr/>
                              <wps:spPr>
                                <a:xfrm>
                                  <a:off x="2503170" y="2312134"/>
                                  <a:ext cx="2540" cy="287746"/>
                                </a:xfrm>
                                <a:prstGeom prst="straightConnector1">
                                  <a:avLst/>
                                </a:prstGeom>
                                <a:ln w="9525" cap="flat" cmpd="sng">
                                  <a:solidFill>
                                    <a:srgbClr val="000000"/>
                                  </a:solidFill>
                                  <a:prstDash val="solid"/>
                                  <a:headEnd type="none" w="med" len="med"/>
                                  <a:tailEnd type="triangle" w="med" len="med"/>
                                </a:ln>
                              </wps:spPr>
                              <wps:bodyPr/>
                            </wps:wsp>
                            <wps:wsp>
                              <wps:cNvPr id="541" name="文本框 541"/>
                              <wps:cNvSpPr txBox="1"/>
                              <wps:spPr>
                                <a:xfrm>
                                  <a:off x="2025650" y="3099149"/>
                                  <a:ext cx="730250" cy="292193"/>
                                </a:xfrm>
                                <a:prstGeom prst="rect">
                                  <a:avLst/>
                                </a:prstGeom>
                                <a:noFill/>
                                <a:ln w="9525" cap="flat" cmpd="sng">
                                  <a:solidFill>
                                    <a:srgbClr val="000000"/>
                                  </a:solidFill>
                                  <a:prstDash val="solid"/>
                                  <a:miter/>
                                  <a:headEnd type="none" w="med" len="med"/>
                                  <a:tailEnd type="none" w="med" len="med"/>
                                </a:ln>
                              </wps:spPr>
                              <wps:txbx>
                                <w:txbxContent>
                                  <w:p>
                                    <w:pPr>
                                      <w:pStyle w:val="46"/>
                                      <w:ind w:firstLine="0" w:firstLineChars="0"/>
                                      <w:rPr>
                                        <w:rFonts w:hint="default" w:eastAsia="宋体"/>
                                        <w:lang w:val="en-US" w:eastAsia="zh-CN"/>
                                      </w:rPr>
                                    </w:pPr>
                                    <w:r>
                                      <w:rPr>
                                        <w:rFonts w:hint="eastAsia"/>
                                        <w:lang w:val="en-US" w:eastAsia="zh-CN"/>
                                      </w:rPr>
                                      <w:t>打磨、补土</w:t>
                                    </w:r>
                                  </w:p>
                                </w:txbxContent>
                              </wps:txbx>
                              <wps:bodyPr lIns="36000" tIns="36000" rIns="36000" bIns="36000" upright="1"/>
                            </wps:wsp>
                            <wps:wsp>
                              <wps:cNvPr id="542" name="文本框 542"/>
                              <wps:cNvSpPr txBox="1"/>
                              <wps:spPr>
                                <a:xfrm>
                                  <a:off x="2190115" y="3612392"/>
                                  <a:ext cx="551180" cy="273137"/>
                                </a:xfrm>
                                <a:prstGeom prst="rect">
                                  <a:avLst/>
                                </a:prstGeom>
                                <a:noFill/>
                                <a:ln w="9525" cap="flat" cmpd="sng">
                                  <a:solidFill>
                                    <a:srgbClr val="000000"/>
                                  </a:solidFill>
                                  <a:prstDash val="solid"/>
                                  <a:miter/>
                                  <a:headEnd type="none" w="med" len="med"/>
                                  <a:tailEnd type="none" w="med" len="med"/>
                                </a:ln>
                              </wps:spPr>
                              <wps:txbx>
                                <w:txbxContent>
                                  <w:p>
                                    <w:pPr>
                                      <w:pStyle w:val="46"/>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rFonts w:hint="default"/>
                                        <w:lang w:val="en-US" w:eastAsia="zh-CN"/>
                                      </w:rPr>
                                    </w:pPr>
                                    <w:r>
                                      <w:rPr>
                                        <w:rFonts w:hint="eastAsia"/>
                                        <w:lang w:val="en-US" w:eastAsia="zh-CN"/>
                                      </w:rPr>
                                      <w:t>喷漆</w:t>
                                    </w:r>
                                  </w:p>
                                </w:txbxContent>
                              </wps:txbx>
                              <wps:bodyPr lIns="36000" tIns="36000" rIns="36000" bIns="36000" upright="1"/>
                            </wps:wsp>
                            <wps:wsp>
                              <wps:cNvPr id="543" name="直接箭头连接符 543"/>
                              <wps:cNvCnPr/>
                              <wps:spPr>
                                <a:xfrm>
                                  <a:off x="2481580" y="3395788"/>
                                  <a:ext cx="0" cy="190560"/>
                                </a:xfrm>
                                <a:prstGeom prst="straightConnector1">
                                  <a:avLst/>
                                </a:prstGeom>
                                <a:ln w="9525" cap="flat" cmpd="sng">
                                  <a:solidFill>
                                    <a:srgbClr val="000000"/>
                                  </a:solidFill>
                                  <a:prstDash val="solid"/>
                                  <a:headEnd type="none" w="med" len="med"/>
                                  <a:tailEnd type="triangle" w="med" len="med"/>
                                </a:ln>
                              </wps:spPr>
                              <wps:bodyPr/>
                            </wps:wsp>
                            <wps:wsp>
                              <wps:cNvPr id="544" name="直接箭头连接符 544"/>
                              <wps:cNvCnPr/>
                              <wps:spPr>
                                <a:xfrm>
                                  <a:off x="2484120" y="3901408"/>
                                  <a:ext cx="0" cy="292193"/>
                                </a:xfrm>
                                <a:prstGeom prst="straightConnector1">
                                  <a:avLst/>
                                </a:prstGeom>
                                <a:ln w="9525" cap="flat" cmpd="sng">
                                  <a:solidFill>
                                    <a:srgbClr val="000000"/>
                                  </a:solidFill>
                                  <a:prstDash val="solid"/>
                                  <a:headEnd type="none" w="med" len="med"/>
                                  <a:tailEnd type="triangle" w="med" len="med"/>
                                </a:ln>
                              </wps:spPr>
                              <wps:bodyPr/>
                            </wps:wsp>
                            <wps:wsp>
                              <wps:cNvPr id="545" name="文本框 545"/>
                              <wps:cNvSpPr txBox="1"/>
                              <wps:spPr>
                                <a:xfrm>
                                  <a:off x="2201545" y="4155489"/>
                                  <a:ext cx="549275" cy="292193"/>
                                </a:xfrm>
                                <a:prstGeom prst="rect">
                                  <a:avLst/>
                                </a:prstGeom>
                                <a:noFill/>
                                <a:ln w="9525" cap="flat" cmpd="sng">
                                  <a:solidFill>
                                    <a:srgbClr val="000000"/>
                                  </a:solidFill>
                                  <a:prstDash val="solid"/>
                                  <a:miter/>
                                  <a:headEnd type="none" w="med" len="med"/>
                                  <a:tailEnd type="none" w="med" len="med"/>
                                </a:ln>
                              </wps:spPr>
                              <wps:txbx>
                                <w:txbxContent>
                                  <w:p>
                                    <w:pPr>
                                      <w:pStyle w:val="46"/>
                                      <w:ind w:firstLine="0" w:firstLineChars="0"/>
                                      <w:rPr>
                                        <w:rFonts w:hint="default" w:eastAsia="宋体"/>
                                        <w:lang w:val="en-US" w:eastAsia="zh-CN"/>
                                      </w:rPr>
                                    </w:pPr>
                                    <w:r>
                                      <w:rPr>
                                        <w:rFonts w:hint="eastAsia"/>
                                        <w:lang w:val="en-US" w:eastAsia="zh-CN"/>
                                      </w:rPr>
                                      <w:t>烘干</w:t>
                                    </w:r>
                                  </w:p>
                                </w:txbxContent>
                              </wps:txbx>
                              <wps:bodyPr lIns="36000" tIns="36000" rIns="36000" bIns="36000" upright="1"/>
                            </wps:wsp>
                            <wps:wsp>
                              <wps:cNvPr id="546" name="文本框 546"/>
                              <wps:cNvSpPr txBox="1"/>
                              <wps:spPr>
                                <a:xfrm>
                                  <a:off x="567055" y="1916430"/>
                                  <a:ext cx="685800" cy="284480"/>
                                </a:xfrm>
                                <a:prstGeom prst="rect">
                                  <a:avLst/>
                                </a:prstGeom>
                                <a:noFill/>
                                <a:ln w="9525" cap="flat" cmpd="sng">
                                  <a:solidFill>
                                    <a:srgbClr val="000000"/>
                                  </a:solidFill>
                                  <a:prstDash val="solid"/>
                                  <a:miter/>
                                  <a:headEnd type="none" w="med" len="med"/>
                                  <a:tailEnd type="none" w="med" len="med"/>
                                </a:ln>
                              </wps:spPr>
                              <wps:txbx>
                                <w:txbxContent>
                                  <w:p>
                                    <w:pPr>
                                      <w:ind w:left="0" w:leftChars="0" w:firstLine="0" w:firstLineChars="0"/>
                                      <w:jc w:val="center"/>
                                    </w:pPr>
                                    <w:r>
                                      <w:rPr>
                                        <w:rFonts w:hint="eastAsia" w:cs="Times New Roman"/>
                                        <w:color w:val="FF0000"/>
                                        <w:szCs w:val="21"/>
                                        <w:lang w:val="en-US" w:eastAsia="zh-CN"/>
                                      </w:rPr>
                                      <w:t>调漆</w:t>
                                    </w:r>
                                  </w:p>
                                </w:txbxContent>
                              </wps:txbx>
                              <wps:bodyPr lIns="36000" tIns="36000" rIns="36000" bIns="36000" upright="1"/>
                            </wps:wsp>
                            <wps:wsp>
                              <wps:cNvPr id="547" name="直接箭头连接符 547"/>
                              <wps:cNvCnPr/>
                              <wps:spPr>
                                <a:xfrm rot="5400000">
                                  <a:off x="736600" y="1814136"/>
                                  <a:ext cx="292100" cy="0"/>
                                </a:xfrm>
                                <a:prstGeom prst="straightConnector1">
                                  <a:avLst/>
                                </a:prstGeom>
                                <a:ln w="9525" cap="flat" cmpd="sng">
                                  <a:solidFill>
                                    <a:srgbClr val="000000"/>
                                  </a:solidFill>
                                  <a:prstDash val="solid"/>
                                  <a:headEnd type="none" w="med" len="med"/>
                                  <a:tailEnd type="triangle" w="med" len="med"/>
                                </a:ln>
                              </wps:spPr>
                              <wps:bodyPr/>
                            </wps:wsp>
                            <wps:wsp>
                              <wps:cNvPr id="548" name="文本框 548"/>
                              <wps:cNvSpPr txBox="1"/>
                              <wps:spPr>
                                <a:xfrm>
                                  <a:off x="471170" y="1493359"/>
                                  <a:ext cx="824865" cy="236930"/>
                                </a:xfrm>
                                <a:prstGeom prst="rect">
                                  <a:avLst/>
                                </a:prstGeom>
                                <a:noFill/>
                                <a:ln>
                                  <a:noFill/>
                                </a:ln>
                              </wps:spPr>
                              <wps:txbx>
                                <w:txbxContent>
                                  <w:p>
                                    <w:pPr>
                                      <w:pStyle w:val="46"/>
                                      <w:ind w:firstLine="0" w:firstLineChars="0"/>
                                      <w:jc w:val="both"/>
                                    </w:pPr>
                                    <w:r>
                                      <w:rPr>
                                        <w:rFonts w:hint="eastAsia"/>
                                      </w:rPr>
                                      <w:t>涂料、稀释剂</w:t>
                                    </w:r>
                                  </w:p>
                                </w:txbxContent>
                              </wps:txbx>
                              <wps:bodyPr lIns="36000" tIns="36000" rIns="36000" bIns="36000" upright="1"/>
                            </wps:wsp>
                            <wps:wsp>
                              <wps:cNvPr id="549" name="肘形连接符 549"/>
                              <wps:cNvCnPr/>
                              <wps:spPr>
                                <a:xfrm>
                                  <a:off x="1268095" y="2138724"/>
                                  <a:ext cx="899795" cy="0"/>
                                </a:xfrm>
                                <a:prstGeom prst="bentConnector3">
                                  <a:avLst>
                                    <a:gd name="adj1" fmla="val 50000"/>
                                  </a:avLst>
                                </a:prstGeom>
                                <a:ln w="9525" cap="flat" cmpd="sng">
                                  <a:solidFill>
                                    <a:srgbClr val="000000"/>
                                  </a:solidFill>
                                  <a:prstDash val="solid"/>
                                  <a:miter/>
                                  <a:headEnd type="none" w="med" len="med"/>
                                  <a:tailEnd type="triangle" w="med" len="med"/>
                                </a:ln>
                              </wps:spPr>
                              <wps:bodyPr/>
                            </wps:wsp>
                            <wps:wsp>
                              <wps:cNvPr id="562" name="直接箭头连接符 562"/>
                              <wps:cNvCnPr/>
                              <wps:spPr>
                                <a:xfrm>
                                  <a:off x="2538730" y="311249"/>
                                  <a:ext cx="0" cy="215969"/>
                                </a:xfrm>
                                <a:prstGeom prst="straightConnector1">
                                  <a:avLst/>
                                </a:prstGeom>
                                <a:ln w="9525" cap="flat" cmpd="sng">
                                  <a:solidFill>
                                    <a:srgbClr val="000000"/>
                                  </a:solidFill>
                                  <a:prstDash val="solid"/>
                                  <a:headEnd type="none" w="med" len="med"/>
                                  <a:tailEnd type="triangle" w="med" len="med"/>
                                </a:ln>
                              </wps:spPr>
                              <wps:bodyPr/>
                            </wps:wsp>
                            <wps:wsp>
                              <wps:cNvPr id="563" name="直接箭头连接符 563"/>
                              <wps:cNvCnPr/>
                              <wps:spPr>
                                <a:xfrm>
                                  <a:off x="2498090" y="2818390"/>
                                  <a:ext cx="0" cy="292193"/>
                                </a:xfrm>
                                <a:prstGeom prst="straightConnector1">
                                  <a:avLst/>
                                </a:prstGeom>
                                <a:ln w="9525" cap="flat" cmpd="sng">
                                  <a:solidFill>
                                    <a:srgbClr val="000000"/>
                                  </a:solidFill>
                                  <a:prstDash val="solid"/>
                                  <a:headEnd type="none" w="med" len="med"/>
                                  <a:tailEnd type="triangle" w="med" len="med"/>
                                </a:ln>
                              </wps:spPr>
                              <wps:bodyPr/>
                            </wps:wsp>
                            <wps:wsp>
                              <wps:cNvPr id="564" name="文本框 564"/>
                              <wps:cNvSpPr txBox="1"/>
                              <wps:spPr>
                                <a:xfrm>
                                  <a:off x="1080770" y="1023945"/>
                                  <a:ext cx="780415" cy="279489"/>
                                </a:xfrm>
                                <a:prstGeom prst="rect">
                                  <a:avLst/>
                                </a:prstGeom>
                                <a:noFill/>
                                <a:ln>
                                  <a:noFill/>
                                </a:ln>
                              </wps:spPr>
                              <wps:txbx>
                                <w:txbxContent>
                                  <w:p>
                                    <w:pPr>
                                      <w:pStyle w:val="46"/>
                                      <w:ind w:firstLine="0" w:firstLineChars="0"/>
                                      <w:jc w:val="both"/>
                                      <w:rPr>
                                        <w:rFonts w:hint="default" w:eastAsia="宋体"/>
                                        <w:lang w:val="en-US" w:eastAsia="zh-CN"/>
                                      </w:rPr>
                                    </w:pPr>
                                    <w:r>
                                      <w:rPr>
                                        <w:rFonts w:hint="eastAsia"/>
                                        <w:lang w:val="en-US" w:eastAsia="zh-CN"/>
                                      </w:rPr>
                                      <w:t>金属圆柱体</w:t>
                                    </w:r>
                                  </w:p>
                                </w:txbxContent>
                              </wps:txbx>
                              <wps:bodyPr lIns="36000" tIns="36000" rIns="36000" bIns="36000" upright="1"/>
                            </wps:wsp>
                            <wps:wsp>
                              <wps:cNvPr id="565" name="直接箭头连接符 565"/>
                              <wps:cNvCnPr/>
                              <wps:spPr>
                                <a:xfrm>
                                  <a:off x="1778000" y="1135105"/>
                                  <a:ext cx="312420" cy="6352"/>
                                </a:xfrm>
                                <a:prstGeom prst="straightConnector1">
                                  <a:avLst/>
                                </a:prstGeom>
                                <a:ln w="9525" cap="flat" cmpd="sng">
                                  <a:solidFill>
                                    <a:srgbClr val="000000"/>
                                  </a:solidFill>
                                  <a:prstDash val="solid"/>
                                  <a:headEnd type="none" w="med" len="med"/>
                                  <a:tailEnd type="triangle" w="med" len="med"/>
                                </a:ln>
                              </wps:spPr>
                              <wps:bodyPr/>
                            </wps:wsp>
                            <wps:wsp>
                              <wps:cNvPr id="566" name="直接箭头连接符 566"/>
                              <wps:cNvCnPr/>
                              <wps:spPr>
                                <a:xfrm>
                                  <a:off x="2474595" y="4435613"/>
                                  <a:ext cx="0" cy="292193"/>
                                </a:xfrm>
                                <a:prstGeom prst="straightConnector1">
                                  <a:avLst/>
                                </a:prstGeom>
                                <a:ln w="9525" cap="flat" cmpd="sng">
                                  <a:solidFill>
                                    <a:srgbClr val="000000"/>
                                  </a:solidFill>
                                  <a:prstDash val="solid"/>
                                  <a:headEnd type="none" w="med" len="med"/>
                                  <a:tailEnd type="triangle" w="med" len="med"/>
                                </a:ln>
                              </wps:spPr>
                              <wps:bodyPr/>
                            </wps:wsp>
                            <wps:wsp>
                              <wps:cNvPr id="567" name="文本框 567"/>
                              <wps:cNvSpPr txBox="1"/>
                              <wps:spPr>
                                <a:xfrm>
                                  <a:off x="2144395" y="4727806"/>
                                  <a:ext cx="673100" cy="292193"/>
                                </a:xfrm>
                                <a:prstGeom prst="rect">
                                  <a:avLst/>
                                </a:prstGeom>
                                <a:noFill/>
                                <a:ln w="9525" cap="flat" cmpd="sng">
                                  <a:solidFill>
                                    <a:srgbClr val="000000"/>
                                  </a:solidFill>
                                  <a:prstDash val="solid"/>
                                  <a:miter/>
                                  <a:headEnd type="none" w="med" len="med"/>
                                  <a:tailEnd type="none" w="med" len="med"/>
                                </a:ln>
                              </wps:spPr>
                              <wps:txbx>
                                <w:txbxContent>
                                  <w:p>
                                    <w:pPr>
                                      <w:pStyle w:val="46"/>
                                      <w:ind w:firstLine="0" w:firstLineChars="0"/>
                                      <w:rPr>
                                        <w:rFonts w:hint="default" w:eastAsia="宋体"/>
                                        <w:lang w:val="en-US" w:eastAsia="zh-CN"/>
                                      </w:rPr>
                                    </w:pPr>
                                    <w:r>
                                      <w:rPr>
                                        <w:rFonts w:hint="eastAsia"/>
                                        <w:lang w:val="en-US" w:eastAsia="zh-CN"/>
                                      </w:rPr>
                                      <w:t>打磨</w:t>
                                    </w:r>
                                  </w:p>
                                </w:txbxContent>
                              </wps:txbx>
                              <wps:bodyPr lIns="36000" tIns="36000" rIns="36000" bIns="36000" upright="1"/>
                            </wps:wsp>
                            <wps:wsp>
                              <wps:cNvPr id="568" name="直接箭头连接符 568"/>
                              <wps:cNvCnPr/>
                              <wps:spPr>
                                <a:xfrm>
                                  <a:off x="2484120" y="5026986"/>
                                  <a:ext cx="0" cy="279489"/>
                                </a:xfrm>
                                <a:prstGeom prst="straightConnector1">
                                  <a:avLst/>
                                </a:prstGeom>
                                <a:ln w="9525" cap="flat" cmpd="sng">
                                  <a:solidFill>
                                    <a:srgbClr val="000000"/>
                                  </a:solidFill>
                                  <a:prstDash val="solid"/>
                                  <a:headEnd type="none" w="med" len="med"/>
                                  <a:tailEnd type="triangle" w="med" len="med"/>
                                </a:ln>
                              </wps:spPr>
                              <wps:bodyPr/>
                            </wps:wsp>
                            <wps:wsp>
                              <wps:cNvPr id="569" name="文本框 569"/>
                              <wps:cNvSpPr txBox="1"/>
                              <wps:spPr>
                                <a:xfrm>
                                  <a:off x="2220595" y="5309650"/>
                                  <a:ext cx="520700" cy="292193"/>
                                </a:xfrm>
                                <a:prstGeom prst="rect">
                                  <a:avLst/>
                                </a:prstGeom>
                                <a:noFill/>
                                <a:ln w="9525" cap="flat" cmpd="sng">
                                  <a:solidFill>
                                    <a:srgbClr val="000000"/>
                                  </a:solidFill>
                                  <a:prstDash val="solid"/>
                                  <a:miter/>
                                  <a:headEnd type="none" w="med" len="med"/>
                                  <a:tailEnd type="none" w="med" len="med"/>
                                </a:ln>
                              </wps:spPr>
                              <wps:txbx>
                                <w:txbxContent>
                                  <w:p>
                                    <w:pPr>
                                      <w:pStyle w:val="46"/>
                                      <w:ind w:firstLine="0" w:firstLineChars="0"/>
                                      <w:rPr>
                                        <w:rFonts w:hint="default" w:eastAsia="宋体"/>
                                        <w:lang w:val="en-US" w:eastAsia="zh-CN"/>
                                      </w:rPr>
                                    </w:pPr>
                                    <w:r>
                                      <w:rPr>
                                        <w:rFonts w:hint="eastAsia"/>
                                        <w:lang w:val="en-US" w:eastAsia="zh-CN"/>
                                      </w:rPr>
                                      <w:t>打孔</w:t>
                                    </w:r>
                                  </w:p>
                                </w:txbxContent>
                              </wps:txbx>
                              <wps:bodyPr lIns="36000" tIns="36000" rIns="36000" bIns="36000" upright="1"/>
                            </wps:wsp>
                            <wps:wsp>
                              <wps:cNvPr id="570" name="直接箭头连接符 570"/>
                              <wps:cNvCnPr/>
                              <wps:spPr>
                                <a:xfrm>
                                  <a:off x="2474595" y="5608195"/>
                                  <a:ext cx="0" cy="179762"/>
                                </a:xfrm>
                                <a:prstGeom prst="straightConnector1">
                                  <a:avLst/>
                                </a:prstGeom>
                                <a:ln w="9525" cap="flat" cmpd="sng">
                                  <a:solidFill>
                                    <a:srgbClr val="000000"/>
                                  </a:solidFill>
                                  <a:prstDash val="solid"/>
                                  <a:headEnd type="none" w="med" len="med"/>
                                  <a:tailEnd type="triangle" w="med" len="med"/>
                                </a:ln>
                              </wps:spPr>
                              <wps:bodyPr/>
                            </wps:wsp>
                            <wps:wsp>
                              <wps:cNvPr id="571" name="直接箭头连接符 571"/>
                              <wps:cNvCnPr/>
                              <wps:spPr>
                                <a:xfrm>
                                  <a:off x="2524125" y="1259605"/>
                                  <a:ext cx="0" cy="215969"/>
                                </a:xfrm>
                                <a:prstGeom prst="straightConnector1">
                                  <a:avLst/>
                                </a:prstGeom>
                                <a:ln w="9525" cap="flat" cmpd="sng">
                                  <a:solidFill>
                                    <a:srgbClr val="000000"/>
                                  </a:solidFill>
                                  <a:prstDash val="solid"/>
                                  <a:headEnd type="none" w="med" len="med"/>
                                  <a:tailEnd type="triangle" w="med" len="med"/>
                                </a:ln>
                              </wps:spPr>
                              <wps:bodyPr/>
                            </wps:wsp>
                            <wps:wsp>
                              <wps:cNvPr id="585" name="文本框 585"/>
                              <wps:cNvSpPr txBox="1"/>
                              <wps:spPr>
                                <a:xfrm>
                                  <a:off x="604520" y="3548236"/>
                                  <a:ext cx="685800" cy="266785"/>
                                </a:xfrm>
                                <a:prstGeom prst="rect">
                                  <a:avLst/>
                                </a:prstGeom>
                                <a:noFill/>
                                <a:ln w="9525" cap="flat" cmpd="sng">
                                  <a:solidFill>
                                    <a:srgbClr val="000000"/>
                                  </a:solidFill>
                                  <a:prstDash val="solid"/>
                                  <a:miter/>
                                  <a:headEnd type="none" w="med" len="med"/>
                                  <a:tailEnd type="none" w="med" len="med"/>
                                </a:ln>
                              </wps:spPr>
                              <wps:txbx>
                                <w:txbxContent>
                                  <w:p>
                                    <w:pPr>
                                      <w:ind w:left="0" w:leftChars="0" w:firstLine="0" w:firstLineChars="0"/>
                                      <w:jc w:val="center"/>
                                    </w:pPr>
                                    <w:r>
                                      <w:rPr>
                                        <w:rFonts w:hint="eastAsia" w:cs="Times New Roman"/>
                                        <w:color w:val="FF0000"/>
                                        <w:szCs w:val="21"/>
                                        <w:lang w:val="en-US" w:eastAsia="zh-CN"/>
                                      </w:rPr>
                                      <w:t>调漆</w:t>
                                    </w:r>
                                  </w:p>
                                </w:txbxContent>
                              </wps:txbx>
                              <wps:bodyPr lIns="36000" tIns="36000" rIns="36000" bIns="36000" upright="1"/>
                            </wps:wsp>
                            <wps:wsp>
                              <wps:cNvPr id="586" name="直接箭头连接符 586"/>
                              <wps:cNvCnPr/>
                              <wps:spPr>
                                <a:xfrm rot="5400000">
                                  <a:off x="842645" y="3465660"/>
                                  <a:ext cx="292100" cy="0"/>
                                </a:xfrm>
                                <a:prstGeom prst="straightConnector1">
                                  <a:avLst/>
                                </a:prstGeom>
                                <a:ln w="9525" cap="flat" cmpd="sng">
                                  <a:solidFill>
                                    <a:srgbClr val="000000"/>
                                  </a:solidFill>
                                  <a:prstDash val="solid"/>
                                  <a:headEnd type="none" w="med" len="med"/>
                                  <a:tailEnd type="triangle" w="med" len="med"/>
                                </a:ln>
                              </wps:spPr>
                              <wps:bodyPr/>
                            </wps:wsp>
                            <wps:wsp>
                              <wps:cNvPr id="587" name="文本框 587"/>
                              <wps:cNvSpPr txBox="1"/>
                              <wps:spPr>
                                <a:xfrm>
                                  <a:off x="575945" y="3113123"/>
                                  <a:ext cx="812800" cy="228673"/>
                                </a:xfrm>
                                <a:prstGeom prst="rect">
                                  <a:avLst/>
                                </a:prstGeom>
                                <a:noFill/>
                                <a:ln>
                                  <a:noFill/>
                                </a:ln>
                              </wps:spPr>
                              <wps:txbx>
                                <w:txbxContent>
                                  <w:p>
                                    <w:pPr>
                                      <w:pStyle w:val="46"/>
                                      <w:ind w:firstLine="0" w:firstLineChars="0"/>
                                      <w:jc w:val="both"/>
                                    </w:pPr>
                                    <w:r>
                                      <w:rPr>
                                        <w:rFonts w:hint="eastAsia"/>
                                      </w:rPr>
                                      <w:t>涂料、稀释剂</w:t>
                                    </w:r>
                                  </w:p>
                                </w:txbxContent>
                              </wps:txbx>
                              <wps:bodyPr lIns="36000" tIns="36000" rIns="36000" bIns="36000" upright="1"/>
                            </wps:wsp>
                            <wps:wsp>
                              <wps:cNvPr id="588" name="肘形连接符 588"/>
                              <wps:cNvCnPr/>
                              <wps:spPr>
                                <a:xfrm>
                                  <a:off x="1299845" y="3764205"/>
                                  <a:ext cx="889000" cy="0"/>
                                </a:xfrm>
                                <a:prstGeom prst="bentConnector3">
                                  <a:avLst>
                                    <a:gd name="adj1" fmla="val 50000"/>
                                  </a:avLst>
                                </a:prstGeom>
                                <a:ln w="9525" cap="flat" cmpd="sng">
                                  <a:solidFill>
                                    <a:srgbClr val="000000"/>
                                  </a:solidFill>
                                  <a:prstDash val="solid"/>
                                  <a:miter/>
                                  <a:headEnd type="none" w="med" len="med"/>
                                  <a:tailEnd type="triangle" w="med" len="med"/>
                                </a:ln>
                              </wps:spPr>
                              <wps:bodyPr/>
                            </wps:wsp>
                            <wps:wsp>
                              <wps:cNvPr id="599" name="直接箭头连接符 599"/>
                              <wps:cNvCnPr/>
                              <wps:spPr>
                                <a:xfrm>
                                  <a:off x="3044825" y="1135105"/>
                                  <a:ext cx="304800" cy="0"/>
                                </a:xfrm>
                                <a:prstGeom prst="straightConnector1">
                                  <a:avLst/>
                                </a:prstGeom>
                                <a:ln w="9525" cap="flat" cmpd="sng">
                                  <a:solidFill>
                                    <a:srgbClr val="000000"/>
                                  </a:solidFill>
                                  <a:prstDash val="solid"/>
                                  <a:headEnd type="none" w="med" len="med"/>
                                  <a:tailEnd type="triangle" w="med" len="med"/>
                                </a:ln>
                              </wps:spPr>
                              <wps:bodyPr/>
                            </wps:wsp>
                            <wps:wsp>
                              <wps:cNvPr id="600" name="文本框 600"/>
                              <wps:cNvSpPr txBox="1"/>
                              <wps:spPr>
                                <a:xfrm>
                                  <a:off x="3338195" y="1004889"/>
                                  <a:ext cx="774700" cy="279489"/>
                                </a:xfrm>
                                <a:prstGeom prst="rect">
                                  <a:avLst/>
                                </a:prstGeom>
                                <a:noFill/>
                                <a:ln>
                                  <a:noFill/>
                                </a:ln>
                              </wps:spPr>
                              <wps:txbx>
                                <w:txbxContent>
                                  <w:p>
                                    <w:pPr>
                                      <w:pStyle w:val="46"/>
                                      <w:ind w:firstLine="0" w:firstLineChars="0"/>
                                      <w:jc w:val="both"/>
                                      <w:rPr>
                                        <w:rFonts w:hint="default" w:eastAsia="宋体"/>
                                        <w:lang w:val="en-US" w:eastAsia="zh-CN"/>
                                      </w:rPr>
                                    </w:pPr>
                                    <w:r>
                                      <w:rPr>
                                        <w:rFonts w:hint="eastAsia"/>
                                        <w:lang w:val="en-US" w:eastAsia="zh-CN"/>
                                      </w:rPr>
                                      <w:t>金属圆柱体</w:t>
                                    </w:r>
                                  </w:p>
                                </w:txbxContent>
                              </wps:txbx>
                              <wps:bodyPr lIns="36000" tIns="36000" rIns="36000" bIns="36000" upright="1"/>
                            </wps:wsp>
                            <wps:wsp>
                              <wps:cNvPr id="609" name="直接箭头连接符 609"/>
                              <wps:cNvCnPr/>
                              <wps:spPr>
                                <a:xfrm>
                                  <a:off x="892175" y="2178106"/>
                                  <a:ext cx="0" cy="228673"/>
                                </a:xfrm>
                                <a:prstGeom prst="straightConnector1">
                                  <a:avLst/>
                                </a:prstGeom>
                                <a:ln w="9525" cap="flat" cmpd="sng">
                                  <a:solidFill>
                                    <a:srgbClr val="000000"/>
                                  </a:solidFill>
                                  <a:prstDash val="dash"/>
                                  <a:headEnd type="none" w="med" len="med"/>
                                  <a:tailEnd type="triangle" w="med" len="med"/>
                                </a:ln>
                              </wps:spPr>
                              <wps:bodyPr/>
                            </wps:wsp>
                            <wps:wsp>
                              <wps:cNvPr id="611" name="文本框 611"/>
                              <wps:cNvSpPr txBox="1"/>
                              <wps:spPr>
                                <a:xfrm>
                                  <a:off x="795020" y="4262838"/>
                                  <a:ext cx="685800" cy="266785"/>
                                </a:xfrm>
                                <a:prstGeom prst="rect">
                                  <a:avLst/>
                                </a:prstGeom>
                                <a:noFill/>
                                <a:ln w="9525" cap="flat" cmpd="sng">
                                  <a:solidFill>
                                    <a:srgbClr val="000000"/>
                                  </a:solidFill>
                                  <a:prstDash val="solid"/>
                                  <a:miter/>
                                  <a:headEnd type="none" w="med" len="med"/>
                                  <a:tailEnd type="none" w="med" len="med"/>
                                </a:ln>
                              </wps:spPr>
                              <wps:txbx>
                                <w:txbxContent>
                                  <w:p>
                                    <w:pPr>
                                      <w:pStyle w:val="46"/>
                                      <w:ind w:firstLine="0" w:firstLineChars="0"/>
                                      <w:rPr>
                                        <w:rFonts w:hint="default" w:eastAsia="宋体"/>
                                        <w:lang w:val="en-US" w:eastAsia="zh-CN"/>
                                      </w:rPr>
                                    </w:pPr>
                                    <w:r>
                                      <w:rPr>
                                        <w:rFonts w:hint="eastAsia"/>
                                        <w:lang w:val="en-US" w:eastAsia="zh-CN"/>
                                      </w:rPr>
                                      <w:t>喷枪清洗</w:t>
                                    </w:r>
                                  </w:p>
                                </w:txbxContent>
                              </wps:txbx>
                              <wps:bodyPr lIns="36000" tIns="36000" rIns="36000" bIns="36000" upright="1"/>
                            </wps:wsp>
                            <wps:wsp>
                              <wps:cNvPr id="612" name="文本框 612"/>
                              <wps:cNvSpPr txBox="1"/>
                              <wps:spPr>
                                <a:xfrm>
                                  <a:off x="1515110" y="4177086"/>
                                  <a:ext cx="482600" cy="266785"/>
                                </a:xfrm>
                                <a:prstGeom prst="rect">
                                  <a:avLst/>
                                </a:prstGeom>
                                <a:noFill/>
                                <a:ln>
                                  <a:noFill/>
                                </a:ln>
                              </wps:spPr>
                              <wps:txbx>
                                <w:txbxContent>
                                  <w:p>
                                    <w:pPr>
                                      <w:pStyle w:val="46"/>
                                      <w:ind w:firstLine="0" w:firstLineChars="0"/>
                                      <w:jc w:val="both"/>
                                      <w:rPr>
                                        <w:rFonts w:hint="eastAsia" w:eastAsia="宋体"/>
                                        <w:lang w:val="en-US" w:eastAsia="zh-CN"/>
                                      </w:rPr>
                                    </w:pPr>
                                    <w:r>
                                      <w:rPr>
                                        <w:rFonts w:hint="eastAsia"/>
                                        <w:lang w:val="en-US" w:eastAsia="zh-CN"/>
                                      </w:rPr>
                                      <w:t>喷枪</w:t>
                                    </w:r>
                                  </w:p>
                                </w:txbxContent>
                              </wps:txbx>
                              <wps:bodyPr lIns="36000" tIns="36000" rIns="36000" bIns="36000" upright="1"/>
                            </wps:wsp>
                            <wps:wsp>
                              <wps:cNvPr id="613" name="直接箭头连接符 613"/>
                              <wps:cNvCnPr/>
                              <wps:spPr>
                                <a:xfrm>
                                  <a:off x="1168400" y="4530893"/>
                                  <a:ext cx="0" cy="228673"/>
                                </a:xfrm>
                                <a:prstGeom prst="straightConnector1">
                                  <a:avLst/>
                                </a:prstGeom>
                                <a:ln w="9525" cap="flat" cmpd="sng">
                                  <a:solidFill>
                                    <a:srgbClr val="000000"/>
                                  </a:solidFill>
                                  <a:prstDash val="dash"/>
                                  <a:headEnd type="none" w="med" len="med"/>
                                  <a:tailEnd type="triangle" w="med" len="med"/>
                                </a:ln>
                              </wps:spPr>
                              <wps:bodyPr/>
                            </wps:wsp>
                            <wps:wsp>
                              <wps:cNvPr id="614" name="文本框 614"/>
                              <wps:cNvSpPr txBox="1"/>
                              <wps:spPr>
                                <a:xfrm>
                                  <a:off x="1016000" y="4721225"/>
                                  <a:ext cx="406400" cy="275590"/>
                                </a:xfrm>
                                <a:prstGeom prst="rect">
                                  <a:avLst/>
                                </a:prstGeom>
                                <a:noFill/>
                                <a:ln>
                                  <a:noFill/>
                                </a:ln>
                              </wps:spPr>
                              <wps:txbx>
                                <w:txbxContent>
                                  <w:p>
                                    <w:pPr>
                                      <w:pStyle w:val="46"/>
                                      <w:ind w:firstLine="0" w:firstLineChars="0"/>
                                      <w:jc w:val="both"/>
                                      <w:rPr>
                                        <w:rFonts w:hint="default" w:eastAsia="宋体"/>
                                        <w:lang w:val="en-US" w:eastAsia="zh-CN"/>
                                      </w:rPr>
                                    </w:pPr>
                                    <w:r>
                                      <w:rPr>
                                        <w:rFonts w:hint="eastAsia" w:eastAsia="宋体"/>
                                        <w:lang w:val="en-US" w:eastAsia="zh-CN"/>
                                      </w:rPr>
                                      <w:t>废水</w:t>
                                    </w:r>
                                  </w:p>
                                </w:txbxContent>
                              </wps:txbx>
                              <wps:bodyPr lIns="36000" tIns="36000" rIns="36000" bIns="36000" upright="1"/>
                            </wps:wsp>
                            <wps:wsp>
                              <wps:cNvPr id="642" name="文本框 642"/>
                              <wps:cNvSpPr txBox="1"/>
                              <wps:spPr>
                                <a:xfrm>
                                  <a:off x="1290320" y="2817754"/>
                                  <a:ext cx="546100" cy="227402"/>
                                </a:xfrm>
                                <a:prstGeom prst="rect">
                                  <a:avLst/>
                                </a:prstGeom>
                                <a:noFill/>
                                <a:ln>
                                  <a:noFill/>
                                </a:ln>
                              </wps:spPr>
                              <wps:txbx>
                                <w:txbxContent>
                                  <w:p>
                                    <w:pPr>
                                      <w:pStyle w:val="46"/>
                                      <w:ind w:firstLine="0" w:firstLineChars="0"/>
                                      <w:jc w:val="both"/>
                                      <w:rPr>
                                        <w:rFonts w:hint="default"/>
                                        <w:lang w:val="en-US"/>
                                      </w:rPr>
                                    </w:pPr>
                                    <w:r>
                                      <w:rPr>
                                        <w:rFonts w:hint="eastAsia"/>
                                        <w:lang w:val="en-US" w:eastAsia="zh-CN"/>
                                      </w:rPr>
                                      <w:t>原子灰</w:t>
                                    </w:r>
                                  </w:p>
                                </w:txbxContent>
                              </wps:txbx>
                              <wps:bodyPr lIns="36000" tIns="36000" rIns="36000" bIns="36000" upright="1"/>
                            </wps:wsp>
                            <wps:wsp>
                              <wps:cNvPr id="643" name="肘形连接符 643"/>
                              <wps:cNvCnPr/>
                              <wps:spPr>
                                <a:xfrm>
                                  <a:off x="1718945" y="2944160"/>
                                  <a:ext cx="304800" cy="266149"/>
                                </a:xfrm>
                                <a:prstGeom prst="bentConnector3">
                                  <a:avLst>
                                    <a:gd name="adj1" fmla="val 50208"/>
                                  </a:avLst>
                                </a:prstGeom>
                                <a:ln w="6350" cap="flat" cmpd="sng">
                                  <a:solidFill>
                                    <a:srgbClr val="000000"/>
                                  </a:solidFill>
                                  <a:prstDash val="solid"/>
                                  <a:round/>
                                  <a:headEnd type="none" w="med" len="med"/>
                                  <a:tailEnd type="triangle" w="med" len="med"/>
                                </a:ln>
                              </wps:spPr>
                              <wps:bodyPr/>
                            </wps:wsp>
                            <wps:wsp>
                              <wps:cNvPr id="644" name="直接箭头连接符 644"/>
                              <wps:cNvCnPr/>
                              <wps:spPr>
                                <a:xfrm>
                                  <a:off x="949325" y="3807399"/>
                                  <a:ext cx="0" cy="228673"/>
                                </a:xfrm>
                                <a:prstGeom prst="straightConnector1">
                                  <a:avLst/>
                                </a:prstGeom>
                                <a:ln w="9525" cap="flat" cmpd="sng">
                                  <a:solidFill>
                                    <a:srgbClr val="000000"/>
                                  </a:solidFill>
                                  <a:prstDash val="dash"/>
                                  <a:headEnd type="none" w="med" len="med"/>
                                  <a:tailEnd type="triangle" w="med" len="med"/>
                                </a:ln>
                              </wps:spPr>
                              <wps:bodyPr/>
                            </wps:wsp>
                            <wps:wsp>
                              <wps:cNvPr id="645" name="文本框 645"/>
                              <wps:cNvSpPr txBox="1"/>
                              <wps:spPr>
                                <a:xfrm>
                                  <a:off x="131445" y="3997960"/>
                                  <a:ext cx="1616710" cy="228600"/>
                                </a:xfrm>
                                <a:prstGeom prst="rect">
                                  <a:avLst/>
                                </a:prstGeom>
                                <a:noFill/>
                                <a:ln>
                                  <a:noFill/>
                                </a:ln>
                              </wps:spPr>
                              <wps:txbx>
                                <w:txbxContent>
                                  <w:p>
                                    <w:pPr>
                                      <w:pStyle w:val="46"/>
                                      <w:ind w:firstLine="0" w:firstLineChars="0"/>
                                      <w:jc w:val="both"/>
                                      <w:rPr>
                                        <w:rFonts w:hint="eastAsia" w:eastAsia="宋体"/>
                                        <w:lang w:val="en-US" w:eastAsia="zh-CN"/>
                                      </w:rPr>
                                    </w:pPr>
                                    <w:r>
                                      <w:rPr>
                                        <w:rFonts w:hint="eastAsia"/>
                                        <w:lang w:val="en-US" w:eastAsia="zh-CN"/>
                                      </w:rPr>
                                      <w:t>固废、调漆废气、原料空桶</w:t>
                                    </w:r>
                                  </w:p>
                                </w:txbxContent>
                              </wps:txbx>
                              <wps:bodyPr lIns="36000" tIns="36000" rIns="36000" bIns="36000" upright="1"/>
                            </wps:wsp>
                            <wpg:wgp>
                              <wpg:cNvPr id="38" name="组合 38"/>
                              <wpg:cNvGrpSpPr/>
                              <wpg:grpSpPr>
                                <a:xfrm>
                                  <a:off x="1318895" y="5777230"/>
                                  <a:ext cx="2275205" cy="2153920"/>
                                  <a:chOff x="2077" y="8419"/>
                                  <a:chExt cx="3583" cy="3392"/>
                                </a:xfrm>
                              </wpg:grpSpPr>
                              <wps:wsp>
                                <wps:cNvPr id="572" name="文本框 572"/>
                                <wps:cNvSpPr txBox="1"/>
                                <wps:spPr>
                                  <a:xfrm>
                                    <a:off x="3407" y="9894"/>
                                    <a:ext cx="1060" cy="401"/>
                                  </a:xfrm>
                                  <a:prstGeom prst="rect">
                                    <a:avLst/>
                                  </a:prstGeom>
                                  <a:noFill/>
                                  <a:ln w="9525" cap="flat" cmpd="sng">
                                    <a:solidFill>
                                      <a:srgbClr val="000000"/>
                                    </a:solidFill>
                                    <a:prstDash val="solid"/>
                                    <a:miter/>
                                    <a:headEnd type="none" w="med" len="med"/>
                                    <a:tailEnd type="none" w="med" len="med"/>
                                  </a:ln>
                                </wps:spPr>
                                <wps:txbx>
                                  <w:txbxContent>
                                    <w:p>
                                      <w:pPr>
                                        <w:pStyle w:val="46"/>
                                        <w:ind w:firstLine="0" w:firstLineChars="0"/>
                                        <w:rPr>
                                          <w:rFonts w:hint="default" w:eastAsia="宋体"/>
                                          <w:lang w:val="en-US" w:eastAsia="zh-CN"/>
                                        </w:rPr>
                                      </w:pPr>
                                      <w:r>
                                        <w:rPr>
                                          <w:rFonts w:hint="eastAsia"/>
                                          <w:lang w:val="en-US" w:eastAsia="zh-CN"/>
                                        </w:rPr>
                                        <w:t>接柄</w:t>
                                      </w:r>
                                    </w:p>
                                  </w:txbxContent>
                                </wps:txbx>
                                <wps:bodyPr lIns="36000" tIns="36000" rIns="36000" bIns="36000" upright="1"/>
                              </wps:wsp>
                              <wps:wsp>
                                <wps:cNvPr id="573" name="文本框 573"/>
                                <wps:cNvSpPr txBox="1"/>
                                <wps:spPr>
                                  <a:xfrm>
                                    <a:off x="3407" y="11411"/>
                                    <a:ext cx="1060" cy="400"/>
                                  </a:xfrm>
                                  <a:prstGeom prst="rect">
                                    <a:avLst/>
                                  </a:prstGeom>
                                  <a:noFill/>
                                  <a:ln w="9525" cap="flat" cmpd="sng">
                                    <a:solidFill>
                                      <a:srgbClr val="000000"/>
                                    </a:solidFill>
                                    <a:prstDash val="solid"/>
                                    <a:miter/>
                                    <a:headEnd type="none" w="med" len="med"/>
                                    <a:tailEnd type="none" w="med" len="med"/>
                                  </a:ln>
                                </wps:spPr>
                                <wps:txbx>
                                  <w:txbxContent>
                                    <w:p>
                                      <w:pPr>
                                        <w:pStyle w:val="46"/>
                                        <w:ind w:firstLine="0" w:firstLineChars="0"/>
                                        <w:rPr>
                                          <w:rFonts w:hint="default" w:eastAsia="宋体"/>
                                          <w:lang w:val="en-US" w:eastAsia="zh-CN"/>
                                        </w:rPr>
                                      </w:pPr>
                                      <w:r>
                                        <w:rPr>
                                          <w:rFonts w:hint="eastAsia"/>
                                          <w:lang w:val="en-US" w:eastAsia="zh-CN"/>
                                        </w:rPr>
                                        <w:t>包装成品</w:t>
                                      </w:r>
                                    </w:p>
                                  </w:txbxContent>
                                </wps:txbx>
                                <wps:bodyPr lIns="36000" tIns="36000" rIns="36000" bIns="36000" upright="1"/>
                              </wps:wsp>
                              <wps:wsp>
                                <wps:cNvPr id="577" name="肘形连接符 577"/>
                                <wps:cNvCnPr/>
                                <wps:spPr>
                                  <a:xfrm flipV="1">
                                    <a:off x="4480" y="10114"/>
                                    <a:ext cx="340" cy="0"/>
                                  </a:xfrm>
                                  <a:prstGeom prst="bentConnector3">
                                    <a:avLst>
                                      <a:gd name="adj1" fmla="val 50102"/>
                                    </a:avLst>
                                  </a:prstGeom>
                                  <a:ln w="9525" cap="flat" cmpd="sng">
                                    <a:solidFill>
                                      <a:srgbClr val="000000"/>
                                    </a:solidFill>
                                    <a:prstDash val="dash"/>
                                    <a:miter/>
                                    <a:headEnd type="none" w="med" len="med"/>
                                    <a:tailEnd type="triangle" w="med" len="med"/>
                                  </a:ln>
                                </wps:spPr>
                                <wps:bodyPr/>
                              </wps:wsp>
                              <wps:wsp>
                                <wps:cNvPr id="578" name="文本框 578"/>
                                <wps:cNvSpPr txBox="1"/>
                                <wps:spPr>
                                  <a:xfrm>
                                    <a:off x="4780" y="9934"/>
                                    <a:ext cx="645" cy="402"/>
                                  </a:xfrm>
                                  <a:prstGeom prst="rect">
                                    <a:avLst/>
                                  </a:prstGeom>
                                  <a:noFill/>
                                  <a:ln>
                                    <a:noFill/>
                                  </a:ln>
                                </wps:spPr>
                                <wps:txbx>
                                  <w:txbxContent>
                                    <w:p>
                                      <w:pPr>
                                        <w:pStyle w:val="46"/>
                                        <w:ind w:firstLine="0" w:firstLineChars="0"/>
                                        <w:jc w:val="both"/>
                                        <w:rPr>
                                          <w:rFonts w:hint="default" w:eastAsia="宋体"/>
                                          <w:lang w:val="en-US" w:eastAsia="zh-CN"/>
                                        </w:rPr>
                                      </w:pPr>
                                      <w:r>
                                        <w:rPr>
                                          <w:rFonts w:hint="eastAsia"/>
                                          <w:lang w:val="en-US" w:eastAsia="zh-CN"/>
                                        </w:rPr>
                                        <w:t>噪声</w:t>
                                      </w:r>
                                    </w:p>
                                  </w:txbxContent>
                                </wps:txbx>
                                <wps:bodyPr lIns="36000" tIns="36000" rIns="36000" bIns="36000" upright="1"/>
                              </wps:wsp>
                              <wps:wsp>
                                <wps:cNvPr id="595" name="肘形连接符 595"/>
                                <wps:cNvCnPr/>
                                <wps:spPr>
                                  <a:xfrm flipV="1">
                                    <a:off x="4390" y="10956"/>
                                    <a:ext cx="340" cy="0"/>
                                  </a:xfrm>
                                  <a:prstGeom prst="bentConnector3">
                                    <a:avLst>
                                      <a:gd name="adj1" fmla="val 50102"/>
                                    </a:avLst>
                                  </a:prstGeom>
                                  <a:ln w="9525" cap="flat" cmpd="sng">
                                    <a:solidFill>
                                      <a:srgbClr val="000000"/>
                                    </a:solidFill>
                                    <a:prstDash val="dash"/>
                                    <a:miter/>
                                    <a:headEnd type="none" w="med" len="med"/>
                                    <a:tailEnd type="triangle" w="med" len="med"/>
                                  </a:ln>
                                </wps:spPr>
                                <wps:bodyPr/>
                              </wps:wsp>
                              <wps:wsp>
                                <wps:cNvPr id="596" name="文本框 596"/>
                                <wps:cNvSpPr txBox="1"/>
                                <wps:spPr>
                                  <a:xfrm>
                                    <a:off x="4690" y="10777"/>
                                    <a:ext cx="970" cy="399"/>
                                  </a:xfrm>
                                  <a:prstGeom prst="rect">
                                    <a:avLst/>
                                  </a:prstGeom>
                                  <a:noFill/>
                                  <a:ln>
                                    <a:noFill/>
                                  </a:ln>
                                </wps:spPr>
                                <wps:txbx>
                                  <w:txbxContent>
                                    <w:p>
                                      <w:pPr>
                                        <w:pStyle w:val="46"/>
                                        <w:ind w:firstLine="0" w:firstLineChars="0"/>
                                        <w:jc w:val="both"/>
                                        <w:rPr>
                                          <w:rFonts w:hint="eastAsia" w:eastAsia="宋体"/>
                                          <w:lang w:val="en-US" w:eastAsia="zh-CN"/>
                                        </w:rPr>
                                      </w:pPr>
                                      <w:r>
                                        <w:rPr>
                                          <w:rFonts w:hint="eastAsia"/>
                                          <w:lang w:val="en-US" w:eastAsia="zh-CN"/>
                                        </w:rPr>
                                        <w:t>废次品</w:t>
                                      </w:r>
                                    </w:p>
                                  </w:txbxContent>
                                </wps:txbx>
                                <wps:bodyPr lIns="36000" tIns="36000" rIns="36000" bIns="36000" upright="1"/>
                              </wps:wsp>
                              <wps:wsp>
                                <wps:cNvPr id="597" name="直接箭头连接符 597"/>
                                <wps:cNvCnPr/>
                                <wps:spPr>
                                  <a:xfrm>
                                    <a:off x="3932" y="10293"/>
                                    <a:ext cx="0" cy="421"/>
                                  </a:xfrm>
                                  <a:prstGeom prst="straightConnector1">
                                    <a:avLst/>
                                  </a:prstGeom>
                                  <a:ln w="9525" cap="flat" cmpd="sng">
                                    <a:solidFill>
                                      <a:srgbClr val="000000"/>
                                    </a:solidFill>
                                    <a:prstDash val="solid"/>
                                    <a:headEnd type="none" w="med" len="med"/>
                                    <a:tailEnd type="triangle" w="med" len="med"/>
                                  </a:ln>
                                </wps:spPr>
                                <wps:bodyPr/>
                              </wps:wsp>
                              <wps:wsp>
                                <wps:cNvPr id="598" name="文本框 598"/>
                                <wps:cNvSpPr txBox="1"/>
                                <wps:spPr>
                                  <a:xfrm>
                                    <a:off x="3512" y="10744"/>
                                    <a:ext cx="851" cy="399"/>
                                  </a:xfrm>
                                  <a:prstGeom prst="rect">
                                    <a:avLst/>
                                  </a:prstGeom>
                                  <a:noFill/>
                                  <a:ln w="9525" cap="flat" cmpd="sng">
                                    <a:solidFill>
                                      <a:srgbClr val="000000"/>
                                    </a:solidFill>
                                    <a:prstDash val="solid"/>
                                    <a:miter/>
                                    <a:headEnd type="none" w="med" len="med"/>
                                    <a:tailEnd type="none" w="med" len="med"/>
                                  </a:ln>
                                </wps:spPr>
                                <wps:txbx>
                                  <w:txbxContent>
                                    <w:p>
                                      <w:pPr>
                                        <w:pStyle w:val="46"/>
                                        <w:ind w:firstLine="0" w:firstLineChars="0"/>
                                        <w:rPr>
                                          <w:rFonts w:hint="default" w:eastAsia="宋体"/>
                                          <w:lang w:val="en-US" w:eastAsia="zh-CN"/>
                                        </w:rPr>
                                      </w:pPr>
                                      <w:r>
                                        <w:rPr>
                                          <w:rFonts w:hint="eastAsia" w:eastAsia="宋体"/>
                                          <w:lang w:val="en-US" w:eastAsia="zh-CN"/>
                                        </w:rPr>
                                        <w:t>品检</w:t>
                                      </w:r>
                                    </w:p>
                                  </w:txbxContent>
                                </wps:txbx>
                                <wps:bodyPr lIns="36000" tIns="36000" rIns="36000" bIns="36000" upright="1"/>
                              </wps:wsp>
                              <wps:wsp>
                                <wps:cNvPr id="624" name="文本框 624"/>
                                <wps:cNvSpPr txBox="1"/>
                                <wps:spPr>
                                  <a:xfrm>
                                    <a:off x="3512" y="9133"/>
                                    <a:ext cx="820" cy="460"/>
                                  </a:xfrm>
                                  <a:prstGeom prst="rect">
                                    <a:avLst/>
                                  </a:prstGeom>
                                  <a:noFill/>
                                  <a:ln w="9525" cap="flat" cmpd="sng">
                                    <a:solidFill>
                                      <a:srgbClr val="000000"/>
                                    </a:solidFill>
                                    <a:prstDash val="solid"/>
                                    <a:miter/>
                                    <a:headEnd type="none" w="med" len="med"/>
                                    <a:tailEnd type="none" w="med" len="med"/>
                                  </a:ln>
                                </wps:spPr>
                                <wps:txbx>
                                  <w:txbxContent>
                                    <w:p>
                                      <w:pPr>
                                        <w:pStyle w:val="46"/>
                                        <w:ind w:firstLine="0" w:firstLineChars="0"/>
                                        <w:rPr>
                                          <w:rFonts w:hint="default" w:eastAsia="宋体"/>
                                          <w:lang w:val="en-US" w:eastAsia="zh-CN"/>
                                        </w:rPr>
                                      </w:pPr>
                                      <w:r>
                                        <w:rPr>
                                          <w:rFonts w:hint="eastAsia"/>
                                          <w:lang w:val="en-US" w:eastAsia="zh-CN"/>
                                        </w:rPr>
                                        <w:t>包柄皮</w:t>
                                      </w:r>
                                    </w:p>
                                  </w:txbxContent>
                                </wps:txbx>
                                <wps:bodyPr lIns="36000" tIns="36000" rIns="36000" bIns="36000" upright="1"/>
                              </wps:wsp>
                              <wps:wsp>
                                <wps:cNvPr id="631" name="直接箭头连接符 631"/>
                                <wps:cNvCnPr/>
                                <wps:spPr>
                                  <a:xfrm>
                                    <a:off x="3942" y="9602"/>
                                    <a:ext cx="0" cy="280"/>
                                  </a:xfrm>
                                  <a:prstGeom prst="straightConnector1">
                                    <a:avLst/>
                                  </a:prstGeom>
                                  <a:ln w="9525" cap="flat" cmpd="sng">
                                    <a:solidFill>
                                      <a:srgbClr val="000000"/>
                                    </a:solidFill>
                                    <a:prstDash val="solid"/>
                                    <a:headEnd type="none" w="med" len="med"/>
                                    <a:tailEnd type="triangle" w="med" len="med"/>
                                  </a:ln>
                                </wps:spPr>
                                <wps:bodyPr/>
                              </wps:wsp>
                              <wps:wsp>
                                <wps:cNvPr id="641" name="直接箭头连接符 641"/>
                                <wps:cNvCnPr/>
                                <wps:spPr>
                                  <a:xfrm>
                                    <a:off x="3927" y="11133"/>
                                    <a:ext cx="0" cy="280"/>
                                  </a:xfrm>
                                  <a:prstGeom prst="straightConnector1">
                                    <a:avLst/>
                                  </a:prstGeom>
                                  <a:ln w="9525" cap="flat" cmpd="sng">
                                    <a:solidFill>
                                      <a:srgbClr val="000000"/>
                                    </a:solidFill>
                                    <a:prstDash val="solid"/>
                                    <a:headEnd type="none" w="med" len="med"/>
                                    <a:tailEnd type="triangle" w="med" len="med"/>
                                  </a:ln>
                                </wps:spPr>
                                <wps:bodyPr/>
                              </wps:wsp>
                              <wps:wsp>
                                <wps:cNvPr id="646" name="文本框 646"/>
                                <wps:cNvSpPr txBox="1"/>
                                <wps:spPr>
                                  <a:xfrm>
                                    <a:off x="2407" y="9184"/>
                                    <a:ext cx="640" cy="520"/>
                                  </a:xfrm>
                                  <a:prstGeom prst="rect">
                                    <a:avLst/>
                                  </a:prstGeom>
                                  <a:noFill/>
                                  <a:ln>
                                    <a:noFill/>
                                  </a:ln>
                                </wps:spPr>
                                <wps:txbx>
                                  <w:txbxContent>
                                    <w:p>
                                      <w:pPr>
                                        <w:pStyle w:val="46"/>
                                        <w:ind w:firstLine="0" w:firstLineChars="0"/>
                                        <w:jc w:val="both"/>
                                        <w:rPr>
                                          <w:rFonts w:hint="default" w:eastAsia="宋体"/>
                                          <w:lang w:val="en-US" w:eastAsia="zh-CN"/>
                                        </w:rPr>
                                      </w:pPr>
                                      <w:r>
                                        <w:rPr>
                                          <w:rFonts w:hint="eastAsia"/>
                                          <w:lang w:val="en-US" w:eastAsia="zh-CN"/>
                                        </w:rPr>
                                        <w:t>柄皮</w:t>
                                      </w:r>
                                    </w:p>
                                  </w:txbxContent>
                                </wps:txbx>
                                <wps:bodyPr lIns="36000" tIns="36000" rIns="36000" bIns="36000" upright="1"/>
                              </wps:wsp>
                              <wps:wsp>
                                <wps:cNvPr id="649" name="肘形连接符 649"/>
                                <wps:cNvCnPr/>
                                <wps:spPr>
                                  <a:xfrm flipV="1">
                                    <a:off x="2927" y="9364"/>
                                    <a:ext cx="620" cy="0"/>
                                  </a:xfrm>
                                  <a:prstGeom prst="bentConnector3">
                                    <a:avLst>
                                      <a:gd name="adj1" fmla="val 50102"/>
                                    </a:avLst>
                                  </a:prstGeom>
                                  <a:ln w="9525" cap="flat" cmpd="sng">
                                    <a:solidFill>
                                      <a:srgbClr val="000000"/>
                                    </a:solidFill>
                                    <a:prstDash val="dash"/>
                                    <a:miter/>
                                    <a:headEnd type="none" w="med" len="med"/>
                                    <a:tailEnd type="triangle" w="med" len="med"/>
                                  </a:ln>
                                </wps:spPr>
                                <wps:bodyPr/>
                              </wps:wsp>
                              <wps:wsp>
                                <wps:cNvPr id="650" name="文本框 650"/>
                                <wps:cNvSpPr txBox="1"/>
                                <wps:spPr>
                                  <a:xfrm>
                                    <a:off x="2302" y="9935"/>
                                    <a:ext cx="640" cy="474"/>
                                  </a:xfrm>
                                  <a:prstGeom prst="rect">
                                    <a:avLst/>
                                  </a:prstGeom>
                                  <a:noFill/>
                                  <a:ln>
                                    <a:noFill/>
                                  </a:ln>
                                </wps:spPr>
                                <wps:txbx>
                                  <w:txbxContent>
                                    <w:p>
                                      <w:pPr>
                                        <w:pStyle w:val="46"/>
                                        <w:ind w:firstLine="0" w:firstLineChars="0"/>
                                        <w:jc w:val="both"/>
                                        <w:rPr>
                                          <w:rFonts w:hint="default" w:eastAsia="宋体"/>
                                          <w:lang w:val="en-US" w:eastAsia="zh-CN"/>
                                        </w:rPr>
                                      </w:pPr>
                                      <w:r>
                                        <w:rPr>
                                          <w:rFonts w:hint="eastAsia"/>
                                          <w:lang w:val="en-US" w:eastAsia="zh-CN"/>
                                        </w:rPr>
                                        <w:t>木柄</w:t>
                                      </w:r>
                                    </w:p>
                                  </w:txbxContent>
                                </wps:txbx>
                                <wps:bodyPr lIns="36000" tIns="36000" rIns="36000" bIns="36000" upright="1"/>
                              </wps:wsp>
                              <wps:wsp>
                                <wps:cNvPr id="651" name="肘形连接符 651"/>
                                <wps:cNvCnPr/>
                                <wps:spPr>
                                  <a:xfrm flipV="1">
                                    <a:off x="2822" y="10115"/>
                                    <a:ext cx="620" cy="0"/>
                                  </a:xfrm>
                                  <a:prstGeom prst="bentConnector3">
                                    <a:avLst>
                                      <a:gd name="adj1" fmla="val 50102"/>
                                    </a:avLst>
                                  </a:prstGeom>
                                  <a:ln w="9525" cap="flat" cmpd="sng">
                                    <a:solidFill>
                                      <a:srgbClr val="000000"/>
                                    </a:solidFill>
                                    <a:prstDash val="dash"/>
                                    <a:miter/>
                                    <a:headEnd type="none" w="med" len="med"/>
                                    <a:tailEnd type="triangle" w="med" len="med"/>
                                  </a:ln>
                                </wps:spPr>
                                <wps:bodyPr/>
                              </wps:wsp>
                              <wps:wsp>
                                <wps:cNvPr id="148" name="文本框 148"/>
                                <wps:cNvSpPr txBox="1"/>
                                <wps:spPr>
                                  <a:xfrm>
                                    <a:off x="2077" y="8419"/>
                                    <a:ext cx="880" cy="520"/>
                                  </a:xfrm>
                                  <a:prstGeom prst="rect">
                                    <a:avLst/>
                                  </a:prstGeom>
                                  <a:noFill/>
                                  <a:ln>
                                    <a:noFill/>
                                  </a:ln>
                                </wps:spPr>
                                <wps:txbx>
                                  <w:txbxContent>
                                    <w:p>
                                      <w:pPr>
                                        <w:pStyle w:val="46"/>
                                        <w:ind w:firstLine="0" w:firstLineChars="0"/>
                                        <w:jc w:val="both"/>
                                        <w:rPr>
                                          <w:rFonts w:hint="default" w:eastAsia="宋体"/>
                                          <w:lang w:val="en-US" w:eastAsia="zh-CN"/>
                                        </w:rPr>
                                      </w:pPr>
                                      <w:r>
                                        <w:rPr>
                                          <w:rFonts w:hint="eastAsia"/>
                                          <w:lang w:val="en-US" w:eastAsia="zh-CN"/>
                                        </w:rPr>
                                        <w:t>双面胶</w:t>
                                      </w:r>
                                    </w:p>
                                  </w:txbxContent>
                                </wps:txbx>
                                <wps:bodyPr lIns="36000" tIns="36000" rIns="36000" bIns="36000" upright="1"/>
                              </wps:wsp>
                              <wps:wsp>
                                <wps:cNvPr id="149" name="肘形连接符 149"/>
                                <wps:cNvCnPr/>
                                <wps:spPr>
                                  <a:xfrm flipV="1">
                                    <a:off x="2837" y="8599"/>
                                    <a:ext cx="620" cy="0"/>
                                  </a:xfrm>
                                  <a:prstGeom prst="bentConnector3">
                                    <a:avLst>
                                      <a:gd name="adj1" fmla="val 50102"/>
                                    </a:avLst>
                                  </a:prstGeom>
                                  <a:ln w="9525" cap="flat" cmpd="sng">
                                    <a:solidFill>
                                      <a:srgbClr val="000000"/>
                                    </a:solidFill>
                                    <a:prstDash val="dash"/>
                                    <a:miter/>
                                    <a:headEnd type="none" w="med" len="med"/>
                                    <a:tailEnd type="triangle" w="med" len="med"/>
                                  </a:ln>
                                </wps:spPr>
                                <wps:bodyPr/>
                              </wps:wsp>
                            </wpg:wgp>
                            <wps:wsp>
                              <wps:cNvPr id="657" name="肘形连接符 657"/>
                              <wps:cNvCnPr/>
                              <wps:spPr>
                                <a:xfrm flipV="1">
                                  <a:off x="1521460" y="3862705"/>
                                  <a:ext cx="660400" cy="558800"/>
                                </a:xfrm>
                                <a:prstGeom prst="bentConnector3">
                                  <a:avLst>
                                    <a:gd name="adj1" fmla="val 50097"/>
                                  </a:avLst>
                                </a:prstGeom>
                                <a:ln w="6350" cap="flat" cmpd="sng">
                                  <a:solidFill>
                                    <a:srgbClr val="000000"/>
                                  </a:solidFill>
                                  <a:prstDash val="solid"/>
                                  <a:round/>
                                  <a:headEnd type="none" w="med" len="med"/>
                                  <a:tailEnd type="triangle" w="med" len="med"/>
                                </a:ln>
                              </wps:spPr>
                              <wps:bodyPr/>
                            </wps:wsp>
                            <wps:wsp>
                              <wps:cNvPr id="45" name="文本框 45"/>
                              <wps:cNvSpPr txBox="1"/>
                              <wps:spPr>
                                <a:xfrm>
                                  <a:off x="106045" y="2404745"/>
                                  <a:ext cx="1616710" cy="504825"/>
                                </a:xfrm>
                                <a:prstGeom prst="rect">
                                  <a:avLst/>
                                </a:prstGeom>
                                <a:noFill/>
                                <a:ln>
                                  <a:noFill/>
                                </a:ln>
                              </wps:spPr>
                              <wps:txbx>
                                <w:txbxContent>
                                  <w:p>
                                    <w:pPr>
                                      <w:pStyle w:val="46"/>
                                      <w:ind w:firstLine="0" w:firstLineChars="0"/>
                                      <w:jc w:val="both"/>
                                      <w:rPr>
                                        <w:rFonts w:hint="eastAsia" w:eastAsia="宋体"/>
                                        <w:lang w:val="en-US" w:eastAsia="zh-CN"/>
                                      </w:rPr>
                                    </w:pPr>
                                    <w:r>
                                      <w:rPr>
                                        <w:rFonts w:hint="eastAsia"/>
                                        <w:lang w:val="en-US" w:eastAsia="zh-CN"/>
                                      </w:rPr>
                                      <w:t>固废、调漆废气、原料空桶</w:t>
                                    </w:r>
                                  </w:p>
                                </w:txbxContent>
                              </wps:txbx>
                              <wps:bodyPr lIns="36000" tIns="36000" rIns="36000" bIns="36000" upright="1"/>
                            </wps:wsp>
                            <wps:wsp>
                              <wps:cNvPr id="325" name="文本框 176"/>
                              <wps:cNvSpPr txBox="1"/>
                              <wps:spPr>
                                <a:xfrm>
                                  <a:off x="3091180" y="1885315"/>
                                  <a:ext cx="1719580" cy="63944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46"/>
                                      <w:keepNext w:val="0"/>
                                      <w:keepLines w:val="0"/>
                                      <w:pageBreakBefore w:val="0"/>
                                      <w:widowControl w:val="0"/>
                                      <w:kinsoku/>
                                      <w:wordWrap/>
                                      <w:overflowPunct/>
                                      <w:topLinePunct w:val="0"/>
                                      <w:bidi w:val="0"/>
                                      <w:adjustRightInd/>
                                      <w:snapToGrid/>
                                      <w:spacing w:line="240" w:lineRule="auto"/>
                                      <w:ind w:firstLine="0" w:firstLineChars="0"/>
                                      <w:jc w:val="both"/>
                                      <w:textAlignment w:val="auto"/>
                                      <w:rPr>
                                        <w:rFonts w:hint="eastAsia"/>
                                        <w:lang w:eastAsia="zh-CN"/>
                                      </w:rPr>
                                    </w:pPr>
                                    <w:r>
                                      <w:rPr>
                                        <w:rFonts w:hint="eastAsia"/>
                                        <w:lang w:val="en-US" w:eastAsia="zh-CN"/>
                                      </w:rPr>
                                      <w:t>VOCs</w:t>
                                    </w:r>
                                    <w:r>
                                      <w:rPr>
                                        <w:rFonts w:hint="eastAsia"/>
                                        <w:lang w:eastAsia="zh-CN"/>
                                      </w:rPr>
                                      <w:t>、漆雾、漆渣、废活性炭、高浓度漆雾洗涤废液、噪声</w:t>
                                    </w:r>
                                  </w:p>
                                  <w:p>
                                    <w:pPr>
                                      <w:rPr>
                                        <w:rFonts w:hint="eastAsia"/>
                                        <w:lang w:eastAsia="zh-CN"/>
                                      </w:rPr>
                                    </w:pP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326" name="直接箭头连接符 177"/>
                              <wps:cNvCnPr/>
                              <wps:spPr>
                                <a:xfrm>
                                  <a:off x="2854960" y="2140585"/>
                                  <a:ext cx="298450" cy="0"/>
                                </a:xfrm>
                                <a:prstGeom prst="straightConnector1">
                                  <a:avLst/>
                                </a:prstGeom>
                                <a:ln>
                                  <a:solidFill>
                                    <a:schemeClr val="tx1"/>
                                  </a:solidFill>
                                  <a:prstDash val="lgDash"/>
                                  <a:tailEnd type="arrow"/>
                                </a:ln>
                              </wps:spPr>
                              <wps:style>
                                <a:lnRef idx="2">
                                  <a:schemeClr val="accent1"/>
                                </a:lnRef>
                                <a:fillRef idx="0">
                                  <a:srgbClr val="FFFFFF"/>
                                </a:fillRef>
                                <a:effectRef idx="0">
                                  <a:srgbClr val="FFFFFF"/>
                                </a:effectRef>
                                <a:fontRef idx="minor">
                                  <a:schemeClr val="tx1"/>
                                </a:fontRef>
                              </wps:style>
                              <wps:bodyPr/>
                            </wps:wsp>
                            <wps:wsp>
                              <wps:cNvPr id="57" name="文本框 176"/>
                              <wps:cNvSpPr txBox="1"/>
                              <wps:spPr>
                                <a:xfrm>
                                  <a:off x="3261995" y="3504565"/>
                                  <a:ext cx="1719580" cy="8382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46"/>
                                      <w:keepNext w:val="0"/>
                                      <w:keepLines w:val="0"/>
                                      <w:pageBreakBefore w:val="0"/>
                                      <w:widowControl w:val="0"/>
                                      <w:kinsoku/>
                                      <w:wordWrap/>
                                      <w:overflowPunct/>
                                      <w:topLinePunct w:val="0"/>
                                      <w:bidi w:val="0"/>
                                      <w:adjustRightInd/>
                                      <w:snapToGrid/>
                                      <w:spacing w:line="240" w:lineRule="auto"/>
                                      <w:ind w:firstLine="0" w:firstLineChars="0"/>
                                      <w:jc w:val="both"/>
                                      <w:textAlignment w:val="auto"/>
                                      <w:rPr>
                                        <w:rFonts w:hint="eastAsia"/>
                                        <w:lang w:eastAsia="zh-CN"/>
                                      </w:rPr>
                                    </w:pPr>
                                    <w:r>
                                      <w:rPr>
                                        <w:rFonts w:hint="eastAsia"/>
                                        <w:lang w:val="en-US" w:eastAsia="zh-CN"/>
                                      </w:rPr>
                                      <w:t>VOCs</w:t>
                                    </w:r>
                                    <w:r>
                                      <w:rPr>
                                        <w:rFonts w:hint="eastAsia"/>
                                        <w:lang w:eastAsia="zh-CN"/>
                                      </w:rPr>
                                      <w:t>、漆雾、漆渣、废活性炭、高浓度漆雾洗涤废液、噪声</w:t>
                                    </w:r>
                                  </w:p>
                                  <w:p>
                                    <w:pPr>
                                      <w:keepNext w:val="0"/>
                                      <w:keepLines w:val="0"/>
                                      <w:pageBreakBefore w:val="0"/>
                                      <w:widowControl w:val="0"/>
                                      <w:kinsoku/>
                                      <w:wordWrap/>
                                      <w:overflowPunct/>
                                      <w:topLinePunct w:val="0"/>
                                      <w:bidi w:val="0"/>
                                      <w:adjustRightInd/>
                                      <w:snapToGrid/>
                                      <w:spacing w:line="240" w:lineRule="auto"/>
                                      <w:textAlignment w:val="auto"/>
                                      <w:rPr>
                                        <w:rFonts w:hint="eastAsia"/>
                                        <w:lang w:eastAsia="zh-CN"/>
                                      </w:rPr>
                                    </w:pP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58" name="文本框 57"/>
                              <wps:cNvSpPr txBox="1"/>
                              <wps:spPr>
                                <a:xfrm>
                                  <a:off x="3322320" y="4149090"/>
                                  <a:ext cx="1117600" cy="30607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46"/>
                                      <w:ind w:firstLine="0" w:firstLineChars="0"/>
                                      <w:jc w:val="both"/>
                                      <w:rPr>
                                        <w:rFonts w:hint="eastAsia" w:eastAsia="宋体"/>
                                        <w:lang w:eastAsia="zh-CN"/>
                                      </w:rPr>
                                    </w:pPr>
                                    <w:r>
                                      <w:rPr>
                                        <w:rFonts w:hint="eastAsia"/>
                                        <w:lang w:val="en-US" w:eastAsia="zh-CN"/>
                                      </w:rPr>
                                      <w:t>VOCs</w:t>
                                    </w:r>
                                    <w:r>
                                      <w:rPr>
                                        <w:rFonts w:hint="eastAsia"/>
                                        <w:lang w:eastAsia="zh-CN"/>
                                      </w:rPr>
                                      <w:t>、噪声</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25" name="直接箭头连接符 58"/>
                              <wps:cNvCnPr/>
                              <wps:spPr>
                                <a:xfrm>
                                  <a:off x="2772410" y="3750310"/>
                                  <a:ext cx="463550" cy="5080"/>
                                </a:xfrm>
                                <a:prstGeom prst="straightConnector1">
                                  <a:avLst/>
                                </a:prstGeom>
                                <a:ln>
                                  <a:solidFill>
                                    <a:schemeClr val="tx1"/>
                                  </a:solidFill>
                                  <a:prstDash val="lgDash"/>
                                  <a:tailEnd type="arrow"/>
                                </a:ln>
                              </wps:spPr>
                              <wps:style>
                                <a:lnRef idx="2">
                                  <a:schemeClr val="accent1"/>
                                </a:lnRef>
                                <a:fillRef idx="0">
                                  <a:srgbClr val="FFFFFF"/>
                                </a:fillRef>
                                <a:effectRef idx="0">
                                  <a:srgbClr val="FFFFFF"/>
                                </a:effectRef>
                                <a:fontRef idx="minor">
                                  <a:schemeClr val="tx1"/>
                                </a:fontRef>
                              </wps:style>
                              <wps:bodyPr/>
                            </wps:wsp>
                            <wps:wsp>
                              <wps:cNvPr id="321" name="直接箭头连接符 177"/>
                              <wps:cNvCnPr/>
                              <wps:spPr>
                                <a:xfrm>
                                  <a:off x="2859405" y="3246755"/>
                                  <a:ext cx="453390" cy="5080"/>
                                </a:xfrm>
                                <a:prstGeom prst="straightConnector1">
                                  <a:avLst/>
                                </a:prstGeom>
                                <a:ln>
                                  <a:solidFill>
                                    <a:schemeClr val="tx1"/>
                                  </a:solidFill>
                                  <a:prstDash val="lgDash"/>
                                  <a:tailEnd type="arrow"/>
                                </a:ln>
                              </wps:spPr>
                              <wps:style>
                                <a:lnRef idx="2">
                                  <a:schemeClr val="accent1"/>
                                </a:lnRef>
                                <a:fillRef idx="0">
                                  <a:srgbClr val="FFFFFF"/>
                                </a:fillRef>
                                <a:effectRef idx="0">
                                  <a:srgbClr val="FFFFFF"/>
                                </a:effectRef>
                                <a:fontRef idx="minor">
                                  <a:schemeClr val="tx1"/>
                                </a:fontRef>
                              </wps:style>
                              <wps:bodyPr/>
                            </wps:wsp>
                            <wps:wsp>
                              <wps:cNvPr id="320" name="文本框 176"/>
                              <wps:cNvSpPr txBox="1"/>
                              <wps:spPr>
                                <a:xfrm>
                                  <a:off x="3307080" y="3041015"/>
                                  <a:ext cx="1617345" cy="43116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37"/>
                                      <w:bidi w:val="0"/>
                                      <w:jc w:val="both"/>
                                      <w:rPr>
                                        <w:rFonts w:hint="eastAsia" w:eastAsia="宋体"/>
                                        <w:lang w:eastAsia="zh-CN"/>
                                      </w:rPr>
                                    </w:pPr>
                                    <w:r>
                                      <w:rPr>
                                        <w:rFonts w:hint="eastAsia"/>
                                        <w:lang w:eastAsia="zh-CN"/>
                                      </w:rPr>
                                      <w:t>补土粉尘、打磨粉尘、除尘器收集的尘渣、噪声</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30" name="直接箭头连接符 58"/>
                              <wps:cNvCnPr/>
                              <wps:spPr>
                                <a:xfrm>
                                  <a:off x="2816225" y="4304665"/>
                                  <a:ext cx="463550" cy="5080"/>
                                </a:xfrm>
                                <a:prstGeom prst="straightConnector1">
                                  <a:avLst/>
                                </a:prstGeom>
                                <a:ln>
                                  <a:solidFill>
                                    <a:schemeClr val="tx1"/>
                                  </a:solidFill>
                                  <a:prstDash val="lgDash"/>
                                  <a:tailEnd type="arrow"/>
                                </a:ln>
                              </wps:spPr>
                              <wps:style>
                                <a:lnRef idx="2">
                                  <a:schemeClr val="accent1"/>
                                </a:lnRef>
                                <a:fillRef idx="0">
                                  <a:srgbClr val="FFFFFF"/>
                                </a:fillRef>
                                <a:effectRef idx="0">
                                  <a:srgbClr val="FFFFFF"/>
                                </a:effectRef>
                                <a:fontRef idx="minor">
                                  <a:schemeClr val="tx1"/>
                                </a:fontRef>
                              </wps:style>
                              <wps:bodyPr/>
                            </wps:wsp>
                            <wps:wsp>
                              <wps:cNvPr id="133" name="文本框 57"/>
                              <wps:cNvSpPr txBox="1"/>
                              <wps:spPr>
                                <a:xfrm>
                                  <a:off x="3291840" y="2552700"/>
                                  <a:ext cx="1117600" cy="30607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46"/>
                                      <w:ind w:firstLine="0" w:firstLineChars="0"/>
                                      <w:jc w:val="both"/>
                                      <w:rPr>
                                        <w:rFonts w:hint="eastAsia" w:eastAsia="宋体"/>
                                        <w:lang w:eastAsia="zh-CN"/>
                                      </w:rPr>
                                    </w:pPr>
                                    <w:r>
                                      <w:rPr>
                                        <w:rFonts w:hint="eastAsia"/>
                                        <w:lang w:val="en-US" w:eastAsia="zh-CN"/>
                                      </w:rPr>
                                      <w:t>VOCs</w:t>
                                    </w:r>
                                    <w:r>
                                      <w:rPr>
                                        <w:rFonts w:hint="eastAsia"/>
                                        <w:lang w:eastAsia="zh-CN"/>
                                      </w:rPr>
                                      <w:t>、噪声</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34" name="直接箭头连接符 58"/>
                              <wps:cNvCnPr/>
                              <wps:spPr>
                                <a:xfrm>
                                  <a:off x="2785745" y="2708275"/>
                                  <a:ext cx="463550" cy="5080"/>
                                </a:xfrm>
                                <a:prstGeom prst="straightConnector1">
                                  <a:avLst/>
                                </a:prstGeom>
                                <a:ln>
                                  <a:solidFill>
                                    <a:schemeClr val="tx1"/>
                                  </a:solidFill>
                                  <a:prstDash val="lgDash"/>
                                  <a:tailEnd type="arrow"/>
                                </a:ln>
                              </wps:spPr>
                              <wps:style>
                                <a:lnRef idx="2">
                                  <a:schemeClr val="accent1"/>
                                </a:lnRef>
                                <a:fillRef idx="0">
                                  <a:srgbClr val="FFFFFF"/>
                                </a:fillRef>
                                <a:effectRef idx="0">
                                  <a:srgbClr val="FFFFFF"/>
                                </a:effectRef>
                                <a:fontRef idx="minor">
                                  <a:schemeClr val="tx1"/>
                                </a:fontRef>
                              </wps:style>
                              <wps:bodyPr/>
                            </wps:wsp>
                            <wps:wsp>
                              <wps:cNvPr id="138" name="直接箭头连接符 177"/>
                              <wps:cNvCnPr/>
                              <wps:spPr>
                                <a:xfrm>
                                  <a:off x="2941955" y="1629410"/>
                                  <a:ext cx="298450" cy="0"/>
                                </a:xfrm>
                                <a:prstGeom prst="straightConnector1">
                                  <a:avLst/>
                                </a:prstGeom>
                                <a:ln>
                                  <a:solidFill>
                                    <a:schemeClr val="tx1"/>
                                  </a:solidFill>
                                  <a:prstDash val="lgDash"/>
                                  <a:tailEnd type="arrow"/>
                                </a:ln>
                              </wps:spPr>
                              <wps:style>
                                <a:lnRef idx="2">
                                  <a:schemeClr val="accent1"/>
                                </a:lnRef>
                                <a:fillRef idx="0">
                                  <a:srgbClr val="FFFFFF"/>
                                </a:fillRef>
                                <a:effectRef idx="0">
                                  <a:srgbClr val="FFFFFF"/>
                                </a:effectRef>
                                <a:fontRef idx="minor">
                                  <a:schemeClr val="tx1"/>
                                </a:fontRef>
                              </wps:style>
                              <wps:bodyPr/>
                            </wps:wsp>
                            <wps:wsp>
                              <wps:cNvPr id="140" name="文本框 57"/>
                              <wps:cNvSpPr txBox="1"/>
                              <wps:spPr>
                                <a:xfrm>
                                  <a:off x="3208655" y="1485900"/>
                                  <a:ext cx="1117600" cy="30607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46"/>
                                      <w:ind w:firstLine="0" w:firstLineChars="0"/>
                                      <w:jc w:val="both"/>
                                      <w:rPr>
                                        <w:rFonts w:hint="eastAsia" w:eastAsia="宋体"/>
                                        <w:lang w:eastAsia="zh-CN"/>
                                      </w:rPr>
                                    </w:pPr>
                                    <w:r>
                                      <w:rPr>
                                        <w:rFonts w:hint="eastAsia"/>
                                        <w:lang w:val="en-US" w:eastAsia="zh-CN"/>
                                      </w:rPr>
                                      <w:t>VOCs</w:t>
                                    </w:r>
                                    <w:r>
                                      <w:rPr>
                                        <w:rFonts w:hint="eastAsia"/>
                                        <w:lang w:eastAsia="zh-CN"/>
                                      </w:rPr>
                                      <w:t>、噪声</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41" name="直接箭头连接符 177"/>
                              <wps:cNvCnPr/>
                              <wps:spPr>
                                <a:xfrm>
                                  <a:off x="2824480" y="4866005"/>
                                  <a:ext cx="453390" cy="5080"/>
                                </a:xfrm>
                                <a:prstGeom prst="straightConnector1">
                                  <a:avLst/>
                                </a:prstGeom>
                                <a:ln>
                                  <a:solidFill>
                                    <a:schemeClr val="tx1"/>
                                  </a:solidFill>
                                  <a:prstDash val="lgDash"/>
                                  <a:tailEnd type="arrow"/>
                                </a:ln>
                              </wps:spPr>
                              <wps:style>
                                <a:lnRef idx="2">
                                  <a:schemeClr val="accent1"/>
                                </a:lnRef>
                                <a:fillRef idx="0">
                                  <a:srgbClr val="FFFFFF"/>
                                </a:fillRef>
                                <a:effectRef idx="0">
                                  <a:srgbClr val="FFFFFF"/>
                                </a:effectRef>
                                <a:fontRef idx="minor">
                                  <a:schemeClr val="tx1"/>
                                </a:fontRef>
                              </wps:style>
                              <wps:bodyPr/>
                            </wps:wsp>
                            <wps:wsp>
                              <wps:cNvPr id="142" name="文本框 176"/>
                              <wps:cNvSpPr txBox="1"/>
                              <wps:spPr>
                                <a:xfrm>
                                  <a:off x="3272155" y="4660265"/>
                                  <a:ext cx="1617345" cy="43116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37"/>
                                      <w:bidi w:val="0"/>
                                      <w:jc w:val="both"/>
                                      <w:rPr>
                                        <w:rFonts w:hint="eastAsia" w:eastAsia="宋体"/>
                                        <w:lang w:eastAsia="zh-CN"/>
                                      </w:rPr>
                                    </w:pPr>
                                    <w:r>
                                      <w:rPr>
                                        <w:rFonts w:hint="eastAsia"/>
                                        <w:lang w:eastAsia="zh-CN"/>
                                      </w:rPr>
                                      <w:t>打磨粉尘、除尘器收集的尘渣、噪声</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43" name="直接箭头连接符 177"/>
                              <wps:cNvCnPr/>
                              <wps:spPr>
                                <a:xfrm>
                                  <a:off x="2764155" y="5446395"/>
                                  <a:ext cx="453390" cy="5080"/>
                                </a:xfrm>
                                <a:prstGeom prst="straightConnector1">
                                  <a:avLst/>
                                </a:prstGeom>
                                <a:ln>
                                  <a:solidFill>
                                    <a:schemeClr val="tx1"/>
                                  </a:solidFill>
                                  <a:prstDash val="lgDash"/>
                                  <a:tailEnd type="arrow"/>
                                </a:ln>
                              </wps:spPr>
                              <wps:style>
                                <a:lnRef idx="2">
                                  <a:schemeClr val="accent1"/>
                                </a:lnRef>
                                <a:fillRef idx="0">
                                  <a:srgbClr val="FFFFFF"/>
                                </a:fillRef>
                                <a:effectRef idx="0">
                                  <a:srgbClr val="FFFFFF"/>
                                </a:effectRef>
                                <a:fontRef idx="minor">
                                  <a:schemeClr val="tx1"/>
                                </a:fontRef>
                              </wps:style>
                              <wps:bodyPr/>
                            </wps:wsp>
                            <wps:wsp>
                              <wps:cNvPr id="144" name="文本框 176"/>
                              <wps:cNvSpPr txBox="1"/>
                              <wps:spPr>
                                <a:xfrm>
                                  <a:off x="3211830" y="5306695"/>
                                  <a:ext cx="1617345" cy="3016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37"/>
                                      <w:bidi w:val="0"/>
                                      <w:jc w:val="both"/>
                                      <w:rPr>
                                        <w:rFonts w:hint="eastAsia" w:eastAsia="宋体"/>
                                        <w:lang w:eastAsia="zh-CN"/>
                                      </w:rPr>
                                    </w:pPr>
                                    <w:r>
                                      <w:rPr>
                                        <w:rFonts w:hint="eastAsia"/>
                                        <w:lang w:eastAsia="zh-CN"/>
                                      </w:rPr>
                                      <w:t>噪声</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39" name="文本框 139"/>
                              <wps:cNvSpPr txBox="1"/>
                              <wps:spPr>
                                <a:xfrm>
                                  <a:off x="2220595" y="5757545"/>
                                  <a:ext cx="520700" cy="292100"/>
                                </a:xfrm>
                                <a:prstGeom prst="rect">
                                  <a:avLst/>
                                </a:prstGeom>
                                <a:noFill/>
                                <a:ln w="9525" cap="flat" cmpd="sng">
                                  <a:solidFill>
                                    <a:srgbClr val="000000"/>
                                  </a:solidFill>
                                  <a:prstDash val="solid"/>
                                  <a:miter/>
                                  <a:headEnd type="none" w="med" len="med"/>
                                  <a:tailEnd type="none" w="med" len="med"/>
                                </a:ln>
                              </wps:spPr>
                              <wps:txbx>
                                <w:txbxContent>
                                  <w:p>
                                    <w:pPr>
                                      <w:pStyle w:val="46"/>
                                      <w:ind w:firstLine="0" w:firstLineChars="0"/>
                                      <w:rPr>
                                        <w:rFonts w:hint="default" w:eastAsia="宋体"/>
                                        <w:lang w:val="en-US" w:eastAsia="zh-CN"/>
                                      </w:rPr>
                                    </w:pPr>
                                    <w:r>
                                      <w:rPr>
                                        <w:rFonts w:hint="eastAsia"/>
                                        <w:lang w:val="en-US" w:eastAsia="zh-CN"/>
                                      </w:rPr>
                                      <w:t>粘胶</w:t>
                                    </w:r>
                                  </w:p>
                                </w:txbxContent>
                              </wps:txbx>
                              <wps:bodyPr lIns="36000" tIns="36000" rIns="36000" bIns="36000" upright="1"/>
                            </wps:wsp>
                            <wps:wsp>
                              <wps:cNvPr id="147" name="直接箭头连接符 147"/>
                              <wps:cNvCnPr/>
                              <wps:spPr>
                                <a:xfrm>
                                  <a:off x="2474595" y="6055995"/>
                                  <a:ext cx="0" cy="179705"/>
                                </a:xfrm>
                                <a:prstGeom prst="straightConnector1">
                                  <a:avLst/>
                                </a:prstGeom>
                                <a:ln w="9525" cap="flat" cmpd="sng">
                                  <a:solidFill>
                                    <a:srgbClr val="000000"/>
                                  </a:solidFill>
                                  <a:prstDash val="solid"/>
                                  <a:headEnd type="none" w="med" len="med"/>
                                  <a:tailEnd type="triangle" w="med" len="med"/>
                                </a:ln>
                              </wps:spPr>
                              <wps:bodyPr/>
                            </wps:wsp>
                            <wps:wsp>
                              <wps:cNvPr id="223" name="直接箭头连接符 177"/>
                              <wps:cNvCnPr/>
                              <wps:spPr>
                                <a:xfrm>
                                  <a:off x="2773680" y="5884545"/>
                                  <a:ext cx="453390" cy="5080"/>
                                </a:xfrm>
                                <a:prstGeom prst="straightConnector1">
                                  <a:avLst/>
                                </a:prstGeom>
                                <a:ln>
                                  <a:solidFill>
                                    <a:schemeClr val="tx1"/>
                                  </a:solidFill>
                                  <a:prstDash val="lgDash"/>
                                  <a:tailEnd type="arrow"/>
                                </a:ln>
                              </wps:spPr>
                              <wps:style>
                                <a:lnRef idx="2">
                                  <a:schemeClr val="accent1"/>
                                </a:lnRef>
                                <a:fillRef idx="0">
                                  <a:srgbClr val="FFFFFF"/>
                                </a:fillRef>
                                <a:effectRef idx="0">
                                  <a:srgbClr val="FFFFFF"/>
                                </a:effectRef>
                                <a:fontRef idx="minor">
                                  <a:schemeClr val="tx1"/>
                                </a:fontRef>
                              </wps:style>
                              <wps:bodyPr/>
                            </wps:wsp>
                            <wps:wsp>
                              <wps:cNvPr id="352" name="文本框 176"/>
                              <wps:cNvSpPr txBox="1"/>
                              <wps:spPr>
                                <a:xfrm>
                                  <a:off x="3221355" y="5744845"/>
                                  <a:ext cx="1617345" cy="3016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37"/>
                                      <w:bidi w:val="0"/>
                                      <w:jc w:val="both"/>
                                      <w:rPr>
                                        <w:rFonts w:hint="eastAsia" w:eastAsia="宋体"/>
                                        <w:lang w:eastAsia="zh-CN"/>
                                      </w:rPr>
                                    </w:pPr>
                                    <w:r>
                                      <w:rPr>
                                        <w:rFonts w:hint="eastAsia"/>
                                        <w:lang w:eastAsia="zh-CN"/>
                                      </w:rPr>
                                      <w:t>废纸</w:t>
                                    </w:r>
                                  </w:p>
                                </w:txbxContent>
                              </wps:txbx>
                              <wps:bodyPr rot="0" spcFirstLastPara="0" vertOverflow="overflow" horzOverflow="overflow" vert="horz" wrap="square" lIns="91440" tIns="45720" rIns="91440" bIns="45720" numCol="1" spcCol="0" rtlCol="0" fromWordArt="0" anchor="t" anchorCtr="0" forceAA="0" compatLnSpc="1">
                                <a:noAutofit/>
                              </wps:bodyPr>
                            </wps:wsp>
                          </wpc:wpc>
                        </a:graphicData>
                      </a:graphic>
                    </wp:inline>
                  </w:drawing>
                </mc:Choice>
                <mc:Fallback>
                  <w:pict>
                    <v:group id="_x0000_s1026" o:spid="_x0000_s1026" o:spt="203" style="height:630.05pt;width:396pt;" coordsize="5029200,8001635" editas="canvas" o:gfxdata="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">
                      <o:lock v:ext="edit" aspectratio="f"/>
                      <v:shape id="_x0000_s1026" o:spid="_x0000_s1026" style="position:absolute;left:0;top:0;height:8001635;width:5029200;" filled="f" stroked="t" coordsize="21600,21600" o:gfxdata="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">
                        <v:fill on="f" focussize="0,0"/>
                        <v:stroke color="#000000" joinstyle="miter"/>
                        <v:imagedata o:title=""/>
                        <o:lock v:ext="edit" aspectratio="t"/>
                      </v:shape>
                      <v:shape id="_x0000_s1026" o:spid="_x0000_s1026" o:spt="202" type="#_x0000_t202" style="position:absolute;left:2092325;top:49546;height:249634;width:899160;" filled="f" stroked="t" coordsize="21600,21600" o:gfxdata="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">
                        <v:fill on="f" focussize="0,0"/>
                        <v:stroke color="#000000" joinstyle="miter"/>
                        <v:imagedata o:title=""/>
                        <o:lock v:ext="edit" aspectratio="f"/>
                        <v:textbox inset="1mm,1mm,1mm,1mm">
                          <w:txbxContent>
                            <w:p>
                              <w:pPr>
                                <w:pStyle w:val="46"/>
                                <w:ind w:firstLine="0" w:firstLineChars="0"/>
                                <w:jc w:val="both"/>
                                <w:rPr>
                                  <w:rFonts w:hint="default" w:eastAsia="宋体"/>
                                  <w:lang w:val="en-US" w:eastAsia="zh-CN"/>
                                </w:rPr>
                              </w:pPr>
                              <w:r>
                                <w:rPr>
                                  <w:rFonts w:hint="eastAsia"/>
                                  <w:lang w:val="en-US" w:eastAsia="zh-CN"/>
                                </w:rPr>
                                <w:t>碳纤维预浸布</w:t>
                              </w:r>
                            </w:p>
                          </w:txbxContent>
                        </v:textbox>
                      </v:shape>
                      <v:shape id="_x0000_s1026" o:spid="_x0000_s1026" o:spt="202" type="#_x0000_t202" style="position:absolute;left:2085975;top:995361;height:272502;width:952500;" filled="f" stroked="t" coordsize="21600,21600" o:gfxdata="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">
                        <v:fill on="f" focussize="0,0"/>
                        <v:stroke color="#000000" joinstyle="miter"/>
                        <v:imagedata o:title=""/>
                        <o:lock v:ext="edit" aspectratio="f"/>
                        <v:textbox inset="1mm,1mm,1mm,1mm">
                          <w:txbxContent>
                            <w:p>
                              <w:pPr>
                                <w:pStyle w:val="46"/>
                                <w:ind w:firstLine="0" w:firstLineChars="0"/>
                                <w:rPr>
                                  <w:rFonts w:hint="default" w:eastAsia="宋体"/>
                                  <w:lang w:val="en-US" w:eastAsia="zh-CN"/>
                                </w:rPr>
                              </w:pPr>
                              <w:r>
                                <w:rPr>
                                  <w:rFonts w:hint="eastAsia"/>
                                  <w:lang w:val="en-US" w:eastAsia="zh-CN"/>
                                </w:rPr>
                                <w:t>人工卷制、抽出</w:t>
                              </w:r>
                            </w:p>
                          </w:txbxContent>
                        </v:textbox>
                      </v:shape>
                      <v:shape id="_x0000_s1026" o:spid="_x0000_s1026" o:spt="202" type="#_x0000_t202" style="position:absolute;left:2143125;top:1467951;height:258527;width:744220;" filled="f" stroked="t" coordsize="21600,21600" o:gfxdata="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h&#10;aJa11QAAAAYBAAAPAAAAAAAAAAEAIAAAACIAAABkcnMvZG93bnJldi54bWxQSwECFAAUAAAACACH&#10;TuJAF1KWFScCAABQBAAADgAAAAAAAAABACAAAAAkAQAAZHJzL2Uyb0RvYy54bWxQSwUGAAAAAAYA&#10;BgBZAQAAvQUAAAAA&#10;">
                        <v:fill on="f" focussize="0,0"/>
                        <v:stroke color="#000000" joinstyle="miter"/>
                        <v:imagedata o:title=""/>
                        <o:lock v:ext="edit" aspectratio="f"/>
                        <v:textbox inset="1mm,1mm,1mm,1mm">
                          <w:txbxContent>
                            <w:p>
                              <w:pPr>
                                <w:pStyle w:val="46"/>
                                <w:ind w:firstLine="0" w:firstLineChars="0"/>
                                <w:rPr>
                                  <w:rFonts w:hint="default" w:eastAsia="宋体"/>
                                  <w:lang w:val="en-US" w:eastAsia="zh-CN"/>
                                </w:rPr>
                              </w:pPr>
                              <w:r>
                                <w:rPr>
                                  <w:rFonts w:hint="eastAsia"/>
                                  <w:lang w:val="en-US" w:eastAsia="zh-CN"/>
                                </w:rPr>
                                <w:t>成型热压</w:t>
                              </w:r>
                            </w:p>
                          </w:txbxContent>
                        </v:textbox>
                      </v:shape>
                      <v:shape id="_x0000_s1026" o:spid="_x0000_s1026" o:spt="32" type="#_x0000_t32" style="position:absolute;left:2514600;top:1735371;height:297910;width:635;" filled="f" stroked="t" coordsize="21600,21600" o:gfxdata="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NBGMddYAAAAGAQAADwAA&#10;AAAAAAABACAAAAAiAAAAZHJzL2Rvd25yZXYueG1sUEsBAhQAFAAAAAgAh07iQE3NApsYAgAAAQQA&#10;AA4AAAAAAAAAAQAgAAAAJQEAAGRycy9lMm9Eb2MueG1sUEsFBgAAAAAGAAYAWQEAAK8FAAAAAA==&#10;">
                        <v:fill on="f" focussize="0,0"/>
                        <v:stroke color="#000000" joinstyle="round" endarrow="block"/>
                        <v:imagedata o:title=""/>
                        <o:lock v:ext="edit" aspectratio="f"/>
                      </v:shape>
                      <v:shape id="_x0000_s1026" o:spid="_x0000_s1026" o:spt="202" type="#_x0000_t202" style="position:absolute;left:2270760;top:535475;height:248364;width:543560;" filled="f" stroked="t" coordsize="21600,21600" o:gfxdata="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">
                        <v:fill on="f" focussize="0,0"/>
                        <v:stroke color="#000000" joinstyle="miter"/>
                        <v:imagedata o:title=""/>
                        <o:lock v:ext="edit" aspectratio="f"/>
                        <v:textbox inset="1mm,1mm,1mm,1mm">
                          <w:txbxContent>
                            <w:p>
                              <w:pPr>
                                <w:pStyle w:val="46"/>
                                <w:ind w:firstLine="0" w:firstLineChars="0"/>
                                <w:rPr>
                                  <w:rFonts w:hint="eastAsia" w:eastAsia="宋体"/>
                                  <w:lang w:val="en-US" w:eastAsia="zh-CN"/>
                                </w:rPr>
                              </w:pPr>
                              <w:r>
                                <w:rPr>
                                  <w:rFonts w:hint="eastAsia"/>
                                  <w:lang w:val="en-US" w:eastAsia="zh-CN"/>
                                </w:rPr>
                                <w:t>裁剪</w:t>
                              </w:r>
                            </w:p>
                          </w:txbxContent>
                        </v:textbox>
                      </v:shape>
                      <v:shape id="_x0000_s1026" o:spid="_x0000_s1026" o:spt="32" type="#_x0000_t32" style="position:absolute;left:2533650;top:792096;height:215969;width:1270;" filled="f" stroked="t" coordsize="21600,21600" o:gfxdata="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NBGMddYAAAAGAQAADwAAAAAA&#10;AAABACAAAAAiAAAAZHJzL2Rvd25yZXYueG1sUEsBAhQAFAAAAAgAh07iQMICUecVAgAAAQQAAA4A&#10;AAAAAAAAAQAgAAAAJQEAAGRycy9lMm9Eb2MueG1sUEsFBgAAAAAGAAYAWQEAAKwFAAAAAA==&#10;">
                        <v:fill on="f" focussize="0,0"/>
                        <v:stroke color="#000000" joinstyle="round" endarrow="block"/>
                        <v:imagedata o:title=""/>
                        <o:lock v:ext="edit" aspectratio="f"/>
                      </v:shape>
                      <v:shape id="_x0000_s1026" o:spid="_x0000_s1026" o:spt="202" type="#_x0000_t202" style="position:absolute;left:2234565;top:2566215;height:251540;width:525780;" filled="f" stroked="t" coordsize="21600,21600" o:gfxdata="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">
                        <v:fill on="f" focussize="0,0"/>
                        <v:stroke color="#000000" joinstyle="miter"/>
                        <v:imagedata o:title=""/>
                        <o:lock v:ext="edit" aspectratio="f"/>
                        <v:textbox inset="1mm,1mm,1mm,1mm">
                          <w:txbxContent>
                            <w:p>
                              <w:pPr>
                                <w:pStyle w:val="46"/>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rFonts w:hint="default"/>
                                  <w:lang w:val="en-US" w:eastAsia="zh-CN"/>
                                </w:rPr>
                              </w:pPr>
                              <w:r>
                                <w:rPr>
                                  <w:rFonts w:hint="eastAsia"/>
                                  <w:lang w:val="en-US" w:eastAsia="zh-CN"/>
                                </w:rPr>
                                <w:t>烘干</w:t>
                              </w:r>
                            </w:p>
                          </w:txbxContent>
                        </v:textbox>
                      </v:shape>
                      <v:shape id="_x0000_s1026" o:spid="_x0000_s1026" o:spt="34" type="#_x0000_t34" style="position:absolute;left:2859405;top:669503;height:635;width:228600;" filled="f" stroked="t" coordsize="21600,21600" o:gfxdata="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" adj="10800">
                        <v:fill on="f" focussize="0,0"/>
                        <v:stroke color="#000000" joinstyle="miter" dashstyle="dash" endarrow="block"/>
                        <v:imagedata o:title=""/>
                        <o:lock v:ext="edit" aspectratio="f"/>
                      </v:shape>
                      <v:shape id="_x0000_s1026" o:spid="_x0000_s1026" o:spt="202" type="#_x0000_t202" style="position:absolute;left:3057525;top:558165;height:281305;width:919480;" filled="f" stroked="f" coordsize="21600,21600" o:gfxdata="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">
                        <v:fill on="f" focussize="0,0"/>
                        <v:stroke on="f"/>
                        <v:imagedata o:title=""/>
                        <o:lock v:ext="edit" aspectratio="f"/>
                        <v:textbox inset="1mm,1mm,1mm,1mm">
                          <w:txbxContent>
                            <w:p>
                              <w:pPr>
                                <w:pStyle w:val="46"/>
                                <w:ind w:firstLine="0" w:firstLineChars="0"/>
                                <w:jc w:val="both"/>
                                <w:rPr>
                                  <w:rFonts w:hint="eastAsia" w:eastAsia="宋体"/>
                                  <w:lang w:eastAsia="zh-CN"/>
                                </w:rPr>
                              </w:pPr>
                              <w:r>
                                <w:rPr>
                                  <w:rFonts w:hint="eastAsia"/>
                                </w:rPr>
                                <w:t>噪声、</w:t>
                              </w:r>
                              <w:r>
                                <w:rPr>
                                  <w:rFonts w:hint="eastAsia"/>
                                  <w:lang w:eastAsia="zh-CN"/>
                                </w:rPr>
                                <w:t>边角料</w:t>
                              </w:r>
                            </w:p>
                          </w:txbxContent>
                        </v:textbox>
                      </v:shape>
                      <v:shape id="_x0000_s1026" o:spid="_x0000_s1026" o:spt="202" type="#_x0000_t202" style="position:absolute;left:2160905;top:1991992;height:296639;width:685800;" filled="f" stroked="t" coordsize="21600,21600" o:gfxdata="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">
                        <v:fill on="f" focussize="0,0"/>
                        <v:stroke color="#000000" joinstyle="miter"/>
                        <v:imagedata o:title=""/>
                        <o:lock v:ext="edit" aspectratio="f"/>
                        <v:textbox inset="1mm,1mm,1mm,1mm">
                          <w:txbxContent>
                            <w:p>
                              <w:pPr>
                                <w:pStyle w:val="46"/>
                                <w:ind w:firstLine="0" w:firstLineChars="0"/>
                                <w:rPr>
                                  <w:rFonts w:hint="default" w:eastAsia="宋体"/>
                                  <w:lang w:val="en-US" w:eastAsia="zh-CN"/>
                                </w:rPr>
                              </w:pPr>
                              <w:r>
                                <w:rPr>
                                  <w:rFonts w:hint="eastAsia"/>
                                  <w:lang w:val="en-US" w:eastAsia="zh-CN"/>
                                </w:rPr>
                                <w:t>喷漆</w:t>
                              </w:r>
                            </w:p>
                          </w:txbxContent>
                        </v:textbox>
                      </v:shape>
                      <v:shape id="_x0000_s1026" o:spid="_x0000_s1026" o:spt="32" type="#_x0000_t32" style="position:absolute;left:2503170;top:2312134;height:287746;width:2540;" filled="f" stroked="t" coordsize="21600,21600" o:gfxdata="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NBGMddYAAAAGAQAADwAAAAAAAAAB&#10;ACAAAAAiAAAAZHJzL2Rvd25yZXYueG1sUEsBAhQAFAAAAAgAh07iQO30OU0SAgAAAgQAAA4AAAAA&#10;AAAAAQAgAAAAJQEAAGRycy9lMm9Eb2MueG1sUEsFBgAAAAAGAAYAWQEAAKkFAAAAAA==&#10;">
                        <v:fill on="f" focussize="0,0"/>
                        <v:stroke color="#000000" joinstyle="round" endarrow="block"/>
                        <v:imagedata o:title=""/>
                        <o:lock v:ext="edit" aspectratio="f"/>
                      </v:shape>
                      <v:shape id="_x0000_s1026" o:spid="_x0000_s1026" o:spt="202" type="#_x0000_t202" style="position:absolute;left:2025650;top:3099149;height:292193;width:730250;" filled="f" stroked="t" coordsize="21600,21600" o:gfxdata="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">
                        <v:fill on="f" focussize="0,0"/>
                        <v:stroke color="#000000" joinstyle="miter"/>
                        <v:imagedata o:title=""/>
                        <o:lock v:ext="edit" aspectratio="f"/>
                        <v:textbox inset="1mm,1mm,1mm,1mm">
                          <w:txbxContent>
                            <w:p>
                              <w:pPr>
                                <w:pStyle w:val="46"/>
                                <w:ind w:firstLine="0" w:firstLineChars="0"/>
                                <w:rPr>
                                  <w:rFonts w:hint="default" w:eastAsia="宋体"/>
                                  <w:lang w:val="en-US" w:eastAsia="zh-CN"/>
                                </w:rPr>
                              </w:pPr>
                              <w:r>
                                <w:rPr>
                                  <w:rFonts w:hint="eastAsia"/>
                                  <w:lang w:val="en-US" w:eastAsia="zh-CN"/>
                                </w:rPr>
                                <w:t>打磨、补土</w:t>
                              </w:r>
                            </w:p>
                          </w:txbxContent>
                        </v:textbox>
                      </v:shape>
                      <v:shape id="_x0000_s1026" o:spid="_x0000_s1026" o:spt="202" type="#_x0000_t202" style="position:absolute;left:2190115;top:3612392;height:273137;width:551180;" filled="f" stroked="t" coordsize="21600,21600" o:gfxdata="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oWiWtdUAAAAGAQAADwAAAAAAAAABACAAAAAiAAAAZHJzL2Rvd25yZXYueG1sUEsBAhQAFAAAAAgA&#10;h07iQA8N5RsoAgAAUAQAAA4AAAAAAAAAAQAgAAAAJAEAAGRycy9lMm9Eb2MueG1sUEsFBgAAAAAG&#10;AAYAWQEAAL4FAAAAAA==&#10;">
                        <v:fill on="f" focussize="0,0"/>
                        <v:stroke color="#000000" joinstyle="miter"/>
                        <v:imagedata o:title=""/>
                        <o:lock v:ext="edit" aspectratio="f"/>
                        <v:textbox inset="1mm,1mm,1mm,1mm">
                          <w:txbxContent>
                            <w:p>
                              <w:pPr>
                                <w:pStyle w:val="46"/>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rFonts w:hint="default"/>
                                  <w:lang w:val="en-US" w:eastAsia="zh-CN"/>
                                </w:rPr>
                              </w:pPr>
                              <w:r>
                                <w:rPr>
                                  <w:rFonts w:hint="eastAsia"/>
                                  <w:lang w:val="en-US" w:eastAsia="zh-CN"/>
                                </w:rPr>
                                <w:t>喷漆</w:t>
                              </w:r>
                            </w:p>
                          </w:txbxContent>
                        </v:textbox>
                      </v:shape>
                      <v:shape id="_x0000_s1026" o:spid="_x0000_s1026" o:spt="32" type="#_x0000_t32" style="position:absolute;left:2481580;top:3395788;height:190560;width:0;" filled="f" stroked="t" coordsize="21600,21600" o:gfxdata="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DQRjHXWAAAABgEAAA8AAAAA&#10;AAAAAQAgAAAAIgAAAGRycy9kb3ducmV2LnhtbFBLAQIUABQAAAAIAIdO4kDuDAYUFgIAAP8DAAAO&#10;AAAAAAAAAAEAIAAAACUBAABkcnMvZTJvRG9jLnhtbFBLBQYAAAAABgAGAFkBAACtBQAAAAA=&#10;">
                        <v:fill on="f" focussize="0,0"/>
                        <v:stroke color="#000000" joinstyle="round" endarrow="block"/>
                        <v:imagedata o:title=""/>
                        <o:lock v:ext="edit" aspectratio="f"/>
                      </v:shape>
                      <v:shape id="_x0000_s1026" o:spid="_x0000_s1026" o:spt="32" type="#_x0000_t32" style="position:absolute;left:2484120;top:3901408;height:292193;width:0;" filled="f" stroked="t" coordsize="21600,21600" o:gfxdata="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DQRjHXWAAAABgEAAA8AAAAAAAAA&#10;AQAgAAAAIgAAAGRycy9kb3ducmV2LnhtbFBLAQIUABQAAAAIAIdO4kDjC93BEwIAAP8DAAAOAAAA&#10;AAAAAAEAIAAAACUBAABkcnMvZTJvRG9jLnhtbFBLBQYAAAAABgAGAFkBAACqBQAAAAA=&#10;">
                        <v:fill on="f" focussize="0,0"/>
                        <v:stroke color="#000000" joinstyle="round" endarrow="block"/>
                        <v:imagedata o:title=""/>
                        <o:lock v:ext="edit" aspectratio="f"/>
                      </v:shape>
                      <v:shape id="_x0000_s1026" o:spid="_x0000_s1026" o:spt="202" type="#_x0000_t202" style="position:absolute;left:2201545;top:4155489;height:292193;width:549275;" filled="f" stroked="t" coordsize="21600,21600" o:gfxdata="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">
                        <v:fill on="f" focussize="0,0"/>
                        <v:stroke color="#000000" joinstyle="miter"/>
                        <v:imagedata o:title=""/>
                        <o:lock v:ext="edit" aspectratio="f"/>
                        <v:textbox inset="1mm,1mm,1mm,1mm">
                          <w:txbxContent>
                            <w:p>
                              <w:pPr>
                                <w:pStyle w:val="46"/>
                                <w:ind w:firstLine="0" w:firstLineChars="0"/>
                                <w:rPr>
                                  <w:rFonts w:hint="default" w:eastAsia="宋体"/>
                                  <w:lang w:val="en-US" w:eastAsia="zh-CN"/>
                                </w:rPr>
                              </w:pPr>
                              <w:r>
                                <w:rPr>
                                  <w:rFonts w:hint="eastAsia"/>
                                  <w:lang w:val="en-US" w:eastAsia="zh-CN"/>
                                </w:rPr>
                                <w:t>烘干</w:t>
                              </w:r>
                            </w:p>
                          </w:txbxContent>
                        </v:textbox>
                      </v:shape>
                      <v:shape id="_x0000_s1026" o:spid="_x0000_s1026" o:spt="202" type="#_x0000_t202" style="position:absolute;left:567055;top:1916430;height:284480;width:685800;" filled="f" stroked="t" coordsize="21600,21600" o:gfxdata="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h&#10;aJa11QAAAAYBAAAPAAAAAAAAAAEAIAAAACIAAABkcnMvZG93bnJldi54bWxQSwECFAAUAAAACACH&#10;TuJAXD181ScCAABPBAAADgAAAAAAAAABACAAAAAkAQAAZHJzL2Uyb0RvYy54bWxQSwUGAAAAAAYA&#10;BgBZAQAAvQUAAAAA&#10;">
                        <v:fill on="f" focussize="0,0"/>
                        <v:stroke color="#000000" joinstyle="miter"/>
                        <v:imagedata o:title=""/>
                        <o:lock v:ext="edit" aspectratio="f"/>
                        <v:textbox inset="1mm,1mm,1mm,1mm">
                          <w:txbxContent>
                            <w:p>
                              <w:pPr>
                                <w:ind w:left="0" w:leftChars="0" w:firstLine="0" w:firstLineChars="0"/>
                                <w:jc w:val="center"/>
                              </w:pPr>
                              <w:r>
                                <w:rPr>
                                  <w:rFonts w:hint="eastAsia" w:cs="Times New Roman"/>
                                  <w:color w:val="FF0000"/>
                                  <w:szCs w:val="21"/>
                                  <w:lang w:val="en-US" w:eastAsia="zh-CN"/>
                                </w:rPr>
                                <w:t>调漆</w:t>
                              </w:r>
                            </w:p>
                          </w:txbxContent>
                        </v:textbox>
                      </v:shape>
                      <v:shape id="_x0000_s1026" o:spid="_x0000_s1026" o:spt="32" type="#_x0000_t32" style="position:absolute;left:736600;top:1814136;height:0;width:292100;rotation:5898240f;" filled="f" stroked="t" coordsize="21600,21600" o:gfxdata="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">
                        <v:fill on="f" focussize="0,0"/>
                        <v:stroke color="#000000" joinstyle="round" endarrow="block"/>
                        <v:imagedata o:title=""/>
                        <o:lock v:ext="edit" aspectratio="f"/>
                      </v:shape>
                      <v:shape id="_x0000_s1026" o:spid="_x0000_s1026" o:spt="202" type="#_x0000_t202" style="position:absolute;left:471170;top:1493359;height:236930;width:824865;" filled="f" stroked="f" coordsize="21600,21600" o:gfxdata="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">
                        <v:fill on="f" focussize="0,0"/>
                        <v:stroke on="f"/>
                        <v:imagedata o:title=""/>
                        <o:lock v:ext="edit" aspectratio="f"/>
                        <v:textbox inset="1mm,1mm,1mm,1mm">
                          <w:txbxContent>
                            <w:p>
                              <w:pPr>
                                <w:pStyle w:val="46"/>
                                <w:ind w:firstLine="0" w:firstLineChars="0"/>
                                <w:jc w:val="both"/>
                              </w:pPr>
                              <w:r>
                                <w:rPr>
                                  <w:rFonts w:hint="eastAsia"/>
                                </w:rPr>
                                <w:t>涂料、稀释剂</w:t>
                              </w:r>
                            </w:p>
                          </w:txbxContent>
                        </v:textbox>
                      </v:shape>
                      <v:shape id="_x0000_s1026" o:spid="_x0000_s1026" o:spt="34" type="#_x0000_t34" style="position:absolute;left:1268095;top:2138724;height:0;width:899795;" filled="f" stroked="t" coordsize="21600,21600" o:gfxdata="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5EOSttUAAAAGAQAADwAAAAAAAAABACAAAAAiAAAAZHJzL2Rvd25yZXYueG1sUEsBAhQAFAAAAAgA&#10;h07iQDReqqcoAgAALAQAAA4AAAAAAAAAAQAgAAAAJAEAAGRycy9lMm9Eb2MueG1sUEsFBgAAAAAG&#10;AAYAWQEAAL4FAAAAAA==&#10;" adj="10800">
                        <v:fill on="f" focussize="0,0"/>
                        <v:stroke color="#000000" joinstyle="miter" endarrow="block"/>
                        <v:imagedata o:title=""/>
                        <o:lock v:ext="edit" aspectratio="f"/>
                      </v:shape>
                      <v:shape id="_x0000_s1026" o:spid="_x0000_s1026" o:spt="32" type="#_x0000_t32" style="position:absolute;left:2538730;top:311249;height:215969;width:0;" filled="f" stroked="t" coordsize="21600,21600" o:gfxdata="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A0EYx11gAAAAYBAAAPAAAAAAAA&#10;AAEAIAAAACIAAABkcnMvZG93bnJldi54bWxQSwECFAAUAAAACACHTuJA2w8sXBQCAAD+AwAADgAA&#10;AAAAAAABACAAAAAlAQAAZHJzL2Uyb0RvYy54bWxQSwUGAAAAAAYABgBZAQAAqwUAAAAA&#10;">
                        <v:fill on="f" focussize="0,0"/>
                        <v:stroke color="#000000" joinstyle="round" endarrow="block"/>
                        <v:imagedata o:title=""/>
                        <o:lock v:ext="edit" aspectratio="f"/>
                      </v:shape>
                      <v:shape id="_x0000_s1026" o:spid="_x0000_s1026" o:spt="32" type="#_x0000_t32" style="position:absolute;left:2498090;top:2818390;height:292193;width:0;" filled="f" stroked="t" coordsize="21600,21600" o:gfxdata="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A0EYx11gAAAAYBAAAPAAAAAAAAAAEA&#10;IAAAACIAAABkcnMvZG93bnJldi54bWxQSwECFAAUAAAACACHTuJAy92HsBECAAD/AwAADgAAAAAA&#10;AAABACAAAAAlAQAAZHJzL2Uyb0RvYy54bWxQSwUGAAAAAAYABgBZAQAAqAUAAAAA&#10;">
                        <v:fill on="f" focussize="0,0"/>
                        <v:stroke color="#000000" joinstyle="round" endarrow="block"/>
                        <v:imagedata o:title=""/>
                        <o:lock v:ext="edit" aspectratio="f"/>
                      </v:shape>
                      <v:shape id="_x0000_s1026" o:spid="_x0000_s1026" o:spt="202" type="#_x0000_t202" style="position:absolute;left:1080770;top:1023945;height:279489;width:780415;" filled="f" stroked="f" coordsize="21600,21600" o:gfxdata="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">
                        <v:fill on="f" focussize="0,0"/>
                        <v:stroke on="f"/>
                        <v:imagedata o:title=""/>
                        <o:lock v:ext="edit" aspectratio="f"/>
                        <v:textbox inset="1mm,1mm,1mm,1mm">
                          <w:txbxContent>
                            <w:p>
                              <w:pPr>
                                <w:pStyle w:val="46"/>
                                <w:ind w:firstLine="0" w:firstLineChars="0"/>
                                <w:jc w:val="both"/>
                                <w:rPr>
                                  <w:rFonts w:hint="default" w:eastAsia="宋体"/>
                                  <w:lang w:val="en-US" w:eastAsia="zh-CN"/>
                                </w:rPr>
                              </w:pPr>
                              <w:r>
                                <w:rPr>
                                  <w:rFonts w:hint="eastAsia"/>
                                  <w:lang w:val="en-US" w:eastAsia="zh-CN"/>
                                </w:rPr>
                                <w:t>金属圆柱体</w:t>
                              </w:r>
                            </w:p>
                          </w:txbxContent>
                        </v:textbox>
                      </v:shape>
                      <v:shape id="_x0000_s1026" o:spid="_x0000_s1026" o:spt="32" type="#_x0000_t32" style="position:absolute;left:1778000;top:1135105;height:6352;width:312420;" filled="f" stroked="t" coordsize="21600,21600" o:gfxdata="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A0EYx11gAAAAYBAAAPAAAAAAAA&#10;AAEAIAAAACIAAABkcnMvZG93bnJldi54bWxQSwECFAAUAAAACACHTuJA9RSA+RQCAAACBAAADgAA&#10;AAAAAAABACAAAAAlAQAAZHJzL2Uyb0RvYy54bWxQSwUGAAAAAAYABgBZAQAAqwUAAAAA&#10;">
                        <v:fill on="f" focussize="0,0"/>
                        <v:stroke color="#000000" joinstyle="round" endarrow="block"/>
                        <v:imagedata o:title=""/>
                        <o:lock v:ext="edit" aspectratio="f"/>
                      </v:shape>
                      <v:shape id="_x0000_s1026" o:spid="_x0000_s1026" o:spt="32" type="#_x0000_t32" style="position:absolute;left:2474595;top:4435613;height:292193;width:0;" filled="f" stroked="t" coordsize="21600,21600" o:gfxdata="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DQRjHXWAAAABgEAAA8AAAAA&#10;AAAAAQAgAAAAIgAAAGRycy9kb3ducmV2LnhtbFBLAQIUABQAAAAIAIdO4kA9gvd+FgIAAP8DAAAO&#10;AAAAAAAAAAEAIAAAACUBAABkcnMvZTJvRG9jLnhtbFBLBQYAAAAABgAGAFkBAACtBQAAAAA=&#10;">
                        <v:fill on="f" focussize="0,0"/>
                        <v:stroke color="#000000" joinstyle="round" endarrow="block"/>
                        <v:imagedata o:title=""/>
                        <o:lock v:ext="edit" aspectratio="f"/>
                      </v:shape>
                      <v:shape id="_x0000_s1026" o:spid="_x0000_s1026" o:spt="202" type="#_x0000_t202" style="position:absolute;left:2144395;top:4727806;height:292193;width:673100;" filled="f" stroked="t" coordsize="21600,21600" o:gfxdata="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h&#10;aJa11QAAAAYBAAAPAAAAAAAAAAEAIAAAACIAAABkcnMvZG93bnJldi54bWxQSwECFAAUAAAACACH&#10;TuJAs8TKzCcCAABQBAAADgAAAAAAAAABACAAAAAkAQAAZHJzL2Uyb0RvYy54bWxQSwUGAAAAAAYA&#10;BgBZAQAAvQUAAAAA&#10;">
                        <v:fill on="f" focussize="0,0"/>
                        <v:stroke color="#000000" joinstyle="miter"/>
                        <v:imagedata o:title=""/>
                        <o:lock v:ext="edit" aspectratio="f"/>
                        <v:textbox inset="1mm,1mm,1mm,1mm">
                          <w:txbxContent>
                            <w:p>
                              <w:pPr>
                                <w:pStyle w:val="46"/>
                                <w:ind w:firstLine="0" w:firstLineChars="0"/>
                                <w:rPr>
                                  <w:rFonts w:hint="default" w:eastAsia="宋体"/>
                                  <w:lang w:val="en-US" w:eastAsia="zh-CN"/>
                                </w:rPr>
                              </w:pPr>
                              <w:r>
                                <w:rPr>
                                  <w:rFonts w:hint="eastAsia"/>
                                  <w:lang w:val="en-US" w:eastAsia="zh-CN"/>
                                </w:rPr>
                                <w:t>打磨</w:t>
                              </w:r>
                            </w:p>
                          </w:txbxContent>
                        </v:textbox>
                      </v:shape>
                      <v:shape id="_x0000_s1026" o:spid="_x0000_s1026" o:spt="32" type="#_x0000_t32" style="position:absolute;left:2484120;top:5026986;height:279489;width:0;" filled="f" stroked="t" coordsize="21600,21600" o:gfxdata="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NBGMddYAAAAGAQAADwAAAAAAAAAB&#10;ACAAAAAiAAAAZHJzL2Rvd25yZXYueG1sUEsBAhQAFAAAAAgAh07iQD3h114SAgAA/wMAAA4AAAAA&#10;AAAAAQAgAAAAJQEAAGRycy9lMm9Eb2MueG1sUEsFBgAAAAAGAAYAWQEAAKkFAAAAAA==&#10;">
                        <v:fill on="f" focussize="0,0"/>
                        <v:stroke color="#000000" joinstyle="round" endarrow="block"/>
                        <v:imagedata o:title=""/>
                        <o:lock v:ext="edit" aspectratio="f"/>
                      </v:shape>
                      <v:shape id="_x0000_s1026" o:spid="_x0000_s1026" o:spt="202" type="#_x0000_t202" style="position:absolute;left:2220595;top:5309650;height:292193;width:520700;" filled="f" stroked="t" coordsize="21600,21600" o:gfxdata="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">
                        <v:fill on="f" focussize="0,0"/>
                        <v:stroke color="#000000" joinstyle="miter"/>
                        <v:imagedata o:title=""/>
                        <o:lock v:ext="edit" aspectratio="f"/>
                        <v:textbox inset="1mm,1mm,1mm,1mm">
                          <w:txbxContent>
                            <w:p>
                              <w:pPr>
                                <w:pStyle w:val="46"/>
                                <w:ind w:firstLine="0" w:firstLineChars="0"/>
                                <w:rPr>
                                  <w:rFonts w:hint="default" w:eastAsia="宋体"/>
                                  <w:lang w:val="en-US" w:eastAsia="zh-CN"/>
                                </w:rPr>
                              </w:pPr>
                              <w:r>
                                <w:rPr>
                                  <w:rFonts w:hint="eastAsia"/>
                                  <w:lang w:val="en-US" w:eastAsia="zh-CN"/>
                                </w:rPr>
                                <w:t>打孔</w:t>
                              </w:r>
                            </w:p>
                          </w:txbxContent>
                        </v:textbox>
                      </v:shape>
                      <v:shape id="_x0000_s1026" o:spid="_x0000_s1026" o:spt="32" type="#_x0000_t32" style="position:absolute;left:2474595;top:5608195;height:179762;width:0;" filled="f" stroked="t" coordsize="21600,21600" o:gfxdata="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A0EYx11gAAAAYBAAAPAAAAAAAAAAEA&#10;IAAAACIAAABkcnMvZG93bnJldi54bWxQSwECFAAUAAAACACHTuJA8vynChECAAD/AwAADgAAAAAA&#10;AAABACAAAAAlAQAAZHJzL2Uyb0RvYy54bWxQSwUGAAAAAAYABgBZAQAAqAUAAAAA&#10;">
                        <v:fill on="f" focussize="0,0"/>
                        <v:stroke color="#000000" joinstyle="round" endarrow="block"/>
                        <v:imagedata o:title=""/>
                        <o:lock v:ext="edit" aspectratio="f"/>
                      </v:shape>
                      <v:shape id="_x0000_s1026" o:spid="_x0000_s1026" o:spt="32" type="#_x0000_t32" style="position:absolute;left:2524125;top:1259605;height:215969;width:0;" filled="f" stroked="t" coordsize="21600,21600" o:gfxdata="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A0EYx11gAAAAYBAAAPAAAAAAAAAAEA&#10;IAAAACIAAABkcnMvZG93bnJldi54bWxQSwECFAAUAAAACACHTuJAUJiUphECAAD/AwAADgAAAAAA&#10;AAABACAAAAAlAQAAZHJzL2Uyb0RvYy54bWxQSwUGAAAAAAYABgBZAQAAqAUAAAAA&#10;">
                        <v:fill on="f" focussize="0,0"/>
                        <v:stroke color="#000000" joinstyle="round" endarrow="block"/>
                        <v:imagedata o:title=""/>
                        <o:lock v:ext="edit" aspectratio="f"/>
                      </v:shape>
                      <v:shape id="_x0000_s1026" o:spid="_x0000_s1026" o:spt="202" type="#_x0000_t202" style="position:absolute;left:604520;top:3548236;height:266785;width:685800;" filled="f" stroked="t" coordsize="21600,21600" o:gfxdata="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">
                        <v:fill on="f" focussize="0,0"/>
                        <v:stroke color="#000000" joinstyle="miter"/>
                        <v:imagedata o:title=""/>
                        <o:lock v:ext="edit" aspectratio="f"/>
                        <v:textbox inset="1mm,1mm,1mm,1mm">
                          <w:txbxContent>
                            <w:p>
                              <w:pPr>
                                <w:ind w:left="0" w:leftChars="0" w:firstLine="0" w:firstLineChars="0"/>
                                <w:jc w:val="center"/>
                              </w:pPr>
                              <w:r>
                                <w:rPr>
                                  <w:rFonts w:hint="eastAsia" w:cs="Times New Roman"/>
                                  <w:color w:val="FF0000"/>
                                  <w:szCs w:val="21"/>
                                  <w:lang w:val="en-US" w:eastAsia="zh-CN"/>
                                </w:rPr>
                                <w:t>调漆</w:t>
                              </w:r>
                            </w:p>
                          </w:txbxContent>
                        </v:textbox>
                      </v:shape>
                      <v:shape id="_x0000_s1026" o:spid="_x0000_s1026" o:spt="32" type="#_x0000_t32" style="position:absolute;left:842645;top:3465660;height:0;width:292100;rotation:5898240f;" filled="f" stroked="t" coordsize="21600,21600" o:gfxdata="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">
                        <v:fill on="f" focussize="0,0"/>
                        <v:stroke color="#000000" joinstyle="round" endarrow="block"/>
                        <v:imagedata o:title=""/>
                        <o:lock v:ext="edit" aspectratio="f"/>
                      </v:shape>
                      <v:shape id="_x0000_s1026" o:spid="_x0000_s1026" o:spt="202" type="#_x0000_t202" style="position:absolute;left:575945;top:3113123;height:228673;width:812800;" filled="f" stroked="f" coordsize="21600,21600" o:gfxdata="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">
                        <v:fill on="f" focussize="0,0"/>
                        <v:stroke on="f"/>
                        <v:imagedata o:title=""/>
                        <o:lock v:ext="edit" aspectratio="f"/>
                        <v:textbox inset="1mm,1mm,1mm,1mm">
                          <w:txbxContent>
                            <w:p>
                              <w:pPr>
                                <w:pStyle w:val="46"/>
                                <w:ind w:firstLine="0" w:firstLineChars="0"/>
                                <w:jc w:val="both"/>
                              </w:pPr>
                              <w:r>
                                <w:rPr>
                                  <w:rFonts w:hint="eastAsia"/>
                                </w:rPr>
                                <w:t>涂料、稀释剂</w:t>
                              </w:r>
                            </w:p>
                          </w:txbxContent>
                        </v:textbox>
                      </v:shape>
                      <v:shape id="_x0000_s1026" o:spid="_x0000_s1026" o:spt="34" type="#_x0000_t34" style="position:absolute;left:1299845;top:3764205;height:0;width:889000;" filled="f" stroked="t" coordsize="21600,21600" o:gfxdata="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" adj="10800">
                        <v:fill on="f" focussize="0,0"/>
                        <v:stroke color="#000000" joinstyle="miter" endarrow="block"/>
                        <v:imagedata o:title=""/>
                        <o:lock v:ext="edit" aspectratio="f"/>
                      </v:shape>
                      <v:shape id="_x0000_s1026" o:spid="_x0000_s1026" o:spt="32" type="#_x0000_t32" style="position:absolute;left:3044825;top:1135105;height:0;width:304800;" filled="f" stroked="t" coordsize="21600,21600" o:gfxdata="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DQRjHXWAAAABgEAAA8AAAAAAAAA&#10;AQAgAAAAIgAAAGRycy9kb3ducmV2LnhtbFBLAQIUABQAAAAIAIdO4kAafjg0EwIAAP8DAAAOAAAA&#10;AAAAAAEAIAAAACUBAABkcnMvZTJvRG9jLnhtbFBLBQYAAAAABgAGAFkBAACqBQAAAAA=&#10;">
                        <v:fill on="f" focussize="0,0"/>
                        <v:stroke color="#000000" joinstyle="round" endarrow="block"/>
                        <v:imagedata o:title=""/>
                        <o:lock v:ext="edit" aspectratio="f"/>
                      </v:shape>
                      <v:shape id="_x0000_s1026" o:spid="_x0000_s1026" o:spt="202" type="#_x0000_t202" style="position:absolute;left:3338195;top:1004889;height:279489;width:774700;" filled="f" stroked="f" coordsize="21600,21600" o:gfxdata="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">
                        <v:fill on="f" focussize="0,0"/>
                        <v:stroke on="f"/>
                        <v:imagedata o:title=""/>
                        <o:lock v:ext="edit" aspectratio="f"/>
                        <v:textbox inset="1mm,1mm,1mm,1mm">
                          <w:txbxContent>
                            <w:p>
                              <w:pPr>
                                <w:pStyle w:val="46"/>
                                <w:ind w:firstLine="0" w:firstLineChars="0"/>
                                <w:jc w:val="both"/>
                                <w:rPr>
                                  <w:rFonts w:hint="default" w:eastAsia="宋体"/>
                                  <w:lang w:val="en-US" w:eastAsia="zh-CN"/>
                                </w:rPr>
                              </w:pPr>
                              <w:r>
                                <w:rPr>
                                  <w:rFonts w:hint="eastAsia"/>
                                  <w:lang w:val="en-US" w:eastAsia="zh-CN"/>
                                </w:rPr>
                                <w:t>金属圆柱体</w:t>
                              </w:r>
                            </w:p>
                          </w:txbxContent>
                        </v:textbox>
                      </v:shape>
                      <v:shape id="_x0000_s1026" o:spid="_x0000_s1026" o:spt="32" type="#_x0000_t32" style="position:absolute;left:892175;top:2178106;height:228673;width:0;" filled="f" stroked="t" coordsize="21600,21600" o:gfxdata="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Nj2z53SAAAABgEAAA8AAAAAAAAAAQAgAAAA&#10;IgAAAGRycy9kb3ducmV2LnhtbFBLAQIUABQAAAAIAIdO4kAkdFcdEQIAAP0DAAAOAAAAAAAAAAEA&#10;IAAAACEBAABkcnMvZTJvRG9jLnhtbFBLBQYAAAAABgAGAFkBAACkBQAAAAA=&#10;">
                        <v:fill on="f" focussize="0,0"/>
                        <v:stroke color="#000000" joinstyle="round" dashstyle="dash" endarrow="block"/>
                        <v:imagedata o:title=""/>
                        <o:lock v:ext="edit" aspectratio="f"/>
                      </v:shape>
                      <v:shape id="_x0000_s1026" o:spid="_x0000_s1026" o:spt="202" type="#_x0000_t202" style="position:absolute;left:795020;top:4262838;height:266785;width:685800;" filled="f" stroked="t" coordsize="21600,21600" o:gfxdata="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KFo&#10;lrXVAAAABgEAAA8AAAAAAAAAAQAgAAAAIgAAAGRycy9kb3ducmV2LnhtbFBLAQIUABQAAAAIAIdO&#10;4kAji2RsJgIAAE8EAAAOAAAAAAAAAAEAIAAAACQBAABkcnMvZTJvRG9jLnhtbFBLBQYAAAAABgAG&#10;AFkBAAC8BQAAAAA=&#10;">
                        <v:fill on="f" focussize="0,0"/>
                        <v:stroke color="#000000" joinstyle="miter"/>
                        <v:imagedata o:title=""/>
                        <o:lock v:ext="edit" aspectratio="f"/>
                        <v:textbox inset="1mm,1mm,1mm,1mm">
                          <w:txbxContent>
                            <w:p>
                              <w:pPr>
                                <w:pStyle w:val="46"/>
                                <w:ind w:firstLine="0" w:firstLineChars="0"/>
                                <w:rPr>
                                  <w:rFonts w:hint="default" w:eastAsia="宋体"/>
                                  <w:lang w:val="en-US" w:eastAsia="zh-CN"/>
                                </w:rPr>
                              </w:pPr>
                              <w:r>
                                <w:rPr>
                                  <w:rFonts w:hint="eastAsia"/>
                                  <w:lang w:val="en-US" w:eastAsia="zh-CN"/>
                                </w:rPr>
                                <w:t>喷枪清洗</w:t>
                              </w:r>
                            </w:p>
                          </w:txbxContent>
                        </v:textbox>
                      </v:shape>
                      <v:shape id="_x0000_s1026" o:spid="_x0000_s1026" o:spt="202" type="#_x0000_t202" style="position:absolute;left:1515110;top:4177086;height:266785;width:482600;" filled="f" stroked="f" coordsize="21600,21600" o:gfxdata="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">
                        <v:fill on="f" focussize="0,0"/>
                        <v:stroke on="f"/>
                        <v:imagedata o:title=""/>
                        <o:lock v:ext="edit" aspectratio="f"/>
                        <v:textbox inset="1mm,1mm,1mm,1mm">
                          <w:txbxContent>
                            <w:p>
                              <w:pPr>
                                <w:pStyle w:val="46"/>
                                <w:ind w:firstLine="0" w:firstLineChars="0"/>
                                <w:jc w:val="both"/>
                                <w:rPr>
                                  <w:rFonts w:hint="eastAsia" w:eastAsia="宋体"/>
                                  <w:lang w:val="en-US" w:eastAsia="zh-CN"/>
                                </w:rPr>
                              </w:pPr>
                              <w:r>
                                <w:rPr>
                                  <w:rFonts w:hint="eastAsia"/>
                                  <w:lang w:val="en-US" w:eastAsia="zh-CN"/>
                                </w:rPr>
                                <w:t>喷枪</w:t>
                              </w:r>
                            </w:p>
                          </w:txbxContent>
                        </v:textbox>
                      </v:shape>
                      <v:shape id="_x0000_s1026" o:spid="_x0000_s1026" o:spt="32" type="#_x0000_t32" style="position:absolute;left:1168400;top:4530893;height:228673;width:0;" filled="f" stroked="t" coordsize="21600,21600" o:gfxdata="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2PbPndIAAAAGAQAADwAAAAAAAAAB&#10;ACAAAAAiAAAAZHJzL2Rvd25yZXYueG1sUEsBAhQAFAAAAAgAh07iQNQRPxgWAgAA/gMAAA4AAAAA&#10;AAAAAQAgAAAAIQEAAGRycy9lMm9Eb2MueG1sUEsFBgAAAAAGAAYAWQEAAKkFAAAAAA==&#10;">
                        <v:fill on="f" focussize="0,0"/>
                        <v:stroke color="#000000" joinstyle="round" dashstyle="dash" endarrow="block"/>
                        <v:imagedata o:title=""/>
                        <o:lock v:ext="edit" aspectratio="f"/>
                      </v:shape>
                      <v:shape id="_x0000_s1026" o:spid="_x0000_s1026" o:spt="202" type="#_x0000_t202" style="position:absolute;left:1016000;top:4721225;height:275590;width:406400;" filled="f" stroked="f" coordsize="21600,21600" o:gfxdata="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">
                        <v:fill on="f" focussize="0,0"/>
                        <v:stroke on="f"/>
                        <v:imagedata o:title=""/>
                        <o:lock v:ext="edit" aspectratio="f"/>
                        <v:textbox inset="1mm,1mm,1mm,1mm">
                          <w:txbxContent>
                            <w:p>
                              <w:pPr>
                                <w:pStyle w:val="46"/>
                                <w:ind w:firstLine="0" w:firstLineChars="0"/>
                                <w:jc w:val="both"/>
                                <w:rPr>
                                  <w:rFonts w:hint="default" w:eastAsia="宋体"/>
                                  <w:lang w:val="en-US" w:eastAsia="zh-CN"/>
                                </w:rPr>
                              </w:pPr>
                              <w:r>
                                <w:rPr>
                                  <w:rFonts w:hint="eastAsia" w:eastAsia="宋体"/>
                                  <w:lang w:val="en-US" w:eastAsia="zh-CN"/>
                                </w:rPr>
                                <w:t>废水</w:t>
                              </w:r>
                            </w:p>
                          </w:txbxContent>
                        </v:textbox>
                      </v:shape>
                      <v:shape id="_x0000_s1026" o:spid="_x0000_s1026" o:spt="202" type="#_x0000_t202" style="position:absolute;left:1290320;top:2817754;height:227402;width:546100;" filled="f" stroked="f" coordsize="21600,21600" o:gfxdata="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">
                        <v:fill on="f" focussize="0,0"/>
                        <v:stroke on="f"/>
                        <v:imagedata o:title=""/>
                        <o:lock v:ext="edit" aspectratio="f"/>
                        <v:textbox inset="1mm,1mm,1mm,1mm">
                          <w:txbxContent>
                            <w:p>
                              <w:pPr>
                                <w:pStyle w:val="46"/>
                                <w:ind w:firstLine="0" w:firstLineChars="0"/>
                                <w:jc w:val="both"/>
                                <w:rPr>
                                  <w:rFonts w:hint="default"/>
                                  <w:lang w:val="en-US"/>
                                </w:rPr>
                              </w:pPr>
                              <w:r>
                                <w:rPr>
                                  <w:rFonts w:hint="eastAsia"/>
                                  <w:lang w:val="en-US" w:eastAsia="zh-CN"/>
                                </w:rPr>
                                <w:t>原子灰</w:t>
                              </w:r>
                            </w:p>
                          </w:txbxContent>
                        </v:textbox>
                      </v:shape>
                      <v:shape id="_x0000_s1026" o:spid="_x0000_s1026" o:spt="34" type="#_x0000_t34" style="position:absolute;left:1718945;top:2944160;height:266149;width:304800;" filled="f" stroked="t" coordsize="21600,21600" o:gfxdata="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JKBoUzVAAAABgEAAA8AAAAAAAAAAQAgAAAAIgAAAGRycy9kb3ducmV2LnhtbFBLAQIUABQA&#10;AAAIAIdO4kDno9+hLAIAADEEAAAOAAAAAAAAAAEAIAAAACQBAABkcnMvZTJvRG9jLnhtbFBLBQYA&#10;AAAABgAGAFkBAADCBQAAAAA=&#10;" adj="10845">
                        <v:fill on="f" focussize="0,0"/>
                        <v:stroke weight="0.5pt" color="#000000" joinstyle="round" endarrow="block"/>
                        <v:imagedata o:title=""/>
                        <o:lock v:ext="edit" aspectratio="f"/>
                      </v:shape>
                      <v:shape id="_x0000_s1026" o:spid="_x0000_s1026" o:spt="32" type="#_x0000_t32" style="position:absolute;left:949325;top:3807399;height:228673;width:0;" filled="f" stroked="t" coordsize="21600,21600" o:gfxdata="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2PbPndIAAAAGAQAADwAAAAAAAAABACAA&#10;AAAiAAAAZHJzL2Rvd25yZXYueG1sUEsBAhQAFAAAAAgAh07iQDc0Vw4TAgAA/QMAAA4AAAAAAAAA&#10;AQAgAAAAIQEAAGRycy9lMm9Eb2MueG1sUEsFBgAAAAAGAAYAWQEAAKYFAAAAAA==&#10;">
                        <v:fill on="f" focussize="0,0"/>
                        <v:stroke color="#000000" joinstyle="round" dashstyle="dash" endarrow="block"/>
                        <v:imagedata o:title=""/>
                        <o:lock v:ext="edit" aspectratio="f"/>
                      </v:shape>
                      <v:shape id="_x0000_s1026" o:spid="_x0000_s1026" o:spt="202" type="#_x0000_t202" style="position:absolute;left:131445;top:3997960;height:228600;width:1616710;" filled="f" stroked="f" coordsize="21600,21600" o:gfxdata="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">
                        <v:fill on="f" focussize="0,0"/>
                        <v:stroke on="f"/>
                        <v:imagedata o:title=""/>
                        <o:lock v:ext="edit" aspectratio="f"/>
                        <v:textbox inset="1mm,1mm,1mm,1mm">
                          <w:txbxContent>
                            <w:p>
                              <w:pPr>
                                <w:pStyle w:val="46"/>
                                <w:ind w:firstLine="0" w:firstLineChars="0"/>
                                <w:jc w:val="both"/>
                                <w:rPr>
                                  <w:rFonts w:hint="eastAsia" w:eastAsia="宋体"/>
                                  <w:lang w:val="en-US" w:eastAsia="zh-CN"/>
                                </w:rPr>
                              </w:pPr>
                              <w:r>
                                <w:rPr>
                                  <w:rFonts w:hint="eastAsia"/>
                                  <w:lang w:val="en-US" w:eastAsia="zh-CN"/>
                                </w:rPr>
                                <w:t>固废、调漆废气、原料空桶</w:t>
                              </w:r>
                            </w:p>
                          </w:txbxContent>
                        </v:textbox>
                      </v:shape>
                      <v:group id="_x0000_s1026" o:spid="_x0000_s1026" o:spt="203" style="position:absolute;left:1318895;top:5777230;height:2153920;width:2275205;" coordorigin="2077,8419" coordsize="3583,3392" o:gfxdata="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">
                        <o:lock v:ext="edit" aspectratio="f"/>
                        <v:shape id="_x0000_s1026" o:spid="_x0000_s1026" o:spt="202" type="#_x0000_t202" style="position:absolute;left:3407;top:9894;height:401;width:1060;" filled="f" stroked="t" coordsize="21600,21600" o:gfxdata="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ruk0i&#10;wAAAANwAAAAPAAAAAAAAAAEAIAAAACIAAABkcnMvZG93bnJldi54bWxQSwECFAAUAAAACACHTuJA&#10;My8FnjsAAAA5AAAAEAAAAAAAAAABACAAAAAPAQAAZHJzL3NoYXBleG1sLnhtbFBLBQYAAAAABgAG&#10;AFsBAAC5AwAAAAA=&#10;">
                          <v:fill on="f" focussize="0,0"/>
                          <v:stroke color="#000000" joinstyle="miter"/>
                          <v:imagedata o:title=""/>
                          <o:lock v:ext="edit" aspectratio="f"/>
                          <v:textbox inset="1mm,1mm,1mm,1mm">
                            <w:txbxContent>
                              <w:p>
                                <w:pPr>
                                  <w:pStyle w:val="46"/>
                                  <w:ind w:firstLine="0" w:firstLineChars="0"/>
                                  <w:rPr>
                                    <w:rFonts w:hint="default" w:eastAsia="宋体"/>
                                    <w:lang w:val="en-US" w:eastAsia="zh-CN"/>
                                  </w:rPr>
                                </w:pPr>
                                <w:r>
                                  <w:rPr>
                                    <w:rFonts w:hint="eastAsia"/>
                                    <w:lang w:val="en-US" w:eastAsia="zh-CN"/>
                                  </w:rPr>
                                  <w:t>接柄</w:t>
                                </w:r>
                              </w:p>
                            </w:txbxContent>
                          </v:textbox>
                        </v:shape>
                        <v:shape id="_x0000_s1026" o:spid="_x0000_s1026" o:spt="202" type="#_x0000_t202" style="position:absolute;left:3407;top:11411;height:400;width:1060;" filled="f" stroked="t" coordsize="21600,21600" o:gfxdata="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E9ui5&#10;wAAAANwAAAAPAAAAAAAAAAEAIAAAACIAAABkcnMvZG93bnJldi54bWxQSwECFAAUAAAACACHTuJA&#10;My8FnjsAAAA5AAAAEAAAAAAAAAABACAAAAAPAQAAZHJzL3NoYXBleG1sLnhtbFBLBQYAAAAABgAG&#10;AFsBAAC5AwAAAAA=&#10;">
                          <v:fill on="f" focussize="0,0"/>
                          <v:stroke color="#000000" joinstyle="miter"/>
                          <v:imagedata o:title=""/>
                          <o:lock v:ext="edit" aspectratio="f"/>
                          <v:textbox inset="1mm,1mm,1mm,1mm">
                            <w:txbxContent>
                              <w:p>
                                <w:pPr>
                                  <w:pStyle w:val="46"/>
                                  <w:ind w:firstLine="0" w:firstLineChars="0"/>
                                  <w:rPr>
                                    <w:rFonts w:hint="default" w:eastAsia="宋体"/>
                                    <w:lang w:val="en-US" w:eastAsia="zh-CN"/>
                                  </w:rPr>
                                </w:pPr>
                                <w:r>
                                  <w:rPr>
                                    <w:rFonts w:hint="eastAsia"/>
                                    <w:lang w:val="en-US" w:eastAsia="zh-CN"/>
                                  </w:rPr>
                                  <w:t>包装成品</w:t>
                                </w:r>
                              </w:p>
                            </w:txbxContent>
                          </v:textbox>
                        </v:shape>
                        <v:shape id="_x0000_s1026" o:spid="_x0000_s1026" o:spt="34" type="#_x0000_t34" style="position:absolute;left:4480;top:10114;flip:y;height:0;width:340;" filled="f" stroked="t" coordsize="21600,21600" o:gfxdata="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4X1o0&#10;wAAAANwAAAAPAAAAAAAAAAEAIAAAACIAAABkcnMvZG93bnJldi54bWxQSwECFAAUAAAACACHTuJA&#10;My8FnjsAAAA5AAAAEAAAAAAAAAABACAAAAAPAQAAZHJzL3NoYXBleG1sLnhtbFBLBQYAAAAABgAG&#10;AFsBAAC5AwAAAAA=&#10;" adj="10822">
                          <v:fill on="f" focussize="0,0"/>
                          <v:stroke color="#000000" joinstyle="miter" dashstyle="dash" endarrow="block"/>
                          <v:imagedata o:title=""/>
                          <o:lock v:ext="edit" aspectratio="f"/>
                        </v:shape>
                        <v:shape id="_x0000_s1026" o:spid="_x0000_s1026" o:spt="202" type="#_x0000_t202" style="position:absolute;left:4780;top:9934;height:402;width:645;" filled="f" stroked="f" coordsize="21600,21600" o:gfxdata="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0hI028AAAA&#10;3AAAAA8AAAAAAAAAAQAgAAAAIgAAAGRycy9kb3ducmV2LnhtbFBLAQIUABQAAAAIAIdO4kAzLwWe&#10;OwAAADkAAAAQAAAAAAAAAAEAIAAAAAsBAABkcnMvc2hhcGV4bWwueG1sUEsFBgAAAAAGAAYAWwEA&#10;ALUDAAAAAA==&#10;">
                          <v:fill on="f" focussize="0,0"/>
                          <v:stroke on="f"/>
                          <v:imagedata o:title=""/>
                          <o:lock v:ext="edit" aspectratio="f"/>
                          <v:textbox inset="1mm,1mm,1mm,1mm">
                            <w:txbxContent>
                              <w:p>
                                <w:pPr>
                                  <w:pStyle w:val="46"/>
                                  <w:ind w:firstLine="0" w:firstLineChars="0"/>
                                  <w:jc w:val="both"/>
                                  <w:rPr>
                                    <w:rFonts w:hint="default" w:eastAsia="宋体"/>
                                    <w:lang w:val="en-US" w:eastAsia="zh-CN"/>
                                  </w:rPr>
                                </w:pPr>
                                <w:r>
                                  <w:rPr>
                                    <w:rFonts w:hint="eastAsia"/>
                                    <w:lang w:val="en-US" w:eastAsia="zh-CN"/>
                                  </w:rPr>
                                  <w:t>噪声</w:t>
                                </w:r>
                              </w:p>
                            </w:txbxContent>
                          </v:textbox>
                        </v:shape>
                        <v:shape id="_x0000_s1026" o:spid="_x0000_s1026" o:spt="34" type="#_x0000_t34" style="position:absolute;left:4390;top:10956;flip:y;height:0;width:340;" filled="f" stroked="t" coordsize="21600,21600" o:gfxdata="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XzYci&#10;wAAAANwAAAAPAAAAAAAAAAEAIAAAACIAAABkcnMvZG93bnJldi54bWxQSwECFAAUAAAACACHTuJA&#10;My8FnjsAAAA5AAAAEAAAAAAAAAABACAAAAAPAQAAZHJzL3NoYXBleG1sLnhtbFBLBQYAAAAABgAG&#10;AFsBAAC5AwAAAAA=&#10;" adj="10822">
                          <v:fill on="f" focussize="0,0"/>
                          <v:stroke color="#000000" joinstyle="miter" dashstyle="dash" endarrow="block"/>
                          <v:imagedata o:title=""/>
                          <o:lock v:ext="edit" aspectratio="f"/>
                        </v:shape>
                        <v:shape id="_x0000_s1026" o:spid="_x0000_s1026" o:spt="202" type="#_x0000_t202" style="position:absolute;left:4690;top:10777;height:399;width:970;" filled="f" stroked="f" coordsize="21600,21600" o:gfxdata="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j/vRe&#10;wAAAANwAAAAPAAAAAAAAAAEAIAAAACIAAABkcnMvZG93bnJldi54bWxQSwECFAAUAAAACACHTuJA&#10;My8FnjsAAAA5AAAAEAAAAAAAAAABACAAAAAPAQAAZHJzL3NoYXBleG1sLnhtbFBLBQYAAAAABgAG&#10;AFsBAAC5AwAAAAA=&#10;">
                          <v:fill on="f" focussize="0,0"/>
                          <v:stroke on="f"/>
                          <v:imagedata o:title=""/>
                          <o:lock v:ext="edit" aspectratio="f"/>
                          <v:textbox inset="1mm,1mm,1mm,1mm">
                            <w:txbxContent>
                              <w:p>
                                <w:pPr>
                                  <w:pStyle w:val="46"/>
                                  <w:ind w:firstLine="0" w:firstLineChars="0"/>
                                  <w:jc w:val="both"/>
                                  <w:rPr>
                                    <w:rFonts w:hint="eastAsia" w:eastAsia="宋体"/>
                                    <w:lang w:val="en-US" w:eastAsia="zh-CN"/>
                                  </w:rPr>
                                </w:pPr>
                                <w:r>
                                  <w:rPr>
                                    <w:rFonts w:hint="eastAsia"/>
                                    <w:lang w:val="en-US" w:eastAsia="zh-CN"/>
                                  </w:rPr>
                                  <w:t>废次品</w:t>
                                </w:r>
                              </w:p>
                            </w:txbxContent>
                          </v:textbox>
                        </v:shape>
                        <v:shape id="_x0000_s1026" o:spid="_x0000_s1026" o:spt="32" type="#_x0000_t32" style="position:absolute;left:3932;top:10293;height:421;width:0;" filled="f" stroked="t" coordsize="21600,21600" o:gfxdata="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LYQaOW/&#10;AAAA3A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shape>
                        <v:shape id="_x0000_s1026" o:spid="_x0000_s1026" o:spt="202" type="#_x0000_t202" style="position:absolute;left:3512;top:10744;height:399;width:851;" filled="f" stroked="t" coordsize="21600,21600" o:gfxdata="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penDK8AAAA&#10;3AAAAA8AAAAAAAAAAQAgAAAAIgAAAGRycy9kb3ducmV2LnhtbFBLAQIUABQAAAAIAIdO4kAzLwWe&#10;OwAAADkAAAAQAAAAAAAAAAEAIAAAAAsBAABkcnMvc2hhcGV4bWwueG1sUEsFBgAAAAAGAAYAWwEA&#10;ALUDAAAAAA==&#10;">
                          <v:fill on="f" focussize="0,0"/>
                          <v:stroke color="#000000" joinstyle="miter"/>
                          <v:imagedata o:title=""/>
                          <o:lock v:ext="edit" aspectratio="f"/>
                          <v:textbox inset="1mm,1mm,1mm,1mm">
                            <w:txbxContent>
                              <w:p>
                                <w:pPr>
                                  <w:pStyle w:val="46"/>
                                  <w:ind w:firstLine="0" w:firstLineChars="0"/>
                                  <w:rPr>
                                    <w:rFonts w:hint="default" w:eastAsia="宋体"/>
                                    <w:lang w:val="en-US" w:eastAsia="zh-CN"/>
                                  </w:rPr>
                                </w:pPr>
                                <w:r>
                                  <w:rPr>
                                    <w:rFonts w:hint="eastAsia" w:eastAsia="宋体"/>
                                    <w:lang w:val="en-US" w:eastAsia="zh-CN"/>
                                  </w:rPr>
                                  <w:t>品检</w:t>
                                </w:r>
                              </w:p>
                            </w:txbxContent>
                          </v:textbox>
                        </v:shape>
                        <v:shape id="_x0000_s1026" o:spid="_x0000_s1026" o:spt="202" type="#_x0000_t202" style="position:absolute;left:3512;top:9133;height:460;width:820;" filled="f" stroked="t" coordsize="21600,21600" o:gfxdata="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MOJPqy/&#10;AAAA3AAAAA8AAAAAAAAAAQAgAAAAIgAAAGRycy9kb3ducmV2LnhtbFBLAQIUABQAAAAIAIdO4kAz&#10;LwWeOwAAADkAAAAQAAAAAAAAAAEAIAAAAA4BAABkcnMvc2hhcGV4bWwueG1sUEsFBgAAAAAGAAYA&#10;WwEAALgDAAAAAA==&#10;">
                          <v:fill on="f" focussize="0,0"/>
                          <v:stroke color="#000000" joinstyle="miter"/>
                          <v:imagedata o:title=""/>
                          <o:lock v:ext="edit" aspectratio="f"/>
                          <v:textbox inset="1mm,1mm,1mm,1mm">
                            <w:txbxContent>
                              <w:p>
                                <w:pPr>
                                  <w:pStyle w:val="46"/>
                                  <w:ind w:firstLine="0" w:firstLineChars="0"/>
                                  <w:rPr>
                                    <w:rFonts w:hint="default" w:eastAsia="宋体"/>
                                    <w:lang w:val="en-US" w:eastAsia="zh-CN"/>
                                  </w:rPr>
                                </w:pPr>
                                <w:r>
                                  <w:rPr>
                                    <w:rFonts w:hint="eastAsia"/>
                                    <w:lang w:val="en-US" w:eastAsia="zh-CN"/>
                                  </w:rPr>
                                  <w:t>包柄皮</w:t>
                                </w:r>
                              </w:p>
                            </w:txbxContent>
                          </v:textbox>
                        </v:shape>
                        <v:shape id="_x0000_s1026" o:spid="_x0000_s1026" o:spt="32" type="#_x0000_t32" style="position:absolute;left:3942;top:9602;height:280;width:0;" filled="f" stroked="t" coordsize="21600,21600" o:gfxdata="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Kv2a0y/&#10;AAAA3A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shape>
                        <v:shape id="_x0000_s1026" o:spid="_x0000_s1026" o:spt="32" type="#_x0000_t32" style="position:absolute;left:3927;top:11133;height:280;width:0;" filled="f" stroked="t" coordsize="21600,21600" o:gfxdata="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PPwGDG/&#10;AAAA3A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shape>
                        <v:shape id="_x0000_s1026" o:spid="_x0000_s1026" o:spt="202" type="#_x0000_t202" style="position:absolute;left:2407;top:9184;height:520;width:640;" filled="f" stroked="f" coordsize="21600,21600" o:gfxdata="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Ea7uWW/&#10;AAAA3AAAAA8AAAAAAAAAAQAgAAAAIgAAAGRycy9kb3ducmV2LnhtbFBLAQIUABQAAAAIAIdO4kAz&#10;LwWeOwAAADkAAAAQAAAAAAAAAAEAIAAAAA4BAABkcnMvc2hhcGV4bWwueG1sUEsFBgAAAAAGAAYA&#10;WwEAALgDAAAAAA==&#10;">
                          <v:fill on="f" focussize="0,0"/>
                          <v:stroke on="f"/>
                          <v:imagedata o:title=""/>
                          <o:lock v:ext="edit" aspectratio="f"/>
                          <v:textbox inset="1mm,1mm,1mm,1mm">
                            <w:txbxContent>
                              <w:p>
                                <w:pPr>
                                  <w:pStyle w:val="46"/>
                                  <w:ind w:firstLine="0" w:firstLineChars="0"/>
                                  <w:jc w:val="both"/>
                                  <w:rPr>
                                    <w:rFonts w:hint="default" w:eastAsia="宋体"/>
                                    <w:lang w:val="en-US" w:eastAsia="zh-CN"/>
                                  </w:rPr>
                                </w:pPr>
                                <w:r>
                                  <w:rPr>
                                    <w:rFonts w:hint="eastAsia"/>
                                    <w:lang w:val="en-US" w:eastAsia="zh-CN"/>
                                  </w:rPr>
                                  <w:t>柄皮</w:t>
                                </w:r>
                              </w:p>
                            </w:txbxContent>
                          </v:textbox>
                        </v:shape>
                        <v:shape id="_x0000_s1026" o:spid="_x0000_s1026" o:spt="34" type="#_x0000_t34" style="position:absolute;left:2927;top:9364;flip:y;height:0;width:620;" filled="f" stroked="t" coordsize="21600,21600" o:gfxdata="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c8XA&#10;HMEAAADcAAAADwAAAAAAAAABACAAAAAiAAAAZHJzL2Rvd25yZXYueG1sUEsBAhQAFAAAAAgAh07i&#10;QDMvBZ47AAAAOQAAABAAAAAAAAAAAQAgAAAAEAEAAGRycy9zaGFwZXhtbC54bWxQSwUGAAAAAAYA&#10;BgBbAQAAugMAAAAA&#10;" adj="10822">
                          <v:fill on="f" focussize="0,0"/>
                          <v:stroke color="#000000" joinstyle="miter" dashstyle="dash" endarrow="block"/>
                          <v:imagedata o:title=""/>
                          <o:lock v:ext="edit" aspectratio="f"/>
                        </v:shape>
                        <v:shape id="_x0000_s1026" o:spid="_x0000_s1026" o:spt="202" type="#_x0000_t202" style="position:absolute;left:2302;top:9935;height:474;width:640;" filled="f" stroked="f" coordsize="21600,21600" o:gfxdata="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PHEle8AAAA&#10;3AAAAA8AAAAAAAAAAQAgAAAAIgAAAGRycy9kb3ducmV2LnhtbFBLAQIUABQAAAAIAIdO4kAzLwWe&#10;OwAAADkAAAAQAAAAAAAAAAEAIAAAAAsBAABkcnMvc2hhcGV4bWwueG1sUEsFBgAAAAAGAAYAWwEA&#10;ALUDAAAAAA==&#10;">
                          <v:fill on="f" focussize="0,0"/>
                          <v:stroke on="f"/>
                          <v:imagedata o:title=""/>
                          <o:lock v:ext="edit" aspectratio="f"/>
                          <v:textbox inset="1mm,1mm,1mm,1mm">
                            <w:txbxContent>
                              <w:p>
                                <w:pPr>
                                  <w:pStyle w:val="46"/>
                                  <w:ind w:firstLine="0" w:firstLineChars="0"/>
                                  <w:jc w:val="both"/>
                                  <w:rPr>
                                    <w:rFonts w:hint="default" w:eastAsia="宋体"/>
                                    <w:lang w:val="en-US" w:eastAsia="zh-CN"/>
                                  </w:rPr>
                                </w:pPr>
                                <w:r>
                                  <w:rPr>
                                    <w:rFonts w:hint="eastAsia"/>
                                    <w:lang w:val="en-US" w:eastAsia="zh-CN"/>
                                  </w:rPr>
                                  <w:t>木柄</w:t>
                                </w:r>
                              </w:p>
                            </w:txbxContent>
                          </v:textbox>
                        </v:shape>
                        <v:shape id="_x0000_s1026" o:spid="_x0000_s1026" o:spt="34" type="#_x0000_t34" style="position:absolute;left:2822;top:10115;flip:y;height:0;width:620;" filled="f" stroked="t" coordsize="21600,21600" o:gfxdata="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IalrH&#10;wAAAANwAAAAPAAAAAAAAAAEAIAAAACIAAABkcnMvZG93bnJldi54bWxQSwECFAAUAAAACACHTuJA&#10;My8FnjsAAAA5AAAAEAAAAAAAAAABACAAAAAPAQAAZHJzL3NoYXBleG1sLnhtbFBLBQYAAAAABgAG&#10;AFsBAAC5AwAAAAA=&#10;" adj="10822">
                          <v:fill on="f" focussize="0,0"/>
                          <v:stroke color="#000000" joinstyle="miter" dashstyle="dash" endarrow="block"/>
                          <v:imagedata o:title=""/>
                          <o:lock v:ext="edit" aspectratio="f"/>
                        </v:shape>
                        <v:shape id="_x0000_s1026" o:spid="_x0000_s1026" o:spt="202" type="#_x0000_t202" style="position:absolute;left:2077;top:8419;height:520;width:880;" filled="f" stroked="f" coordsize="21600,21600" o:gfxdata="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YwkXp&#10;wAAAANwAAAAPAAAAAAAAAAEAIAAAACIAAABkcnMvZG93bnJldi54bWxQSwECFAAUAAAACACHTuJA&#10;My8FnjsAAAA5AAAAEAAAAAAAAAABACAAAAAPAQAAZHJzL3NoYXBleG1sLnhtbFBLBQYAAAAABgAG&#10;AFsBAAC5AwAAAAA=&#10;">
                          <v:fill on="f" focussize="0,0"/>
                          <v:stroke on="f"/>
                          <v:imagedata o:title=""/>
                          <o:lock v:ext="edit" aspectratio="f"/>
                          <v:textbox inset="1mm,1mm,1mm,1mm">
                            <w:txbxContent>
                              <w:p>
                                <w:pPr>
                                  <w:pStyle w:val="46"/>
                                  <w:ind w:firstLine="0" w:firstLineChars="0"/>
                                  <w:jc w:val="both"/>
                                  <w:rPr>
                                    <w:rFonts w:hint="default" w:eastAsia="宋体"/>
                                    <w:lang w:val="en-US" w:eastAsia="zh-CN"/>
                                  </w:rPr>
                                </w:pPr>
                                <w:r>
                                  <w:rPr>
                                    <w:rFonts w:hint="eastAsia"/>
                                    <w:lang w:val="en-US" w:eastAsia="zh-CN"/>
                                  </w:rPr>
                                  <w:t>双面胶</w:t>
                                </w:r>
                              </w:p>
                            </w:txbxContent>
                          </v:textbox>
                        </v:shape>
                        <v:shape id="_x0000_s1026" o:spid="_x0000_s1026" o:spt="34" type="#_x0000_t34" style="position:absolute;left:2837;top:8599;flip:y;height:0;width:620;" filled="f" stroked="t" coordsize="21600,21600" o:gfxdata="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s28Neb4A&#10;AADcAAAADwAAAAAAAAABACAAAAAiAAAAZHJzL2Rvd25yZXYueG1sUEsBAhQAFAAAAAgAh07iQDMv&#10;BZ47AAAAOQAAABAAAAAAAAAAAQAgAAAADQEAAGRycy9zaGFwZXhtbC54bWxQSwUGAAAAAAYABgBb&#10;AQAAtwMAAAAA&#10;" adj="10822">
                          <v:fill on="f" focussize="0,0"/>
                          <v:stroke color="#000000" joinstyle="miter" dashstyle="dash" endarrow="block"/>
                          <v:imagedata o:title=""/>
                          <o:lock v:ext="edit" aspectratio="f"/>
                        </v:shape>
                      </v:group>
                      <v:shape id="_x0000_s1026" o:spid="_x0000_s1026" o:spt="34" type="#_x0000_t34" style="position:absolute;left:1521460;top:3862705;flip:y;height:558800;width:660400;" filled="f" stroked="t" coordsize="21600,21600" o:gfxdata="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" adj="10821">
                        <v:fill on="f" focussize="0,0"/>
                        <v:stroke weight="0.5pt" color="#000000" joinstyle="round" endarrow="block"/>
                        <v:imagedata o:title=""/>
                        <o:lock v:ext="edit" aspectratio="f"/>
                      </v:shape>
                      <v:shape id="_x0000_s1026" o:spid="_x0000_s1026" o:spt="202" type="#_x0000_t202" style="position:absolute;left:106045;top:2404745;height:504825;width:1616710;" filled="f" stroked="f" coordsize="21600,21600" o:gfxdata="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">
                        <v:fill on="f" focussize="0,0"/>
                        <v:stroke on="f"/>
                        <v:imagedata o:title=""/>
                        <o:lock v:ext="edit" aspectratio="f"/>
                        <v:textbox inset="1mm,1mm,1mm,1mm">
                          <w:txbxContent>
                            <w:p>
                              <w:pPr>
                                <w:pStyle w:val="46"/>
                                <w:ind w:firstLine="0" w:firstLineChars="0"/>
                                <w:jc w:val="both"/>
                                <w:rPr>
                                  <w:rFonts w:hint="eastAsia" w:eastAsia="宋体"/>
                                  <w:lang w:val="en-US" w:eastAsia="zh-CN"/>
                                </w:rPr>
                              </w:pPr>
                              <w:r>
                                <w:rPr>
                                  <w:rFonts w:hint="eastAsia"/>
                                  <w:lang w:val="en-US" w:eastAsia="zh-CN"/>
                                </w:rPr>
                                <w:t>固废、调漆废气、原料空桶</w:t>
                              </w:r>
                            </w:p>
                          </w:txbxContent>
                        </v:textbox>
                      </v:shape>
                      <v:shape id="文本框 176" o:spid="_x0000_s1026" o:spt="202" type="#_x0000_t202" style="position:absolute;left:3091180;top:1885315;height:639445;width:1719580;" filled="f" stroked="f" coordsize="21600,21600" o:gfxdata="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">
                        <v:fill on="f" focussize="0,0"/>
                        <v:stroke on="f" weight="0.5pt"/>
                        <v:imagedata o:title=""/>
                        <o:lock v:ext="edit" aspectratio="f"/>
                        <v:textbox>
                          <w:txbxContent>
                            <w:p>
                              <w:pPr>
                                <w:pStyle w:val="46"/>
                                <w:keepNext w:val="0"/>
                                <w:keepLines w:val="0"/>
                                <w:pageBreakBefore w:val="0"/>
                                <w:widowControl w:val="0"/>
                                <w:kinsoku/>
                                <w:wordWrap/>
                                <w:overflowPunct/>
                                <w:topLinePunct w:val="0"/>
                                <w:bidi w:val="0"/>
                                <w:adjustRightInd/>
                                <w:snapToGrid/>
                                <w:spacing w:line="240" w:lineRule="auto"/>
                                <w:ind w:firstLine="0" w:firstLineChars="0"/>
                                <w:jc w:val="both"/>
                                <w:textAlignment w:val="auto"/>
                                <w:rPr>
                                  <w:rFonts w:hint="eastAsia"/>
                                  <w:lang w:eastAsia="zh-CN"/>
                                </w:rPr>
                              </w:pPr>
                              <w:r>
                                <w:rPr>
                                  <w:rFonts w:hint="eastAsia"/>
                                  <w:lang w:val="en-US" w:eastAsia="zh-CN"/>
                                </w:rPr>
                                <w:t>VOCs</w:t>
                              </w:r>
                              <w:r>
                                <w:rPr>
                                  <w:rFonts w:hint="eastAsia"/>
                                  <w:lang w:eastAsia="zh-CN"/>
                                </w:rPr>
                                <w:t>、漆雾、漆渣、废活性炭、高浓度漆雾洗涤废液、噪声</w:t>
                              </w:r>
                            </w:p>
                            <w:p>
                              <w:pPr>
                                <w:rPr>
                                  <w:rFonts w:hint="eastAsia"/>
                                  <w:lang w:eastAsia="zh-CN"/>
                                </w:rPr>
                              </w:pPr>
                            </w:p>
                          </w:txbxContent>
                        </v:textbox>
                      </v:shape>
                      <v:shape id="直接箭头连接符 177" o:spid="_x0000_s1026" o:spt="32" type="#_x0000_t32" style="position:absolute;left:2854960;top:2140585;height:0;width:298450;" filled="f" stroked="t" coordsize="21600,21600" o:gfxdata="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BdBjEy1QAAAAYBAAAPAAAAAAAA&#10;AAEAIAAAACIAAABkcnMvZG93bnJldi54bWxQSwECFAAUAAAACACHTuJAlrp/2RUCAADvAwAADgAA&#10;AAAAAAABACAAAAAkAQAAZHJzL2Uyb0RvYy54bWxQSwUGAAAAAAYABgBZAQAAqwUAAAAA&#10;">
                        <v:fill on="f" focussize="0,0"/>
                        <v:stroke weight="1pt" color="#000000 [3213]" miterlimit="8" joinstyle="miter" dashstyle="longDash" endarrow="open"/>
                        <v:imagedata o:title=""/>
                        <o:lock v:ext="edit" aspectratio="f"/>
                      </v:shape>
                      <v:shape id="文本框 176" o:spid="_x0000_s1026" o:spt="202" type="#_x0000_t202" style="position:absolute;left:3261995;top:3504565;height:838200;width:1719580;" filled="f" stroked="f" coordsize="21600,21600" o:gfxdata="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">
                        <v:fill on="f" focussize="0,0"/>
                        <v:stroke on="f" weight="0.5pt"/>
                        <v:imagedata o:title=""/>
                        <o:lock v:ext="edit" aspectratio="f"/>
                        <v:textbox>
                          <w:txbxContent>
                            <w:p>
                              <w:pPr>
                                <w:pStyle w:val="46"/>
                                <w:keepNext w:val="0"/>
                                <w:keepLines w:val="0"/>
                                <w:pageBreakBefore w:val="0"/>
                                <w:widowControl w:val="0"/>
                                <w:kinsoku/>
                                <w:wordWrap/>
                                <w:overflowPunct/>
                                <w:topLinePunct w:val="0"/>
                                <w:bidi w:val="0"/>
                                <w:adjustRightInd/>
                                <w:snapToGrid/>
                                <w:spacing w:line="240" w:lineRule="auto"/>
                                <w:ind w:firstLine="0" w:firstLineChars="0"/>
                                <w:jc w:val="both"/>
                                <w:textAlignment w:val="auto"/>
                                <w:rPr>
                                  <w:rFonts w:hint="eastAsia"/>
                                  <w:lang w:eastAsia="zh-CN"/>
                                </w:rPr>
                              </w:pPr>
                              <w:r>
                                <w:rPr>
                                  <w:rFonts w:hint="eastAsia"/>
                                  <w:lang w:val="en-US" w:eastAsia="zh-CN"/>
                                </w:rPr>
                                <w:t>VOCs</w:t>
                              </w:r>
                              <w:r>
                                <w:rPr>
                                  <w:rFonts w:hint="eastAsia"/>
                                  <w:lang w:eastAsia="zh-CN"/>
                                </w:rPr>
                                <w:t>、漆雾、漆渣、废活性炭、高浓度漆雾洗涤废液、噪声</w:t>
                              </w:r>
                            </w:p>
                            <w:p>
                              <w:pPr>
                                <w:keepNext w:val="0"/>
                                <w:keepLines w:val="0"/>
                                <w:pageBreakBefore w:val="0"/>
                                <w:widowControl w:val="0"/>
                                <w:kinsoku/>
                                <w:wordWrap/>
                                <w:overflowPunct/>
                                <w:topLinePunct w:val="0"/>
                                <w:bidi w:val="0"/>
                                <w:adjustRightInd/>
                                <w:snapToGrid/>
                                <w:spacing w:line="240" w:lineRule="auto"/>
                                <w:textAlignment w:val="auto"/>
                                <w:rPr>
                                  <w:rFonts w:hint="eastAsia"/>
                                  <w:lang w:eastAsia="zh-CN"/>
                                </w:rPr>
                              </w:pPr>
                            </w:p>
                          </w:txbxContent>
                        </v:textbox>
                      </v:shape>
                      <v:shape id="文本框 57" o:spid="_x0000_s1026" o:spt="202" type="#_x0000_t202" style="position:absolute;left:3322320;top:4149090;height:306070;width:1117600;" filled="f" stroked="f" coordsize="21600,21600" o:gfxdata="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">
                        <v:fill on="f" focussize="0,0"/>
                        <v:stroke on="f" weight="0.5pt"/>
                        <v:imagedata o:title=""/>
                        <o:lock v:ext="edit" aspectratio="f"/>
                        <v:textbox>
                          <w:txbxContent>
                            <w:p>
                              <w:pPr>
                                <w:pStyle w:val="46"/>
                                <w:ind w:firstLine="0" w:firstLineChars="0"/>
                                <w:jc w:val="both"/>
                                <w:rPr>
                                  <w:rFonts w:hint="eastAsia" w:eastAsia="宋体"/>
                                  <w:lang w:eastAsia="zh-CN"/>
                                </w:rPr>
                              </w:pPr>
                              <w:r>
                                <w:rPr>
                                  <w:rFonts w:hint="eastAsia"/>
                                  <w:lang w:val="en-US" w:eastAsia="zh-CN"/>
                                </w:rPr>
                                <w:t>VOCs</w:t>
                              </w:r>
                              <w:r>
                                <w:rPr>
                                  <w:rFonts w:hint="eastAsia"/>
                                  <w:lang w:eastAsia="zh-CN"/>
                                </w:rPr>
                                <w:t>、噪声</w:t>
                              </w:r>
                            </w:p>
                          </w:txbxContent>
                        </v:textbox>
                      </v:shape>
                      <v:shape id="直接箭头连接符 58" o:spid="_x0000_s1026" o:spt="32" type="#_x0000_t32" style="position:absolute;left:2772410;top:3750310;height:5080;width:463550;" filled="f" stroked="t" coordsize="21600,21600" o:gfxdata="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BdBjEy1QAAAAYBAAAPAAAAAAAA&#10;AAEAIAAAACIAAABkcnMvZG93bnJldi54bWxQSwECFAAUAAAACACHTuJAMpFozRUCAADxAwAADgAA&#10;AAAAAAABACAAAAAkAQAAZHJzL2Uyb0RvYy54bWxQSwUGAAAAAAYABgBZAQAAqwUAAAAA&#10;">
                        <v:fill on="f" focussize="0,0"/>
                        <v:stroke weight="1pt" color="#000000 [3213]" miterlimit="8" joinstyle="miter" dashstyle="longDash" endarrow="open"/>
                        <v:imagedata o:title=""/>
                        <o:lock v:ext="edit" aspectratio="f"/>
                      </v:shape>
                      <v:shape id="直接箭头连接符 177" o:spid="_x0000_s1026" o:spt="32" type="#_x0000_t32" style="position:absolute;left:2859405;top:3246755;height:5080;width:453390;" filled="f" stroked="t" coordsize="21600,21600" o:gfxdata="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XQYxMtUAAAAGAQAADwAA&#10;AAAAAAABACAAAAAiAAAAZHJzL2Rvd25yZXYueG1sUEsBAhQAFAAAAAgAh07iQLFYTY8ZAgAA8gMA&#10;AA4AAAAAAAAAAQAgAAAAJAEAAGRycy9lMm9Eb2MueG1sUEsFBgAAAAAGAAYAWQEAAK8FAAAAAA==&#10;">
                        <v:fill on="f" focussize="0,0"/>
                        <v:stroke weight="1pt" color="#000000 [3213]" miterlimit="8" joinstyle="miter" dashstyle="longDash" endarrow="open"/>
                        <v:imagedata o:title=""/>
                        <o:lock v:ext="edit" aspectratio="f"/>
                      </v:shape>
                      <v:shape id="文本框 176" o:spid="_x0000_s1026" o:spt="202" type="#_x0000_t202" style="position:absolute;left:3307080;top:3041015;height:431165;width:1617345;" filled="f" stroked="f" coordsize="21600,21600" o:gfxdata="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">
                        <v:fill on="f" focussize="0,0"/>
                        <v:stroke on="f" weight="0.5pt"/>
                        <v:imagedata o:title=""/>
                        <o:lock v:ext="edit" aspectratio="f"/>
                        <v:textbox>
                          <w:txbxContent>
                            <w:p>
                              <w:pPr>
                                <w:pStyle w:val="37"/>
                                <w:bidi w:val="0"/>
                                <w:jc w:val="both"/>
                                <w:rPr>
                                  <w:rFonts w:hint="eastAsia" w:eastAsia="宋体"/>
                                  <w:lang w:eastAsia="zh-CN"/>
                                </w:rPr>
                              </w:pPr>
                              <w:r>
                                <w:rPr>
                                  <w:rFonts w:hint="eastAsia"/>
                                  <w:lang w:eastAsia="zh-CN"/>
                                </w:rPr>
                                <w:t>补土粉尘、打磨粉尘、除尘器收集的尘渣、噪声</w:t>
                              </w:r>
                            </w:p>
                          </w:txbxContent>
                        </v:textbox>
                      </v:shape>
                      <v:shape id="直接箭头连接符 58" o:spid="_x0000_s1026" o:spt="32" type="#_x0000_t32" style="position:absolute;left:2816225;top:4304665;height:5080;width:463550;" filled="f" stroked="t" coordsize="21600,21600" o:gfxdata="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F0GMTLVAAAABgEAAA8AAAAA&#10;AAAAAQAgAAAAIgAAAGRycy9kb3ducmV2LnhtbFBLAQIUABQAAAAIAIdO4kAXT3cnFwIAAPEDAAAO&#10;AAAAAAAAAAEAIAAAACQBAABkcnMvZTJvRG9jLnhtbFBLBQYAAAAABgAGAFkBAACtBQAAAAA=&#10;">
                        <v:fill on="f" focussize="0,0"/>
                        <v:stroke weight="1pt" color="#000000 [3213]" miterlimit="8" joinstyle="miter" dashstyle="longDash" endarrow="open"/>
                        <v:imagedata o:title=""/>
                        <o:lock v:ext="edit" aspectratio="f"/>
                      </v:shape>
                      <v:shape id="文本框 57" o:spid="_x0000_s1026" o:spt="202" type="#_x0000_t202" style="position:absolute;left:3291840;top:2552700;height:306070;width:1117600;" filled="f" stroked="f" coordsize="21600,21600" o:gfxdata="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">
                        <v:fill on="f" focussize="0,0"/>
                        <v:stroke on="f" weight="0.5pt"/>
                        <v:imagedata o:title=""/>
                        <o:lock v:ext="edit" aspectratio="f"/>
                        <v:textbox>
                          <w:txbxContent>
                            <w:p>
                              <w:pPr>
                                <w:pStyle w:val="46"/>
                                <w:ind w:firstLine="0" w:firstLineChars="0"/>
                                <w:jc w:val="both"/>
                                <w:rPr>
                                  <w:rFonts w:hint="eastAsia" w:eastAsia="宋体"/>
                                  <w:lang w:eastAsia="zh-CN"/>
                                </w:rPr>
                              </w:pPr>
                              <w:r>
                                <w:rPr>
                                  <w:rFonts w:hint="eastAsia"/>
                                  <w:lang w:val="en-US" w:eastAsia="zh-CN"/>
                                </w:rPr>
                                <w:t>VOCs</w:t>
                              </w:r>
                              <w:r>
                                <w:rPr>
                                  <w:rFonts w:hint="eastAsia"/>
                                  <w:lang w:eastAsia="zh-CN"/>
                                </w:rPr>
                                <w:t>、噪声</w:t>
                              </w:r>
                            </w:p>
                          </w:txbxContent>
                        </v:textbox>
                      </v:shape>
                      <v:shape id="直接箭头连接符 58" o:spid="_x0000_s1026" o:spt="32" type="#_x0000_t32" style="position:absolute;left:2785745;top:2708275;height:5080;width:463550;" filled="f" stroked="t" coordsize="21600,21600" o:gfxdata="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XQYxMtUAAAAGAQAADwAAAAAA&#10;AAABACAAAAAiAAAAZHJzL2Rvd25yZXYueG1sUEsBAhQAFAAAAAgAh07iQFnPKD8WAgAA8QMAAA4A&#10;AAAAAAAAAQAgAAAAJAEAAGRycy9lMm9Eb2MueG1sUEsFBgAAAAAGAAYAWQEAAKwFAAAAAA==&#10;">
                        <v:fill on="f" focussize="0,0"/>
                        <v:stroke weight="1pt" color="#000000 [3213]" miterlimit="8" joinstyle="miter" dashstyle="longDash" endarrow="open"/>
                        <v:imagedata o:title=""/>
                        <o:lock v:ext="edit" aspectratio="f"/>
                      </v:shape>
                      <v:shape id="直接箭头连接符 177" o:spid="_x0000_s1026" o:spt="32" type="#_x0000_t32" style="position:absolute;left:2941955;top:1629410;height:0;width:298450;" filled="f" stroked="t" coordsize="21600,21600" o:gfxdata="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BdBjEy1QAAAAYBAAAPAAAAAAAAAAEA&#10;IAAAACIAAABkcnMvZG93bnJldi54bWxQSwECFAAUAAAACACHTuJASonFjRICAADvAwAADgAAAAAA&#10;AAABACAAAAAkAQAAZHJzL2Uyb0RvYy54bWxQSwUGAAAAAAYABgBZAQAAqAUAAAAA&#10;">
                        <v:fill on="f" focussize="0,0"/>
                        <v:stroke weight="1pt" color="#000000 [3213]" miterlimit="8" joinstyle="miter" dashstyle="longDash" endarrow="open"/>
                        <v:imagedata o:title=""/>
                        <o:lock v:ext="edit" aspectratio="f"/>
                      </v:shape>
                      <v:shape id="文本框 57" o:spid="_x0000_s1026" o:spt="202" type="#_x0000_t202" style="position:absolute;left:3208655;top:1485900;height:306070;width:1117600;" filled="f" stroked="f" coordsize="21600,21600" o:gfxdata="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">
                        <v:fill on="f" focussize="0,0"/>
                        <v:stroke on="f" weight="0.5pt"/>
                        <v:imagedata o:title=""/>
                        <o:lock v:ext="edit" aspectratio="f"/>
                        <v:textbox>
                          <w:txbxContent>
                            <w:p>
                              <w:pPr>
                                <w:pStyle w:val="46"/>
                                <w:ind w:firstLine="0" w:firstLineChars="0"/>
                                <w:jc w:val="both"/>
                                <w:rPr>
                                  <w:rFonts w:hint="eastAsia" w:eastAsia="宋体"/>
                                  <w:lang w:eastAsia="zh-CN"/>
                                </w:rPr>
                              </w:pPr>
                              <w:r>
                                <w:rPr>
                                  <w:rFonts w:hint="eastAsia"/>
                                  <w:lang w:val="en-US" w:eastAsia="zh-CN"/>
                                </w:rPr>
                                <w:t>VOCs</w:t>
                              </w:r>
                              <w:r>
                                <w:rPr>
                                  <w:rFonts w:hint="eastAsia"/>
                                  <w:lang w:eastAsia="zh-CN"/>
                                </w:rPr>
                                <w:t>、噪声</w:t>
                              </w:r>
                            </w:p>
                          </w:txbxContent>
                        </v:textbox>
                      </v:shape>
                      <v:shape id="直接箭头连接符 177" o:spid="_x0000_s1026" o:spt="32" type="#_x0000_t32" style="position:absolute;left:2824480;top:4866005;height:5080;width:453390;" filled="f" stroked="t" coordsize="21600,21600" o:gfxdata="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F0GMTLVAAAABgEAAA8AAAAA&#10;AAAAAQAgAAAAIgAAAGRycy9kb3ducmV2LnhtbFBLAQIUABQAAAAIAIdO4kBp/xVAFwIAAPIDAAAO&#10;AAAAAAAAAAEAIAAAACQBAABkcnMvZTJvRG9jLnhtbFBLBQYAAAAABgAGAFkBAACtBQAAAAA=&#10;">
                        <v:fill on="f" focussize="0,0"/>
                        <v:stroke weight="1pt" color="#000000 [3213]" miterlimit="8" joinstyle="miter" dashstyle="longDash" endarrow="open"/>
                        <v:imagedata o:title=""/>
                        <o:lock v:ext="edit" aspectratio="f"/>
                      </v:shape>
                      <v:shape id="文本框 176" o:spid="_x0000_s1026" o:spt="202" type="#_x0000_t202" style="position:absolute;left:3272155;top:4660265;height:431165;width:1617345;" filled="f" stroked="f" coordsize="21600,21600" o:gfxdata="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">
                        <v:fill on="f" focussize="0,0"/>
                        <v:stroke on="f" weight="0.5pt"/>
                        <v:imagedata o:title=""/>
                        <o:lock v:ext="edit" aspectratio="f"/>
                        <v:textbox>
                          <w:txbxContent>
                            <w:p>
                              <w:pPr>
                                <w:pStyle w:val="37"/>
                                <w:bidi w:val="0"/>
                                <w:jc w:val="both"/>
                                <w:rPr>
                                  <w:rFonts w:hint="eastAsia" w:eastAsia="宋体"/>
                                  <w:lang w:eastAsia="zh-CN"/>
                                </w:rPr>
                              </w:pPr>
                              <w:r>
                                <w:rPr>
                                  <w:rFonts w:hint="eastAsia"/>
                                  <w:lang w:eastAsia="zh-CN"/>
                                </w:rPr>
                                <w:t>打磨粉尘、除尘器收集的尘渣、噪声</w:t>
                              </w:r>
                            </w:p>
                          </w:txbxContent>
                        </v:textbox>
                      </v:shape>
                      <v:shape id="直接箭头连接符 177" o:spid="_x0000_s1026" o:spt="32" type="#_x0000_t32" style="position:absolute;left:2764155;top:5446395;height:5080;width:453390;" filled="f" stroked="t" coordsize="21600,21600" o:gfxdata="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BdBjEy1QAAAAYBAAAPAAAA&#10;AAAAAAEAIAAAACIAAABkcnMvZG93bnJldi54bWxQSwECFAAUAAAACACHTuJA/w8juRgCAADyAwAA&#10;DgAAAAAAAAABACAAAAAkAQAAZHJzL2Uyb0RvYy54bWxQSwUGAAAAAAYABgBZAQAArgUAAAAA&#10;">
                        <v:fill on="f" focussize="0,0"/>
                        <v:stroke weight="1pt" color="#000000 [3213]" miterlimit="8" joinstyle="miter" dashstyle="longDash" endarrow="open"/>
                        <v:imagedata o:title=""/>
                        <o:lock v:ext="edit" aspectratio="f"/>
                      </v:shape>
                      <v:shape id="文本框 176" o:spid="_x0000_s1026" o:spt="202" type="#_x0000_t202" style="position:absolute;left:3211830;top:5306695;height:301625;width:1617345;" filled="f" stroked="f" coordsize="21600,21600" o:gfxdata="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">
                        <v:fill on="f" focussize="0,0"/>
                        <v:stroke on="f" weight="0.5pt"/>
                        <v:imagedata o:title=""/>
                        <o:lock v:ext="edit" aspectratio="f"/>
                        <v:textbox>
                          <w:txbxContent>
                            <w:p>
                              <w:pPr>
                                <w:pStyle w:val="37"/>
                                <w:bidi w:val="0"/>
                                <w:jc w:val="both"/>
                                <w:rPr>
                                  <w:rFonts w:hint="eastAsia" w:eastAsia="宋体"/>
                                  <w:lang w:eastAsia="zh-CN"/>
                                </w:rPr>
                              </w:pPr>
                              <w:r>
                                <w:rPr>
                                  <w:rFonts w:hint="eastAsia"/>
                                  <w:lang w:eastAsia="zh-CN"/>
                                </w:rPr>
                                <w:t>噪声</w:t>
                              </w:r>
                            </w:p>
                          </w:txbxContent>
                        </v:textbox>
                      </v:shape>
                      <v:shape id="_x0000_s1026" o:spid="_x0000_s1026" o:spt="202" type="#_x0000_t202" style="position:absolute;left:2220595;top:5757545;height:292100;width:520700;" filled="f" stroked="t" coordsize="21600,21600" o:gfxdata="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">
                        <v:fill on="f" focussize="0,0"/>
                        <v:stroke color="#000000" joinstyle="miter"/>
                        <v:imagedata o:title=""/>
                        <o:lock v:ext="edit" aspectratio="f"/>
                        <v:textbox inset="1mm,1mm,1mm,1mm">
                          <w:txbxContent>
                            <w:p>
                              <w:pPr>
                                <w:pStyle w:val="46"/>
                                <w:ind w:firstLine="0" w:firstLineChars="0"/>
                                <w:rPr>
                                  <w:rFonts w:hint="default" w:eastAsia="宋体"/>
                                  <w:lang w:val="en-US" w:eastAsia="zh-CN"/>
                                </w:rPr>
                              </w:pPr>
                              <w:r>
                                <w:rPr>
                                  <w:rFonts w:hint="eastAsia"/>
                                  <w:lang w:val="en-US" w:eastAsia="zh-CN"/>
                                </w:rPr>
                                <w:t>粘胶</w:t>
                              </w:r>
                            </w:p>
                          </w:txbxContent>
                        </v:textbox>
                      </v:shape>
                      <v:shape id="_x0000_s1026" o:spid="_x0000_s1026" o:spt="32" type="#_x0000_t32" style="position:absolute;left:2474595;top:6055995;height:179705;width:0;" filled="f" stroked="t" coordsize="21600,21600" o:gfxdata="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A0EYx11gAAAAYBAAAPAAAAAAAA&#10;AAEAIAAAACIAAABkcnMvZG93bnJldi54bWxQSwECFAAUAAAACACHTuJAYP+x9xQCAAD/AwAADgAA&#10;AAAAAAABACAAAAAlAQAAZHJzL2Uyb0RvYy54bWxQSwUGAAAAAAYABgBZAQAAqwUAAAAA&#10;">
                        <v:fill on="f" focussize="0,0"/>
                        <v:stroke color="#000000" joinstyle="round" endarrow="block"/>
                        <v:imagedata o:title=""/>
                        <o:lock v:ext="edit" aspectratio="f"/>
                      </v:shape>
                      <v:shape id="直接箭头连接符 177" o:spid="_x0000_s1026" o:spt="32" type="#_x0000_t32" style="position:absolute;left:2773680;top:5884545;height:5080;width:453390;" filled="f" stroked="t" coordsize="21600,21600" o:gfxdata="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XQYxMtUAAAAGAQAADwAAAAAA&#10;AAABACAAAAAiAAAAZHJzL2Rvd25yZXYueG1sUEsBAhQAFAAAAAgAh07iQCQs8ZMWAgAA8gMAAA4A&#10;AAAAAAAAAQAgAAAAJAEAAGRycy9lMm9Eb2MueG1sUEsFBgAAAAAGAAYAWQEAAKwFAAAAAA==&#10;">
                        <v:fill on="f" focussize="0,0"/>
                        <v:stroke weight="1pt" color="#000000 [3213]" miterlimit="8" joinstyle="miter" dashstyle="longDash" endarrow="open"/>
                        <v:imagedata o:title=""/>
                        <o:lock v:ext="edit" aspectratio="f"/>
                      </v:shape>
                      <v:shape id="文本框 176" o:spid="_x0000_s1026" o:spt="202" type="#_x0000_t202" style="position:absolute;left:3221355;top:5744845;height:301625;width:1617345;" filled="f" stroked="f" coordsize="21600,21600" o:gfxdata="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">
                        <v:fill on="f" focussize="0,0"/>
                        <v:stroke on="f" weight="0.5pt"/>
                        <v:imagedata o:title=""/>
                        <o:lock v:ext="edit" aspectratio="f"/>
                        <v:textbox>
                          <w:txbxContent>
                            <w:p>
                              <w:pPr>
                                <w:pStyle w:val="37"/>
                                <w:bidi w:val="0"/>
                                <w:jc w:val="both"/>
                                <w:rPr>
                                  <w:rFonts w:hint="eastAsia" w:eastAsia="宋体"/>
                                  <w:lang w:eastAsia="zh-CN"/>
                                </w:rPr>
                              </w:pPr>
                              <w:r>
                                <w:rPr>
                                  <w:rFonts w:hint="eastAsia"/>
                                  <w:lang w:eastAsia="zh-CN"/>
                                </w:rPr>
                                <w:t>废纸</w:t>
                              </w:r>
                            </w:p>
                          </w:txbxContent>
                        </v:textbox>
                      </v:shape>
                      <w10:wrap type="none"/>
                      <w10:anchorlock/>
                    </v:group>
                  </w:pict>
                </mc:Fallback>
              </mc:AlternateContent>
            </w:r>
          </w:p>
          <w:p>
            <w:pPr>
              <w:pStyle w:val="13"/>
              <w:bidi w:val="0"/>
              <w:rPr>
                <w:rFonts w:hint="eastAsia"/>
                <w:color w:val="auto"/>
                <w:highlight w:val="none"/>
              </w:rPr>
            </w:pPr>
            <w:bookmarkStart w:id="108" w:name="_Ref8292"/>
            <w:r>
              <w:rPr>
                <w:color w:val="auto"/>
                <w:highlight w:val="none"/>
              </w:rPr>
              <w:t xml:space="preserve">图 </w:t>
            </w:r>
            <w:r>
              <w:rPr>
                <w:rFonts w:hint="eastAsia"/>
                <w:color w:val="auto"/>
                <w:highlight w:val="none"/>
                <w:lang w:val="en-US" w:eastAsia="zh-CN"/>
              </w:rPr>
              <w:t>2</w:t>
            </w:r>
            <w:r>
              <w:rPr>
                <w:rFonts w:hint="eastAsia"/>
                <w:color w:val="auto"/>
                <w:highlight w:val="none"/>
                <w:lang w:eastAsia="zh-CN"/>
              </w:rPr>
              <w:t>-</w:t>
            </w:r>
            <w:r>
              <w:rPr>
                <w:color w:val="auto"/>
                <w:highlight w:val="none"/>
              </w:rPr>
              <w:fldChar w:fldCharType="begin"/>
            </w:r>
            <w:r>
              <w:rPr>
                <w:color w:val="auto"/>
                <w:highlight w:val="none"/>
              </w:rPr>
              <w:instrText xml:space="preserve"> SEQ 图 \* ARABIC \s 1 </w:instrText>
            </w:r>
            <w:r>
              <w:rPr>
                <w:color w:val="auto"/>
                <w:highlight w:val="none"/>
              </w:rPr>
              <w:fldChar w:fldCharType="separate"/>
            </w:r>
            <w:r>
              <w:rPr>
                <w:color w:val="auto"/>
                <w:highlight w:val="none"/>
              </w:rPr>
              <w:t>2</w:t>
            </w:r>
            <w:r>
              <w:rPr>
                <w:color w:val="auto"/>
                <w:highlight w:val="none"/>
              </w:rPr>
              <w:fldChar w:fldCharType="end"/>
            </w:r>
            <w:bookmarkEnd w:id="108"/>
            <w:r>
              <w:rPr>
                <w:rFonts w:hint="eastAsia"/>
                <w:color w:val="auto"/>
                <w:highlight w:val="none"/>
              </w:rPr>
              <w:t>羽毛球拍生产工艺流程及产污环节</w:t>
            </w:r>
          </w:p>
          <w:p>
            <w:pPr>
              <w:pStyle w:val="7"/>
              <w:numPr>
                <w:ilvl w:val="0"/>
                <w:numId w:val="5"/>
              </w:numPr>
              <w:bidi w:val="0"/>
              <w:ind w:left="0" w:leftChars="0" w:firstLine="422" w:firstLineChars="200"/>
              <w:rPr>
                <w:color w:val="auto"/>
              </w:rPr>
            </w:pPr>
            <w:r>
              <w:rPr>
                <w:rFonts w:hint="eastAsia"/>
                <w:color w:val="auto"/>
              </w:rPr>
              <w:t>羽毛球拍的生产</w:t>
            </w:r>
            <w:r>
              <w:rPr>
                <w:color w:val="auto"/>
              </w:rPr>
              <w:t>工艺流程</w:t>
            </w:r>
            <w:r>
              <w:rPr>
                <w:rFonts w:hint="eastAsia"/>
                <w:color w:val="auto"/>
              </w:rPr>
              <w:t>具体</w:t>
            </w:r>
            <w:r>
              <w:rPr>
                <w:color w:val="auto"/>
              </w:rPr>
              <w:t>说明</w:t>
            </w:r>
            <w:r>
              <w:rPr>
                <w:rFonts w:hint="eastAsia"/>
                <w:color w:val="auto"/>
              </w:rPr>
              <w:t>如下</w:t>
            </w:r>
            <w:r>
              <w:rPr>
                <w:color w:val="auto"/>
              </w:rPr>
              <w:t>：</w:t>
            </w:r>
          </w:p>
          <w:p>
            <w:pPr>
              <w:autoSpaceDE w:val="0"/>
              <w:autoSpaceDN w:val="0"/>
              <w:adjustRightInd w:val="0"/>
              <w:snapToGrid w:val="0"/>
              <w:spacing w:line="360" w:lineRule="auto"/>
              <w:ind w:firstLine="420" w:firstLineChars="200"/>
              <w:rPr>
                <w:rFonts w:hint="eastAsia"/>
                <w:color w:val="auto"/>
                <w:szCs w:val="21"/>
                <w:lang w:val="en-US" w:eastAsia="zh-CN"/>
              </w:rPr>
            </w:pPr>
            <w:r>
              <w:rPr>
                <w:rFonts w:hint="eastAsia"/>
                <w:color w:val="auto"/>
                <w:szCs w:val="21"/>
                <w:lang w:val="en-US" w:eastAsia="zh-CN"/>
              </w:rPr>
              <w:t>裁剪、人工卷制、抽出：将外购的碳纤维预浸布通过裁剪机进行裁剪，裁剪好的碳纤维预浸布通过人工卷在金属圆柱体上，然后抽出金属圆柱，剩下空心的卷制好的预浸布。</w:t>
            </w:r>
          </w:p>
          <w:p>
            <w:pPr>
              <w:autoSpaceDE w:val="0"/>
              <w:autoSpaceDN w:val="0"/>
              <w:adjustRightInd w:val="0"/>
              <w:snapToGrid w:val="0"/>
              <w:spacing w:line="360" w:lineRule="auto"/>
              <w:ind w:firstLine="420" w:firstLineChars="200"/>
              <w:rPr>
                <w:rFonts w:hint="eastAsia"/>
                <w:color w:val="auto"/>
                <w:szCs w:val="21"/>
                <w:lang w:val="en-US" w:eastAsia="zh-CN"/>
              </w:rPr>
            </w:pPr>
            <w:r>
              <w:rPr>
                <w:rFonts w:hint="eastAsia"/>
                <w:color w:val="auto"/>
                <w:szCs w:val="21"/>
                <w:lang w:val="en-US" w:eastAsia="zh-CN"/>
              </w:rPr>
              <w:t>成型热压：将空心的卷制好的预浸布通过成型热压机进行固化成型，使得预浸布固化成型，即为球拍框架，加热温度为140</w:t>
            </w:r>
            <w:r>
              <w:rPr>
                <w:rFonts w:hint="eastAsia" w:ascii="宋体" w:hAnsi="宋体" w:eastAsia="宋体" w:cs="宋体"/>
                <w:color w:val="auto"/>
                <w:szCs w:val="21"/>
                <w:lang w:val="en-US" w:eastAsia="zh-CN"/>
              </w:rPr>
              <w:t>℃，加热为电加热</w:t>
            </w:r>
            <w:r>
              <w:rPr>
                <w:rFonts w:hint="eastAsia"/>
                <w:color w:val="auto"/>
                <w:szCs w:val="21"/>
                <w:lang w:val="en-US" w:eastAsia="zh-CN"/>
              </w:rPr>
              <w:t>。</w:t>
            </w:r>
          </w:p>
          <w:p>
            <w:pPr>
              <w:autoSpaceDE w:val="0"/>
              <w:autoSpaceDN w:val="0"/>
              <w:adjustRightInd w:val="0"/>
              <w:snapToGrid w:val="0"/>
              <w:spacing w:line="360" w:lineRule="auto"/>
              <w:ind w:firstLine="420" w:firstLineChars="200"/>
              <w:rPr>
                <w:rFonts w:hint="eastAsia"/>
                <w:color w:val="auto"/>
                <w:szCs w:val="21"/>
                <w:lang w:val="en-US" w:eastAsia="zh-CN"/>
              </w:rPr>
            </w:pPr>
            <w:r>
              <w:rPr>
                <w:rFonts w:hint="eastAsia"/>
                <w:color w:val="auto"/>
                <w:szCs w:val="21"/>
                <w:lang w:val="en-US" w:eastAsia="zh-CN"/>
              </w:rPr>
              <w:t>喷漆：将成型热压后的框架采用喷枪在喷漆水帘柜上进行喷漆。</w:t>
            </w:r>
          </w:p>
          <w:p>
            <w:pPr>
              <w:autoSpaceDE w:val="0"/>
              <w:autoSpaceDN w:val="0"/>
              <w:adjustRightInd w:val="0"/>
              <w:snapToGrid w:val="0"/>
              <w:spacing w:line="360" w:lineRule="auto"/>
              <w:ind w:firstLine="420" w:firstLineChars="200"/>
              <w:rPr>
                <w:rFonts w:hint="default"/>
                <w:color w:val="auto"/>
                <w:szCs w:val="21"/>
                <w:lang w:val="en-US" w:eastAsia="zh-CN"/>
              </w:rPr>
            </w:pPr>
            <w:r>
              <w:rPr>
                <w:rFonts w:hint="eastAsia"/>
                <w:color w:val="auto"/>
                <w:szCs w:val="21"/>
                <w:lang w:val="en-US" w:eastAsia="zh-CN"/>
              </w:rPr>
              <w:t>烘干：将喷漆后的框架送至烤箱进行烘干。</w:t>
            </w:r>
          </w:p>
          <w:p>
            <w:pPr>
              <w:autoSpaceDE w:val="0"/>
              <w:autoSpaceDN w:val="0"/>
              <w:adjustRightInd w:val="0"/>
              <w:snapToGrid w:val="0"/>
              <w:spacing w:line="360" w:lineRule="auto"/>
              <w:ind w:firstLine="420" w:firstLineChars="200"/>
              <w:rPr>
                <w:rFonts w:hint="default"/>
                <w:color w:val="auto"/>
                <w:szCs w:val="21"/>
                <w:lang w:val="en-US" w:eastAsia="zh-CN"/>
              </w:rPr>
            </w:pPr>
            <w:r>
              <w:rPr>
                <w:rFonts w:hint="eastAsia"/>
                <w:color w:val="auto"/>
                <w:szCs w:val="21"/>
                <w:lang w:val="en-US" w:eastAsia="zh-CN"/>
              </w:rPr>
              <w:t>打磨、补土：将喷漆、烘干后的框架在打磨机上进行打磨，消除框架的表面毛刺，再使用原子灰进行补土，消除框架表面的裂痕、缝隙等瑕疵。</w:t>
            </w:r>
          </w:p>
          <w:p>
            <w:pPr>
              <w:autoSpaceDE w:val="0"/>
              <w:autoSpaceDN w:val="0"/>
              <w:adjustRightInd w:val="0"/>
              <w:snapToGrid w:val="0"/>
              <w:spacing w:line="360" w:lineRule="auto"/>
              <w:ind w:firstLine="420" w:firstLineChars="200"/>
              <w:rPr>
                <w:rFonts w:hint="eastAsia"/>
                <w:color w:val="auto"/>
                <w:szCs w:val="21"/>
                <w:lang w:val="en-US" w:eastAsia="zh-CN"/>
              </w:rPr>
            </w:pPr>
            <w:r>
              <w:rPr>
                <w:rFonts w:hint="eastAsia"/>
                <w:color w:val="auto"/>
                <w:szCs w:val="21"/>
                <w:lang w:val="en-US" w:eastAsia="zh-CN"/>
              </w:rPr>
              <w:t>打孔：打磨后的框架送至钻孔机打孔。</w:t>
            </w:r>
          </w:p>
          <w:p>
            <w:pPr>
              <w:pStyle w:val="38"/>
              <w:keepNext w:val="0"/>
              <w:keepLines w:val="0"/>
              <w:pageBreakBefore w:val="0"/>
              <w:widowControl w:val="0"/>
              <w:kinsoku/>
              <w:wordWrap/>
              <w:overflowPunct/>
              <w:topLinePunct w:val="0"/>
              <w:autoSpaceDE w:val="0"/>
              <w:autoSpaceDN w:val="0"/>
              <w:bidi w:val="0"/>
              <w:adjustRightInd w:val="0"/>
              <w:snapToGrid/>
              <w:spacing w:line="360" w:lineRule="auto"/>
              <w:ind w:firstLine="420" w:firstLineChars="200"/>
              <w:textAlignment w:val="auto"/>
              <w:rPr>
                <w:rFonts w:hint="default"/>
                <w:color w:val="auto"/>
                <w:sz w:val="21"/>
                <w:szCs w:val="21"/>
                <w:lang w:val="en-US" w:eastAsia="zh-CN"/>
              </w:rPr>
            </w:pPr>
            <w:r>
              <w:rPr>
                <w:rFonts w:hint="eastAsia"/>
                <w:color w:val="auto"/>
                <w:sz w:val="21"/>
                <w:szCs w:val="21"/>
                <w:lang w:val="en-US" w:eastAsia="zh-CN"/>
              </w:rPr>
              <w:t>粘胶、包柄皮、接柄、打钉：将木柄粘上双面胶的一面，将双面胶的含塑料薄膜的纸撕掉，露出双面胶的另一面，利用另一面的粘性缠上柄皮，然后将缠好柄皮的木柄在接柄机上接柄，在打钉机上利用单粒钉进行打钉。</w:t>
            </w:r>
          </w:p>
          <w:p>
            <w:pPr>
              <w:autoSpaceDE w:val="0"/>
              <w:autoSpaceDN w:val="0"/>
              <w:adjustRightInd w:val="0"/>
              <w:snapToGrid w:val="0"/>
              <w:spacing w:line="360" w:lineRule="auto"/>
              <w:ind w:firstLine="420" w:firstLineChars="200"/>
              <w:rPr>
                <w:rFonts w:hint="default"/>
                <w:color w:val="auto"/>
                <w:szCs w:val="21"/>
                <w:lang w:val="en-US" w:eastAsia="zh-CN"/>
              </w:rPr>
            </w:pPr>
            <w:r>
              <w:rPr>
                <w:rFonts w:hint="eastAsia"/>
                <w:color w:val="auto"/>
                <w:szCs w:val="21"/>
                <w:lang w:val="en-US" w:eastAsia="zh-CN"/>
              </w:rPr>
              <w:t>品检：人工对羽毛球拍进行品检。</w:t>
            </w:r>
          </w:p>
          <w:p>
            <w:pPr>
              <w:pStyle w:val="7"/>
              <w:numPr>
                <w:ilvl w:val="3"/>
                <w:numId w:val="0"/>
              </w:numPr>
              <w:bidi w:val="0"/>
              <w:ind w:left="0" w:leftChars="0" w:firstLine="422" w:firstLineChars="200"/>
              <w:rPr>
                <w:color w:val="auto"/>
              </w:rPr>
            </w:pPr>
            <w:r>
              <w:rPr>
                <w:rFonts w:hint="default" w:ascii="宋体" w:hAnsi="宋体" w:eastAsia="宋体" w:cs="宋体"/>
                <w:b/>
                <w:bCs/>
                <w:color w:val="auto"/>
                <w:kern w:val="2"/>
                <w:sz w:val="21"/>
                <w:szCs w:val="21"/>
                <w:lang w:val="en-US" w:eastAsia="zh-CN" w:bidi="ar-SA"/>
              </w:rPr>
              <w:t>（2）</w:t>
            </w:r>
            <w:r>
              <w:rPr>
                <w:color w:val="auto"/>
              </w:rPr>
              <w:t>产污环节</w:t>
            </w:r>
            <w:r>
              <w:rPr>
                <w:rFonts w:hint="eastAsia"/>
                <w:color w:val="auto"/>
              </w:rPr>
              <w:t>：</w:t>
            </w:r>
          </w:p>
          <w:p>
            <w:pPr>
              <w:keepNext w:val="0"/>
              <w:keepLines w:val="0"/>
              <w:pageBreakBefore w:val="0"/>
              <w:widowControl w:val="0"/>
              <w:kinsoku/>
              <w:wordWrap/>
              <w:overflowPunct/>
              <w:topLinePunct w:val="0"/>
              <w:autoSpaceDE w:val="0"/>
              <w:autoSpaceDN w:val="0"/>
              <w:bidi w:val="0"/>
              <w:adjustRightInd/>
              <w:snapToGrid/>
              <w:spacing w:before="157" w:beforeLines="50" w:line="360" w:lineRule="auto"/>
              <w:ind w:firstLine="420" w:firstLineChars="200"/>
              <w:textAlignment w:val="auto"/>
              <w:rPr>
                <w:rFonts w:hint="default" w:ascii="Times New Roman" w:hAnsi="Times New Roman" w:eastAsia="宋体" w:cs="Times New Roman"/>
                <w:color w:val="auto"/>
                <w:szCs w:val="21"/>
                <w:lang w:eastAsia="zh-CN"/>
              </w:rPr>
            </w:pPr>
            <w:r>
              <w:rPr>
                <w:rFonts w:hint="eastAsia" w:cs="Times New Roman"/>
                <w:color w:val="auto"/>
                <w:szCs w:val="21"/>
                <w:lang w:eastAsia="zh-CN"/>
              </w:rPr>
              <w:t>①</w:t>
            </w:r>
            <w:r>
              <w:rPr>
                <w:rFonts w:hint="default" w:ascii="Times New Roman" w:hAnsi="Times New Roman" w:cs="Times New Roman"/>
                <w:color w:val="auto"/>
                <w:szCs w:val="21"/>
              </w:rPr>
              <w:t>废水：项目废水主要</w:t>
            </w:r>
            <w:r>
              <w:rPr>
                <w:rFonts w:hint="eastAsia"/>
                <w:color w:val="auto"/>
                <w:szCs w:val="21"/>
                <w:lang w:eastAsia="zh-CN"/>
              </w:rPr>
              <w:t>喷枪清洗废水、</w:t>
            </w:r>
            <w:r>
              <w:rPr>
                <w:rFonts w:hint="eastAsia"/>
                <w:color w:val="auto"/>
                <w:szCs w:val="21"/>
              </w:rPr>
              <w:t>喷漆柜</w:t>
            </w:r>
            <w:r>
              <w:rPr>
                <w:rFonts w:hint="eastAsia"/>
                <w:color w:val="auto"/>
                <w:szCs w:val="21"/>
                <w:lang w:eastAsia="zh-CN"/>
              </w:rPr>
              <w:t>及</w:t>
            </w:r>
            <w:r>
              <w:rPr>
                <w:rFonts w:hint="eastAsia"/>
                <w:color w:val="auto"/>
                <w:szCs w:val="21"/>
              </w:rPr>
              <w:t>喷淋塔漆雾洗涤废水</w:t>
            </w:r>
            <w:r>
              <w:rPr>
                <w:rFonts w:hint="eastAsia"/>
                <w:color w:val="auto"/>
                <w:szCs w:val="21"/>
                <w:lang w:eastAsia="zh-CN"/>
              </w:rPr>
              <w:t>、职工生活污水。</w:t>
            </w:r>
          </w:p>
          <w:p>
            <w:pPr>
              <w:pStyle w:val="24"/>
              <w:spacing w:after="0" w:line="360" w:lineRule="auto"/>
              <w:ind w:firstLineChars="200"/>
              <w:rPr>
                <w:rFonts w:hint="eastAsia" w:ascii="Times New Roman" w:hAnsi="Times New Roman" w:eastAsia="宋体" w:cs="Times New Roman"/>
                <w:color w:val="auto"/>
                <w:szCs w:val="21"/>
                <w:lang w:eastAsia="zh-CN"/>
              </w:rPr>
            </w:pPr>
            <w:r>
              <w:rPr>
                <w:rFonts w:hint="eastAsia" w:cs="Times New Roman"/>
                <w:color w:val="auto"/>
                <w:szCs w:val="21"/>
                <w:lang w:eastAsia="zh-CN"/>
              </w:rPr>
              <w:t>②</w:t>
            </w:r>
            <w:r>
              <w:rPr>
                <w:rFonts w:hint="default" w:ascii="Times New Roman" w:hAnsi="Times New Roman" w:cs="Times New Roman"/>
                <w:color w:val="auto"/>
                <w:szCs w:val="21"/>
              </w:rPr>
              <w:t>废气：项目废气主要为</w:t>
            </w:r>
            <w:r>
              <w:rPr>
                <w:rFonts w:hint="default" w:ascii="Times New Roman" w:hAnsi="Times New Roman" w:cs="Times New Roman"/>
                <w:color w:val="auto"/>
                <w:szCs w:val="21"/>
                <w:lang w:val="en-US" w:eastAsia="zh-CN"/>
              </w:rPr>
              <w:t>碳纤维预浸布</w:t>
            </w:r>
            <w:r>
              <w:rPr>
                <w:rFonts w:hint="eastAsia" w:cs="Times New Roman"/>
                <w:color w:val="auto"/>
                <w:szCs w:val="21"/>
                <w:lang w:val="en-US" w:eastAsia="zh-CN"/>
              </w:rPr>
              <w:t>热压成型</w:t>
            </w:r>
            <w:r>
              <w:rPr>
                <w:rFonts w:hint="eastAsia" w:ascii="Times New Roman" w:hAnsi="Times New Roman" w:cs="Times New Roman"/>
                <w:color w:val="auto"/>
                <w:szCs w:val="21"/>
                <w:lang w:val="en-US" w:eastAsia="zh-CN"/>
              </w:rPr>
              <w:t>热压</w:t>
            </w:r>
            <w:r>
              <w:rPr>
                <w:rFonts w:hint="default" w:ascii="Times New Roman" w:hAnsi="Times New Roman" w:cs="Times New Roman"/>
                <w:color w:val="auto"/>
                <w:szCs w:val="21"/>
                <w:lang w:val="en-US" w:eastAsia="zh-CN"/>
              </w:rPr>
              <w:t>有机废气，</w:t>
            </w:r>
            <w:r>
              <w:rPr>
                <w:rFonts w:hint="eastAsia" w:cs="Times New Roman"/>
                <w:color w:val="auto"/>
                <w:szCs w:val="21"/>
                <w:lang w:val="en-US" w:eastAsia="zh-CN"/>
              </w:rPr>
              <w:t>调漆</w:t>
            </w:r>
            <w:r>
              <w:rPr>
                <w:rFonts w:hint="eastAsia" w:ascii="Times New Roman" w:hAnsi="Times New Roman" w:cs="Times New Roman"/>
                <w:color w:val="auto"/>
                <w:szCs w:val="21"/>
                <w:lang w:val="en-US" w:eastAsia="zh-CN"/>
              </w:rPr>
              <w:t>、</w:t>
            </w:r>
            <w:r>
              <w:rPr>
                <w:rFonts w:hint="default" w:ascii="Times New Roman" w:hAnsi="Times New Roman" w:cs="Times New Roman"/>
                <w:color w:val="auto"/>
                <w:szCs w:val="21"/>
                <w:lang w:val="en-US" w:eastAsia="zh-CN"/>
              </w:rPr>
              <w:t>喷漆、烘干废气，打磨</w:t>
            </w:r>
            <w:r>
              <w:rPr>
                <w:rFonts w:hint="eastAsia" w:ascii="Times New Roman" w:hAnsi="Times New Roman" w:cs="Times New Roman"/>
                <w:color w:val="auto"/>
                <w:szCs w:val="21"/>
                <w:lang w:val="en-US" w:eastAsia="zh-CN"/>
              </w:rPr>
              <w:t>补土</w:t>
            </w:r>
            <w:r>
              <w:rPr>
                <w:rFonts w:hint="default" w:ascii="Times New Roman" w:hAnsi="Times New Roman" w:cs="Times New Roman"/>
                <w:color w:val="auto"/>
                <w:szCs w:val="21"/>
                <w:lang w:val="en-US" w:eastAsia="zh-CN"/>
              </w:rPr>
              <w:t>粉尘</w:t>
            </w:r>
            <w:r>
              <w:rPr>
                <w:rFonts w:hint="eastAsia" w:cs="Times New Roman"/>
                <w:color w:val="auto"/>
                <w:szCs w:val="21"/>
                <w:lang w:val="en-US" w:eastAsia="zh-CN"/>
              </w:rPr>
              <w:t>，</w:t>
            </w:r>
            <w:r>
              <w:rPr>
                <w:rFonts w:hint="eastAsia"/>
                <w:color w:val="auto"/>
              </w:rPr>
              <w:t>生产废水处理设施产生</w:t>
            </w:r>
            <w:r>
              <w:rPr>
                <w:color w:val="auto"/>
              </w:rPr>
              <w:t>的</w:t>
            </w:r>
            <w:r>
              <w:rPr>
                <w:rFonts w:hint="eastAsia"/>
                <w:color w:val="auto"/>
              </w:rPr>
              <w:t>恶臭</w:t>
            </w:r>
            <w:r>
              <w:rPr>
                <w:rFonts w:hint="eastAsia"/>
                <w:color w:val="auto"/>
                <w:lang w:eastAsia="zh-CN"/>
              </w:rPr>
              <w:t>。</w:t>
            </w:r>
          </w:p>
          <w:p>
            <w:pPr>
              <w:autoSpaceDE w:val="0"/>
              <w:autoSpaceDN w:val="0"/>
              <w:spacing w:line="360" w:lineRule="auto"/>
              <w:ind w:firstLine="420" w:firstLineChars="200"/>
              <w:rPr>
                <w:rFonts w:hint="default" w:ascii="Times New Roman" w:hAnsi="Times New Roman" w:cs="Times New Roman"/>
                <w:color w:val="auto"/>
                <w:szCs w:val="21"/>
              </w:rPr>
            </w:pPr>
            <w:r>
              <w:rPr>
                <w:rFonts w:hint="eastAsia" w:cs="Times New Roman"/>
                <w:color w:val="auto"/>
                <w:szCs w:val="21"/>
                <w:lang w:eastAsia="zh-CN"/>
              </w:rPr>
              <w:t>③</w:t>
            </w:r>
            <w:r>
              <w:rPr>
                <w:rFonts w:hint="default" w:ascii="Times New Roman" w:hAnsi="Times New Roman" w:cs="Times New Roman"/>
                <w:color w:val="auto"/>
                <w:szCs w:val="21"/>
              </w:rPr>
              <w:t>噪声：项目噪声主要为生产设备运作过程中产生的机械噪声；</w:t>
            </w:r>
          </w:p>
          <w:p>
            <w:pPr>
              <w:pStyle w:val="8"/>
              <w:keepNext/>
              <w:keepLines/>
              <w:pageBreakBefore w:val="0"/>
              <w:widowControl w:val="0"/>
              <w:numPr>
                <w:ilvl w:val="4"/>
                <w:numId w:val="0"/>
              </w:numPr>
              <w:kinsoku/>
              <w:wordWrap/>
              <w:overflowPunct/>
              <w:topLinePunct w:val="0"/>
              <w:autoSpaceDE/>
              <w:autoSpaceDN/>
              <w:bidi w:val="0"/>
              <w:adjustRightInd/>
              <w:snapToGrid/>
              <w:spacing w:before="0" w:after="0" w:line="360" w:lineRule="auto"/>
              <w:ind w:left="0" w:leftChars="0" w:firstLine="420" w:firstLineChars="200"/>
              <w:textAlignment w:val="auto"/>
              <w:rPr>
                <w:color w:val="auto"/>
              </w:rPr>
            </w:pPr>
            <w:r>
              <w:rPr>
                <w:rFonts w:hint="eastAsia" w:ascii="Times New Roman" w:hAnsi="Times New Roman" w:eastAsia="宋体" w:cstheme="minorBidi"/>
                <w:b w:val="0"/>
                <w:color w:val="auto"/>
                <w:kern w:val="0"/>
                <w:sz w:val="21"/>
                <w:szCs w:val="21"/>
                <w:lang w:val="en-US" w:eastAsia="zh-CN" w:bidi="ar-SA"/>
              </w:rPr>
              <w:t>④</w:t>
            </w:r>
            <w:r>
              <w:rPr>
                <w:rFonts w:hint="default" w:ascii="Times New Roman" w:hAnsi="Times New Roman" w:eastAsia="宋体" w:cstheme="minorBidi"/>
                <w:b w:val="0"/>
                <w:color w:val="auto"/>
                <w:kern w:val="0"/>
                <w:sz w:val="21"/>
                <w:szCs w:val="21"/>
                <w:lang w:val="en-US" w:eastAsia="zh-CN" w:bidi="ar-SA"/>
              </w:rPr>
              <w:t>固废：一般工业固废：碳纤维预浸布裁剪过程产生的边角料，品检过程产生的次品；危险废物：</w:t>
            </w:r>
            <w:r>
              <w:rPr>
                <w:rFonts w:hint="eastAsia" w:ascii="Times New Roman" w:hAnsi="Times New Roman" w:eastAsia="宋体" w:cstheme="minorBidi"/>
                <w:b w:val="0"/>
                <w:color w:val="auto"/>
                <w:kern w:val="0"/>
                <w:sz w:val="21"/>
                <w:szCs w:val="21"/>
                <w:lang w:val="en-US" w:eastAsia="zh-CN" w:bidi="ar-SA"/>
              </w:rPr>
              <w:t>漆渣</w:t>
            </w:r>
            <w:r>
              <w:rPr>
                <w:rFonts w:hint="default" w:ascii="Times New Roman" w:hAnsi="Times New Roman" w:eastAsia="宋体" w:cstheme="minorBidi"/>
                <w:b w:val="0"/>
                <w:color w:val="auto"/>
                <w:kern w:val="0"/>
                <w:sz w:val="21"/>
                <w:szCs w:val="21"/>
                <w:lang w:val="en-US" w:eastAsia="zh-CN" w:bidi="ar-SA"/>
              </w:rPr>
              <w:t>、废活性炭、高浓度漆雾洗涤液</w:t>
            </w:r>
            <w:r>
              <w:rPr>
                <w:rFonts w:hint="eastAsia" w:ascii="Times New Roman" w:hAnsi="Times New Roman" w:eastAsia="宋体" w:cstheme="minorBidi"/>
                <w:b w:val="0"/>
                <w:color w:val="auto"/>
                <w:kern w:val="0"/>
                <w:sz w:val="21"/>
                <w:szCs w:val="21"/>
                <w:lang w:val="en-US" w:eastAsia="zh-CN" w:bidi="ar-SA"/>
              </w:rPr>
              <w:t>、原料空桶、漆渣</w:t>
            </w:r>
            <w:r>
              <w:rPr>
                <w:rFonts w:hint="default" w:ascii="Times New Roman" w:hAnsi="Times New Roman" w:eastAsia="宋体" w:cstheme="minorBidi"/>
                <w:b w:val="0"/>
                <w:color w:val="auto"/>
                <w:kern w:val="0"/>
                <w:sz w:val="21"/>
                <w:szCs w:val="21"/>
                <w:lang w:val="en-US" w:eastAsia="zh-CN" w:bidi="ar-SA"/>
              </w:rPr>
              <w:t>；其他：职工生活垃圾。</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058" w:hRule="atLeast"/>
        </w:trPr>
        <w:tc>
          <w:tcPr>
            <w:tcW w:w="823"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color w:val="auto"/>
              </w:rPr>
            </w:pPr>
            <w:r>
              <w:rPr>
                <w:rFonts w:ascii="Times New Roman" w:hAnsi="Times New Roman" w:eastAsia="宋体" w:cs="Times New Roman"/>
                <w:bCs/>
                <w:color w:val="auto"/>
                <w:kern w:val="2"/>
                <w:sz w:val="21"/>
                <w:szCs w:val="21"/>
                <w:lang w:val="en-US" w:eastAsia="zh-CN" w:bidi="ar-SA"/>
              </w:rPr>
              <w:t>与项目有关的原有环境污染问题</w:t>
            </w:r>
          </w:p>
        </w:tc>
        <w:tc>
          <w:tcPr>
            <w:tcW w:w="8161" w:type="dxa"/>
            <w:noWrap w:val="0"/>
            <w:vAlign w:val="top"/>
          </w:tcPr>
          <w:p>
            <w:pPr>
              <w:bidi w:val="0"/>
              <w:rPr>
                <w:rFonts w:hint="eastAsia"/>
                <w:color w:val="auto"/>
              </w:rPr>
            </w:pPr>
          </w:p>
          <w:p>
            <w:pPr>
              <w:bidi w:val="0"/>
              <w:rPr>
                <w:rFonts w:hint="eastAsia"/>
                <w:color w:val="auto"/>
              </w:rPr>
            </w:pPr>
            <w:r>
              <w:rPr>
                <w:rFonts w:hint="eastAsia"/>
                <w:color w:val="auto"/>
              </w:rPr>
              <w:t>本项目为新建，租赁</w:t>
            </w:r>
            <w:r>
              <w:rPr>
                <w:rFonts w:hint="eastAsia"/>
                <w:color w:val="auto"/>
                <w:lang w:eastAsia="zh-CN"/>
              </w:rPr>
              <w:t>福建藏龙阁文化传播有限公司</w:t>
            </w:r>
            <w:r>
              <w:rPr>
                <w:rFonts w:hint="eastAsia"/>
                <w:color w:val="auto"/>
              </w:rPr>
              <w:t>现有石狮市</w:t>
            </w:r>
            <w:r>
              <w:rPr>
                <w:rFonts w:hint="eastAsia"/>
                <w:color w:val="auto"/>
                <w:lang w:eastAsia="zh-CN"/>
              </w:rPr>
              <w:t>永宁镇院东村台商投资区</w:t>
            </w:r>
            <w:r>
              <w:rPr>
                <w:rFonts w:hint="eastAsia"/>
                <w:color w:val="auto"/>
              </w:rPr>
              <w:t>厂房</w:t>
            </w:r>
            <w:r>
              <w:rPr>
                <w:rFonts w:hint="eastAsia"/>
                <w:color w:val="auto"/>
                <w:lang w:eastAsia="zh-CN"/>
              </w:rPr>
              <w:t>五</w:t>
            </w:r>
            <w:r>
              <w:rPr>
                <w:rFonts w:hint="eastAsia"/>
                <w:color w:val="auto"/>
              </w:rPr>
              <w:t>楼进行生产，没有与项目有关的原有环境污染问题。</w:t>
            </w:r>
          </w:p>
        </w:tc>
      </w:tr>
    </w:tbl>
    <w:p>
      <w:pPr>
        <w:rPr>
          <w:rFonts w:hint="eastAsia"/>
          <w:color w:val="auto"/>
        </w:rPr>
      </w:pPr>
      <w:r>
        <w:rPr>
          <w:rFonts w:hint="eastAsia"/>
          <w:color w:val="auto"/>
        </w:rPr>
        <w:br w:type="page"/>
      </w:r>
    </w:p>
    <w:p>
      <w:pPr>
        <w:pStyle w:val="4"/>
        <w:bidi w:val="0"/>
        <w:rPr>
          <w:rFonts w:hint="eastAsia"/>
          <w:color w:val="auto"/>
        </w:rPr>
      </w:pPr>
      <w:bookmarkStart w:id="109" w:name="_Toc252"/>
      <w:bookmarkStart w:id="110" w:name="_Toc28047"/>
      <w:bookmarkStart w:id="111" w:name="_Toc25315"/>
      <w:r>
        <w:rPr>
          <w:rFonts w:hint="eastAsia"/>
          <w:color w:val="auto"/>
        </w:rPr>
        <w:t>区域环境质量现状、环境保护目标及评价标准</w:t>
      </w:r>
      <w:bookmarkEnd w:id="109"/>
      <w:bookmarkEnd w:id="110"/>
      <w:bookmarkEnd w:id="111"/>
    </w:p>
    <w:tbl>
      <w:tblPr>
        <w:tblStyle w:val="25"/>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846"/>
        <w:gridCol w:w="8190"/>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906" w:hRule="atLeast"/>
          <w:jc w:val="center"/>
        </w:trPr>
        <w:tc>
          <w:tcPr>
            <w:tcW w:w="846" w:type="dxa"/>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0" w:firstLineChars="0"/>
              <w:jc w:val="center"/>
              <w:textAlignment w:val="auto"/>
              <w:rPr>
                <w:color w:val="auto"/>
                <w:kern w:val="0"/>
                <w:szCs w:val="21"/>
              </w:rPr>
            </w:pPr>
            <w:r>
              <w:rPr>
                <w:color w:val="auto"/>
                <w:kern w:val="0"/>
                <w:szCs w:val="21"/>
              </w:rPr>
              <w:t>区域</w:t>
            </w:r>
          </w:p>
          <w:p>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0" w:firstLineChars="0"/>
              <w:jc w:val="center"/>
              <w:textAlignment w:val="auto"/>
              <w:rPr>
                <w:color w:val="auto"/>
                <w:kern w:val="0"/>
                <w:szCs w:val="21"/>
              </w:rPr>
            </w:pPr>
            <w:r>
              <w:rPr>
                <w:color w:val="auto"/>
                <w:kern w:val="0"/>
                <w:szCs w:val="21"/>
              </w:rPr>
              <w:t>环境</w:t>
            </w:r>
          </w:p>
          <w:p>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0" w:firstLineChars="0"/>
              <w:jc w:val="center"/>
              <w:textAlignment w:val="auto"/>
              <w:rPr>
                <w:color w:val="auto"/>
                <w:kern w:val="0"/>
                <w:szCs w:val="21"/>
              </w:rPr>
            </w:pPr>
            <w:r>
              <w:rPr>
                <w:color w:val="auto"/>
                <w:kern w:val="0"/>
                <w:szCs w:val="21"/>
              </w:rPr>
              <w:t>质量</w:t>
            </w:r>
          </w:p>
          <w:p>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0" w:firstLineChars="0"/>
              <w:jc w:val="center"/>
              <w:textAlignment w:val="auto"/>
              <w:rPr>
                <w:color w:val="auto"/>
                <w:kern w:val="0"/>
                <w:szCs w:val="21"/>
              </w:rPr>
            </w:pPr>
            <w:r>
              <w:rPr>
                <w:color w:val="auto"/>
                <w:kern w:val="0"/>
                <w:szCs w:val="21"/>
              </w:rPr>
              <w:t>现状</w:t>
            </w:r>
          </w:p>
        </w:tc>
        <w:tc>
          <w:tcPr>
            <w:tcW w:w="8190" w:type="dxa"/>
            <w:noWrap w:val="0"/>
            <w:vAlign w:val="center"/>
          </w:tcPr>
          <w:p>
            <w:pPr>
              <w:pStyle w:val="5"/>
              <w:bidi w:val="0"/>
              <w:rPr>
                <w:rFonts w:hint="eastAsia"/>
                <w:color w:val="auto"/>
              </w:rPr>
            </w:pPr>
            <w:bookmarkStart w:id="112" w:name="_Toc14108"/>
            <w:bookmarkStart w:id="113" w:name="_Toc12117"/>
            <w:bookmarkStart w:id="114" w:name="_Toc16794"/>
            <w:bookmarkStart w:id="115" w:name="_Toc26194"/>
            <w:bookmarkStart w:id="116" w:name="_Toc10856"/>
            <w:bookmarkStart w:id="117" w:name="_Toc30783"/>
            <w:bookmarkStart w:id="118" w:name="_Toc8638"/>
            <w:bookmarkStart w:id="119" w:name="_Toc10919"/>
            <w:r>
              <w:rPr>
                <w:rFonts w:hint="eastAsia"/>
                <w:color w:val="auto"/>
              </w:rPr>
              <w:t>大气环境</w:t>
            </w:r>
            <w:bookmarkEnd w:id="112"/>
            <w:bookmarkEnd w:id="113"/>
            <w:bookmarkEnd w:id="114"/>
            <w:bookmarkEnd w:id="115"/>
            <w:bookmarkEnd w:id="116"/>
            <w:bookmarkEnd w:id="117"/>
            <w:bookmarkEnd w:id="118"/>
            <w:bookmarkEnd w:id="119"/>
          </w:p>
          <w:p>
            <w:pPr>
              <w:pStyle w:val="7"/>
              <w:keepNext w:val="0"/>
              <w:keepLines w:val="0"/>
              <w:pageBreakBefore w:val="0"/>
              <w:widowControl w:val="0"/>
              <w:numPr>
                <w:ilvl w:val="3"/>
                <w:numId w:val="0"/>
              </w:numPr>
              <w:kinsoku/>
              <w:wordWrap/>
              <w:overflowPunct/>
              <w:topLinePunct w:val="0"/>
              <w:autoSpaceDE/>
              <w:autoSpaceDN/>
              <w:bidi w:val="0"/>
              <w:adjustRightInd/>
              <w:snapToGrid/>
              <w:ind w:left="0" w:leftChars="0" w:firstLine="422" w:firstLineChars="200"/>
              <w:textAlignment w:val="auto"/>
              <w:rPr>
                <w:rFonts w:hint="eastAsia" w:eastAsia="宋体"/>
                <w:color w:val="auto"/>
                <w:lang w:eastAsia="zh-CN"/>
              </w:rPr>
            </w:pPr>
            <w:r>
              <w:rPr>
                <w:rFonts w:hint="default" w:ascii="宋体" w:hAnsi="宋体" w:eastAsia="宋体" w:cs="宋体"/>
                <w:b/>
                <w:bCs/>
                <w:color w:val="auto"/>
                <w:kern w:val="2"/>
                <w:sz w:val="21"/>
                <w:szCs w:val="21"/>
                <w:lang w:val="en-US" w:eastAsia="zh-CN" w:bidi="ar-SA"/>
              </w:rPr>
              <w:t>（1）</w:t>
            </w:r>
            <w:r>
              <w:rPr>
                <w:rFonts w:hint="eastAsia"/>
                <w:color w:val="auto"/>
                <w:lang w:eastAsia="zh-CN"/>
              </w:rPr>
              <w:t>达标区判断</w:t>
            </w:r>
          </w:p>
          <w:p>
            <w:pPr>
              <w:spacing w:line="360" w:lineRule="auto"/>
              <w:ind w:firstLine="420" w:firstLineChars="200"/>
              <w:rPr>
                <w:rFonts w:hint="eastAsia"/>
                <w:color w:val="auto"/>
                <w:szCs w:val="21"/>
              </w:rPr>
            </w:pPr>
            <w:r>
              <w:rPr>
                <w:rFonts w:hint="eastAsia"/>
                <w:color w:val="auto"/>
                <w:szCs w:val="21"/>
              </w:rPr>
              <w:t>根据《2022年泉州市生态环境状况公报》（泉州市生态环境局，2023年6月5日），石狮市环境空气质量达标率100%。监测结果如下：SO</w:t>
            </w:r>
            <w:r>
              <w:rPr>
                <w:rFonts w:hint="eastAsia"/>
                <w:color w:val="auto"/>
                <w:szCs w:val="21"/>
                <w:vertAlign w:val="subscript"/>
              </w:rPr>
              <w:t>2</w:t>
            </w:r>
            <w:r>
              <w:rPr>
                <w:rFonts w:hint="eastAsia"/>
                <w:color w:val="auto"/>
                <w:szCs w:val="21"/>
              </w:rPr>
              <w:t>年平均浓度0.004mg/m</w:t>
            </w:r>
            <w:r>
              <w:rPr>
                <w:rFonts w:hint="eastAsia"/>
                <w:color w:val="auto"/>
                <w:szCs w:val="21"/>
                <w:vertAlign w:val="superscript"/>
              </w:rPr>
              <w:t>3</w:t>
            </w:r>
            <w:r>
              <w:rPr>
                <w:rFonts w:hint="eastAsia"/>
                <w:color w:val="auto"/>
                <w:szCs w:val="21"/>
              </w:rPr>
              <w:t>、NO</w:t>
            </w:r>
            <w:r>
              <w:rPr>
                <w:rFonts w:hint="eastAsia"/>
                <w:color w:val="auto"/>
                <w:szCs w:val="21"/>
                <w:vertAlign w:val="subscript"/>
              </w:rPr>
              <w:t>2</w:t>
            </w:r>
            <w:r>
              <w:rPr>
                <w:rFonts w:hint="eastAsia"/>
                <w:color w:val="auto"/>
                <w:szCs w:val="21"/>
              </w:rPr>
              <w:t>年平均浓度0.014mg/m</w:t>
            </w:r>
            <w:r>
              <w:rPr>
                <w:rFonts w:hint="eastAsia"/>
                <w:color w:val="auto"/>
                <w:szCs w:val="21"/>
                <w:vertAlign w:val="superscript"/>
              </w:rPr>
              <w:t>3</w:t>
            </w:r>
            <w:r>
              <w:rPr>
                <w:rFonts w:hint="eastAsia"/>
                <w:color w:val="auto"/>
                <w:szCs w:val="21"/>
              </w:rPr>
              <w:t>、PM</w:t>
            </w:r>
            <w:r>
              <w:rPr>
                <w:rFonts w:hint="eastAsia"/>
                <w:color w:val="auto"/>
                <w:szCs w:val="21"/>
                <w:vertAlign w:val="subscript"/>
              </w:rPr>
              <w:t>10</w:t>
            </w:r>
            <w:r>
              <w:rPr>
                <w:rFonts w:hint="eastAsia"/>
                <w:color w:val="auto"/>
                <w:szCs w:val="21"/>
              </w:rPr>
              <w:t>年平均浓度0.032mg/m</w:t>
            </w:r>
            <w:r>
              <w:rPr>
                <w:rFonts w:hint="eastAsia"/>
                <w:color w:val="auto"/>
                <w:szCs w:val="21"/>
                <w:vertAlign w:val="superscript"/>
              </w:rPr>
              <w:t>3</w:t>
            </w:r>
            <w:r>
              <w:rPr>
                <w:rFonts w:hint="eastAsia"/>
                <w:color w:val="auto"/>
                <w:szCs w:val="21"/>
              </w:rPr>
              <w:t>、PM</w:t>
            </w:r>
            <w:r>
              <w:rPr>
                <w:rFonts w:hint="eastAsia"/>
                <w:color w:val="auto"/>
                <w:szCs w:val="21"/>
                <w:vertAlign w:val="subscript"/>
              </w:rPr>
              <w:t>2.5</w:t>
            </w:r>
            <w:r>
              <w:rPr>
                <w:rFonts w:hint="eastAsia"/>
                <w:color w:val="auto"/>
                <w:szCs w:val="21"/>
              </w:rPr>
              <w:t>年平均浓度0.016mg/m</w:t>
            </w:r>
            <w:r>
              <w:rPr>
                <w:rFonts w:hint="eastAsia"/>
                <w:color w:val="auto"/>
                <w:szCs w:val="21"/>
                <w:vertAlign w:val="superscript"/>
              </w:rPr>
              <w:t>3</w:t>
            </w:r>
            <w:r>
              <w:rPr>
                <w:rFonts w:hint="eastAsia"/>
                <w:color w:val="auto"/>
                <w:szCs w:val="21"/>
              </w:rPr>
              <w:t>、CO年平均浓度为0.8mg/m</w:t>
            </w:r>
            <w:r>
              <w:rPr>
                <w:rFonts w:hint="eastAsia"/>
                <w:color w:val="auto"/>
                <w:szCs w:val="21"/>
                <w:vertAlign w:val="superscript"/>
              </w:rPr>
              <w:t>3</w:t>
            </w:r>
            <w:r>
              <w:rPr>
                <w:rFonts w:hint="eastAsia"/>
                <w:color w:val="auto"/>
                <w:szCs w:val="21"/>
              </w:rPr>
              <w:t>、O</w:t>
            </w:r>
            <w:r>
              <w:rPr>
                <w:rFonts w:hint="eastAsia"/>
                <w:color w:val="auto"/>
                <w:szCs w:val="21"/>
                <w:vertAlign w:val="subscript"/>
              </w:rPr>
              <w:t>3</w:t>
            </w:r>
            <w:r>
              <w:rPr>
                <w:rFonts w:hint="eastAsia"/>
                <w:color w:val="auto"/>
                <w:szCs w:val="21"/>
              </w:rPr>
              <w:t>日均（8h）浓度0.124mg/m</w:t>
            </w:r>
            <w:r>
              <w:rPr>
                <w:rFonts w:hint="eastAsia"/>
                <w:color w:val="auto"/>
                <w:szCs w:val="21"/>
                <w:vertAlign w:val="superscript"/>
              </w:rPr>
              <w:t>3</w:t>
            </w:r>
            <w:r>
              <w:rPr>
                <w:rFonts w:hint="eastAsia"/>
                <w:color w:val="auto"/>
                <w:szCs w:val="21"/>
              </w:rPr>
              <w:t>，上述浓度监测值均低于《环境空气质量标准》（GB3095-2012）及其修改单中二级标准，项目所在区域大气划分为二类大气环境功能区，环境空气质量符合《环境空气质量标准》（GB3095-2012）二级标准及其修改单，项目所在区域环境空气质量达标。</w:t>
            </w:r>
          </w:p>
          <w:p>
            <w:pPr>
              <w:pStyle w:val="7"/>
              <w:numPr>
                <w:ilvl w:val="3"/>
                <w:numId w:val="0"/>
              </w:numPr>
              <w:shd w:val="clear" w:fill="FFFFFF" w:themeFill="background1"/>
              <w:bidi w:val="0"/>
              <w:ind w:left="0" w:leftChars="0" w:firstLine="422" w:firstLineChars="200"/>
              <w:rPr>
                <w:color w:val="auto"/>
                <w:highlight w:val="none"/>
              </w:rPr>
            </w:pPr>
            <w:r>
              <w:rPr>
                <w:rFonts w:hint="default" w:ascii="宋体" w:hAnsi="宋体" w:eastAsia="宋体" w:cs="宋体"/>
                <w:b/>
                <w:bCs/>
                <w:color w:val="auto"/>
                <w:kern w:val="2"/>
                <w:sz w:val="21"/>
                <w:szCs w:val="21"/>
                <w:highlight w:val="none"/>
                <w:lang w:val="en-US" w:eastAsia="zh-CN" w:bidi="ar-SA"/>
              </w:rPr>
              <w:t>（2）</w:t>
            </w:r>
            <w:r>
              <w:rPr>
                <w:rFonts w:hint="eastAsia"/>
                <w:color w:val="auto"/>
                <w:highlight w:val="none"/>
              </w:rPr>
              <w:t>特征污染物监测</w:t>
            </w:r>
          </w:p>
          <w:p>
            <w:pPr>
              <w:spacing w:line="360" w:lineRule="auto"/>
              <w:ind w:firstLine="420" w:firstLineChars="200"/>
              <w:rPr>
                <w:rFonts w:hint="eastAsia"/>
                <w:color w:val="auto"/>
                <w:szCs w:val="21"/>
                <w:lang w:val="en-US" w:eastAsia="zh-CN"/>
              </w:rPr>
            </w:pPr>
            <w:r>
              <w:rPr>
                <w:color w:val="auto"/>
                <w:szCs w:val="21"/>
              </w:rPr>
              <w:t>对于特征污染物</w:t>
            </w:r>
            <w:r>
              <w:rPr>
                <w:rFonts w:hint="eastAsia"/>
                <w:color w:val="auto"/>
                <w:szCs w:val="21"/>
              </w:rPr>
              <w:t>（非甲烷总烃</w:t>
            </w:r>
            <w:r>
              <w:rPr>
                <w:rFonts w:hint="eastAsia"/>
                <w:color w:val="auto"/>
                <w:szCs w:val="21"/>
                <w:lang w:eastAsia="zh-CN"/>
              </w:rPr>
              <w:t>、</w:t>
            </w:r>
            <w:r>
              <w:rPr>
                <w:rFonts w:hint="eastAsia"/>
                <w:color w:val="auto"/>
                <w:szCs w:val="21"/>
                <w:lang w:val="en-US" w:eastAsia="zh-CN"/>
              </w:rPr>
              <w:t>二甲苯、TSP</w:t>
            </w:r>
            <w:r>
              <w:rPr>
                <w:rFonts w:hint="eastAsia"/>
                <w:color w:val="auto"/>
                <w:szCs w:val="21"/>
              </w:rPr>
              <w:t>）</w:t>
            </w:r>
            <w:r>
              <w:rPr>
                <w:color w:val="auto"/>
                <w:szCs w:val="21"/>
              </w:rPr>
              <w:t>大气环境质量现状，本次评价</w:t>
            </w:r>
            <w:r>
              <w:rPr>
                <w:rFonts w:hint="eastAsia"/>
                <w:color w:val="auto"/>
                <w:szCs w:val="21"/>
                <w:lang w:val="en-US" w:eastAsia="zh-CN"/>
              </w:rPr>
              <w:t>非甲烷总烃</w:t>
            </w:r>
            <w:r>
              <w:rPr>
                <w:color w:val="auto"/>
                <w:szCs w:val="21"/>
              </w:rPr>
              <w:t>引用</w:t>
            </w:r>
            <w:r>
              <w:rPr>
                <w:rFonts w:hint="eastAsia"/>
                <w:color w:val="auto"/>
                <w:szCs w:val="21"/>
                <w:lang w:eastAsia="zh-CN"/>
              </w:rPr>
              <w:t>《</w:t>
            </w:r>
            <w:r>
              <w:rPr>
                <w:rFonts w:hint="eastAsia"/>
                <w:color w:val="auto"/>
                <w:szCs w:val="21"/>
                <w:lang w:val="en-US" w:eastAsia="zh-CN"/>
              </w:rPr>
              <w:t>石狮市佳贺服装印花厂服装片生产项目环境影响报告书</w:t>
            </w:r>
            <w:r>
              <w:rPr>
                <w:rFonts w:hint="eastAsia"/>
                <w:color w:val="auto"/>
                <w:szCs w:val="21"/>
                <w:lang w:eastAsia="zh-CN"/>
              </w:rPr>
              <w:t>》</w:t>
            </w:r>
            <w:r>
              <w:rPr>
                <w:rFonts w:hint="eastAsia"/>
                <w:color w:val="auto"/>
                <w:szCs w:val="21"/>
                <w:lang w:val="en-US" w:eastAsia="zh-CN"/>
              </w:rPr>
              <w:t>委托福建日新检测技术服务</w:t>
            </w:r>
            <w:r>
              <w:rPr>
                <w:color w:val="auto"/>
                <w:szCs w:val="21"/>
              </w:rPr>
              <w:t>有限公司（CMA：</w:t>
            </w:r>
            <w:r>
              <w:rPr>
                <w:rFonts w:hint="eastAsia"/>
                <w:color w:val="auto"/>
                <w:szCs w:val="21"/>
              </w:rPr>
              <w:t>1</w:t>
            </w:r>
            <w:r>
              <w:rPr>
                <w:rFonts w:hint="eastAsia"/>
                <w:color w:val="auto"/>
                <w:szCs w:val="21"/>
                <w:lang w:val="en-US" w:eastAsia="zh-CN"/>
              </w:rPr>
              <w:t>8</w:t>
            </w:r>
            <w:r>
              <w:rPr>
                <w:rFonts w:hint="eastAsia"/>
                <w:color w:val="auto"/>
                <w:szCs w:val="21"/>
              </w:rPr>
              <w:t>1312050</w:t>
            </w:r>
            <w:r>
              <w:rPr>
                <w:rFonts w:hint="eastAsia"/>
                <w:color w:val="auto"/>
                <w:szCs w:val="21"/>
                <w:lang w:val="en-US" w:eastAsia="zh-CN"/>
              </w:rPr>
              <w:t>133</w:t>
            </w:r>
            <w:r>
              <w:rPr>
                <w:color w:val="auto"/>
                <w:szCs w:val="21"/>
              </w:rPr>
              <w:t>）</w:t>
            </w:r>
            <w:r>
              <w:rPr>
                <w:rFonts w:hint="eastAsia"/>
                <w:color w:val="auto"/>
                <w:szCs w:val="21"/>
                <w:highlight w:val="none"/>
              </w:rPr>
              <w:t>开展的区域</w:t>
            </w:r>
            <w:r>
              <w:rPr>
                <w:rFonts w:hint="eastAsia"/>
                <w:color w:val="auto"/>
                <w:szCs w:val="21"/>
                <w:highlight w:val="none"/>
                <w:lang w:val="en-US" w:eastAsia="zh-CN"/>
              </w:rPr>
              <w:t>空气环境质量</w:t>
            </w:r>
            <w:r>
              <w:rPr>
                <w:rFonts w:hint="eastAsia"/>
                <w:color w:val="auto"/>
                <w:szCs w:val="21"/>
                <w:highlight w:val="none"/>
              </w:rPr>
              <w:t>（非甲烷总烃）现状监测的资料</w:t>
            </w:r>
            <w:r>
              <w:rPr>
                <w:rFonts w:hint="eastAsia"/>
                <w:color w:val="auto"/>
                <w:szCs w:val="21"/>
                <w:highlight w:val="none"/>
                <w:lang w:eastAsia="zh-CN"/>
              </w:rPr>
              <w:t>（</w:t>
            </w:r>
            <w:r>
              <w:rPr>
                <w:rFonts w:hint="eastAsia"/>
                <w:color w:val="auto"/>
                <w:szCs w:val="21"/>
              </w:rPr>
              <w:t>见附件</w:t>
            </w:r>
            <w:r>
              <w:rPr>
                <w:rFonts w:hint="eastAsia"/>
                <w:color w:val="auto"/>
                <w:szCs w:val="21"/>
                <w:lang w:val="en-US" w:eastAsia="zh-CN"/>
              </w:rPr>
              <w:t>10</w:t>
            </w:r>
            <w:r>
              <w:rPr>
                <w:rFonts w:hint="eastAsia"/>
                <w:color w:val="auto"/>
                <w:szCs w:val="21"/>
              </w:rPr>
              <w:t>）</w:t>
            </w:r>
            <w:r>
              <w:rPr>
                <w:rFonts w:hint="eastAsia"/>
                <w:color w:val="auto"/>
                <w:szCs w:val="21"/>
                <w:highlight w:val="none"/>
                <w:lang w:eastAsia="zh-CN"/>
              </w:rPr>
              <w:t>，</w:t>
            </w:r>
            <w:r>
              <w:rPr>
                <w:rFonts w:hint="eastAsia"/>
                <w:color w:val="auto"/>
                <w:szCs w:val="21"/>
                <w:highlight w:val="none"/>
                <w:lang w:val="en-US" w:eastAsia="zh-CN"/>
              </w:rPr>
              <w:t>监测时间为2022年3月2日-2022年3月8日，监测点位为内坑村，</w:t>
            </w:r>
            <w:r>
              <w:rPr>
                <w:color w:val="auto"/>
                <w:szCs w:val="21"/>
              </w:rPr>
              <w:t>详见</w:t>
            </w:r>
            <w:r>
              <w:rPr>
                <w:rFonts w:hint="eastAsia"/>
                <w:color w:val="auto"/>
                <w:szCs w:val="21"/>
                <w:lang w:eastAsia="zh-CN"/>
              </w:rPr>
              <w:t>附图9</w:t>
            </w:r>
            <w:r>
              <w:rPr>
                <w:rFonts w:hint="eastAsia"/>
                <w:color w:val="auto"/>
                <w:szCs w:val="21"/>
                <w:lang w:val="en-US" w:eastAsia="zh-CN"/>
              </w:rPr>
              <w:t>；</w:t>
            </w:r>
            <w:r>
              <w:rPr>
                <w:color w:val="auto"/>
                <w:szCs w:val="21"/>
              </w:rPr>
              <w:t>本次评价</w:t>
            </w:r>
            <w:r>
              <w:rPr>
                <w:rFonts w:hint="eastAsia"/>
                <w:color w:val="auto"/>
                <w:szCs w:val="21"/>
                <w:lang w:val="en-US" w:eastAsia="zh-CN"/>
              </w:rPr>
              <w:t>TSP</w:t>
            </w:r>
            <w:r>
              <w:rPr>
                <w:color w:val="auto"/>
                <w:szCs w:val="21"/>
              </w:rPr>
              <w:t>引用</w:t>
            </w:r>
            <w:r>
              <w:rPr>
                <w:rFonts w:hint="eastAsia"/>
                <w:color w:val="auto"/>
                <w:szCs w:val="21"/>
                <w:lang w:eastAsia="zh-CN"/>
              </w:rPr>
              <w:t>《石狮市亨祥服饰配件有限公司树脂码装拉链、条装拉链、金属拉链头、织带生产项目</w:t>
            </w:r>
            <w:r>
              <w:rPr>
                <w:rFonts w:hint="eastAsia"/>
                <w:color w:val="auto"/>
                <w:szCs w:val="21"/>
                <w:lang w:val="en-US" w:eastAsia="zh-CN"/>
              </w:rPr>
              <w:t>环境影响报告表</w:t>
            </w:r>
            <w:r>
              <w:rPr>
                <w:rFonts w:hint="eastAsia"/>
                <w:color w:val="auto"/>
                <w:szCs w:val="21"/>
                <w:lang w:eastAsia="zh-CN"/>
              </w:rPr>
              <w:t>》</w:t>
            </w:r>
            <w:r>
              <w:rPr>
                <w:rFonts w:hint="eastAsia"/>
                <w:color w:val="auto"/>
                <w:szCs w:val="21"/>
                <w:lang w:val="en-US" w:eastAsia="zh-CN"/>
              </w:rPr>
              <w:t>委托泉州安嘉环境检测</w:t>
            </w:r>
            <w:r>
              <w:rPr>
                <w:color w:val="auto"/>
                <w:szCs w:val="21"/>
              </w:rPr>
              <w:t>有限公司（CMA：</w:t>
            </w:r>
            <w:r>
              <w:rPr>
                <w:rFonts w:hint="eastAsia"/>
                <w:color w:val="auto"/>
                <w:szCs w:val="21"/>
                <w:lang w:val="en-US" w:eastAsia="zh-CN"/>
              </w:rPr>
              <w:t>221312110655</w:t>
            </w:r>
            <w:r>
              <w:rPr>
                <w:color w:val="auto"/>
                <w:szCs w:val="21"/>
              </w:rPr>
              <w:t>）</w:t>
            </w:r>
            <w:r>
              <w:rPr>
                <w:rFonts w:hint="eastAsia"/>
                <w:color w:val="auto"/>
                <w:szCs w:val="21"/>
                <w:highlight w:val="none"/>
              </w:rPr>
              <w:t>开展的区域</w:t>
            </w:r>
            <w:r>
              <w:rPr>
                <w:rFonts w:hint="eastAsia"/>
                <w:color w:val="auto"/>
                <w:szCs w:val="21"/>
                <w:highlight w:val="none"/>
                <w:lang w:val="en-US" w:eastAsia="zh-CN"/>
              </w:rPr>
              <w:t>空气环境质量</w:t>
            </w:r>
            <w:r>
              <w:rPr>
                <w:rFonts w:hint="eastAsia"/>
                <w:color w:val="auto"/>
                <w:szCs w:val="21"/>
                <w:highlight w:val="none"/>
              </w:rPr>
              <w:t>（</w:t>
            </w:r>
            <w:r>
              <w:rPr>
                <w:rFonts w:hint="eastAsia"/>
                <w:color w:val="auto"/>
                <w:szCs w:val="21"/>
                <w:highlight w:val="none"/>
                <w:lang w:val="en-US" w:eastAsia="zh-CN"/>
              </w:rPr>
              <w:t>TSP</w:t>
            </w:r>
            <w:r>
              <w:rPr>
                <w:rFonts w:hint="eastAsia"/>
                <w:color w:val="auto"/>
                <w:szCs w:val="21"/>
                <w:highlight w:val="none"/>
              </w:rPr>
              <w:t>）现状监测的资料</w:t>
            </w:r>
            <w:r>
              <w:rPr>
                <w:rFonts w:hint="eastAsia"/>
                <w:color w:val="auto"/>
                <w:szCs w:val="21"/>
                <w:highlight w:val="none"/>
                <w:lang w:eastAsia="zh-CN"/>
              </w:rPr>
              <w:t>（</w:t>
            </w:r>
            <w:r>
              <w:rPr>
                <w:rFonts w:hint="eastAsia"/>
                <w:color w:val="auto"/>
                <w:szCs w:val="21"/>
              </w:rPr>
              <w:t>见附件</w:t>
            </w:r>
            <w:r>
              <w:rPr>
                <w:rFonts w:hint="eastAsia"/>
                <w:color w:val="auto"/>
                <w:szCs w:val="21"/>
                <w:lang w:val="en-US" w:eastAsia="zh-CN"/>
              </w:rPr>
              <w:t>10</w:t>
            </w:r>
            <w:r>
              <w:rPr>
                <w:rFonts w:hint="eastAsia"/>
                <w:color w:val="auto"/>
                <w:szCs w:val="21"/>
              </w:rPr>
              <w:t>）</w:t>
            </w:r>
            <w:r>
              <w:rPr>
                <w:rFonts w:hint="eastAsia"/>
                <w:color w:val="auto"/>
                <w:szCs w:val="21"/>
                <w:highlight w:val="none"/>
                <w:lang w:eastAsia="zh-CN"/>
              </w:rPr>
              <w:t>，</w:t>
            </w:r>
            <w:r>
              <w:rPr>
                <w:rFonts w:hint="eastAsia"/>
                <w:color w:val="auto"/>
                <w:szCs w:val="21"/>
                <w:highlight w:val="none"/>
                <w:lang w:val="en-US" w:eastAsia="zh-CN"/>
              </w:rPr>
              <w:t>监测时间为2024年1月4日-2024年1月6日，监测点位为塘后村，</w:t>
            </w:r>
            <w:r>
              <w:rPr>
                <w:color w:val="auto"/>
                <w:szCs w:val="21"/>
              </w:rPr>
              <w:t>详见</w:t>
            </w:r>
            <w:r>
              <w:rPr>
                <w:rFonts w:hint="eastAsia"/>
                <w:color w:val="auto"/>
                <w:szCs w:val="21"/>
                <w:lang w:eastAsia="zh-CN"/>
              </w:rPr>
              <w:t>附图9</w:t>
            </w:r>
            <w:r>
              <w:rPr>
                <w:rFonts w:hint="eastAsia"/>
                <w:color w:val="auto"/>
                <w:szCs w:val="21"/>
                <w:lang w:val="en-US" w:eastAsia="zh-CN"/>
              </w:rPr>
              <w:t>。</w:t>
            </w:r>
            <w:r>
              <w:rPr>
                <w:color w:val="auto"/>
                <w:szCs w:val="21"/>
              </w:rPr>
              <w:t>本次评价</w:t>
            </w:r>
            <w:r>
              <w:rPr>
                <w:rFonts w:hint="eastAsia"/>
                <w:color w:val="auto"/>
                <w:szCs w:val="21"/>
                <w:lang w:val="en-US" w:eastAsia="zh-CN"/>
              </w:rPr>
              <w:t>二甲苯</w:t>
            </w:r>
            <w:r>
              <w:rPr>
                <w:color w:val="auto"/>
                <w:szCs w:val="21"/>
              </w:rPr>
              <w:t>引用</w:t>
            </w:r>
            <w:r>
              <w:rPr>
                <w:rFonts w:hint="eastAsia"/>
                <w:color w:val="auto"/>
                <w:szCs w:val="21"/>
                <w:lang w:eastAsia="zh-CN"/>
              </w:rPr>
              <w:t>《泉州市思胜体育用品有限公司年产40万支羽毛球拍项目</w:t>
            </w:r>
            <w:r>
              <w:rPr>
                <w:rFonts w:hint="eastAsia"/>
                <w:color w:val="auto"/>
                <w:szCs w:val="21"/>
                <w:lang w:val="en-US" w:eastAsia="zh-CN"/>
              </w:rPr>
              <w:t>环境影响报告表</w:t>
            </w:r>
            <w:r>
              <w:rPr>
                <w:rFonts w:hint="eastAsia"/>
                <w:color w:val="auto"/>
                <w:szCs w:val="21"/>
                <w:lang w:eastAsia="zh-CN"/>
              </w:rPr>
              <w:t>》</w:t>
            </w:r>
            <w:r>
              <w:rPr>
                <w:rFonts w:hint="eastAsia"/>
                <w:color w:val="auto"/>
                <w:szCs w:val="21"/>
                <w:lang w:val="en-US" w:eastAsia="zh-CN"/>
              </w:rPr>
              <w:t>委托泉州安嘉环境检测</w:t>
            </w:r>
            <w:r>
              <w:rPr>
                <w:color w:val="auto"/>
                <w:szCs w:val="21"/>
              </w:rPr>
              <w:t>有限公司（CMA：</w:t>
            </w:r>
            <w:r>
              <w:rPr>
                <w:rFonts w:hint="eastAsia"/>
                <w:color w:val="auto"/>
                <w:szCs w:val="21"/>
                <w:lang w:val="en-US" w:eastAsia="zh-CN"/>
              </w:rPr>
              <w:t>221312110655</w:t>
            </w:r>
            <w:r>
              <w:rPr>
                <w:color w:val="auto"/>
                <w:szCs w:val="21"/>
              </w:rPr>
              <w:t>）</w:t>
            </w:r>
            <w:r>
              <w:rPr>
                <w:rFonts w:hint="eastAsia"/>
                <w:color w:val="auto"/>
                <w:szCs w:val="21"/>
                <w:highlight w:val="none"/>
              </w:rPr>
              <w:t>开展的区域</w:t>
            </w:r>
            <w:r>
              <w:rPr>
                <w:rFonts w:hint="eastAsia"/>
                <w:color w:val="auto"/>
                <w:szCs w:val="21"/>
                <w:highlight w:val="none"/>
                <w:lang w:val="en-US" w:eastAsia="zh-CN"/>
              </w:rPr>
              <w:t>空气环境质量</w:t>
            </w:r>
            <w:r>
              <w:rPr>
                <w:rFonts w:hint="eastAsia"/>
                <w:color w:val="auto"/>
                <w:szCs w:val="21"/>
                <w:highlight w:val="none"/>
              </w:rPr>
              <w:t>（</w:t>
            </w:r>
            <w:r>
              <w:rPr>
                <w:rFonts w:hint="eastAsia"/>
                <w:color w:val="auto"/>
                <w:szCs w:val="21"/>
                <w:highlight w:val="none"/>
                <w:lang w:val="en-US" w:eastAsia="zh-CN"/>
              </w:rPr>
              <w:t>TSP</w:t>
            </w:r>
            <w:r>
              <w:rPr>
                <w:rFonts w:hint="eastAsia"/>
                <w:color w:val="auto"/>
                <w:szCs w:val="21"/>
                <w:highlight w:val="none"/>
              </w:rPr>
              <w:t>）现状监测的资料</w:t>
            </w:r>
            <w:r>
              <w:rPr>
                <w:rFonts w:hint="eastAsia"/>
                <w:color w:val="auto"/>
                <w:szCs w:val="21"/>
                <w:highlight w:val="none"/>
                <w:lang w:eastAsia="zh-CN"/>
              </w:rPr>
              <w:t>（</w:t>
            </w:r>
            <w:r>
              <w:rPr>
                <w:rFonts w:hint="eastAsia"/>
                <w:color w:val="auto"/>
                <w:szCs w:val="21"/>
              </w:rPr>
              <w:t>见附件</w:t>
            </w:r>
            <w:r>
              <w:rPr>
                <w:rFonts w:hint="eastAsia"/>
                <w:color w:val="auto"/>
                <w:szCs w:val="21"/>
                <w:lang w:val="en-US" w:eastAsia="zh-CN"/>
              </w:rPr>
              <w:t>10）</w:t>
            </w:r>
            <w:r>
              <w:rPr>
                <w:rFonts w:hint="eastAsia"/>
                <w:color w:val="auto"/>
                <w:szCs w:val="21"/>
                <w:highlight w:val="none"/>
                <w:lang w:eastAsia="zh-CN"/>
              </w:rPr>
              <w:t>，</w:t>
            </w:r>
            <w:r>
              <w:rPr>
                <w:rFonts w:hint="eastAsia"/>
                <w:color w:val="auto"/>
                <w:szCs w:val="21"/>
                <w:highlight w:val="none"/>
                <w:lang w:val="en-US" w:eastAsia="zh-CN"/>
              </w:rPr>
              <w:t>监测时间为2024年4月8日-2024年4月12日，监测点位为内坑村，</w:t>
            </w:r>
            <w:r>
              <w:rPr>
                <w:color w:val="auto"/>
                <w:szCs w:val="21"/>
              </w:rPr>
              <w:t>详见</w:t>
            </w:r>
            <w:r>
              <w:rPr>
                <w:rFonts w:hint="eastAsia"/>
                <w:color w:val="auto"/>
                <w:szCs w:val="21"/>
                <w:lang w:eastAsia="zh-CN"/>
              </w:rPr>
              <w:t>附图9</w:t>
            </w:r>
            <w:r>
              <w:rPr>
                <w:rFonts w:hint="eastAsia"/>
                <w:color w:val="auto"/>
                <w:szCs w:val="21"/>
                <w:lang w:val="en-US" w:eastAsia="zh-CN"/>
              </w:rPr>
              <w:t>。</w:t>
            </w:r>
          </w:p>
          <w:p>
            <w:pPr>
              <w:pStyle w:val="8"/>
              <w:keepNext/>
              <w:keepLines/>
              <w:pageBreakBefore w:val="0"/>
              <w:widowControl w:val="0"/>
              <w:numPr>
                <w:ilvl w:val="4"/>
                <w:numId w:val="0"/>
              </w:numPr>
              <w:kinsoku/>
              <w:wordWrap/>
              <w:overflowPunct/>
              <w:topLinePunct w:val="0"/>
              <w:autoSpaceDE/>
              <w:autoSpaceDN/>
              <w:bidi w:val="0"/>
              <w:adjustRightInd/>
              <w:snapToGrid/>
              <w:spacing w:before="0" w:after="0" w:line="360" w:lineRule="auto"/>
              <w:ind w:leftChars="200"/>
              <w:textAlignment w:val="auto"/>
              <w:rPr>
                <w:rFonts w:hint="eastAsia" w:ascii="Times New Roman" w:hAnsi="Times New Roman" w:eastAsia="宋体" w:cstheme="minorBidi"/>
                <w:b w:val="0"/>
                <w:color w:val="auto"/>
                <w:kern w:val="0"/>
                <w:sz w:val="21"/>
                <w:szCs w:val="21"/>
                <w:lang w:val="en-US" w:eastAsia="zh-CN" w:bidi="ar-SA"/>
              </w:rPr>
            </w:pPr>
            <w:r>
              <w:rPr>
                <w:rFonts w:hint="eastAsia" w:ascii="Times New Roman" w:hAnsi="Times New Roman" w:eastAsia="宋体" w:cstheme="minorBidi"/>
                <w:b w:val="0"/>
                <w:color w:val="auto"/>
                <w:kern w:val="0"/>
                <w:sz w:val="21"/>
                <w:szCs w:val="21"/>
                <w:lang w:val="en-US" w:eastAsia="zh-CN" w:bidi="ar-SA"/>
              </w:rPr>
              <w:t>①引用可行性分析</w:t>
            </w:r>
          </w:p>
          <w:p>
            <w:pPr>
              <w:spacing w:line="360" w:lineRule="auto"/>
              <w:ind w:firstLine="420" w:firstLineChars="200"/>
              <w:rPr>
                <w:color w:val="auto"/>
                <w:szCs w:val="21"/>
              </w:rPr>
            </w:pPr>
            <w:r>
              <w:rPr>
                <w:color w:val="auto"/>
                <w:szCs w:val="21"/>
              </w:rPr>
              <w:t>本项目所引用</w:t>
            </w:r>
            <w:r>
              <w:rPr>
                <w:rFonts w:hint="eastAsia"/>
                <w:color w:val="auto"/>
                <w:szCs w:val="21"/>
              </w:rPr>
              <w:t>的</w:t>
            </w:r>
            <w:r>
              <w:rPr>
                <w:color w:val="auto"/>
                <w:szCs w:val="21"/>
              </w:rPr>
              <w:t>G</w:t>
            </w:r>
            <w:r>
              <w:rPr>
                <w:rFonts w:hint="eastAsia"/>
                <w:color w:val="auto"/>
                <w:szCs w:val="21"/>
                <w:vertAlign w:val="subscript"/>
                <w:lang w:val="en-US" w:eastAsia="zh-CN"/>
              </w:rPr>
              <w:t>1、</w:t>
            </w:r>
            <w:r>
              <w:rPr>
                <w:rFonts w:hint="eastAsia"/>
                <w:color w:val="auto"/>
                <w:szCs w:val="21"/>
                <w:vertAlign w:val="baseline"/>
                <w:lang w:val="en-US" w:eastAsia="zh-CN"/>
              </w:rPr>
              <w:t>G</w:t>
            </w:r>
            <w:r>
              <w:rPr>
                <w:rFonts w:hint="eastAsia"/>
                <w:color w:val="auto"/>
                <w:szCs w:val="21"/>
                <w:vertAlign w:val="subscript"/>
                <w:lang w:val="en-US" w:eastAsia="zh-CN"/>
              </w:rPr>
              <w:t>3</w:t>
            </w:r>
            <w:r>
              <w:rPr>
                <w:rFonts w:hint="eastAsia"/>
                <w:color w:val="auto"/>
                <w:szCs w:val="21"/>
              </w:rPr>
              <w:t>监测点</w:t>
            </w:r>
            <w:r>
              <w:rPr>
                <w:rFonts w:hint="eastAsia"/>
                <w:color w:val="auto"/>
                <w:szCs w:val="21"/>
                <w:lang w:eastAsia="zh-CN"/>
              </w:rPr>
              <w:t>（内坑村）</w:t>
            </w:r>
            <w:r>
              <w:rPr>
                <w:rFonts w:hint="eastAsia"/>
                <w:color w:val="auto"/>
                <w:szCs w:val="21"/>
              </w:rPr>
              <w:t>位距离项目厂界为</w:t>
            </w:r>
            <w:r>
              <w:rPr>
                <w:rFonts w:hint="eastAsia"/>
                <w:color w:val="auto"/>
                <w:szCs w:val="21"/>
                <w:lang w:val="en-US" w:eastAsia="zh-CN"/>
              </w:rPr>
              <w:t>4770</w:t>
            </w:r>
            <w:r>
              <w:rPr>
                <w:rFonts w:hint="eastAsia"/>
                <w:color w:val="auto"/>
                <w:szCs w:val="21"/>
              </w:rPr>
              <w:t>km，G</w:t>
            </w:r>
            <w:r>
              <w:rPr>
                <w:rFonts w:hint="eastAsia"/>
                <w:color w:val="auto"/>
                <w:szCs w:val="21"/>
                <w:vertAlign w:val="subscript"/>
              </w:rPr>
              <w:t>2</w:t>
            </w:r>
            <w:r>
              <w:rPr>
                <w:rFonts w:hint="eastAsia"/>
                <w:color w:val="auto"/>
                <w:szCs w:val="21"/>
              </w:rPr>
              <w:t>监测点位（塘后村）距离项目厂界为</w:t>
            </w:r>
            <w:r>
              <w:rPr>
                <w:rFonts w:hint="eastAsia"/>
                <w:color w:val="auto"/>
                <w:szCs w:val="21"/>
                <w:lang w:val="en-US" w:eastAsia="zh-CN"/>
              </w:rPr>
              <w:t>431</w:t>
            </w:r>
            <w:r>
              <w:rPr>
                <w:rFonts w:hint="eastAsia"/>
                <w:color w:val="auto"/>
                <w:szCs w:val="21"/>
              </w:rPr>
              <w:t>0m</w:t>
            </w:r>
            <w:r>
              <w:rPr>
                <w:rFonts w:hint="eastAsia"/>
                <w:color w:val="auto"/>
                <w:szCs w:val="21"/>
                <w:lang w:eastAsia="zh-CN"/>
              </w:rPr>
              <w:t>，均</w:t>
            </w:r>
            <w:r>
              <w:rPr>
                <w:rFonts w:hint="eastAsia"/>
                <w:color w:val="auto"/>
                <w:szCs w:val="21"/>
              </w:rPr>
              <w:t>在建设项目周边5千米范围内，</w:t>
            </w:r>
            <w:r>
              <w:rPr>
                <w:color w:val="auto"/>
                <w:szCs w:val="21"/>
              </w:rPr>
              <w:t>且其引用数据的监测时间在3年范围内，故本次评价引用的环境空气质量监测结果可行。</w:t>
            </w:r>
          </w:p>
          <w:p>
            <w:pPr>
              <w:pStyle w:val="8"/>
              <w:keepNext/>
              <w:keepLines/>
              <w:pageBreakBefore w:val="0"/>
              <w:widowControl w:val="0"/>
              <w:numPr>
                <w:ilvl w:val="4"/>
                <w:numId w:val="0"/>
              </w:numPr>
              <w:kinsoku/>
              <w:wordWrap/>
              <w:overflowPunct/>
              <w:topLinePunct w:val="0"/>
              <w:autoSpaceDE/>
              <w:autoSpaceDN/>
              <w:bidi w:val="0"/>
              <w:adjustRightInd/>
              <w:snapToGrid/>
              <w:spacing w:before="0" w:after="0" w:line="360" w:lineRule="auto"/>
              <w:ind w:leftChars="200"/>
              <w:textAlignment w:val="auto"/>
              <w:rPr>
                <w:rFonts w:hint="eastAsia" w:ascii="Times New Roman" w:hAnsi="Times New Roman" w:eastAsia="宋体" w:cstheme="minorBidi"/>
                <w:b w:val="0"/>
                <w:color w:val="auto"/>
                <w:kern w:val="0"/>
                <w:sz w:val="21"/>
                <w:szCs w:val="21"/>
                <w:lang w:val="en-US" w:eastAsia="zh-CN" w:bidi="ar-SA"/>
              </w:rPr>
            </w:pPr>
            <w:r>
              <w:rPr>
                <w:rFonts w:hint="eastAsia" w:ascii="Times New Roman" w:hAnsi="Times New Roman" w:eastAsia="宋体" w:cstheme="minorBidi"/>
                <w:b w:val="0"/>
                <w:color w:val="auto"/>
                <w:kern w:val="0"/>
                <w:sz w:val="21"/>
                <w:szCs w:val="21"/>
                <w:lang w:val="en-US" w:eastAsia="zh-CN" w:bidi="ar-SA"/>
              </w:rPr>
              <w:t>②监测方案</w:t>
            </w:r>
          </w:p>
          <w:p>
            <w:pPr>
              <w:spacing w:line="360" w:lineRule="auto"/>
              <w:ind w:firstLine="420" w:firstLineChars="200"/>
              <w:rPr>
                <w:color w:val="auto"/>
                <w:szCs w:val="21"/>
              </w:rPr>
            </w:pPr>
            <w:r>
              <w:rPr>
                <w:color w:val="auto"/>
                <w:szCs w:val="21"/>
              </w:rPr>
              <w:t>监测</w:t>
            </w:r>
            <w:r>
              <w:rPr>
                <w:rFonts w:hint="eastAsia"/>
                <w:color w:val="auto"/>
                <w:szCs w:val="21"/>
              </w:rPr>
              <w:t>方案</w:t>
            </w:r>
            <w:r>
              <w:rPr>
                <w:color w:val="auto"/>
                <w:szCs w:val="21"/>
              </w:rPr>
              <w:t>见</w:t>
            </w:r>
            <w:r>
              <w:rPr>
                <w:rFonts w:hint="default"/>
                <w:color w:val="auto"/>
                <w:szCs w:val="21"/>
                <w:lang w:val="en-US"/>
              </w:rPr>
              <w:fldChar w:fldCharType="begin"/>
            </w:r>
            <w:r>
              <w:rPr>
                <w:rFonts w:hint="default"/>
                <w:color w:val="auto"/>
                <w:szCs w:val="21"/>
                <w:lang w:val="en-US"/>
              </w:rPr>
              <w:instrText xml:space="preserve"> REF _Ref2429 </w:instrText>
            </w:r>
            <w:r>
              <w:rPr>
                <w:rFonts w:hint="default"/>
                <w:color w:val="auto"/>
                <w:szCs w:val="21"/>
                <w:lang w:val="en-US"/>
              </w:rPr>
              <w:fldChar w:fldCharType="separate"/>
            </w:r>
            <w:r>
              <w:rPr>
                <w:color w:val="auto"/>
              </w:rPr>
              <w:t>表</w:t>
            </w:r>
            <w:r>
              <w:rPr>
                <w:rFonts w:hint="eastAsia"/>
                <w:color w:val="auto"/>
                <w:lang w:val="en-US" w:eastAsia="zh-CN"/>
              </w:rPr>
              <w:t>3</w:t>
            </w:r>
            <w:r>
              <w:rPr>
                <w:rFonts w:hint="eastAsia"/>
                <w:color w:val="auto"/>
                <w:lang w:eastAsia="zh-CN"/>
              </w:rPr>
              <w:t>-</w:t>
            </w:r>
            <w:r>
              <w:rPr>
                <w:color w:val="auto"/>
              </w:rPr>
              <w:t>1</w:t>
            </w:r>
            <w:r>
              <w:rPr>
                <w:rFonts w:hint="default"/>
                <w:color w:val="auto"/>
                <w:szCs w:val="21"/>
                <w:lang w:val="en-US"/>
              </w:rPr>
              <w:fldChar w:fldCharType="end"/>
            </w:r>
            <w:r>
              <w:rPr>
                <w:color w:val="auto"/>
                <w:szCs w:val="21"/>
              </w:rPr>
              <w:t>。</w:t>
            </w:r>
          </w:p>
          <w:p>
            <w:pPr>
              <w:spacing w:line="360" w:lineRule="auto"/>
              <w:ind w:firstLine="420" w:firstLineChars="200"/>
              <w:rPr>
                <w:color w:val="auto"/>
                <w:szCs w:val="21"/>
              </w:rPr>
            </w:pPr>
          </w:p>
          <w:p>
            <w:pPr>
              <w:spacing w:line="360" w:lineRule="auto"/>
              <w:ind w:firstLine="420" w:firstLineChars="200"/>
              <w:rPr>
                <w:color w:val="auto"/>
                <w:szCs w:val="21"/>
              </w:rPr>
            </w:pPr>
          </w:p>
          <w:p>
            <w:pPr>
              <w:pStyle w:val="2"/>
              <w:rPr>
                <w:color w:val="auto"/>
              </w:rPr>
            </w:pPr>
          </w:p>
          <w:p>
            <w:pPr>
              <w:spacing w:line="360" w:lineRule="auto"/>
              <w:ind w:firstLine="420" w:firstLineChars="200"/>
              <w:rPr>
                <w:color w:val="auto"/>
                <w:szCs w:val="21"/>
              </w:rPr>
            </w:pPr>
          </w:p>
          <w:p>
            <w:pPr>
              <w:spacing w:line="360" w:lineRule="auto"/>
              <w:ind w:left="0" w:leftChars="0" w:firstLine="0" w:firstLineChars="0"/>
              <w:rPr>
                <w:color w:val="auto"/>
                <w:szCs w:val="21"/>
              </w:rPr>
            </w:pPr>
          </w:p>
          <w:p>
            <w:pPr>
              <w:pStyle w:val="13"/>
              <w:rPr>
                <w:b/>
                <w:bCs/>
                <w:color w:val="auto"/>
                <w:sz w:val="24"/>
              </w:rPr>
            </w:pPr>
            <w:bookmarkStart w:id="120" w:name="_Ref2429"/>
            <w:bookmarkStart w:id="121" w:name="_Ref2168"/>
            <w:r>
              <w:rPr>
                <w:color w:val="auto"/>
              </w:rPr>
              <w:t>表</w:t>
            </w:r>
            <w:r>
              <w:rPr>
                <w:rFonts w:hint="eastAsia"/>
                <w:color w:val="auto"/>
                <w:lang w:val="en-US" w:eastAsia="zh-CN"/>
              </w:rPr>
              <w:t>3</w:t>
            </w:r>
            <w:r>
              <w:rPr>
                <w:rFonts w:hint="eastAsia"/>
                <w:color w:val="auto"/>
                <w:lang w:eastAsia="zh-CN"/>
              </w:rPr>
              <w:t>-</w:t>
            </w:r>
            <w:r>
              <w:rPr>
                <w:color w:val="auto"/>
              </w:rPr>
              <w:fldChar w:fldCharType="begin"/>
            </w:r>
            <w:r>
              <w:rPr>
                <w:color w:val="auto"/>
              </w:rPr>
              <w:instrText xml:space="preserve"> SEQ 表 \* ARABIC \s 1 </w:instrText>
            </w:r>
            <w:r>
              <w:rPr>
                <w:color w:val="auto"/>
              </w:rPr>
              <w:fldChar w:fldCharType="separate"/>
            </w:r>
            <w:r>
              <w:rPr>
                <w:color w:val="auto"/>
              </w:rPr>
              <w:t>1</w:t>
            </w:r>
            <w:r>
              <w:rPr>
                <w:color w:val="auto"/>
              </w:rPr>
              <w:fldChar w:fldCharType="end"/>
            </w:r>
            <w:bookmarkEnd w:id="120"/>
            <w:r>
              <w:rPr>
                <w:rFonts w:hint="eastAsia"/>
                <w:color w:val="auto"/>
                <w:lang w:val="en-US" w:eastAsia="zh-CN"/>
              </w:rPr>
              <w:t xml:space="preserve">  </w:t>
            </w:r>
            <w:r>
              <w:rPr>
                <w:rFonts w:hint="eastAsia"/>
                <w:b/>
                <w:bCs/>
                <w:color w:val="auto"/>
                <w:szCs w:val="21"/>
              </w:rPr>
              <w:t>空气质量监测方案一览表</w:t>
            </w:r>
            <w:bookmarkEnd w:id="121"/>
          </w:p>
          <w:tbl>
            <w:tblPr>
              <w:tblStyle w:val="25"/>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61"/>
              <w:gridCol w:w="1219"/>
              <w:gridCol w:w="2266"/>
              <w:gridCol w:w="1873"/>
              <w:gridCol w:w="154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6" w:type="pct"/>
                  <w:noWrap w:val="0"/>
                  <w:vAlign w:val="center"/>
                </w:tcPr>
                <w:p>
                  <w:pPr>
                    <w:pStyle w:val="37"/>
                    <w:bidi w:val="0"/>
                    <w:jc w:val="center"/>
                    <w:rPr>
                      <w:color w:val="auto"/>
                    </w:rPr>
                  </w:pPr>
                  <w:r>
                    <w:rPr>
                      <w:rFonts w:hint="eastAsia"/>
                      <w:color w:val="auto"/>
                    </w:rPr>
                    <w:t>样品类别</w:t>
                  </w:r>
                </w:p>
              </w:tc>
              <w:tc>
                <w:tcPr>
                  <w:tcW w:w="765" w:type="pct"/>
                  <w:noWrap w:val="0"/>
                  <w:vAlign w:val="center"/>
                </w:tcPr>
                <w:p>
                  <w:pPr>
                    <w:pStyle w:val="37"/>
                    <w:bidi w:val="0"/>
                    <w:jc w:val="center"/>
                    <w:rPr>
                      <w:color w:val="auto"/>
                    </w:rPr>
                  </w:pPr>
                  <w:r>
                    <w:rPr>
                      <w:rFonts w:hint="eastAsia"/>
                      <w:color w:val="auto"/>
                    </w:rPr>
                    <w:t>监测点位</w:t>
                  </w:r>
                </w:p>
              </w:tc>
              <w:tc>
                <w:tcPr>
                  <w:tcW w:w="1422" w:type="pct"/>
                  <w:noWrap w:val="0"/>
                  <w:vAlign w:val="center"/>
                </w:tcPr>
                <w:p>
                  <w:pPr>
                    <w:pStyle w:val="37"/>
                    <w:bidi w:val="0"/>
                    <w:jc w:val="center"/>
                    <w:rPr>
                      <w:color w:val="auto"/>
                    </w:rPr>
                  </w:pPr>
                  <w:r>
                    <w:rPr>
                      <w:rFonts w:hint="eastAsia"/>
                      <w:color w:val="auto"/>
                    </w:rPr>
                    <w:t>距离本项目方位/距离</w:t>
                  </w:r>
                </w:p>
              </w:tc>
              <w:tc>
                <w:tcPr>
                  <w:tcW w:w="1175" w:type="pct"/>
                  <w:noWrap w:val="0"/>
                  <w:vAlign w:val="center"/>
                </w:tcPr>
                <w:p>
                  <w:pPr>
                    <w:pStyle w:val="37"/>
                    <w:bidi w:val="0"/>
                    <w:jc w:val="center"/>
                    <w:rPr>
                      <w:color w:val="auto"/>
                    </w:rPr>
                  </w:pPr>
                  <w:r>
                    <w:rPr>
                      <w:rFonts w:hint="eastAsia"/>
                      <w:color w:val="auto"/>
                    </w:rPr>
                    <w:t>监测项目</w:t>
                  </w:r>
                </w:p>
              </w:tc>
              <w:tc>
                <w:tcPr>
                  <w:tcW w:w="969" w:type="pct"/>
                  <w:noWrap w:val="0"/>
                  <w:vAlign w:val="center"/>
                </w:tcPr>
                <w:p>
                  <w:pPr>
                    <w:pStyle w:val="37"/>
                    <w:bidi w:val="0"/>
                    <w:jc w:val="center"/>
                    <w:rPr>
                      <w:color w:val="auto"/>
                    </w:rPr>
                  </w:pPr>
                  <w:r>
                    <w:rPr>
                      <w:rFonts w:hint="eastAsia"/>
                      <w:color w:val="auto"/>
                    </w:rPr>
                    <w:t>监测频次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6" w:type="pct"/>
                  <w:vMerge w:val="restart"/>
                  <w:noWrap w:val="0"/>
                  <w:vAlign w:val="center"/>
                </w:tcPr>
                <w:p>
                  <w:pPr>
                    <w:pStyle w:val="37"/>
                    <w:bidi w:val="0"/>
                    <w:jc w:val="center"/>
                    <w:rPr>
                      <w:color w:val="auto"/>
                    </w:rPr>
                  </w:pPr>
                  <w:r>
                    <w:rPr>
                      <w:rFonts w:hint="eastAsia"/>
                      <w:color w:val="auto"/>
                    </w:rPr>
                    <w:t>环境空气</w:t>
                  </w:r>
                </w:p>
              </w:tc>
              <w:tc>
                <w:tcPr>
                  <w:tcW w:w="765" w:type="pct"/>
                  <w:noWrap w:val="0"/>
                  <w:vAlign w:val="center"/>
                </w:tcPr>
                <w:p>
                  <w:pPr>
                    <w:pStyle w:val="37"/>
                    <w:bidi w:val="0"/>
                    <w:jc w:val="center"/>
                    <w:rPr>
                      <w:color w:val="auto"/>
                    </w:rPr>
                  </w:pPr>
                  <w:r>
                    <w:rPr>
                      <w:color w:val="auto"/>
                    </w:rPr>
                    <w:t>G</w:t>
                  </w:r>
                  <w:r>
                    <w:rPr>
                      <w:rFonts w:hint="eastAsia"/>
                      <w:color w:val="auto"/>
                      <w:vertAlign w:val="subscript"/>
                      <w:lang w:val="en-US" w:eastAsia="zh-CN"/>
                    </w:rPr>
                    <w:t>1</w:t>
                  </w:r>
                  <w:r>
                    <w:rPr>
                      <w:rFonts w:hint="eastAsia"/>
                      <w:color w:val="auto"/>
                      <w:lang w:eastAsia="zh-CN"/>
                    </w:rPr>
                    <w:t>内坑</w:t>
                  </w:r>
                  <w:r>
                    <w:rPr>
                      <w:rFonts w:hint="eastAsia"/>
                      <w:color w:val="auto"/>
                    </w:rPr>
                    <w:t>村</w:t>
                  </w:r>
                </w:p>
              </w:tc>
              <w:tc>
                <w:tcPr>
                  <w:tcW w:w="1422" w:type="pct"/>
                  <w:noWrap w:val="0"/>
                  <w:vAlign w:val="center"/>
                </w:tcPr>
                <w:p>
                  <w:pPr>
                    <w:pStyle w:val="37"/>
                    <w:bidi w:val="0"/>
                    <w:jc w:val="center"/>
                    <w:rPr>
                      <w:color w:val="auto"/>
                    </w:rPr>
                  </w:pPr>
                  <w:r>
                    <w:rPr>
                      <w:rFonts w:hint="eastAsia"/>
                      <w:color w:val="auto"/>
                      <w:lang w:eastAsia="zh-CN"/>
                    </w:rPr>
                    <w:t>西南</w:t>
                  </w:r>
                  <w:r>
                    <w:rPr>
                      <w:rFonts w:hint="eastAsia"/>
                      <w:color w:val="auto"/>
                    </w:rPr>
                    <w:t>侧</w:t>
                  </w:r>
                  <w:r>
                    <w:rPr>
                      <w:rFonts w:hint="eastAsia"/>
                      <w:color w:val="auto"/>
                      <w:lang w:val="en-US" w:eastAsia="zh-CN"/>
                    </w:rPr>
                    <w:t>4.77</w:t>
                  </w:r>
                  <w:r>
                    <w:rPr>
                      <w:rFonts w:hint="eastAsia"/>
                      <w:color w:val="auto"/>
                    </w:rPr>
                    <w:t>km</w:t>
                  </w:r>
                </w:p>
              </w:tc>
              <w:tc>
                <w:tcPr>
                  <w:tcW w:w="1175" w:type="pct"/>
                  <w:noWrap w:val="0"/>
                  <w:vAlign w:val="center"/>
                </w:tcPr>
                <w:p>
                  <w:pPr>
                    <w:pStyle w:val="37"/>
                    <w:bidi w:val="0"/>
                    <w:jc w:val="center"/>
                    <w:rPr>
                      <w:color w:val="auto"/>
                    </w:rPr>
                  </w:pPr>
                  <w:r>
                    <w:rPr>
                      <w:rFonts w:hint="eastAsia"/>
                      <w:color w:val="auto"/>
                    </w:rPr>
                    <w:t>非甲烷总烃</w:t>
                  </w:r>
                </w:p>
                <w:p>
                  <w:pPr>
                    <w:pStyle w:val="37"/>
                    <w:bidi w:val="0"/>
                    <w:jc w:val="center"/>
                    <w:rPr>
                      <w:rFonts w:hint="default"/>
                      <w:color w:val="auto"/>
                      <w:lang w:val="en-US" w:eastAsia="zh-CN"/>
                    </w:rPr>
                  </w:pPr>
                  <w:r>
                    <w:rPr>
                      <w:rFonts w:hint="eastAsia"/>
                      <w:color w:val="auto"/>
                    </w:rPr>
                    <w:t>（1小时平均值）</w:t>
                  </w:r>
                </w:p>
              </w:tc>
              <w:tc>
                <w:tcPr>
                  <w:tcW w:w="969" w:type="pct"/>
                  <w:noWrap w:val="0"/>
                  <w:vAlign w:val="center"/>
                </w:tcPr>
                <w:p>
                  <w:pPr>
                    <w:pStyle w:val="37"/>
                    <w:bidi w:val="0"/>
                    <w:jc w:val="center"/>
                    <w:rPr>
                      <w:color w:val="auto"/>
                    </w:rPr>
                  </w:pPr>
                  <w:r>
                    <w:rPr>
                      <w:color w:val="auto"/>
                      <w:szCs w:val="21"/>
                    </w:rPr>
                    <w:t>3天，4次/天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6" w:type="pct"/>
                  <w:vMerge w:val="continue"/>
                  <w:noWrap w:val="0"/>
                  <w:vAlign w:val="center"/>
                </w:tcPr>
                <w:p>
                  <w:pPr>
                    <w:pStyle w:val="37"/>
                    <w:bidi w:val="0"/>
                    <w:jc w:val="center"/>
                    <w:rPr>
                      <w:rFonts w:hint="eastAsia"/>
                      <w:color w:val="auto"/>
                    </w:rPr>
                  </w:pPr>
                </w:p>
              </w:tc>
              <w:tc>
                <w:tcPr>
                  <w:tcW w:w="765" w:type="pct"/>
                  <w:noWrap w:val="0"/>
                  <w:vAlign w:val="center"/>
                </w:tcPr>
                <w:p>
                  <w:pPr>
                    <w:pStyle w:val="37"/>
                    <w:bidi w:val="0"/>
                    <w:ind w:firstLine="0" w:firstLineChars="0"/>
                    <w:jc w:val="center"/>
                    <w:rPr>
                      <w:rFonts w:hint="eastAsia" w:ascii="Times New Roman" w:hAnsi="Times New Roman" w:eastAsia="宋体" w:cstheme="minorBidi"/>
                      <w:color w:val="auto"/>
                      <w:kern w:val="2"/>
                      <w:sz w:val="21"/>
                      <w:szCs w:val="21"/>
                      <w:lang w:val="en-US" w:eastAsia="zh-CN" w:bidi="ar-SA"/>
                    </w:rPr>
                  </w:pPr>
                  <w:r>
                    <w:rPr>
                      <w:color w:val="auto"/>
                    </w:rPr>
                    <w:t>G</w:t>
                  </w:r>
                  <w:r>
                    <w:rPr>
                      <w:rFonts w:hint="eastAsia"/>
                      <w:color w:val="auto"/>
                      <w:vertAlign w:val="subscript"/>
                      <w:lang w:val="en-US" w:eastAsia="zh-CN"/>
                    </w:rPr>
                    <w:t>2</w:t>
                  </w:r>
                  <w:r>
                    <w:rPr>
                      <w:rFonts w:hint="eastAsia"/>
                      <w:color w:val="auto"/>
                      <w:lang w:val="en-US" w:eastAsia="zh-CN"/>
                    </w:rPr>
                    <w:t>塘后</w:t>
                  </w:r>
                  <w:r>
                    <w:rPr>
                      <w:color w:val="auto"/>
                    </w:rPr>
                    <w:t>村</w:t>
                  </w:r>
                </w:p>
              </w:tc>
              <w:tc>
                <w:tcPr>
                  <w:tcW w:w="1422" w:type="pct"/>
                  <w:noWrap w:val="0"/>
                  <w:vAlign w:val="center"/>
                </w:tcPr>
                <w:p>
                  <w:pPr>
                    <w:pStyle w:val="37"/>
                    <w:bidi w:val="0"/>
                    <w:ind w:firstLine="0" w:firstLineChars="0"/>
                    <w:jc w:val="center"/>
                    <w:rPr>
                      <w:rFonts w:hint="eastAsia" w:ascii="Times New Roman" w:hAnsi="Times New Roman" w:eastAsia="宋体" w:cstheme="minorBidi"/>
                      <w:color w:val="auto"/>
                      <w:kern w:val="2"/>
                      <w:sz w:val="21"/>
                      <w:szCs w:val="21"/>
                      <w:lang w:val="en-US" w:eastAsia="zh-CN" w:bidi="ar-SA"/>
                    </w:rPr>
                  </w:pPr>
                  <w:r>
                    <w:rPr>
                      <w:rFonts w:hint="eastAsia"/>
                      <w:color w:val="auto"/>
                      <w:lang w:val="en-US" w:eastAsia="zh-CN"/>
                    </w:rPr>
                    <w:t>西北侧4.31km</w:t>
                  </w:r>
                </w:p>
              </w:tc>
              <w:tc>
                <w:tcPr>
                  <w:tcW w:w="1873" w:type="dxa"/>
                  <w:noWrap w:val="0"/>
                  <w:vAlign w:val="center"/>
                </w:tcPr>
                <w:p>
                  <w:pPr>
                    <w:pStyle w:val="37"/>
                    <w:bidi w:val="0"/>
                    <w:jc w:val="center"/>
                    <w:rPr>
                      <w:rFonts w:hint="default"/>
                      <w:color w:val="auto"/>
                      <w:lang w:val="en-US" w:eastAsia="zh-CN"/>
                    </w:rPr>
                  </w:pPr>
                  <w:r>
                    <w:rPr>
                      <w:rFonts w:hint="eastAsia"/>
                      <w:color w:val="auto"/>
                      <w:lang w:val="en-US" w:eastAsia="zh-CN"/>
                    </w:rPr>
                    <w:t>TSP（日平均值）</w:t>
                  </w:r>
                </w:p>
              </w:tc>
              <w:tc>
                <w:tcPr>
                  <w:tcW w:w="1545" w:type="dxa"/>
                  <w:noWrap w:val="0"/>
                  <w:vAlign w:val="center"/>
                </w:tcPr>
                <w:p>
                  <w:pPr>
                    <w:pStyle w:val="37"/>
                    <w:bidi w:val="0"/>
                    <w:jc w:val="center"/>
                    <w:rPr>
                      <w:rFonts w:hint="eastAsia"/>
                      <w:color w:val="auto"/>
                      <w:lang w:val="en-US" w:eastAsia="zh-CN"/>
                    </w:rPr>
                  </w:pPr>
                  <w:r>
                    <w:rPr>
                      <w:color w:val="auto"/>
                    </w:rPr>
                    <w:t>3天，</w:t>
                  </w:r>
                  <w:r>
                    <w:rPr>
                      <w:rFonts w:hint="eastAsia"/>
                      <w:color w:val="auto"/>
                      <w:lang w:val="en-US" w:eastAsia="zh-CN"/>
                    </w:rPr>
                    <w:t>1</w:t>
                  </w:r>
                  <w:r>
                    <w:rPr>
                      <w:color w:val="auto"/>
                    </w:rPr>
                    <w:t>次/天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6" w:type="pct"/>
                  <w:vMerge w:val="continue"/>
                  <w:noWrap w:val="0"/>
                  <w:vAlign w:val="center"/>
                </w:tcPr>
                <w:p>
                  <w:pPr>
                    <w:pStyle w:val="37"/>
                    <w:bidi w:val="0"/>
                    <w:jc w:val="center"/>
                    <w:rPr>
                      <w:rFonts w:hint="eastAsia"/>
                      <w:color w:val="auto"/>
                    </w:rPr>
                  </w:pPr>
                </w:p>
              </w:tc>
              <w:tc>
                <w:tcPr>
                  <w:tcW w:w="765" w:type="pct"/>
                  <w:noWrap w:val="0"/>
                  <w:vAlign w:val="center"/>
                </w:tcPr>
                <w:p>
                  <w:pPr>
                    <w:pStyle w:val="37"/>
                    <w:bidi w:val="0"/>
                    <w:ind w:firstLine="0" w:firstLineChars="0"/>
                    <w:jc w:val="center"/>
                    <w:rPr>
                      <w:rFonts w:hint="eastAsia" w:ascii="Times New Roman" w:hAnsi="Times New Roman" w:eastAsia="宋体" w:cstheme="minorBidi"/>
                      <w:color w:val="auto"/>
                      <w:kern w:val="2"/>
                      <w:sz w:val="21"/>
                      <w:szCs w:val="21"/>
                      <w:lang w:val="en-US" w:eastAsia="zh-CN" w:bidi="ar-SA"/>
                    </w:rPr>
                  </w:pPr>
                  <w:r>
                    <w:rPr>
                      <w:color w:val="auto"/>
                    </w:rPr>
                    <w:t>G</w:t>
                  </w:r>
                  <w:r>
                    <w:rPr>
                      <w:rFonts w:hint="eastAsia"/>
                      <w:color w:val="auto"/>
                      <w:vertAlign w:val="subscript"/>
                      <w:lang w:val="en-US" w:eastAsia="zh-CN"/>
                    </w:rPr>
                    <w:t>3</w:t>
                  </w:r>
                  <w:r>
                    <w:rPr>
                      <w:rFonts w:hint="eastAsia"/>
                      <w:color w:val="auto"/>
                      <w:lang w:eastAsia="zh-CN"/>
                    </w:rPr>
                    <w:t>内坑</w:t>
                  </w:r>
                  <w:r>
                    <w:rPr>
                      <w:rFonts w:hint="eastAsia"/>
                      <w:color w:val="auto"/>
                    </w:rPr>
                    <w:t>村</w:t>
                  </w:r>
                </w:p>
              </w:tc>
              <w:tc>
                <w:tcPr>
                  <w:tcW w:w="1422" w:type="pct"/>
                  <w:noWrap w:val="0"/>
                  <w:vAlign w:val="center"/>
                </w:tcPr>
                <w:p>
                  <w:pPr>
                    <w:pStyle w:val="37"/>
                    <w:bidi w:val="0"/>
                    <w:ind w:firstLine="0" w:firstLineChars="0"/>
                    <w:jc w:val="center"/>
                    <w:rPr>
                      <w:rFonts w:hint="eastAsia" w:ascii="Times New Roman" w:hAnsi="Times New Roman" w:eastAsia="宋体" w:cstheme="minorBidi"/>
                      <w:color w:val="auto"/>
                      <w:kern w:val="2"/>
                      <w:sz w:val="21"/>
                      <w:szCs w:val="21"/>
                      <w:lang w:val="en-US" w:eastAsia="zh-CN" w:bidi="ar-SA"/>
                    </w:rPr>
                  </w:pPr>
                  <w:r>
                    <w:rPr>
                      <w:rFonts w:hint="eastAsia"/>
                      <w:color w:val="auto"/>
                      <w:lang w:eastAsia="zh-CN"/>
                    </w:rPr>
                    <w:t>西南</w:t>
                  </w:r>
                  <w:r>
                    <w:rPr>
                      <w:rFonts w:hint="eastAsia"/>
                      <w:color w:val="auto"/>
                    </w:rPr>
                    <w:t>侧</w:t>
                  </w:r>
                  <w:r>
                    <w:rPr>
                      <w:rFonts w:hint="eastAsia"/>
                      <w:color w:val="auto"/>
                      <w:lang w:val="en-US" w:eastAsia="zh-CN"/>
                    </w:rPr>
                    <w:t>4.77</w:t>
                  </w:r>
                  <w:r>
                    <w:rPr>
                      <w:rFonts w:hint="eastAsia"/>
                      <w:color w:val="auto"/>
                    </w:rPr>
                    <w:t>km</w:t>
                  </w:r>
                </w:p>
              </w:tc>
              <w:tc>
                <w:tcPr>
                  <w:tcW w:w="1175" w:type="pct"/>
                  <w:noWrap w:val="0"/>
                  <w:vAlign w:val="center"/>
                </w:tcPr>
                <w:p>
                  <w:pPr>
                    <w:spacing w:line="240" w:lineRule="exact"/>
                    <w:ind w:left="0" w:leftChars="0" w:firstLine="0" w:firstLineChars="0"/>
                    <w:jc w:val="center"/>
                    <w:rPr>
                      <w:rFonts w:hint="eastAsia"/>
                      <w:bCs/>
                      <w:color w:val="auto"/>
                      <w:spacing w:val="12"/>
                      <w:szCs w:val="21"/>
                      <w:lang w:val="en-US" w:eastAsia="zh-CN"/>
                    </w:rPr>
                  </w:pPr>
                  <w:r>
                    <w:rPr>
                      <w:rFonts w:hint="eastAsia"/>
                      <w:bCs/>
                      <w:color w:val="auto"/>
                      <w:spacing w:val="12"/>
                      <w:szCs w:val="21"/>
                      <w:lang w:val="en-US" w:eastAsia="zh-CN"/>
                    </w:rPr>
                    <w:t>二甲苯</w:t>
                  </w:r>
                </w:p>
                <w:p>
                  <w:pPr>
                    <w:spacing w:line="240" w:lineRule="exact"/>
                    <w:ind w:left="0" w:leftChars="0" w:firstLine="0" w:firstLineChars="0"/>
                    <w:jc w:val="center"/>
                    <w:rPr>
                      <w:rFonts w:hint="eastAsia" w:ascii="Times New Roman" w:hAnsi="Times New Roman" w:eastAsia="宋体" w:cstheme="minorBidi"/>
                      <w:color w:val="auto"/>
                      <w:kern w:val="2"/>
                      <w:sz w:val="21"/>
                      <w:szCs w:val="21"/>
                      <w:lang w:val="en-US" w:eastAsia="zh-CN" w:bidi="ar-SA"/>
                    </w:rPr>
                  </w:pPr>
                  <w:r>
                    <w:rPr>
                      <w:rFonts w:hint="eastAsia"/>
                      <w:color w:val="auto"/>
                    </w:rPr>
                    <w:t>（1小时平均值）</w:t>
                  </w:r>
                </w:p>
              </w:tc>
              <w:tc>
                <w:tcPr>
                  <w:tcW w:w="969" w:type="pct"/>
                  <w:noWrap w:val="0"/>
                  <w:vAlign w:val="center"/>
                </w:tcPr>
                <w:p>
                  <w:pPr>
                    <w:spacing w:line="240" w:lineRule="exact"/>
                    <w:ind w:left="0" w:leftChars="0" w:firstLine="0" w:firstLineChars="0"/>
                    <w:jc w:val="center"/>
                    <w:rPr>
                      <w:rFonts w:hint="eastAsia" w:ascii="Times New Roman" w:hAnsi="Times New Roman" w:eastAsia="宋体" w:cstheme="minorBidi"/>
                      <w:color w:val="auto"/>
                      <w:kern w:val="2"/>
                      <w:sz w:val="21"/>
                      <w:szCs w:val="21"/>
                      <w:lang w:val="en-US" w:eastAsia="zh-CN" w:bidi="ar-SA"/>
                    </w:rPr>
                  </w:pPr>
                  <w:r>
                    <w:rPr>
                      <w:color w:val="auto"/>
                      <w:szCs w:val="21"/>
                    </w:rPr>
                    <w:t>3天，4次/天</w:t>
                  </w:r>
                </w:p>
              </w:tc>
            </w:tr>
          </w:tbl>
          <w:p>
            <w:pPr>
              <w:pStyle w:val="8"/>
              <w:keepNext/>
              <w:keepLines/>
              <w:pageBreakBefore w:val="0"/>
              <w:widowControl w:val="0"/>
              <w:numPr>
                <w:ilvl w:val="4"/>
                <w:numId w:val="0"/>
              </w:numPr>
              <w:kinsoku/>
              <w:wordWrap/>
              <w:overflowPunct/>
              <w:topLinePunct w:val="0"/>
              <w:autoSpaceDE/>
              <w:autoSpaceDN/>
              <w:bidi w:val="0"/>
              <w:adjustRightInd/>
              <w:snapToGrid/>
              <w:spacing w:before="157" w:beforeLines="50" w:after="0" w:line="360" w:lineRule="auto"/>
              <w:ind w:leftChars="200"/>
              <w:textAlignment w:val="auto"/>
              <w:rPr>
                <w:rFonts w:hint="eastAsia" w:ascii="Times New Roman" w:hAnsi="Times New Roman" w:eastAsia="宋体" w:cstheme="minorBidi"/>
                <w:b w:val="0"/>
                <w:color w:val="auto"/>
                <w:kern w:val="0"/>
                <w:sz w:val="21"/>
                <w:szCs w:val="21"/>
                <w:lang w:val="en-US" w:eastAsia="zh-CN" w:bidi="ar-SA"/>
              </w:rPr>
            </w:pPr>
            <w:r>
              <w:rPr>
                <w:rFonts w:hint="eastAsia" w:ascii="Times New Roman" w:hAnsi="Times New Roman" w:eastAsia="宋体" w:cstheme="minorBidi"/>
                <w:b w:val="0"/>
                <w:color w:val="auto"/>
                <w:kern w:val="0"/>
                <w:sz w:val="21"/>
                <w:szCs w:val="21"/>
                <w:lang w:val="en-US" w:eastAsia="zh-CN" w:bidi="ar-SA"/>
              </w:rPr>
              <w:t>③监测结果：见</w:t>
            </w:r>
            <w:r>
              <w:rPr>
                <w:rFonts w:hint="default" w:ascii="Times New Roman" w:hAnsi="Times New Roman" w:eastAsia="宋体" w:cstheme="minorBidi"/>
                <w:b w:val="0"/>
                <w:color w:val="auto"/>
                <w:kern w:val="0"/>
                <w:sz w:val="21"/>
                <w:szCs w:val="21"/>
                <w:lang w:val="en-US" w:eastAsia="zh-CN" w:bidi="ar-SA"/>
              </w:rPr>
              <w:fldChar w:fldCharType="begin"/>
            </w:r>
            <w:r>
              <w:rPr>
                <w:rFonts w:hint="default" w:ascii="Times New Roman" w:hAnsi="Times New Roman" w:eastAsia="宋体" w:cstheme="minorBidi"/>
                <w:b w:val="0"/>
                <w:color w:val="auto"/>
                <w:kern w:val="0"/>
                <w:sz w:val="21"/>
                <w:szCs w:val="21"/>
                <w:lang w:val="en-US" w:eastAsia="zh-CN" w:bidi="ar-SA"/>
              </w:rPr>
              <w:instrText xml:space="preserve"> REF _Ref2648 </w:instrText>
            </w:r>
            <w:r>
              <w:rPr>
                <w:rFonts w:hint="default" w:ascii="Times New Roman" w:hAnsi="Times New Roman" w:eastAsia="宋体" w:cstheme="minorBidi"/>
                <w:b w:val="0"/>
                <w:color w:val="auto"/>
                <w:kern w:val="0"/>
                <w:sz w:val="21"/>
                <w:szCs w:val="21"/>
                <w:lang w:val="en-US" w:eastAsia="zh-CN" w:bidi="ar-SA"/>
              </w:rPr>
              <w:fldChar w:fldCharType="separate"/>
            </w:r>
            <w:r>
              <w:rPr>
                <w:rFonts w:hint="eastAsia" w:ascii="Times New Roman" w:hAnsi="Times New Roman" w:eastAsia="宋体" w:cstheme="minorBidi"/>
                <w:b w:val="0"/>
                <w:color w:val="auto"/>
                <w:kern w:val="0"/>
                <w:sz w:val="21"/>
                <w:szCs w:val="21"/>
                <w:lang w:val="en-US" w:eastAsia="zh-CN" w:bidi="ar-SA"/>
              </w:rPr>
              <w:t>表3-2</w:t>
            </w:r>
            <w:r>
              <w:rPr>
                <w:rFonts w:hint="default" w:ascii="Times New Roman" w:hAnsi="Times New Roman" w:eastAsia="宋体" w:cstheme="minorBidi"/>
                <w:b w:val="0"/>
                <w:color w:val="auto"/>
                <w:kern w:val="0"/>
                <w:sz w:val="21"/>
                <w:szCs w:val="21"/>
                <w:lang w:val="en-US" w:eastAsia="zh-CN" w:bidi="ar-SA"/>
              </w:rPr>
              <w:fldChar w:fldCharType="end"/>
            </w:r>
            <w:r>
              <w:rPr>
                <w:rFonts w:hint="eastAsia" w:ascii="Times New Roman" w:hAnsi="Times New Roman" w:eastAsia="宋体" w:cstheme="minorBidi"/>
                <w:b w:val="0"/>
                <w:color w:val="auto"/>
                <w:kern w:val="0"/>
                <w:sz w:val="21"/>
                <w:szCs w:val="21"/>
                <w:lang w:val="en-US" w:eastAsia="zh-CN" w:bidi="ar-SA"/>
              </w:rPr>
              <w:t>。</w:t>
            </w:r>
          </w:p>
          <w:p>
            <w:pPr>
              <w:pStyle w:val="13"/>
              <w:bidi w:val="0"/>
              <w:rPr>
                <w:b/>
                <w:bCs/>
                <w:color w:val="auto"/>
                <w:szCs w:val="21"/>
              </w:rPr>
            </w:pPr>
            <w:bookmarkStart w:id="122" w:name="_Ref2648"/>
            <w:r>
              <w:rPr>
                <w:color w:val="auto"/>
              </w:rPr>
              <w:t>表</w:t>
            </w:r>
            <w:r>
              <w:rPr>
                <w:rFonts w:hint="eastAsia"/>
                <w:color w:val="auto"/>
                <w:lang w:val="en-US" w:eastAsia="zh-CN"/>
              </w:rPr>
              <w:t>3</w:t>
            </w:r>
            <w:r>
              <w:rPr>
                <w:rFonts w:hint="eastAsia"/>
                <w:color w:val="auto"/>
                <w:lang w:eastAsia="zh-CN"/>
              </w:rPr>
              <w:t>-</w:t>
            </w:r>
            <w:r>
              <w:rPr>
                <w:color w:val="auto"/>
              </w:rPr>
              <w:fldChar w:fldCharType="begin"/>
            </w:r>
            <w:r>
              <w:rPr>
                <w:color w:val="auto"/>
              </w:rPr>
              <w:instrText xml:space="preserve"> SEQ 表 \* ARABIC \s 1 </w:instrText>
            </w:r>
            <w:r>
              <w:rPr>
                <w:color w:val="auto"/>
              </w:rPr>
              <w:fldChar w:fldCharType="separate"/>
            </w:r>
            <w:r>
              <w:rPr>
                <w:color w:val="auto"/>
              </w:rPr>
              <w:t>2</w:t>
            </w:r>
            <w:r>
              <w:rPr>
                <w:color w:val="auto"/>
              </w:rPr>
              <w:fldChar w:fldCharType="end"/>
            </w:r>
            <w:bookmarkEnd w:id="122"/>
            <w:r>
              <w:rPr>
                <w:rFonts w:hint="eastAsia"/>
                <w:color w:val="auto"/>
                <w:lang w:val="en-US" w:eastAsia="zh-CN"/>
              </w:rPr>
              <w:t xml:space="preserve">  </w:t>
            </w:r>
            <w:r>
              <w:rPr>
                <w:rFonts w:hint="eastAsia"/>
                <w:color w:val="auto"/>
              </w:rPr>
              <w:t>特征污染物监测及评价结果一览表</w:t>
            </w:r>
          </w:p>
          <w:tbl>
            <w:tblPr>
              <w:tblStyle w:val="25"/>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986"/>
              <w:gridCol w:w="986"/>
              <w:gridCol w:w="986"/>
              <w:gridCol w:w="1233"/>
              <w:gridCol w:w="1233"/>
              <w:gridCol w:w="1233"/>
              <w:gridCol w:w="127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986" w:type="dxa"/>
                  <w:noWrap w:val="0"/>
                  <w:vAlign w:val="center"/>
                </w:tcPr>
                <w:p>
                  <w:pPr>
                    <w:pStyle w:val="37"/>
                    <w:bidi w:val="0"/>
                    <w:jc w:val="center"/>
                    <w:rPr>
                      <w:rFonts w:hint="eastAsia"/>
                      <w:color w:val="auto"/>
                    </w:rPr>
                  </w:pPr>
                  <w:r>
                    <w:rPr>
                      <w:rFonts w:hint="eastAsia"/>
                      <w:color w:val="auto"/>
                    </w:rPr>
                    <w:t>监测点位</w:t>
                  </w:r>
                </w:p>
              </w:tc>
              <w:tc>
                <w:tcPr>
                  <w:tcW w:w="986" w:type="dxa"/>
                  <w:noWrap w:val="0"/>
                  <w:vAlign w:val="center"/>
                </w:tcPr>
                <w:p>
                  <w:pPr>
                    <w:pStyle w:val="37"/>
                    <w:bidi w:val="0"/>
                    <w:jc w:val="center"/>
                    <w:rPr>
                      <w:rFonts w:hint="eastAsia"/>
                      <w:color w:val="auto"/>
                    </w:rPr>
                  </w:pPr>
                  <w:r>
                    <w:rPr>
                      <w:rFonts w:hint="eastAsia"/>
                      <w:color w:val="auto"/>
                    </w:rPr>
                    <w:t>污染物</w:t>
                  </w:r>
                </w:p>
              </w:tc>
              <w:tc>
                <w:tcPr>
                  <w:tcW w:w="986" w:type="dxa"/>
                  <w:noWrap w:val="0"/>
                  <w:vAlign w:val="center"/>
                </w:tcPr>
                <w:p>
                  <w:pPr>
                    <w:pStyle w:val="37"/>
                    <w:bidi w:val="0"/>
                    <w:jc w:val="center"/>
                    <w:rPr>
                      <w:rFonts w:hint="eastAsia"/>
                      <w:color w:val="auto"/>
                    </w:rPr>
                  </w:pPr>
                  <w:r>
                    <w:rPr>
                      <w:rFonts w:hint="eastAsia"/>
                      <w:color w:val="auto"/>
                    </w:rPr>
                    <w:t>平均时间</w:t>
                  </w:r>
                </w:p>
              </w:tc>
              <w:tc>
                <w:tcPr>
                  <w:tcW w:w="1233" w:type="dxa"/>
                  <w:noWrap w:val="0"/>
                  <w:vAlign w:val="center"/>
                </w:tcPr>
                <w:p>
                  <w:pPr>
                    <w:pStyle w:val="37"/>
                    <w:bidi w:val="0"/>
                    <w:jc w:val="center"/>
                    <w:rPr>
                      <w:rFonts w:hint="eastAsia"/>
                      <w:color w:val="auto"/>
                    </w:rPr>
                  </w:pPr>
                  <w:r>
                    <w:rPr>
                      <w:rFonts w:hint="eastAsia"/>
                      <w:color w:val="auto"/>
                    </w:rPr>
                    <w:t>评价标准（mg/m</w:t>
                  </w:r>
                  <w:r>
                    <w:rPr>
                      <w:rFonts w:hint="eastAsia"/>
                      <w:color w:val="auto"/>
                      <w:vertAlign w:val="superscript"/>
                    </w:rPr>
                    <w:t>3</w:t>
                  </w:r>
                  <w:r>
                    <w:rPr>
                      <w:rFonts w:hint="eastAsia"/>
                      <w:color w:val="auto"/>
                    </w:rPr>
                    <w:t>）</w:t>
                  </w:r>
                </w:p>
              </w:tc>
              <w:tc>
                <w:tcPr>
                  <w:tcW w:w="1233" w:type="dxa"/>
                  <w:noWrap w:val="0"/>
                  <w:vAlign w:val="center"/>
                </w:tcPr>
                <w:p>
                  <w:pPr>
                    <w:pStyle w:val="37"/>
                    <w:bidi w:val="0"/>
                    <w:jc w:val="center"/>
                    <w:rPr>
                      <w:rFonts w:hint="eastAsia"/>
                      <w:color w:val="auto"/>
                    </w:rPr>
                  </w:pPr>
                  <w:r>
                    <w:rPr>
                      <w:rFonts w:hint="eastAsia"/>
                      <w:color w:val="auto"/>
                    </w:rPr>
                    <w:t>监测浓度范围（mg/m</w:t>
                  </w:r>
                  <w:r>
                    <w:rPr>
                      <w:rFonts w:hint="eastAsia"/>
                      <w:color w:val="auto"/>
                      <w:vertAlign w:val="superscript"/>
                    </w:rPr>
                    <w:t>3</w:t>
                  </w:r>
                  <w:r>
                    <w:rPr>
                      <w:rFonts w:hint="eastAsia"/>
                      <w:color w:val="auto"/>
                    </w:rPr>
                    <w:t>）</w:t>
                  </w:r>
                </w:p>
              </w:tc>
              <w:tc>
                <w:tcPr>
                  <w:tcW w:w="1233" w:type="dxa"/>
                  <w:noWrap w:val="0"/>
                  <w:vAlign w:val="center"/>
                </w:tcPr>
                <w:p>
                  <w:pPr>
                    <w:pStyle w:val="37"/>
                    <w:bidi w:val="0"/>
                    <w:jc w:val="center"/>
                    <w:rPr>
                      <w:rFonts w:hint="eastAsia"/>
                      <w:color w:val="auto"/>
                    </w:rPr>
                  </w:pPr>
                  <w:r>
                    <w:rPr>
                      <w:rFonts w:hint="eastAsia"/>
                      <w:color w:val="auto"/>
                    </w:rPr>
                    <w:t>最大浓度占标率</w:t>
                  </w:r>
                </w:p>
              </w:tc>
              <w:tc>
                <w:tcPr>
                  <w:tcW w:w="1274" w:type="dxa"/>
                  <w:noWrap w:val="0"/>
                  <w:vAlign w:val="center"/>
                </w:tcPr>
                <w:p>
                  <w:pPr>
                    <w:pStyle w:val="37"/>
                    <w:bidi w:val="0"/>
                    <w:jc w:val="center"/>
                    <w:rPr>
                      <w:rFonts w:hint="eastAsia"/>
                      <w:color w:val="auto"/>
                    </w:rPr>
                  </w:pPr>
                  <w:r>
                    <w:rPr>
                      <w:rFonts w:hint="eastAsia"/>
                      <w:color w:val="auto"/>
                    </w:rPr>
                    <w:t>达标情况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986" w:type="dxa"/>
                  <w:noWrap w:val="0"/>
                  <w:vAlign w:val="center"/>
                </w:tcPr>
                <w:p>
                  <w:pPr>
                    <w:pStyle w:val="37"/>
                    <w:bidi w:val="0"/>
                    <w:jc w:val="center"/>
                    <w:rPr>
                      <w:color w:val="auto"/>
                    </w:rPr>
                  </w:pPr>
                  <w:r>
                    <w:rPr>
                      <w:color w:val="auto"/>
                    </w:rPr>
                    <w:t>G</w:t>
                  </w:r>
                  <w:r>
                    <w:rPr>
                      <w:color w:val="auto"/>
                      <w:vertAlign w:val="subscript"/>
                    </w:rPr>
                    <w:t>1</w:t>
                  </w:r>
                  <w:r>
                    <w:rPr>
                      <w:rFonts w:hint="eastAsia"/>
                      <w:color w:val="auto"/>
                      <w:lang w:val="en-US" w:eastAsia="zh-CN"/>
                    </w:rPr>
                    <w:t>内坑</w:t>
                  </w:r>
                  <w:r>
                    <w:rPr>
                      <w:color w:val="auto"/>
                    </w:rPr>
                    <w:t>村</w:t>
                  </w:r>
                </w:p>
              </w:tc>
              <w:tc>
                <w:tcPr>
                  <w:tcW w:w="986" w:type="dxa"/>
                  <w:noWrap w:val="0"/>
                  <w:vAlign w:val="center"/>
                </w:tcPr>
                <w:p>
                  <w:pPr>
                    <w:pStyle w:val="37"/>
                    <w:bidi w:val="0"/>
                    <w:jc w:val="center"/>
                    <w:rPr>
                      <w:rFonts w:hint="eastAsia"/>
                      <w:color w:val="auto"/>
                    </w:rPr>
                  </w:pPr>
                  <w:r>
                    <w:rPr>
                      <w:rFonts w:hint="eastAsia"/>
                      <w:color w:val="auto"/>
                    </w:rPr>
                    <w:t>非甲烷</w:t>
                  </w:r>
                </w:p>
                <w:p>
                  <w:pPr>
                    <w:pStyle w:val="37"/>
                    <w:bidi w:val="0"/>
                    <w:jc w:val="center"/>
                    <w:rPr>
                      <w:rFonts w:hint="eastAsia"/>
                      <w:color w:val="auto"/>
                    </w:rPr>
                  </w:pPr>
                  <w:r>
                    <w:rPr>
                      <w:rFonts w:hint="eastAsia"/>
                      <w:color w:val="auto"/>
                    </w:rPr>
                    <w:t>总烃</w:t>
                  </w:r>
                </w:p>
              </w:tc>
              <w:tc>
                <w:tcPr>
                  <w:tcW w:w="986" w:type="dxa"/>
                  <w:noWrap w:val="0"/>
                  <w:vAlign w:val="center"/>
                </w:tcPr>
                <w:p>
                  <w:pPr>
                    <w:pStyle w:val="37"/>
                    <w:bidi w:val="0"/>
                    <w:jc w:val="center"/>
                    <w:rPr>
                      <w:rFonts w:hint="eastAsia"/>
                      <w:color w:val="auto"/>
                    </w:rPr>
                  </w:pPr>
                  <w:r>
                    <w:rPr>
                      <w:rFonts w:hint="eastAsia"/>
                      <w:color w:val="auto"/>
                    </w:rPr>
                    <w:t>1小时均值</w:t>
                  </w:r>
                </w:p>
              </w:tc>
              <w:tc>
                <w:tcPr>
                  <w:tcW w:w="1233" w:type="dxa"/>
                  <w:noWrap w:val="0"/>
                  <w:vAlign w:val="center"/>
                </w:tcPr>
                <w:p>
                  <w:pPr>
                    <w:pStyle w:val="37"/>
                    <w:bidi w:val="0"/>
                    <w:jc w:val="center"/>
                    <w:rPr>
                      <w:color w:val="auto"/>
                    </w:rPr>
                  </w:pPr>
                  <w:r>
                    <w:rPr>
                      <w:rFonts w:hint="eastAsia"/>
                      <w:color w:val="auto"/>
                    </w:rPr>
                    <w:t>2.0</w:t>
                  </w:r>
                </w:p>
              </w:tc>
              <w:tc>
                <w:tcPr>
                  <w:tcW w:w="1233" w:type="dxa"/>
                  <w:noWrap w:val="0"/>
                  <w:vAlign w:val="center"/>
                </w:tcPr>
                <w:p>
                  <w:pPr>
                    <w:pStyle w:val="37"/>
                    <w:bidi w:val="0"/>
                    <w:jc w:val="center"/>
                    <w:rPr>
                      <w:color w:val="auto"/>
                    </w:rPr>
                  </w:pPr>
                  <w:r>
                    <w:rPr>
                      <w:color w:val="auto"/>
                    </w:rPr>
                    <w:t>0.41~0.64</w:t>
                  </w:r>
                </w:p>
              </w:tc>
              <w:tc>
                <w:tcPr>
                  <w:tcW w:w="1233" w:type="dxa"/>
                  <w:noWrap w:val="0"/>
                  <w:vAlign w:val="center"/>
                </w:tcPr>
                <w:p>
                  <w:pPr>
                    <w:pStyle w:val="37"/>
                    <w:bidi w:val="0"/>
                    <w:jc w:val="center"/>
                    <w:rPr>
                      <w:rFonts w:hint="eastAsia"/>
                      <w:color w:val="auto"/>
                    </w:rPr>
                  </w:pPr>
                  <w:r>
                    <w:rPr>
                      <w:rFonts w:hint="eastAsia"/>
                      <w:color w:val="auto"/>
                      <w:lang w:val="en-US" w:eastAsia="zh-CN"/>
                    </w:rPr>
                    <w:t>32</w:t>
                  </w:r>
                  <w:r>
                    <w:rPr>
                      <w:rFonts w:hint="eastAsia"/>
                      <w:color w:val="auto"/>
                    </w:rPr>
                    <w:t>%</w:t>
                  </w:r>
                </w:p>
              </w:tc>
              <w:tc>
                <w:tcPr>
                  <w:tcW w:w="1274" w:type="dxa"/>
                  <w:noWrap w:val="0"/>
                  <w:vAlign w:val="center"/>
                </w:tcPr>
                <w:p>
                  <w:pPr>
                    <w:pStyle w:val="37"/>
                    <w:bidi w:val="0"/>
                    <w:jc w:val="center"/>
                    <w:rPr>
                      <w:rFonts w:hint="eastAsia"/>
                      <w:color w:val="auto"/>
                    </w:rPr>
                  </w:pPr>
                  <w:r>
                    <w:rPr>
                      <w:rFonts w:hint="eastAsia"/>
                      <w:color w:val="auto"/>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986" w:type="dxa"/>
                  <w:noWrap w:val="0"/>
                  <w:vAlign w:val="center"/>
                </w:tcPr>
                <w:p>
                  <w:pPr>
                    <w:pStyle w:val="37"/>
                    <w:bidi w:val="0"/>
                    <w:jc w:val="center"/>
                    <w:rPr>
                      <w:rFonts w:hint="eastAsia"/>
                      <w:color w:val="auto"/>
                    </w:rPr>
                  </w:pPr>
                  <w:r>
                    <w:rPr>
                      <w:color w:val="auto"/>
                    </w:rPr>
                    <w:t>G</w:t>
                  </w:r>
                  <w:r>
                    <w:rPr>
                      <w:rFonts w:hint="eastAsia"/>
                      <w:color w:val="auto"/>
                      <w:vertAlign w:val="subscript"/>
                      <w:lang w:val="en-US" w:eastAsia="zh-CN"/>
                    </w:rPr>
                    <w:t>2</w:t>
                  </w:r>
                  <w:r>
                    <w:rPr>
                      <w:rFonts w:hint="eastAsia"/>
                      <w:color w:val="auto"/>
                      <w:lang w:val="en-US" w:eastAsia="zh-CN"/>
                    </w:rPr>
                    <w:t>塘后</w:t>
                  </w:r>
                  <w:r>
                    <w:rPr>
                      <w:color w:val="auto"/>
                    </w:rPr>
                    <w:t>村</w:t>
                  </w:r>
                </w:p>
              </w:tc>
              <w:tc>
                <w:tcPr>
                  <w:tcW w:w="986" w:type="dxa"/>
                  <w:noWrap w:val="0"/>
                  <w:vAlign w:val="center"/>
                </w:tcPr>
                <w:p>
                  <w:pPr>
                    <w:pStyle w:val="37"/>
                    <w:bidi w:val="0"/>
                    <w:ind w:firstLine="0" w:firstLineChars="0"/>
                    <w:jc w:val="center"/>
                    <w:rPr>
                      <w:rFonts w:hint="eastAsia" w:ascii="Times New Roman" w:hAnsi="Times New Roman" w:eastAsia="宋体" w:cstheme="minorBidi"/>
                      <w:color w:val="auto"/>
                      <w:kern w:val="2"/>
                      <w:sz w:val="21"/>
                      <w:szCs w:val="21"/>
                      <w:lang w:val="en-US" w:eastAsia="zh-CN" w:bidi="ar-SA"/>
                    </w:rPr>
                  </w:pPr>
                  <w:r>
                    <w:rPr>
                      <w:rFonts w:hint="eastAsia"/>
                      <w:color w:val="auto"/>
                      <w:lang w:val="en-US" w:eastAsia="zh-CN"/>
                    </w:rPr>
                    <w:t>TSP</w:t>
                  </w:r>
                </w:p>
              </w:tc>
              <w:tc>
                <w:tcPr>
                  <w:tcW w:w="986" w:type="dxa"/>
                  <w:noWrap w:val="0"/>
                  <w:vAlign w:val="center"/>
                </w:tcPr>
                <w:p>
                  <w:pPr>
                    <w:pStyle w:val="37"/>
                    <w:bidi w:val="0"/>
                    <w:ind w:firstLine="0" w:firstLineChars="0"/>
                    <w:jc w:val="center"/>
                    <w:rPr>
                      <w:rFonts w:hint="eastAsia" w:ascii="Times New Roman" w:hAnsi="Times New Roman" w:eastAsia="宋体" w:cstheme="minorBidi"/>
                      <w:color w:val="auto"/>
                      <w:kern w:val="2"/>
                      <w:sz w:val="21"/>
                      <w:szCs w:val="21"/>
                      <w:lang w:val="en-US" w:eastAsia="zh-CN" w:bidi="ar-SA"/>
                    </w:rPr>
                  </w:pPr>
                  <w:r>
                    <w:rPr>
                      <w:rFonts w:hint="eastAsia"/>
                      <w:color w:val="auto"/>
                      <w:lang w:val="en-US" w:eastAsia="zh-CN"/>
                    </w:rPr>
                    <w:t>日均值</w:t>
                  </w:r>
                </w:p>
              </w:tc>
              <w:tc>
                <w:tcPr>
                  <w:tcW w:w="1233" w:type="dxa"/>
                  <w:noWrap w:val="0"/>
                  <w:vAlign w:val="center"/>
                </w:tcPr>
                <w:p>
                  <w:pPr>
                    <w:pStyle w:val="37"/>
                    <w:bidi w:val="0"/>
                    <w:ind w:firstLine="0" w:firstLineChars="0"/>
                    <w:jc w:val="center"/>
                    <w:rPr>
                      <w:rFonts w:hint="default" w:ascii="Times New Roman" w:hAnsi="Times New Roman" w:eastAsia="宋体" w:cstheme="minorBidi"/>
                      <w:color w:val="auto"/>
                      <w:kern w:val="2"/>
                      <w:sz w:val="21"/>
                      <w:szCs w:val="21"/>
                      <w:lang w:val="en-US" w:eastAsia="zh-CN" w:bidi="ar-SA"/>
                    </w:rPr>
                  </w:pPr>
                  <w:r>
                    <w:rPr>
                      <w:rFonts w:hint="eastAsia"/>
                      <w:color w:val="auto"/>
                      <w:lang w:val="en-US" w:eastAsia="zh-CN"/>
                    </w:rPr>
                    <w:t>0.3</w:t>
                  </w:r>
                </w:p>
              </w:tc>
              <w:tc>
                <w:tcPr>
                  <w:tcW w:w="1233" w:type="dxa"/>
                  <w:noWrap w:val="0"/>
                  <w:vAlign w:val="center"/>
                </w:tcPr>
                <w:p>
                  <w:pPr>
                    <w:pStyle w:val="37"/>
                    <w:bidi w:val="0"/>
                    <w:ind w:firstLine="0" w:firstLineChars="0"/>
                    <w:jc w:val="center"/>
                    <w:rPr>
                      <w:rFonts w:hint="default" w:ascii="Times New Roman" w:hAnsi="Times New Roman" w:eastAsia="宋体" w:cstheme="minorBidi"/>
                      <w:color w:val="auto"/>
                      <w:kern w:val="2"/>
                      <w:sz w:val="21"/>
                      <w:szCs w:val="21"/>
                      <w:lang w:val="en-US" w:eastAsia="zh-CN" w:bidi="ar-SA"/>
                    </w:rPr>
                  </w:pPr>
                  <w:r>
                    <w:rPr>
                      <w:rFonts w:hint="eastAsia"/>
                      <w:color w:val="auto"/>
                      <w:lang w:val="en-US" w:eastAsia="zh-CN"/>
                    </w:rPr>
                    <w:t>0.134</w:t>
                  </w:r>
                  <w:r>
                    <w:rPr>
                      <w:color w:val="auto"/>
                    </w:rPr>
                    <w:t>~</w:t>
                  </w:r>
                  <w:r>
                    <w:rPr>
                      <w:rFonts w:hint="eastAsia"/>
                      <w:color w:val="auto"/>
                      <w:lang w:val="en-US" w:eastAsia="zh-CN"/>
                    </w:rPr>
                    <w:t>0.188</w:t>
                  </w:r>
                </w:p>
              </w:tc>
              <w:tc>
                <w:tcPr>
                  <w:tcW w:w="1233" w:type="dxa"/>
                  <w:noWrap w:val="0"/>
                  <w:vAlign w:val="center"/>
                </w:tcPr>
                <w:p>
                  <w:pPr>
                    <w:pStyle w:val="37"/>
                    <w:bidi w:val="0"/>
                    <w:ind w:firstLine="0" w:firstLineChars="0"/>
                    <w:jc w:val="center"/>
                    <w:rPr>
                      <w:rFonts w:hint="eastAsia" w:ascii="Times New Roman" w:hAnsi="Times New Roman" w:eastAsia="宋体" w:cstheme="minorBidi"/>
                      <w:color w:val="auto"/>
                      <w:kern w:val="2"/>
                      <w:sz w:val="21"/>
                      <w:szCs w:val="21"/>
                      <w:lang w:val="en-US" w:eastAsia="zh-CN" w:bidi="ar-SA"/>
                    </w:rPr>
                  </w:pPr>
                  <w:r>
                    <w:rPr>
                      <w:rFonts w:hint="eastAsia"/>
                      <w:color w:val="auto"/>
                      <w:lang w:val="en-US" w:eastAsia="zh-CN"/>
                    </w:rPr>
                    <w:t>62.7%</w:t>
                  </w:r>
                </w:p>
              </w:tc>
              <w:tc>
                <w:tcPr>
                  <w:tcW w:w="1274" w:type="dxa"/>
                  <w:noWrap w:val="0"/>
                  <w:vAlign w:val="center"/>
                </w:tcPr>
                <w:p>
                  <w:pPr>
                    <w:pStyle w:val="37"/>
                    <w:bidi w:val="0"/>
                    <w:ind w:firstLine="0" w:firstLineChars="0"/>
                    <w:jc w:val="center"/>
                    <w:rPr>
                      <w:rFonts w:hint="eastAsia" w:ascii="Times New Roman" w:hAnsi="Times New Roman" w:eastAsia="宋体" w:cstheme="minorBidi"/>
                      <w:color w:val="auto"/>
                      <w:kern w:val="2"/>
                      <w:sz w:val="21"/>
                      <w:szCs w:val="21"/>
                      <w:lang w:val="en-US" w:eastAsia="zh-CN" w:bidi="ar-SA"/>
                    </w:rPr>
                  </w:pPr>
                  <w:r>
                    <w:rPr>
                      <w:rFonts w:hint="eastAsia"/>
                      <w:color w:val="auto"/>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986" w:type="dxa"/>
                  <w:noWrap w:val="0"/>
                  <w:vAlign w:val="center"/>
                </w:tcPr>
                <w:p>
                  <w:pPr>
                    <w:pStyle w:val="37"/>
                    <w:bidi w:val="0"/>
                    <w:jc w:val="center"/>
                    <w:rPr>
                      <w:rFonts w:hint="eastAsia"/>
                      <w:color w:val="auto"/>
                    </w:rPr>
                  </w:pPr>
                  <w:r>
                    <w:rPr>
                      <w:rFonts w:hint="eastAsia"/>
                      <w:color w:val="auto"/>
                      <w:lang w:val="en-US" w:eastAsia="zh-CN"/>
                    </w:rPr>
                    <w:t>G</w:t>
                  </w:r>
                  <w:r>
                    <w:rPr>
                      <w:rFonts w:hint="eastAsia"/>
                      <w:color w:val="auto"/>
                      <w:vertAlign w:val="subscript"/>
                      <w:lang w:val="en-US" w:eastAsia="zh-CN"/>
                    </w:rPr>
                    <w:t>3</w:t>
                  </w:r>
                  <w:r>
                    <w:rPr>
                      <w:rFonts w:hint="eastAsia"/>
                      <w:color w:val="auto"/>
                      <w:lang w:val="en-US" w:eastAsia="zh-CN"/>
                    </w:rPr>
                    <w:t>内坑</w:t>
                  </w:r>
                  <w:r>
                    <w:rPr>
                      <w:color w:val="auto"/>
                    </w:rPr>
                    <w:t>村</w:t>
                  </w:r>
                </w:p>
              </w:tc>
              <w:tc>
                <w:tcPr>
                  <w:tcW w:w="986" w:type="dxa"/>
                  <w:noWrap w:val="0"/>
                  <w:vAlign w:val="center"/>
                </w:tcPr>
                <w:p>
                  <w:pPr>
                    <w:pStyle w:val="37"/>
                    <w:bidi w:val="0"/>
                    <w:ind w:firstLine="0" w:firstLineChars="0"/>
                    <w:jc w:val="center"/>
                    <w:rPr>
                      <w:rFonts w:hint="default" w:ascii="Times New Roman" w:hAnsi="Times New Roman" w:eastAsia="宋体" w:cstheme="minorBidi"/>
                      <w:color w:val="auto"/>
                      <w:kern w:val="2"/>
                      <w:sz w:val="21"/>
                      <w:szCs w:val="21"/>
                      <w:lang w:val="en-US" w:eastAsia="zh-CN" w:bidi="ar-SA"/>
                    </w:rPr>
                  </w:pPr>
                  <w:r>
                    <w:rPr>
                      <w:rFonts w:hint="eastAsia"/>
                      <w:color w:val="auto"/>
                      <w:lang w:val="en-US" w:eastAsia="zh-CN"/>
                    </w:rPr>
                    <w:t>二甲苯</w:t>
                  </w:r>
                </w:p>
              </w:tc>
              <w:tc>
                <w:tcPr>
                  <w:tcW w:w="986" w:type="dxa"/>
                  <w:noWrap w:val="0"/>
                  <w:vAlign w:val="center"/>
                </w:tcPr>
                <w:p>
                  <w:pPr>
                    <w:pStyle w:val="37"/>
                    <w:bidi w:val="0"/>
                    <w:ind w:firstLine="0" w:firstLineChars="0"/>
                    <w:jc w:val="center"/>
                    <w:rPr>
                      <w:rFonts w:hint="eastAsia" w:ascii="Times New Roman" w:hAnsi="Times New Roman" w:eastAsia="宋体" w:cstheme="minorBidi"/>
                      <w:color w:val="auto"/>
                      <w:kern w:val="2"/>
                      <w:sz w:val="21"/>
                      <w:szCs w:val="21"/>
                      <w:lang w:val="en-US" w:eastAsia="zh-CN" w:bidi="ar-SA"/>
                    </w:rPr>
                  </w:pPr>
                  <w:r>
                    <w:rPr>
                      <w:rFonts w:hint="eastAsia"/>
                      <w:color w:val="auto"/>
                    </w:rPr>
                    <w:t>1小时均值</w:t>
                  </w:r>
                </w:p>
              </w:tc>
              <w:tc>
                <w:tcPr>
                  <w:tcW w:w="1233" w:type="dxa"/>
                  <w:noWrap w:val="0"/>
                  <w:vAlign w:val="center"/>
                </w:tcPr>
                <w:p>
                  <w:pPr>
                    <w:pStyle w:val="37"/>
                    <w:bidi w:val="0"/>
                    <w:ind w:firstLine="0" w:firstLineChars="0"/>
                    <w:jc w:val="center"/>
                    <w:rPr>
                      <w:rFonts w:hint="default" w:ascii="Times New Roman" w:hAnsi="Times New Roman" w:eastAsia="宋体" w:cstheme="minorBidi"/>
                      <w:color w:val="auto"/>
                      <w:kern w:val="2"/>
                      <w:sz w:val="21"/>
                      <w:szCs w:val="21"/>
                      <w:lang w:val="en-US" w:eastAsia="zh-CN" w:bidi="ar-SA"/>
                    </w:rPr>
                  </w:pPr>
                  <w:r>
                    <w:rPr>
                      <w:rFonts w:hint="eastAsia"/>
                      <w:color w:val="auto"/>
                      <w:lang w:val="en-US" w:eastAsia="zh-CN"/>
                    </w:rPr>
                    <w:t>0.2</w:t>
                  </w:r>
                </w:p>
              </w:tc>
              <w:tc>
                <w:tcPr>
                  <w:tcW w:w="1233" w:type="dxa"/>
                  <w:noWrap w:val="0"/>
                  <w:vAlign w:val="center"/>
                </w:tcPr>
                <w:p>
                  <w:pPr>
                    <w:pStyle w:val="37"/>
                    <w:bidi w:val="0"/>
                    <w:jc w:val="center"/>
                    <w:rPr>
                      <w:rFonts w:hint="default" w:eastAsia="宋体"/>
                      <w:color w:val="auto"/>
                      <w:lang w:val="en-US" w:eastAsia="zh-CN"/>
                    </w:rPr>
                  </w:pPr>
                  <w:r>
                    <w:rPr>
                      <w:rFonts w:hint="eastAsia"/>
                      <w:color w:val="auto"/>
                      <w:lang w:val="en-US" w:eastAsia="zh-CN"/>
                    </w:rPr>
                    <w:t>ND</w:t>
                  </w:r>
                </w:p>
              </w:tc>
              <w:tc>
                <w:tcPr>
                  <w:tcW w:w="1233" w:type="dxa"/>
                  <w:noWrap w:val="0"/>
                  <w:vAlign w:val="center"/>
                </w:tcPr>
                <w:p>
                  <w:pPr>
                    <w:pStyle w:val="37"/>
                    <w:bidi w:val="0"/>
                    <w:jc w:val="center"/>
                    <w:rPr>
                      <w:rFonts w:hint="default"/>
                      <w:color w:val="auto"/>
                      <w:lang w:val="en-US" w:eastAsia="zh-CN"/>
                    </w:rPr>
                  </w:pPr>
                  <w:r>
                    <w:rPr>
                      <w:rFonts w:hint="eastAsia"/>
                      <w:color w:val="auto"/>
                      <w:lang w:val="en-US" w:eastAsia="zh-CN"/>
                    </w:rPr>
                    <w:t>/</w:t>
                  </w:r>
                </w:p>
              </w:tc>
              <w:tc>
                <w:tcPr>
                  <w:tcW w:w="1274" w:type="dxa"/>
                  <w:noWrap w:val="0"/>
                  <w:vAlign w:val="center"/>
                </w:tcPr>
                <w:p>
                  <w:pPr>
                    <w:pStyle w:val="37"/>
                    <w:bidi w:val="0"/>
                    <w:jc w:val="center"/>
                    <w:rPr>
                      <w:rFonts w:hint="eastAsia" w:eastAsia="宋体"/>
                      <w:color w:val="auto"/>
                      <w:lang w:eastAsia="zh-CN"/>
                    </w:rPr>
                  </w:pPr>
                  <w:r>
                    <w:rPr>
                      <w:rFonts w:hint="eastAsia"/>
                      <w:color w:val="auto"/>
                      <w:lang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7931" w:type="dxa"/>
                  <w:gridSpan w:val="7"/>
                  <w:noWrap w:val="0"/>
                  <w:vAlign w:val="center"/>
                </w:tcPr>
                <w:p>
                  <w:pPr>
                    <w:pStyle w:val="37"/>
                    <w:bidi w:val="0"/>
                    <w:jc w:val="both"/>
                    <w:rPr>
                      <w:rFonts w:hint="eastAsia"/>
                      <w:color w:val="auto"/>
                      <w:lang w:eastAsia="zh-CN"/>
                    </w:rPr>
                  </w:pPr>
                  <w:r>
                    <w:rPr>
                      <w:rFonts w:hint="eastAsia"/>
                      <w:color w:val="auto"/>
                      <w:lang w:val="en-US" w:eastAsia="zh-CN"/>
                    </w:rPr>
                    <w:t>备注：结果中“ND”表示未检出，其中“二甲苯”的检出限为1.25</w:t>
                  </w:r>
                  <w:r>
                    <w:rPr>
                      <w:rFonts w:hint="default" w:ascii="Arial" w:hAnsi="Arial" w:cs="Arial"/>
                      <w:color w:val="auto"/>
                      <w:lang w:val="en-US" w:eastAsia="zh-CN"/>
                    </w:rPr>
                    <w:t>×</w:t>
                  </w:r>
                  <w:r>
                    <w:rPr>
                      <w:rFonts w:hint="eastAsia"/>
                      <w:color w:val="auto"/>
                      <w:lang w:val="en-US" w:eastAsia="zh-CN"/>
                    </w:rPr>
                    <w:t>10</w:t>
                  </w:r>
                  <w:r>
                    <w:rPr>
                      <w:rFonts w:hint="eastAsia"/>
                      <w:color w:val="auto"/>
                      <w:vertAlign w:val="superscript"/>
                      <w:lang w:val="en-US" w:eastAsia="zh-CN"/>
                    </w:rPr>
                    <w:t>-3</w:t>
                  </w:r>
                  <w:r>
                    <w:rPr>
                      <w:rFonts w:hint="eastAsia"/>
                      <w:color w:val="auto"/>
                      <w:lang w:val="en-US" w:eastAsia="zh-CN"/>
                    </w:rPr>
                    <w:t>mg/m</w:t>
                  </w:r>
                  <w:r>
                    <w:rPr>
                      <w:rFonts w:hint="eastAsia"/>
                      <w:color w:val="auto"/>
                      <w:vertAlign w:val="superscript"/>
                      <w:lang w:val="en-US" w:eastAsia="zh-CN"/>
                    </w:rPr>
                    <w:t>3</w:t>
                  </w:r>
                  <w:r>
                    <w:rPr>
                      <w:rFonts w:hint="eastAsia"/>
                      <w:color w:val="auto"/>
                      <w:lang w:val="en-US" w:eastAsia="zh-CN"/>
                    </w:rPr>
                    <w:t>。</w:t>
                  </w:r>
                </w:p>
              </w:tc>
            </w:tr>
          </w:tbl>
          <w:p>
            <w:pPr>
              <w:spacing w:before="120" w:beforeLines="50" w:line="360" w:lineRule="auto"/>
              <w:ind w:firstLine="420" w:firstLineChars="200"/>
              <w:rPr>
                <w:rFonts w:hint="default" w:eastAsia="宋体"/>
                <w:color w:val="auto"/>
                <w:szCs w:val="21"/>
                <w:vertAlign w:val="baseline"/>
                <w:lang w:val="en-US" w:eastAsia="zh-CN"/>
              </w:rPr>
            </w:pPr>
            <w:r>
              <w:rPr>
                <w:color w:val="auto"/>
                <w:szCs w:val="21"/>
              </w:rPr>
              <w:t>根据监测结果，</w:t>
            </w:r>
            <w:r>
              <w:rPr>
                <w:rFonts w:hint="eastAsia"/>
                <w:color w:val="auto"/>
                <w:szCs w:val="21"/>
              </w:rPr>
              <w:t>G</w:t>
            </w:r>
            <w:r>
              <w:rPr>
                <w:rFonts w:hint="eastAsia"/>
                <w:color w:val="auto"/>
                <w:szCs w:val="21"/>
                <w:vertAlign w:val="subscript"/>
              </w:rPr>
              <w:t>1</w:t>
            </w:r>
            <w:r>
              <w:rPr>
                <w:rFonts w:hint="eastAsia"/>
                <w:color w:val="auto"/>
                <w:szCs w:val="21"/>
              </w:rPr>
              <w:t>监测点位的非甲烷总烃质量现状符合</w:t>
            </w:r>
            <w:r>
              <w:rPr>
                <w:color w:val="auto"/>
                <w:szCs w:val="21"/>
              </w:rPr>
              <w:t>《大气污染物综合排放标准详解》（中国环境科学出版社、国家环境保护局科技标准司）244页中的限值要求</w:t>
            </w:r>
            <w:r>
              <w:rPr>
                <w:rFonts w:hint="eastAsia"/>
                <w:color w:val="auto"/>
                <w:szCs w:val="21"/>
                <w:lang w:eastAsia="zh-CN"/>
              </w:rPr>
              <w:t>；</w:t>
            </w:r>
            <w:r>
              <w:rPr>
                <w:color w:val="auto"/>
                <w:szCs w:val="21"/>
              </w:rPr>
              <w:t>G</w:t>
            </w:r>
            <w:r>
              <w:rPr>
                <w:rFonts w:hint="eastAsia"/>
                <w:color w:val="auto"/>
                <w:szCs w:val="21"/>
                <w:vertAlign w:val="subscript"/>
                <w:lang w:val="en-US" w:eastAsia="zh-CN"/>
              </w:rPr>
              <w:t>2</w:t>
            </w:r>
            <w:r>
              <w:rPr>
                <w:rFonts w:hint="eastAsia"/>
                <w:color w:val="auto"/>
                <w:szCs w:val="21"/>
                <w:vertAlign w:val="baseline"/>
                <w:lang w:val="en-US" w:eastAsia="zh-CN"/>
              </w:rPr>
              <w:t>监测点位的</w:t>
            </w:r>
            <w:r>
              <w:rPr>
                <w:rFonts w:hint="eastAsia"/>
                <w:color w:val="auto"/>
                <w:szCs w:val="21"/>
                <w:lang w:val="en-US" w:eastAsia="zh-CN"/>
              </w:rPr>
              <w:t>TSP</w:t>
            </w:r>
            <w:r>
              <w:rPr>
                <w:rFonts w:hint="eastAsia"/>
                <w:color w:val="auto"/>
                <w:szCs w:val="21"/>
              </w:rPr>
              <w:t>质量现状符合</w:t>
            </w:r>
            <w:r>
              <w:rPr>
                <w:rFonts w:hint="eastAsia"/>
                <w:color w:val="auto"/>
                <w:szCs w:val="21"/>
                <w:lang w:eastAsia="zh-CN"/>
              </w:rPr>
              <w:t>《</w:t>
            </w:r>
            <w:r>
              <w:rPr>
                <w:rFonts w:hint="eastAsia"/>
                <w:color w:val="auto"/>
                <w:szCs w:val="21"/>
                <w:lang w:val="en-US" w:eastAsia="zh-CN"/>
              </w:rPr>
              <w:t>环境空气质量标准</w:t>
            </w:r>
            <w:r>
              <w:rPr>
                <w:rFonts w:hint="eastAsia"/>
                <w:color w:val="auto"/>
                <w:szCs w:val="21"/>
                <w:lang w:eastAsia="zh-CN"/>
              </w:rPr>
              <w:t>》（</w:t>
            </w:r>
            <w:r>
              <w:rPr>
                <w:rFonts w:hint="eastAsia"/>
                <w:color w:val="auto"/>
                <w:szCs w:val="21"/>
                <w:lang w:val="en-US" w:eastAsia="zh-CN"/>
              </w:rPr>
              <w:t>GB3095-2012</w:t>
            </w:r>
            <w:r>
              <w:rPr>
                <w:rFonts w:hint="eastAsia"/>
                <w:color w:val="auto"/>
                <w:szCs w:val="21"/>
                <w:lang w:eastAsia="zh-CN"/>
              </w:rPr>
              <w:t>）</w:t>
            </w:r>
            <w:r>
              <w:rPr>
                <w:rFonts w:hint="eastAsia"/>
                <w:color w:val="auto"/>
                <w:szCs w:val="21"/>
                <w:lang w:val="en-US" w:eastAsia="zh-CN"/>
              </w:rPr>
              <w:t>表2中TSP浓度限值；G</w:t>
            </w:r>
            <w:r>
              <w:rPr>
                <w:rFonts w:hint="eastAsia"/>
                <w:color w:val="auto"/>
                <w:szCs w:val="21"/>
                <w:vertAlign w:val="subscript"/>
                <w:lang w:val="en-US" w:eastAsia="zh-CN"/>
              </w:rPr>
              <w:t>3</w:t>
            </w:r>
            <w:r>
              <w:rPr>
                <w:rFonts w:hint="eastAsia"/>
                <w:color w:val="auto"/>
                <w:szCs w:val="21"/>
                <w:lang w:val="en-US" w:eastAsia="zh-CN"/>
              </w:rPr>
              <w:t>监测点位的</w:t>
            </w:r>
            <w:r>
              <w:rPr>
                <w:rFonts w:hint="eastAsia"/>
                <w:color w:val="auto"/>
                <w:szCs w:val="21"/>
                <w:vertAlign w:val="baseline"/>
                <w:lang w:val="en-US" w:eastAsia="zh-CN"/>
              </w:rPr>
              <w:t>二甲苯</w:t>
            </w:r>
            <w:r>
              <w:rPr>
                <w:rFonts w:hint="eastAsia"/>
                <w:color w:val="auto"/>
                <w:szCs w:val="21"/>
              </w:rPr>
              <w:t>质量现状符合</w:t>
            </w:r>
            <w:r>
              <w:rPr>
                <w:rFonts w:hint="eastAsia"/>
                <w:color w:val="auto"/>
                <w:szCs w:val="21"/>
                <w:lang w:eastAsia="zh-CN"/>
              </w:rPr>
              <w:t>《</w:t>
            </w:r>
            <w:r>
              <w:rPr>
                <w:rFonts w:hint="eastAsia"/>
                <w:color w:val="auto"/>
                <w:szCs w:val="21"/>
                <w:lang w:val="en-US" w:eastAsia="zh-CN"/>
              </w:rPr>
              <w:t>环境影响评价技术导则 大气环境</w:t>
            </w:r>
            <w:r>
              <w:rPr>
                <w:rFonts w:hint="eastAsia"/>
                <w:color w:val="auto"/>
                <w:szCs w:val="21"/>
                <w:lang w:eastAsia="zh-CN"/>
              </w:rPr>
              <w:t>》（</w:t>
            </w:r>
            <w:r>
              <w:rPr>
                <w:rFonts w:hint="eastAsia"/>
                <w:color w:val="auto"/>
                <w:szCs w:val="21"/>
                <w:lang w:val="en-US" w:eastAsia="zh-CN"/>
              </w:rPr>
              <w:t>HJ2.2-2018</w:t>
            </w:r>
            <w:r>
              <w:rPr>
                <w:rFonts w:hint="eastAsia"/>
                <w:color w:val="auto"/>
                <w:szCs w:val="21"/>
                <w:lang w:eastAsia="zh-CN"/>
              </w:rPr>
              <w:t>）</w:t>
            </w:r>
            <w:r>
              <w:rPr>
                <w:rFonts w:hint="eastAsia"/>
                <w:color w:val="auto"/>
                <w:szCs w:val="21"/>
                <w:lang w:val="en-US" w:eastAsia="zh-CN"/>
              </w:rPr>
              <w:t>附录D表D.1中二甲苯1小时平均值。</w:t>
            </w:r>
          </w:p>
          <w:p>
            <w:pPr>
              <w:spacing w:line="360" w:lineRule="auto"/>
              <w:ind w:left="105" w:leftChars="50" w:right="105" w:rightChars="50" w:firstLine="420" w:firstLineChars="200"/>
              <w:rPr>
                <w:color w:val="auto"/>
                <w:szCs w:val="21"/>
              </w:rPr>
            </w:pPr>
            <w:r>
              <w:rPr>
                <w:color w:val="auto"/>
                <w:szCs w:val="21"/>
              </w:rPr>
              <w:t>综上，项目所在区域环境空气质量现状良好，具有一定的大气环境容量</w:t>
            </w:r>
            <w:r>
              <w:rPr>
                <w:rFonts w:hint="eastAsia"/>
                <w:color w:val="auto"/>
                <w:szCs w:val="21"/>
              </w:rPr>
              <w:t>。</w:t>
            </w:r>
          </w:p>
          <w:p>
            <w:pPr>
              <w:pStyle w:val="5"/>
              <w:bidi w:val="0"/>
              <w:rPr>
                <w:rFonts w:hint="eastAsia"/>
                <w:color w:val="auto"/>
              </w:rPr>
            </w:pPr>
            <w:bookmarkStart w:id="123" w:name="_Toc9792"/>
            <w:bookmarkStart w:id="124" w:name="_Toc6367"/>
            <w:bookmarkStart w:id="125" w:name="_Toc13317"/>
            <w:bookmarkStart w:id="126" w:name="_Toc14817"/>
            <w:bookmarkStart w:id="127" w:name="_Toc13424"/>
            <w:bookmarkStart w:id="128" w:name="_Toc30683"/>
            <w:bookmarkStart w:id="129" w:name="_Toc27193"/>
            <w:bookmarkStart w:id="130" w:name="_Toc22223"/>
            <w:r>
              <w:rPr>
                <w:rFonts w:hint="eastAsia"/>
                <w:color w:val="auto"/>
              </w:rPr>
              <w:t>地表水环境</w:t>
            </w:r>
            <w:bookmarkEnd w:id="123"/>
            <w:bookmarkEnd w:id="124"/>
            <w:bookmarkEnd w:id="125"/>
            <w:bookmarkEnd w:id="126"/>
            <w:bookmarkEnd w:id="127"/>
            <w:bookmarkEnd w:id="128"/>
            <w:bookmarkEnd w:id="129"/>
            <w:bookmarkEnd w:id="130"/>
          </w:p>
          <w:p>
            <w:pPr>
              <w:spacing w:line="360" w:lineRule="auto"/>
              <w:ind w:firstLine="420" w:firstLineChars="200"/>
              <w:rPr>
                <w:color w:val="auto"/>
                <w:szCs w:val="21"/>
              </w:rPr>
            </w:pPr>
            <w:bookmarkStart w:id="131" w:name="_Toc12018"/>
            <w:bookmarkStart w:id="132" w:name="_Toc20503"/>
            <w:r>
              <w:rPr>
                <w:rFonts w:hint="eastAsia"/>
                <w:color w:val="auto"/>
                <w:szCs w:val="21"/>
              </w:rPr>
              <w:t>根据《2022年泉州市生态环境状况公报》（泉州市生态环境局，2023年6月5日），2022年，</w:t>
            </w:r>
            <w:r>
              <w:rPr>
                <w:color w:val="auto"/>
                <w:szCs w:val="21"/>
              </w:rPr>
              <w:t>泉州市水环境质量总体保持良好。全市主要流域14个国控断面、25个省控断面Ⅰ～Ⅲ类水质为100%；其中，Ⅰ～Ⅱ类水质比例为46.2%。全市34条小流域的39个监测考核断面（实际监测38个考核断面，厝上桥断流暂停监测）Ⅰ～Ⅲ类水质比例为94.7%（36 个），Ⅳ类水质比例为5.3%（2个，分别为晋江九十九溪乌边港桥断面、惠安林辋溪峰崎桥断面）。</w:t>
            </w:r>
          </w:p>
          <w:p>
            <w:pPr>
              <w:spacing w:line="360" w:lineRule="auto"/>
              <w:ind w:firstLine="420" w:firstLineChars="200"/>
              <w:rPr>
                <w:rFonts w:hint="eastAsia"/>
                <w:color w:val="auto"/>
                <w:szCs w:val="21"/>
              </w:rPr>
            </w:pPr>
            <w:r>
              <w:rPr>
                <w:rFonts w:hint="eastAsia"/>
                <w:color w:val="auto"/>
                <w:szCs w:val="21"/>
              </w:rPr>
              <w:t>项目生活污水纳入石狮市锦尚污水处理厂生活污水处理设施处理，其尾水</w:t>
            </w:r>
            <w:r>
              <w:rPr>
                <w:rFonts w:hint="eastAsia"/>
                <w:color w:val="auto"/>
                <w:kern w:val="0"/>
                <w:szCs w:val="21"/>
              </w:rPr>
              <w:t>排入石狮东部</w:t>
            </w:r>
            <w:r>
              <w:rPr>
                <w:color w:val="auto"/>
                <w:kern w:val="0"/>
                <w:szCs w:val="21"/>
              </w:rPr>
              <w:t>海域</w:t>
            </w:r>
            <w:r>
              <w:rPr>
                <w:rFonts w:hint="eastAsia"/>
                <w:color w:val="auto"/>
                <w:kern w:val="0"/>
                <w:szCs w:val="21"/>
              </w:rPr>
              <w:t>，该海域主要功能为一般工业用水、纳污，其现状水质符合《海水水质标准》（GB3097-1997）第二类海水水质标准</w:t>
            </w:r>
            <w:r>
              <w:rPr>
                <w:rFonts w:hint="eastAsia"/>
                <w:color w:val="auto"/>
                <w:szCs w:val="21"/>
              </w:rPr>
              <w:t>。</w:t>
            </w:r>
          </w:p>
          <w:p>
            <w:pPr>
              <w:pStyle w:val="5"/>
              <w:bidi w:val="0"/>
              <w:rPr>
                <w:rFonts w:hint="eastAsia"/>
                <w:color w:val="auto"/>
              </w:rPr>
            </w:pPr>
            <w:bookmarkStart w:id="133" w:name="_Toc25044"/>
            <w:bookmarkStart w:id="134" w:name="_Toc28653"/>
            <w:bookmarkStart w:id="135" w:name="_Toc14350"/>
            <w:bookmarkStart w:id="136" w:name="_Toc579"/>
            <w:bookmarkStart w:id="137" w:name="_Toc7400"/>
            <w:bookmarkStart w:id="138" w:name="_Toc32462"/>
            <w:r>
              <w:rPr>
                <w:rFonts w:hint="eastAsia"/>
                <w:color w:val="auto"/>
              </w:rPr>
              <w:t>声环境</w:t>
            </w:r>
            <w:bookmarkEnd w:id="131"/>
            <w:bookmarkEnd w:id="132"/>
            <w:bookmarkEnd w:id="133"/>
            <w:bookmarkEnd w:id="134"/>
            <w:bookmarkEnd w:id="135"/>
            <w:bookmarkEnd w:id="136"/>
            <w:bookmarkEnd w:id="137"/>
            <w:bookmarkEnd w:id="138"/>
          </w:p>
          <w:p>
            <w:pPr>
              <w:spacing w:line="360" w:lineRule="auto"/>
              <w:ind w:firstLine="420" w:firstLineChars="200"/>
              <w:rPr>
                <w:rFonts w:hint="eastAsia" w:ascii="Times New Roman" w:hAnsi="Times New Roman" w:eastAsia="宋体"/>
                <w:color w:val="auto"/>
                <w:szCs w:val="21"/>
              </w:rPr>
            </w:pPr>
            <w:r>
              <w:rPr>
                <w:rFonts w:hint="eastAsia" w:ascii="Times New Roman" w:hAnsi="Times New Roman" w:eastAsia="宋体"/>
                <w:color w:val="auto"/>
                <w:szCs w:val="21"/>
              </w:rPr>
              <w:t>根据《建设项目环境影响报告表编制技术指南（污染影响类）（试行）》，项目厂界外周边50米范围内不存在声环境保护目标，可不进行声环境质量现状监测。项目所在区域属于石狮市永宁镇东村台商投资区，该区域的声环境功能区划为3类区，项目厂界声环境质量标准执行《声环境质量标准》（GB3096-2008）3类标准，具体</w:t>
            </w:r>
            <w:r>
              <w:rPr>
                <w:rFonts w:hint="eastAsia" w:ascii="Times New Roman" w:hAnsi="Times New Roman" w:eastAsia="宋体"/>
                <w:color w:val="auto"/>
                <w:szCs w:val="21"/>
                <w:lang w:eastAsia="zh-CN"/>
              </w:rPr>
              <w:t>见</w:t>
            </w:r>
            <w:r>
              <w:rPr>
                <w:rFonts w:hint="eastAsia" w:ascii="Times New Roman" w:hAnsi="Times New Roman" w:eastAsia="宋体"/>
                <w:color w:val="auto"/>
                <w:szCs w:val="21"/>
                <w:lang w:eastAsia="zh-CN"/>
              </w:rPr>
              <w:fldChar w:fldCharType="begin"/>
            </w:r>
            <w:r>
              <w:rPr>
                <w:rFonts w:hint="eastAsia" w:ascii="Times New Roman" w:hAnsi="Times New Roman" w:eastAsia="宋体"/>
                <w:color w:val="auto"/>
                <w:szCs w:val="21"/>
                <w:lang w:eastAsia="zh-CN"/>
              </w:rPr>
              <w:instrText xml:space="preserve"> REF _Ref4820 </w:instrText>
            </w:r>
            <w:r>
              <w:rPr>
                <w:rFonts w:hint="eastAsia" w:ascii="Times New Roman" w:hAnsi="Times New Roman" w:eastAsia="宋体"/>
                <w:color w:val="auto"/>
                <w:szCs w:val="21"/>
                <w:lang w:eastAsia="zh-CN"/>
              </w:rPr>
              <w:fldChar w:fldCharType="separate"/>
            </w:r>
            <w:r>
              <w:rPr>
                <w:color w:val="auto"/>
              </w:rPr>
              <w:t>表</w:t>
            </w:r>
            <w:r>
              <w:rPr>
                <w:rFonts w:hint="eastAsia"/>
                <w:color w:val="auto"/>
                <w:lang w:val="en-US" w:eastAsia="zh-CN"/>
              </w:rPr>
              <w:t>3</w:t>
            </w:r>
            <w:r>
              <w:rPr>
                <w:rFonts w:hint="eastAsia"/>
                <w:color w:val="auto"/>
                <w:lang w:eastAsia="zh-CN"/>
              </w:rPr>
              <w:t>-</w:t>
            </w:r>
            <w:r>
              <w:rPr>
                <w:color w:val="auto"/>
              </w:rPr>
              <w:t>3</w:t>
            </w:r>
            <w:r>
              <w:rPr>
                <w:rFonts w:hint="eastAsia" w:ascii="Times New Roman" w:hAnsi="Times New Roman" w:eastAsia="宋体"/>
                <w:color w:val="auto"/>
                <w:szCs w:val="21"/>
                <w:lang w:eastAsia="zh-CN"/>
              </w:rPr>
              <w:fldChar w:fldCharType="end"/>
            </w:r>
            <w:r>
              <w:rPr>
                <w:rFonts w:hint="eastAsia" w:ascii="Times New Roman" w:hAnsi="Times New Roman" w:eastAsia="宋体"/>
                <w:color w:val="auto"/>
                <w:szCs w:val="21"/>
              </w:rPr>
              <w:t>。</w:t>
            </w:r>
          </w:p>
          <w:p>
            <w:pPr>
              <w:pStyle w:val="13"/>
              <w:bidi w:val="0"/>
              <w:rPr>
                <w:b/>
                <w:bCs/>
                <w:color w:val="auto"/>
                <w:szCs w:val="21"/>
              </w:rPr>
            </w:pPr>
            <w:bookmarkStart w:id="139" w:name="_Ref4820"/>
            <w:r>
              <w:rPr>
                <w:color w:val="auto"/>
              </w:rPr>
              <w:t>表</w:t>
            </w:r>
            <w:r>
              <w:rPr>
                <w:rFonts w:hint="eastAsia"/>
                <w:color w:val="auto"/>
                <w:lang w:val="en-US" w:eastAsia="zh-CN"/>
              </w:rPr>
              <w:t>3</w:t>
            </w:r>
            <w:r>
              <w:rPr>
                <w:rFonts w:hint="eastAsia"/>
                <w:color w:val="auto"/>
                <w:lang w:eastAsia="zh-CN"/>
              </w:rPr>
              <w:t>-</w:t>
            </w:r>
            <w:r>
              <w:rPr>
                <w:color w:val="auto"/>
              </w:rPr>
              <w:fldChar w:fldCharType="begin"/>
            </w:r>
            <w:r>
              <w:rPr>
                <w:color w:val="auto"/>
              </w:rPr>
              <w:instrText xml:space="preserve"> SEQ 表 \* ARABIC \s 1 </w:instrText>
            </w:r>
            <w:r>
              <w:rPr>
                <w:color w:val="auto"/>
              </w:rPr>
              <w:fldChar w:fldCharType="separate"/>
            </w:r>
            <w:r>
              <w:rPr>
                <w:color w:val="auto"/>
              </w:rPr>
              <w:t>3</w:t>
            </w:r>
            <w:r>
              <w:rPr>
                <w:color w:val="auto"/>
              </w:rPr>
              <w:fldChar w:fldCharType="end"/>
            </w:r>
            <w:bookmarkEnd w:id="139"/>
            <w:r>
              <w:rPr>
                <w:rFonts w:hint="eastAsia"/>
                <w:color w:val="auto"/>
                <w:lang w:val="en-US" w:eastAsia="zh-CN"/>
              </w:rPr>
              <w:t xml:space="preserve">  </w:t>
            </w:r>
            <w:r>
              <w:rPr>
                <w:b/>
                <w:bCs/>
                <w:color w:val="auto"/>
                <w:szCs w:val="21"/>
              </w:rPr>
              <w:t>《声环境质量标准》（GB3096-2008）</w:t>
            </w:r>
          </w:p>
          <w:tbl>
            <w:tblPr>
              <w:tblStyle w:val="25"/>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2552"/>
              <w:gridCol w:w="2780"/>
              <w:gridCol w:w="263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552" w:type="dxa"/>
                  <w:vMerge w:val="restart"/>
                  <w:tcBorders>
                    <w:top w:val="single" w:color="auto" w:sz="4" w:space="0"/>
                    <w:left w:val="single" w:color="auto" w:sz="4" w:space="0"/>
                    <w:bottom w:val="single" w:color="auto" w:sz="4" w:space="0"/>
                    <w:right w:val="single" w:color="auto" w:sz="4" w:space="0"/>
                  </w:tcBorders>
                  <w:noWrap w:val="0"/>
                  <w:vAlign w:val="center"/>
                </w:tcPr>
                <w:p>
                  <w:pPr>
                    <w:pStyle w:val="37"/>
                    <w:bidi w:val="0"/>
                    <w:jc w:val="center"/>
                    <w:rPr>
                      <w:color w:val="auto"/>
                    </w:rPr>
                  </w:pPr>
                  <w:r>
                    <w:rPr>
                      <w:color w:val="auto"/>
                    </w:rPr>
                    <w:t>声环境功能区类别</w:t>
                  </w:r>
                </w:p>
              </w:tc>
              <w:tc>
                <w:tcPr>
                  <w:tcW w:w="5412" w:type="dxa"/>
                  <w:gridSpan w:val="2"/>
                  <w:tcBorders>
                    <w:top w:val="single" w:color="auto" w:sz="4" w:space="0"/>
                    <w:left w:val="single" w:color="auto" w:sz="4" w:space="0"/>
                    <w:bottom w:val="single" w:color="auto" w:sz="4" w:space="0"/>
                    <w:right w:val="single" w:color="auto" w:sz="4" w:space="0"/>
                  </w:tcBorders>
                  <w:noWrap w:val="0"/>
                  <w:vAlign w:val="center"/>
                </w:tcPr>
                <w:p>
                  <w:pPr>
                    <w:pStyle w:val="37"/>
                    <w:bidi w:val="0"/>
                    <w:jc w:val="center"/>
                    <w:rPr>
                      <w:color w:val="auto"/>
                    </w:rPr>
                  </w:pPr>
                  <w:r>
                    <w:rPr>
                      <w:color w:val="auto"/>
                    </w:rPr>
                    <w:t>噪声限值</w:t>
                  </w:r>
                  <w:r>
                    <w:rPr>
                      <w:rFonts w:hint="eastAsia"/>
                      <w:color w:val="auto"/>
                    </w:rPr>
                    <w:t>【单位</w:t>
                  </w:r>
                  <w:r>
                    <w:rPr>
                      <w:color w:val="auto"/>
                    </w:rPr>
                    <w:t>：dB（A）</w:t>
                  </w:r>
                  <w:r>
                    <w:rPr>
                      <w:rFonts w:hint="eastAsia"/>
                      <w:color w:val="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552" w:type="dxa"/>
                  <w:vMerge w:val="continue"/>
                  <w:tcBorders>
                    <w:top w:val="single" w:color="auto" w:sz="4" w:space="0"/>
                    <w:left w:val="single" w:color="auto" w:sz="4" w:space="0"/>
                    <w:bottom w:val="single" w:color="auto" w:sz="4" w:space="0"/>
                    <w:right w:val="single" w:color="auto" w:sz="4" w:space="0"/>
                  </w:tcBorders>
                  <w:noWrap w:val="0"/>
                  <w:vAlign w:val="center"/>
                </w:tcPr>
                <w:p>
                  <w:pPr>
                    <w:pStyle w:val="37"/>
                    <w:bidi w:val="0"/>
                    <w:jc w:val="center"/>
                    <w:rPr>
                      <w:color w:val="auto"/>
                    </w:rPr>
                  </w:pPr>
                </w:p>
              </w:tc>
              <w:tc>
                <w:tcPr>
                  <w:tcW w:w="2780" w:type="dxa"/>
                  <w:tcBorders>
                    <w:top w:val="single" w:color="auto" w:sz="4" w:space="0"/>
                    <w:left w:val="single" w:color="auto" w:sz="4" w:space="0"/>
                    <w:bottom w:val="single" w:color="auto" w:sz="4" w:space="0"/>
                    <w:right w:val="single" w:color="auto" w:sz="4" w:space="0"/>
                  </w:tcBorders>
                  <w:noWrap w:val="0"/>
                  <w:vAlign w:val="center"/>
                </w:tcPr>
                <w:p>
                  <w:pPr>
                    <w:pStyle w:val="37"/>
                    <w:bidi w:val="0"/>
                    <w:jc w:val="center"/>
                    <w:rPr>
                      <w:color w:val="auto"/>
                    </w:rPr>
                  </w:pPr>
                  <w:r>
                    <w:rPr>
                      <w:color w:val="auto"/>
                    </w:rPr>
                    <w:t>昼间</w:t>
                  </w:r>
                </w:p>
              </w:tc>
              <w:tc>
                <w:tcPr>
                  <w:tcW w:w="2632" w:type="dxa"/>
                  <w:tcBorders>
                    <w:top w:val="single" w:color="auto" w:sz="4" w:space="0"/>
                    <w:left w:val="single" w:color="auto" w:sz="4" w:space="0"/>
                    <w:bottom w:val="single" w:color="auto" w:sz="4" w:space="0"/>
                    <w:right w:val="single" w:color="auto" w:sz="4" w:space="0"/>
                  </w:tcBorders>
                  <w:noWrap w:val="0"/>
                  <w:vAlign w:val="center"/>
                </w:tcPr>
                <w:p>
                  <w:pPr>
                    <w:pStyle w:val="37"/>
                    <w:bidi w:val="0"/>
                    <w:jc w:val="center"/>
                    <w:rPr>
                      <w:color w:val="auto"/>
                    </w:rPr>
                  </w:pPr>
                  <w:r>
                    <w:rPr>
                      <w:color w:val="auto"/>
                    </w:rPr>
                    <w:t>夜间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552" w:type="dxa"/>
                  <w:tcBorders>
                    <w:top w:val="single" w:color="auto" w:sz="4" w:space="0"/>
                    <w:left w:val="single" w:color="auto" w:sz="4" w:space="0"/>
                    <w:bottom w:val="single" w:color="auto" w:sz="4" w:space="0"/>
                    <w:right w:val="single" w:color="auto" w:sz="4" w:space="0"/>
                  </w:tcBorders>
                  <w:noWrap w:val="0"/>
                  <w:vAlign w:val="center"/>
                </w:tcPr>
                <w:p>
                  <w:pPr>
                    <w:pStyle w:val="37"/>
                    <w:bidi w:val="0"/>
                    <w:jc w:val="center"/>
                    <w:rPr>
                      <w:color w:val="auto"/>
                    </w:rPr>
                  </w:pPr>
                  <w:r>
                    <w:rPr>
                      <w:color w:val="auto"/>
                    </w:rPr>
                    <w:t>3类</w:t>
                  </w:r>
                </w:p>
              </w:tc>
              <w:tc>
                <w:tcPr>
                  <w:tcW w:w="2780" w:type="dxa"/>
                  <w:tcBorders>
                    <w:top w:val="single" w:color="auto" w:sz="4" w:space="0"/>
                    <w:left w:val="single" w:color="auto" w:sz="4" w:space="0"/>
                    <w:bottom w:val="single" w:color="auto" w:sz="4" w:space="0"/>
                    <w:right w:val="single" w:color="auto" w:sz="4" w:space="0"/>
                  </w:tcBorders>
                  <w:noWrap w:val="0"/>
                  <w:vAlign w:val="center"/>
                </w:tcPr>
                <w:p>
                  <w:pPr>
                    <w:pStyle w:val="37"/>
                    <w:bidi w:val="0"/>
                    <w:jc w:val="center"/>
                    <w:rPr>
                      <w:color w:val="auto"/>
                    </w:rPr>
                  </w:pPr>
                  <w:r>
                    <w:rPr>
                      <w:color w:val="auto"/>
                    </w:rPr>
                    <w:t>65</w:t>
                  </w:r>
                </w:p>
              </w:tc>
              <w:tc>
                <w:tcPr>
                  <w:tcW w:w="2632" w:type="dxa"/>
                  <w:tcBorders>
                    <w:top w:val="single" w:color="auto" w:sz="4" w:space="0"/>
                    <w:left w:val="single" w:color="auto" w:sz="4" w:space="0"/>
                    <w:bottom w:val="single" w:color="auto" w:sz="4" w:space="0"/>
                    <w:right w:val="single" w:color="auto" w:sz="4" w:space="0"/>
                  </w:tcBorders>
                  <w:noWrap w:val="0"/>
                  <w:vAlign w:val="center"/>
                </w:tcPr>
                <w:p>
                  <w:pPr>
                    <w:pStyle w:val="37"/>
                    <w:bidi w:val="0"/>
                    <w:jc w:val="center"/>
                    <w:rPr>
                      <w:color w:val="auto"/>
                    </w:rPr>
                  </w:pPr>
                  <w:r>
                    <w:rPr>
                      <w:color w:val="auto"/>
                    </w:rPr>
                    <w:t>55</w:t>
                  </w:r>
                </w:p>
              </w:tc>
            </w:tr>
          </w:tbl>
          <w:p>
            <w:pPr>
              <w:pStyle w:val="5"/>
              <w:bidi w:val="0"/>
              <w:rPr>
                <w:rFonts w:hint="eastAsia"/>
                <w:color w:val="auto"/>
              </w:rPr>
            </w:pPr>
            <w:bookmarkStart w:id="140" w:name="_Toc6774"/>
            <w:bookmarkStart w:id="141" w:name="_Toc31929"/>
            <w:bookmarkStart w:id="142" w:name="_Toc22635"/>
            <w:bookmarkStart w:id="143" w:name="_Toc11527"/>
            <w:bookmarkStart w:id="144" w:name="_Toc20267"/>
            <w:bookmarkStart w:id="145" w:name="_Toc16195"/>
            <w:bookmarkStart w:id="146" w:name="_Toc7978"/>
            <w:bookmarkStart w:id="147" w:name="_Toc18852"/>
            <w:r>
              <w:rPr>
                <w:rFonts w:hint="eastAsia"/>
                <w:color w:val="auto"/>
              </w:rPr>
              <w:t>生态</w:t>
            </w:r>
            <w:r>
              <w:rPr>
                <w:color w:val="auto"/>
              </w:rPr>
              <w:t>环境</w:t>
            </w:r>
            <w:bookmarkEnd w:id="140"/>
            <w:bookmarkEnd w:id="141"/>
            <w:bookmarkEnd w:id="142"/>
            <w:bookmarkEnd w:id="143"/>
            <w:bookmarkEnd w:id="144"/>
            <w:bookmarkEnd w:id="145"/>
            <w:bookmarkEnd w:id="146"/>
            <w:bookmarkEnd w:id="147"/>
          </w:p>
          <w:p>
            <w:pPr>
              <w:spacing w:line="360" w:lineRule="auto"/>
              <w:ind w:firstLine="420" w:firstLineChars="200"/>
              <w:rPr>
                <w:rFonts w:hint="eastAsia"/>
                <w:color w:val="auto"/>
                <w:szCs w:val="21"/>
              </w:rPr>
            </w:pPr>
            <w:r>
              <w:rPr>
                <w:rFonts w:hint="eastAsia"/>
                <w:color w:val="auto"/>
                <w:szCs w:val="21"/>
              </w:rPr>
              <w:t>本项目租用空置厂房进行生产，不涉及新增用地，无需进行生态现状调查。</w:t>
            </w:r>
          </w:p>
          <w:p>
            <w:pPr>
              <w:pStyle w:val="5"/>
              <w:bidi w:val="0"/>
              <w:rPr>
                <w:rFonts w:hint="eastAsia"/>
                <w:color w:val="auto"/>
              </w:rPr>
            </w:pPr>
            <w:bookmarkStart w:id="148" w:name="_Toc27124"/>
            <w:bookmarkStart w:id="149" w:name="_Toc21310"/>
            <w:bookmarkStart w:id="150" w:name="_Toc6574"/>
            <w:bookmarkStart w:id="151" w:name="_Toc24532"/>
            <w:bookmarkStart w:id="152" w:name="_Toc2193"/>
            <w:bookmarkStart w:id="153" w:name="_Toc19403"/>
            <w:bookmarkStart w:id="154" w:name="_Toc19812"/>
            <w:bookmarkStart w:id="155" w:name="_Toc2072"/>
            <w:r>
              <w:rPr>
                <w:rFonts w:hint="eastAsia"/>
                <w:color w:val="auto"/>
              </w:rPr>
              <w:t>地下水、土壤环境</w:t>
            </w:r>
            <w:bookmarkEnd w:id="148"/>
            <w:bookmarkEnd w:id="149"/>
            <w:bookmarkEnd w:id="150"/>
            <w:bookmarkEnd w:id="151"/>
            <w:bookmarkEnd w:id="152"/>
            <w:bookmarkEnd w:id="153"/>
            <w:bookmarkEnd w:id="154"/>
            <w:bookmarkEnd w:id="155"/>
          </w:p>
          <w:p>
            <w:pPr>
              <w:spacing w:line="360" w:lineRule="auto"/>
              <w:ind w:firstLine="420" w:firstLineChars="200"/>
              <w:rPr>
                <w:color w:val="auto"/>
                <w:kern w:val="0"/>
                <w:szCs w:val="21"/>
              </w:rPr>
            </w:pPr>
            <w:r>
              <w:rPr>
                <w:rFonts w:hint="eastAsia"/>
                <w:color w:val="auto"/>
                <w:szCs w:val="21"/>
              </w:rPr>
              <w:t>项</w:t>
            </w:r>
            <w:r>
              <w:rPr>
                <w:rFonts w:hint="eastAsia"/>
                <w:color w:val="auto"/>
                <w:szCs w:val="21"/>
                <w:highlight w:val="none"/>
              </w:rPr>
              <w:t>目危废仓库、一般固废仓库、</w:t>
            </w:r>
            <w:r>
              <w:rPr>
                <w:rFonts w:hint="eastAsia"/>
                <w:color w:val="auto"/>
                <w:szCs w:val="21"/>
                <w:highlight w:val="none"/>
                <w:lang w:eastAsia="zh-CN"/>
              </w:rPr>
              <w:t>化学品</w:t>
            </w:r>
            <w:r>
              <w:rPr>
                <w:rFonts w:hint="eastAsia"/>
                <w:color w:val="auto"/>
                <w:szCs w:val="21"/>
                <w:highlight w:val="none"/>
              </w:rPr>
              <w:t>仓库</w:t>
            </w:r>
            <w:r>
              <w:rPr>
                <w:rFonts w:hint="eastAsia"/>
                <w:color w:val="auto"/>
                <w:szCs w:val="21"/>
              </w:rPr>
              <w:t>等按要求采取相应防渗措施，且项目生产车间地面均已防渗混凝土硬化，故本项目不存在土壤、地下水环境污染途径，不开展土壤、地下水环境质量现状调查项目。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166" w:hRule="atLeast"/>
          <w:jc w:val="center"/>
        </w:trPr>
        <w:tc>
          <w:tcPr>
            <w:tcW w:w="846" w:type="dxa"/>
            <w:noWrap w:val="0"/>
            <w:vAlign w:val="center"/>
          </w:tcPr>
          <w:p>
            <w:pPr>
              <w:adjustRightInd w:val="0"/>
              <w:snapToGrid w:val="0"/>
              <w:ind w:left="0" w:leftChars="0" w:firstLine="0" w:firstLineChars="0"/>
              <w:jc w:val="center"/>
              <w:rPr>
                <w:color w:val="auto"/>
                <w:kern w:val="0"/>
                <w:szCs w:val="21"/>
              </w:rPr>
            </w:pPr>
            <w:r>
              <w:rPr>
                <w:color w:val="auto"/>
                <w:kern w:val="0"/>
                <w:szCs w:val="21"/>
              </w:rPr>
              <w:t>环境</w:t>
            </w:r>
          </w:p>
          <w:p>
            <w:pPr>
              <w:adjustRightInd w:val="0"/>
              <w:snapToGrid w:val="0"/>
              <w:ind w:left="0" w:leftChars="0" w:firstLine="0" w:firstLineChars="0"/>
              <w:jc w:val="center"/>
              <w:rPr>
                <w:color w:val="auto"/>
                <w:kern w:val="0"/>
                <w:szCs w:val="21"/>
              </w:rPr>
            </w:pPr>
            <w:r>
              <w:rPr>
                <w:color w:val="auto"/>
                <w:kern w:val="0"/>
                <w:szCs w:val="21"/>
              </w:rPr>
              <w:t>保护</w:t>
            </w:r>
          </w:p>
          <w:p>
            <w:pPr>
              <w:adjustRightInd w:val="0"/>
              <w:snapToGrid w:val="0"/>
              <w:ind w:left="0" w:leftChars="0" w:firstLine="0" w:firstLineChars="0"/>
              <w:jc w:val="center"/>
              <w:rPr>
                <w:color w:val="auto"/>
                <w:kern w:val="0"/>
                <w:szCs w:val="21"/>
              </w:rPr>
            </w:pPr>
            <w:r>
              <w:rPr>
                <w:color w:val="auto"/>
                <w:kern w:val="0"/>
                <w:szCs w:val="21"/>
              </w:rPr>
              <w:t>目标</w:t>
            </w:r>
          </w:p>
        </w:tc>
        <w:tc>
          <w:tcPr>
            <w:tcW w:w="8190" w:type="dxa"/>
            <w:noWrap w:val="0"/>
            <w:vAlign w:val="center"/>
          </w:tcPr>
          <w:p>
            <w:pPr>
              <w:pStyle w:val="5"/>
              <w:bidi w:val="0"/>
              <w:rPr>
                <w:rFonts w:hint="eastAsia"/>
                <w:color w:val="auto"/>
              </w:rPr>
            </w:pPr>
            <w:bookmarkStart w:id="156" w:name="_Toc23162"/>
            <w:bookmarkStart w:id="157" w:name="_Toc16194"/>
            <w:bookmarkStart w:id="158" w:name="_Toc4497"/>
            <w:bookmarkStart w:id="159" w:name="_Toc7859"/>
            <w:bookmarkStart w:id="160" w:name="_Toc11975"/>
            <w:bookmarkStart w:id="161" w:name="_Toc4877"/>
            <w:bookmarkStart w:id="162" w:name="_Toc22504"/>
            <w:bookmarkStart w:id="163" w:name="_Toc31111"/>
            <w:r>
              <w:rPr>
                <w:rFonts w:hint="eastAsia"/>
                <w:color w:val="auto"/>
              </w:rPr>
              <w:t>环境保护目标</w:t>
            </w:r>
            <w:bookmarkEnd w:id="156"/>
            <w:bookmarkEnd w:id="157"/>
            <w:bookmarkEnd w:id="158"/>
            <w:bookmarkEnd w:id="159"/>
            <w:bookmarkEnd w:id="160"/>
            <w:bookmarkEnd w:id="161"/>
            <w:bookmarkEnd w:id="162"/>
            <w:bookmarkEnd w:id="163"/>
          </w:p>
          <w:p>
            <w:pPr>
              <w:adjustRightInd w:val="0"/>
              <w:snapToGrid w:val="0"/>
              <w:spacing w:line="360" w:lineRule="auto"/>
              <w:ind w:firstLine="420" w:firstLineChars="200"/>
              <w:rPr>
                <w:rFonts w:hint="eastAsia" w:cs="宋体"/>
                <w:bCs/>
                <w:color w:val="auto"/>
              </w:rPr>
            </w:pPr>
            <w:r>
              <w:rPr>
                <w:rFonts w:hint="eastAsia" w:cs="宋体"/>
                <w:bCs/>
                <w:color w:val="auto"/>
              </w:rPr>
              <w:t>项目</w:t>
            </w:r>
            <w:r>
              <w:rPr>
                <w:rFonts w:cs="宋体"/>
                <w:bCs/>
                <w:color w:val="auto"/>
              </w:rPr>
              <w:t>周围的环境保护目标主要见</w:t>
            </w:r>
            <w:r>
              <w:rPr>
                <w:rFonts w:cs="宋体"/>
                <w:bCs/>
                <w:color w:val="auto"/>
              </w:rPr>
              <w:fldChar w:fldCharType="begin"/>
            </w:r>
            <w:r>
              <w:rPr>
                <w:rFonts w:cs="宋体"/>
                <w:bCs/>
                <w:color w:val="auto"/>
              </w:rPr>
              <w:instrText xml:space="preserve"> REF _Ref13719 \h </w:instrText>
            </w:r>
            <w:r>
              <w:rPr>
                <w:rFonts w:cs="宋体"/>
                <w:bCs/>
                <w:color w:val="auto"/>
              </w:rPr>
              <w:fldChar w:fldCharType="separate"/>
            </w:r>
            <w:r>
              <w:rPr>
                <w:color w:val="auto"/>
              </w:rPr>
              <w:t>表</w:t>
            </w:r>
            <w:r>
              <w:rPr>
                <w:rFonts w:hint="eastAsia"/>
                <w:color w:val="auto"/>
                <w:lang w:val="en-US" w:eastAsia="zh-CN"/>
              </w:rPr>
              <w:t>3</w:t>
            </w:r>
            <w:r>
              <w:rPr>
                <w:rFonts w:hint="eastAsia"/>
                <w:color w:val="auto"/>
                <w:lang w:eastAsia="zh-CN"/>
              </w:rPr>
              <w:t>-</w:t>
            </w:r>
            <w:r>
              <w:rPr>
                <w:color w:val="auto"/>
              </w:rPr>
              <w:t>4</w:t>
            </w:r>
            <w:r>
              <w:rPr>
                <w:rFonts w:cs="宋体"/>
                <w:bCs/>
                <w:color w:val="auto"/>
              </w:rPr>
              <w:fldChar w:fldCharType="end"/>
            </w:r>
            <w:r>
              <w:rPr>
                <w:rFonts w:hint="eastAsia" w:cs="宋体"/>
                <w:bCs/>
                <w:color w:val="auto"/>
              </w:rPr>
              <w:t>和</w:t>
            </w:r>
            <w:r>
              <w:rPr>
                <w:rFonts w:cs="宋体"/>
                <w:bCs/>
                <w:color w:val="auto"/>
              </w:rPr>
              <w:t>附图</w:t>
            </w:r>
            <w:r>
              <w:rPr>
                <w:rFonts w:hint="eastAsia" w:cs="宋体"/>
                <w:bCs/>
                <w:color w:val="auto"/>
                <w:lang w:val="en-US" w:eastAsia="zh-CN"/>
              </w:rPr>
              <w:t>3</w:t>
            </w:r>
            <w:r>
              <w:rPr>
                <w:rFonts w:hint="eastAsia" w:cs="宋体"/>
                <w:bCs/>
                <w:color w:val="auto"/>
              </w:rPr>
              <w:t>。</w:t>
            </w:r>
          </w:p>
          <w:p>
            <w:pPr>
              <w:pStyle w:val="13"/>
              <w:bidi w:val="0"/>
              <w:rPr>
                <w:b/>
                <w:bCs/>
                <w:color w:val="auto"/>
                <w:szCs w:val="21"/>
              </w:rPr>
            </w:pPr>
            <w:bookmarkStart w:id="164" w:name="_Ref13719"/>
            <w:r>
              <w:rPr>
                <w:color w:val="auto"/>
              </w:rPr>
              <w:t>表</w:t>
            </w:r>
            <w:r>
              <w:rPr>
                <w:rFonts w:hint="eastAsia"/>
                <w:color w:val="auto"/>
                <w:lang w:val="en-US" w:eastAsia="zh-CN"/>
              </w:rPr>
              <w:t>3</w:t>
            </w:r>
            <w:r>
              <w:rPr>
                <w:rFonts w:hint="eastAsia"/>
                <w:color w:val="auto"/>
                <w:lang w:eastAsia="zh-CN"/>
              </w:rPr>
              <w:t>-</w:t>
            </w:r>
            <w:r>
              <w:rPr>
                <w:color w:val="auto"/>
              </w:rPr>
              <w:fldChar w:fldCharType="begin"/>
            </w:r>
            <w:r>
              <w:rPr>
                <w:color w:val="auto"/>
              </w:rPr>
              <w:instrText xml:space="preserve"> SEQ 表 \* ARABIC \s 1 </w:instrText>
            </w:r>
            <w:r>
              <w:rPr>
                <w:color w:val="auto"/>
              </w:rPr>
              <w:fldChar w:fldCharType="separate"/>
            </w:r>
            <w:r>
              <w:rPr>
                <w:color w:val="auto"/>
              </w:rPr>
              <w:t>4</w:t>
            </w:r>
            <w:r>
              <w:rPr>
                <w:color w:val="auto"/>
              </w:rPr>
              <w:fldChar w:fldCharType="end"/>
            </w:r>
            <w:bookmarkEnd w:id="164"/>
            <w:r>
              <w:rPr>
                <w:rFonts w:hint="eastAsia"/>
                <w:color w:val="auto"/>
                <w:lang w:val="en-US" w:eastAsia="zh-CN"/>
              </w:rPr>
              <w:t xml:space="preserve">  </w:t>
            </w:r>
            <w:r>
              <w:rPr>
                <w:b/>
                <w:bCs/>
                <w:color w:val="auto"/>
                <w:szCs w:val="21"/>
              </w:rPr>
              <w:t>主要环境保护目标一览表</w:t>
            </w:r>
          </w:p>
          <w:tbl>
            <w:tblPr>
              <w:tblStyle w:val="25"/>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581"/>
              <w:gridCol w:w="1125"/>
              <w:gridCol w:w="1418"/>
              <w:gridCol w:w="1133"/>
              <w:gridCol w:w="1131"/>
              <w:gridCol w:w="257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65" w:type="pct"/>
                  <w:noWrap w:val="0"/>
                  <w:vAlign w:val="center"/>
                </w:tcPr>
                <w:p>
                  <w:pPr>
                    <w:pStyle w:val="37"/>
                    <w:bidi w:val="0"/>
                    <w:jc w:val="center"/>
                    <w:rPr>
                      <w:color w:val="auto"/>
                    </w:rPr>
                  </w:pPr>
                  <w:r>
                    <w:rPr>
                      <w:color w:val="auto"/>
                    </w:rPr>
                    <w:t>序</w:t>
                  </w:r>
                  <w:r>
                    <w:rPr>
                      <w:rFonts w:hint="eastAsia"/>
                      <w:color w:val="auto"/>
                    </w:rPr>
                    <w:t>号</w:t>
                  </w:r>
                  <w:r>
                    <w:rPr>
                      <w:color w:val="auto"/>
                    </w:rPr>
                    <w:cr/>
                  </w:r>
                </w:p>
              </w:tc>
              <w:tc>
                <w:tcPr>
                  <w:tcW w:w="706" w:type="pct"/>
                  <w:noWrap w:val="0"/>
                  <w:vAlign w:val="center"/>
                </w:tcPr>
                <w:p>
                  <w:pPr>
                    <w:pStyle w:val="37"/>
                    <w:bidi w:val="0"/>
                    <w:jc w:val="center"/>
                    <w:rPr>
                      <w:color w:val="auto"/>
                    </w:rPr>
                  </w:pPr>
                  <w:r>
                    <w:rPr>
                      <w:color w:val="auto"/>
                    </w:rPr>
                    <w:t>环境要素</w:t>
                  </w:r>
                </w:p>
              </w:tc>
              <w:tc>
                <w:tcPr>
                  <w:tcW w:w="890" w:type="pct"/>
                  <w:noWrap w:val="0"/>
                  <w:vAlign w:val="center"/>
                </w:tcPr>
                <w:p>
                  <w:pPr>
                    <w:pStyle w:val="37"/>
                    <w:bidi w:val="0"/>
                    <w:jc w:val="center"/>
                    <w:rPr>
                      <w:color w:val="auto"/>
                    </w:rPr>
                  </w:pPr>
                  <w:r>
                    <w:rPr>
                      <w:color w:val="auto"/>
                    </w:rPr>
                    <w:t>保护目</w:t>
                  </w:r>
                  <w:r>
                    <w:rPr>
                      <w:rFonts w:hint="eastAsia"/>
                      <w:color w:val="auto"/>
                    </w:rPr>
                    <w:t>标</w:t>
                  </w:r>
                </w:p>
              </w:tc>
              <w:tc>
                <w:tcPr>
                  <w:tcW w:w="711" w:type="pct"/>
                  <w:noWrap w:val="0"/>
                  <w:vAlign w:val="center"/>
                </w:tcPr>
                <w:p>
                  <w:pPr>
                    <w:pStyle w:val="37"/>
                    <w:bidi w:val="0"/>
                    <w:jc w:val="center"/>
                    <w:rPr>
                      <w:color w:val="auto"/>
                    </w:rPr>
                  </w:pPr>
                  <w:r>
                    <w:rPr>
                      <w:color w:val="auto"/>
                    </w:rPr>
                    <w:t>相对项目厂区方位</w:t>
                  </w:r>
                </w:p>
              </w:tc>
              <w:tc>
                <w:tcPr>
                  <w:tcW w:w="710" w:type="pct"/>
                  <w:noWrap w:val="0"/>
                  <w:vAlign w:val="center"/>
                </w:tcPr>
                <w:p>
                  <w:pPr>
                    <w:pStyle w:val="37"/>
                    <w:bidi w:val="0"/>
                    <w:jc w:val="center"/>
                    <w:rPr>
                      <w:color w:val="auto"/>
                    </w:rPr>
                  </w:pPr>
                  <w:r>
                    <w:rPr>
                      <w:rFonts w:hint="eastAsia"/>
                      <w:color w:val="auto"/>
                    </w:rPr>
                    <w:t>与</w:t>
                  </w:r>
                  <w:r>
                    <w:rPr>
                      <w:color w:val="auto"/>
                    </w:rPr>
                    <w:t>项目</w:t>
                  </w:r>
                  <w:r>
                    <w:rPr>
                      <w:rFonts w:hint="eastAsia"/>
                      <w:color w:val="auto"/>
                    </w:rPr>
                    <w:t>的</w:t>
                  </w:r>
                  <w:r>
                    <w:rPr>
                      <w:color w:val="auto"/>
                    </w:rPr>
                    <w:t>距离（m）</w:t>
                  </w:r>
                </w:p>
              </w:tc>
              <w:tc>
                <w:tcPr>
                  <w:tcW w:w="1616" w:type="pct"/>
                  <w:noWrap w:val="0"/>
                  <w:vAlign w:val="center"/>
                </w:tcPr>
                <w:p>
                  <w:pPr>
                    <w:pStyle w:val="37"/>
                    <w:bidi w:val="0"/>
                    <w:jc w:val="center"/>
                    <w:rPr>
                      <w:color w:val="auto"/>
                    </w:rPr>
                  </w:pPr>
                  <w:r>
                    <w:rPr>
                      <w:rFonts w:hint="eastAsia"/>
                      <w:color w:val="auto"/>
                    </w:rPr>
                    <w:t>保护</w:t>
                  </w:r>
                  <w:r>
                    <w:rPr>
                      <w:color w:val="auto"/>
                    </w:rPr>
                    <w:cr/>
                  </w:r>
                  <w:r>
                    <w:rPr>
                      <w:color w:val="auto"/>
                    </w:rPr>
                    <w:t>级别</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65" w:type="pct"/>
                  <w:vMerge w:val="restart"/>
                  <w:noWrap w:val="0"/>
                  <w:vAlign w:val="center"/>
                </w:tcPr>
                <w:p>
                  <w:pPr>
                    <w:pStyle w:val="37"/>
                    <w:bidi w:val="0"/>
                    <w:jc w:val="center"/>
                    <w:rPr>
                      <w:color w:val="auto"/>
                    </w:rPr>
                  </w:pPr>
                  <w:r>
                    <w:rPr>
                      <w:color w:val="auto"/>
                    </w:rPr>
                    <w:t>1</w:t>
                  </w:r>
                </w:p>
              </w:tc>
              <w:tc>
                <w:tcPr>
                  <w:tcW w:w="706" w:type="pct"/>
                  <w:vMerge w:val="restart"/>
                  <w:noWrap w:val="0"/>
                  <w:vAlign w:val="center"/>
                </w:tcPr>
                <w:p>
                  <w:pPr>
                    <w:pStyle w:val="37"/>
                    <w:bidi w:val="0"/>
                    <w:jc w:val="center"/>
                    <w:rPr>
                      <w:rFonts w:hint="eastAsia"/>
                      <w:color w:val="auto"/>
                    </w:rPr>
                  </w:pPr>
                  <w:r>
                    <w:rPr>
                      <w:rFonts w:hint="eastAsia"/>
                      <w:color w:val="auto"/>
                    </w:rPr>
                    <w:t>大气环境</w:t>
                  </w:r>
                </w:p>
                <w:p>
                  <w:pPr>
                    <w:pStyle w:val="37"/>
                    <w:bidi w:val="0"/>
                    <w:jc w:val="center"/>
                    <w:rPr>
                      <w:color w:val="auto"/>
                    </w:rPr>
                  </w:pPr>
                  <w:r>
                    <w:rPr>
                      <w:rFonts w:hint="eastAsia"/>
                      <w:color w:val="auto"/>
                    </w:rPr>
                    <w:t>（500m内）</w:t>
                  </w:r>
                </w:p>
              </w:tc>
              <w:tc>
                <w:tcPr>
                  <w:tcW w:w="890" w:type="pct"/>
                  <w:noWrap w:val="0"/>
                  <w:vAlign w:val="center"/>
                </w:tcPr>
                <w:p>
                  <w:pPr>
                    <w:pStyle w:val="37"/>
                    <w:bidi w:val="0"/>
                    <w:jc w:val="center"/>
                    <w:rPr>
                      <w:rFonts w:hint="eastAsia" w:eastAsia="宋体"/>
                      <w:color w:val="auto"/>
                      <w:lang w:eastAsia="zh-CN"/>
                    </w:rPr>
                  </w:pPr>
                  <w:r>
                    <w:rPr>
                      <w:rFonts w:hint="eastAsia"/>
                      <w:color w:val="auto"/>
                      <w:lang w:eastAsia="zh-CN"/>
                    </w:rPr>
                    <w:t>滨海幼儿园</w:t>
                  </w:r>
                </w:p>
              </w:tc>
              <w:tc>
                <w:tcPr>
                  <w:tcW w:w="711" w:type="pct"/>
                  <w:noWrap w:val="0"/>
                  <w:vAlign w:val="center"/>
                </w:tcPr>
                <w:p>
                  <w:pPr>
                    <w:pStyle w:val="37"/>
                    <w:bidi w:val="0"/>
                    <w:jc w:val="center"/>
                    <w:rPr>
                      <w:rFonts w:hint="default" w:eastAsia="宋体"/>
                      <w:color w:val="auto"/>
                      <w:lang w:val="en-US" w:eastAsia="zh-CN"/>
                    </w:rPr>
                  </w:pPr>
                  <w:r>
                    <w:rPr>
                      <w:rFonts w:hint="eastAsia"/>
                      <w:color w:val="auto"/>
                      <w:lang w:val="en-US" w:eastAsia="zh-CN"/>
                    </w:rPr>
                    <w:t>NE</w:t>
                  </w:r>
                </w:p>
              </w:tc>
              <w:tc>
                <w:tcPr>
                  <w:tcW w:w="710" w:type="pct"/>
                  <w:noWrap w:val="0"/>
                  <w:vAlign w:val="center"/>
                </w:tcPr>
                <w:p>
                  <w:pPr>
                    <w:pStyle w:val="37"/>
                    <w:bidi w:val="0"/>
                    <w:jc w:val="center"/>
                    <w:rPr>
                      <w:rFonts w:hint="default" w:eastAsia="宋体"/>
                      <w:color w:val="auto"/>
                      <w:lang w:val="en-US" w:eastAsia="zh-CN"/>
                    </w:rPr>
                  </w:pPr>
                  <w:r>
                    <w:rPr>
                      <w:rFonts w:hint="eastAsia"/>
                      <w:color w:val="auto"/>
                      <w:lang w:val="en-US" w:eastAsia="zh-CN"/>
                    </w:rPr>
                    <w:t>392</w:t>
                  </w:r>
                </w:p>
              </w:tc>
              <w:tc>
                <w:tcPr>
                  <w:tcW w:w="1616" w:type="pct"/>
                  <w:noWrap w:val="0"/>
                  <w:vAlign w:val="center"/>
                </w:tcPr>
                <w:p>
                  <w:pPr>
                    <w:pStyle w:val="37"/>
                    <w:bidi w:val="0"/>
                    <w:jc w:val="center"/>
                    <w:rPr>
                      <w:color w:val="auto"/>
                    </w:rPr>
                  </w:pPr>
                  <w:r>
                    <w:rPr>
                      <w:color w:val="auto"/>
                    </w:rPr>
                    <w:t>《环境空气质量标准》（GB3095-2012）二级标准及其修改单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65" w:type="pct"/>
                  <w:vMerge w:val="continue"/>
                  <w:noWrap w:val="0"/>
                  <w:vAlign w:val="center"/>
                </w:tcPr>
                <w:p>
                  <w:pPr>
                    <w:pStyle w:val="37"/>
                    <w:bidi w:val="0"/>
                    <w:jc w:val="center"/>
                    <w:rPr>
                      <w:color w:val="auto"/>
                    </w:rPr>
                  </w:pPr>
                </w:p>
              </w:tc>
              <w:tc>
                <w:tcPr>
                  <w:tcW w:w="706" w:type="pct"/>
                  <w:vMerge w:val="continue"/>
                  <w:noWrap w:val="0"/>
                  <w:vAlign w:val="center"/>
                </w:tcPr>
                <w:p>
                  <w:pPr>
                    <w:pStyle w:val="37"/>
                    <w:bidi w:val="0"/>
                    <w:jc w:val="center"/>
                    <w:rPr>
                      <w:rFonts w:hint="eastAsia"/>
                      <w:color w:val="auto"/>
                    </w:rPr>
                  </w:pPr>
                </w:p>
              </w:tc>
              <w:tc>
                <w:tcPr>
                  <w:tcW w:w="890" w:type="pct"/>
                  <w:noWrap w:val="0"/>
                  <w:vAlign w:val="center"/>
                </w:tcPr>
                <w:p>
                  <w:pPr>
                    <w:pStyle w:val="37"/>
                    <w:bidi w:val="0"/>
                    <w:jc w:val="center"/>
                    <w:rPr>
                      <w:rFonts w:hint="eastAsia" w:eastAsia="宋体"/>
                      <w:color w:val="auto"/>
                      <w:lang w:eastAsia="zh-CN"/>
                    </w:rPr>
                  </w:pPr>
                  <w:r>
                    <w:rPr>
                      <w:rFonts w:hint="eastAsia"/>
                      <w:color w:val="auto"/>
                      <w:lang w:eastAsia="zh-CN"/>
                    </w:rPr>
                    <w:t>院东村</w:t>
                  </w:r>
                </w:p>
              </w:tc>
              <w:tc>
                <w:tcPr>
                  <w:tcW w:w="711" w:type="pct"/>
                  <w:noWrap w:val="0"/>
                  <w:vAlign w:val="center"/>
                </w:tcPr>
                <w:p>
                  <w:pPr>
                    <w:pStyle w:val="37"/>
                    <w:bidi w:val="0"/>
                    <w:jc w:val="center"/>
                    <w:rPr>
                      <w:rFonts w:hint="eastAsia" w:eastAsia="宋体"/>
                      <w:color w:val="auto"/>
                      <w:lang w:val="en-US" w:eastAsia="zh-CN"/>
                    </w:rPr>
                  </w:pPr>
                  <w:r>
                    <w:rPr>
                      <w:rFonts w:hint="eastAsia"/>
                      <w:color w:val="auto"/>
                      <w:lang w:val="en-US" w:eastAsia="zh-CN"/>
                    </w:rPr>
                    <w:t>SW</w:t>
                  </w:r>
                </w:p>
              </w:tc>
              <w:tc>
                <w:tcPr>
                  <w:tcW w:w="710" w:type="pct"/>
                  <w:noWrap w:val="0"/>
                  <w:vAlign w:val="center"/>
                </w:tcPr>
                <w:p>
                  <w:pPr>
                    <w:pStyle w:val="37"/>
                    <w:bidi w:val="0"/>
                    <w:jc w:val="center"/>
                    <w:rPr>
                      <w:rFonts w:hint="default" w:eastAsia="宋体"/>
                      <w:color w:val="auto"/>
                      <w:lang w:val="en-US" w:eastAsia="zh-CN"/>
                    </w:rPr>
                  </w:pPr>
                  <w:r>
                    <w:rPr>
                      <w:rFonts w:hint="eastAsia"/>
                      <w:color w:val="auto"/>
                      <w:lang w:val="en-US" w:eastAsia="zh-CN"/>
                    </w:rPr>
                    <w:t>240</w:t>
                  </w:r>
                </w:p>
              </w:tc>
              <w:tc>
                <w:tcPr>
                  <w:tcW w:w="1616" w:type="pct"/>
                  <w:noWrap w:val="0"/>
                  <w:vAlign w:val="center"/>
                </w:tcPr>
                <w:p>
                  <w:pPr>
                    <w:pStyle w:val="37"/>
                    <w:bidi w:val="0"/>
                    <w:jc w:val="center"/>
                    <w:rPr>
                      <w:color w:val="auto"/>
                    </w:rPr>
                  </w:pPr>
                  <w:r>
                    <w:rPr>
                      <w:color w:val="auto"/>
                    </w:rPr>
                    <w:t>《环境空气质量标准》（GB3095-2012）</w:t>
                  </w:r>
                  <w:r>
                    <w:rPr>
                      <w:rFonts w:hint="eastAsia"/>
                      <w:color w:val="auto"/>
                      <w:lang w:eastAsia="zh-CN"/>
                    </w:rPr>
                    <w:t>二</w:t>
                  </w:r>
                  <w:r>
                    <w:rPr>
                      <w:color w:val="auto"/>
                    </w:rPr>
                    <w:t>级标准及其修改单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65" w:type="pct"/>
                  <w:noWrap w:val="0"/>
                  <w:vAlign w:val="center"/>
                </w:tcPr>
                <w:p>
                  <w:pPr>
                    <w:pStyle w:val="37"/>
                    <w:bidi w:val="0"/>
                    <w:jc w:val="center"/>
                    <w:rPr>
                      <w:rFonts w:hint="eastAsia"/>
                      <w:color w:val="auto"/>
                    </w:rPr>
                  </w:pPr>
                  <w:r>
                    <w:rPr>
                      <w:rFonts w:hint="eastAsia"/>
                      <w:color w:val="auto"/>
                    </w:rPr>
                    <w:t>2</w:t>
                  </w:r>
                </w:p>
              </w:tc>
              <w:tc>
                <w:tcPr>
                  <w:tcW w:w="706" w:type="pct"/>
                  <w:noWrap w:val="0"/>
                  <w:vAlign w:val="center"/>
                </w:tcPr>
                <w:p>
                  <w:pPr>
                    <w:pStyle w:val="37"/>
                    <w:bidi w:val="0"/>
                    <w:jc w:val="center"/>
                    <w:rPr>
                      <w:rFonts w:hint="eastAsia"/>
                      <w:color w:val="auto"/>
                    </w:rPr>
                  </w:pPr>
                  <w:r>
                    <w:rPr>
                      <w:color w:val="auto"/>
                    </w:rPr>
                    <w:t>声环境</w:t>
                  </w:r>
                </w:p>
                <w:p>
                  <w:pPr>
                    <w:pStyle w:val="37"/>
                    <w:bidi w:val="0"/>
                    <w:jc w:val="center"/>
                    <w:rPr>
                      <w:rFonts w:hint="eastAsia"/>
                      <w:color w:val="auto"/>
                    </w:rPr>
                  </w:pPr>
                  <w:r>
                    <w:rPr>
                      <w:rFonts w:hint="eastAsia"/>
                      <w:color w:val="auto"/>
                    </w:rPr>
                    <w:t>（50m内）</w:t>
                  </w:r>
                </w:p>
              </w:tc>
              <w:tc>
                <w:tcPr>
                  <w:tcW w:w="3928" w:type="pct"/>
                  <w:gridSpan w:val="4"/>
                  <w:noWrap w:val="0"/>
                  <w:vAlign w:val="center"/>
                </w:tcPr>
                <w:p>
                  <w:pPr>
                    <w:pStyle w:val="37"/>
                    <w:bidi w:val="0"/>
                    <w:jc w:val="center"/>
                    <w:rPr>
                      <w:color w:val="auto"/>
                    </w:rPr>
                  </w:pPr>
                  <w:r>
                    <w:rPr>
                      <w:rFonts w:hint="eastAsia"/>
                      <w:color w:val="auto"/>
                    </w:rPr>
                    <w:t>厂界外50m范围内无声环境保护目标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65" w:type="pct"/>
                  <w:noWrap w:val="0"/>
                  <w:vAlign w:val="center"/>
                </w:tcPr>
                <w:p>
                  <w:pPr>
                    <w:pStyle w:val="37"/>
                    <w:bidi w:val="0"/>
                    <w:jc w:val="center"/>
                    <w:rPr>
                      <w:color w:val="auto"/>
                    </w:rPr>
                  </w:pPr>
                  <w:r>
                    <w:rPr>
                      <w:rFonts w:hint="eastAsia"/>
                      <w:color w:val="auto"/>
                    </w:rPr>
                    <w:t>3</w:t>
                  </w:r>
                </w:p>
              </w:tc>
              <w:tc>
                <w:tcPr>
                  <w:tcW w:w="706" w:type="pct"/>
                  <w:noWrap w:val="0"/>
                  <w:vAlign w:val="center"/>
                </w:tcPr>
                <w:p>
                  <w:pPr>
                    <w:pStyle w:val="37"/>
                    <w:bidi w:val="0"/>
                    <w:jc w:val="center"/>
                    <w:rPr>
                      <w:color w:val="auto"/>
                    </w:rPr>
                  </w:pPr>
                  <w:r>
                    <w:rPr>
                      <w:color w:val="auto"/>
                    </w:rPr>
                    <w:t>地下水</w:t>
                  </w:r>
                </w:p>
              </w:tc>
              <w:tc>
                <w:tcPr>
                  <w:tcW w:w="3928" w:type="pct"/>
                  <w:gridSpan w:val="4"/>
                  <w:noWrap w:val="0"/>
                  <w:vAlign w:val="center"/>
                </w:tcPr>
                <w:p>
                  <w:pPr>
                    <w:pStyle w:val="37"/>
                    <w:bidi w:val="0"/>
                    <w:jc w:val="center"/>
                    <w:rPr>
                      <w:color w:val="auto"/>
                    </w:rPr>
                  </w:pPr>
                  <w:r>
                    <w:rPr>
                      <w:rFonts w:hint="eastAsia"/>
                      <w:color w:val="auto"/>
                    </w:rPr>
                    <w:t>厂界外500m范围内无地下水集中式饮用水水源和热水、矿泉水、温泉等特殊地下水资源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65" w:type="pct"/>
                  <w:noWrap w:val="0"/>
                  <w:vAlign w:val="center"/>
                </w:tcPr>
                <w:p>
                  <w:pPr>
                    <w:pStyle w:val="37"/>
                    <w:bidi w:val="0"/>
                    <w:jc w:val="center"/>
                    <w:rPr>
                      <w:rFonts w:hint="eastAsia"/>
                      <w:color w:val="auto"/>
                    </w:rPr>
                  </w:pPr>
                  <w:r>
                    <w:rPr>
                      <w:rFonts w:hint="eastAsia"/>
                      <w:color w:val="auto"/>
                    </w:rPr>
                    <w:t>4</w:t>
                  </w:r>
                </w:p>
              </w:tc>
              <w:tc>
                <w:tcPr>
                  <w:tcW w:w="706" w:type="pct"/>
                  <w:noWrap w:val="0"/>
                  <w:vAlign w:val="center"/>
                </w:tcPr>
                <w:p>
                  <w:pPr>
                    <w:pStyle w:val="37"/>
                    <w:bidi w:val="0"/>
                    <w:jc w:val="center"/>
                    <w:rPr>
                      <w:color w:val="auto"/>
                    </w:rPr>
                  </w:pPr>
                  <w:r>
                    <w:rPr>
                      <w:rFonts w:hint="eastAsia"/>
                      <w:color w:val="auto"/>
                    </w:rPr>
                    <w:t>生态环境</w:t>
                  </w:r>
                </w:p>
              </w:tc>
              <w:tc>
                <w:tcPr>
                  <w:tcW w:w="3928" w:type="pct"/>
                  <w:gridSpan w:val="4"/>
                  <w:noWrap w:val="0"/>
                  <w:vAlign w:val="center"/>
                </w:tcPr>
                <w:p>
                  <w:pPr>
                    <w:pStyle w:val="37"/>
                    <w:bidi w:val="0"/>
                    <w:jc w:val="center"/>
                    <w:rPr>
                      <w:color w:val="auto"/>
                    </w:rPr>
                  </w:pPr>
                  <w:r>
                    <w:rPr>
                      <w:rFonts w:hint="eastAsia"/>
                      <w:color w:val="auto"/>
                    </w:rPr>
                    <w:t>新增用地范围内无生态环境保护目标</w:t>
                  </w:r>
                </w:p>
              </w:tc>
            </w:tr>
          </w:tbl>
          <w:p>
            <w:pPr>
              <w:adjustRightInd w:val="0"/>
              <w:snapToGrid w:val="0"/>
              <w:jc w:val="center"/>
              <w:rPr>
                <w:color w:val="auto"/>
                <w:kern w:val="0"/>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61" w:hRule="atLeast"/>
          <w:jc w:val="center"/>
        </w:trPr>
        <w:tc>
          <w:tcPr>
            <w:tcW w:w="846" w:type="dxa"/>
            <w:noWrap w:val="0"/>
            <w:tcMar>
              <w:left w:w="28" w:type="dxa"/>
              <w:right w:w="28" w:type="dxa"/>
            </w:tcMar>
            <w:vAlign w:val="center"/>
          </w:tcPr>
          <w:p>
            <w:pPr>
              <w:adjustRightInd w:val="0"/>
              <w:snapToGrid w:val="0"/>
              <w:ind w:left="0" w:leftChars="0" w:firstLine="0" w:firstLineChars="0"/>
              <w:jc w:val="center"/>
              <w:rPr>
                <w:color w:val="auto"/>
                <w:kern w:val="0"/>
                <w:szCs w:val="21"/>
              </w:rPr>
            </w:pPr>
            <w:r>
              <w:rPr>
                <w:color w:val="auto"/>
                <w:kern w:val="0"/>
                <w:szCs w:val="21"/>
              </w:rPr>
              <w:t>污染</w:t>
            </w:r>
          </w:p>
          <w:p>
            <w:pPr>
              <w:adjustRightInd w:val="0"/>
              <w:snapToGrid w:val="0"/>
              <w:ind w:left="0" w:leftChars="0" w:firstLine="0" w:firstLineChars="0"/>
              <w:jc w:val="center"/>
              <w:rPr>
                <w:color w:val="auto"/>
                <w:kern w:val="0"/>
                <w:szCs w:val="21"/>
              </w:rPr>
            </w:pPr>
            <w:r>
              <w:rPr>
                <w:color w:val="auto"/>
                <w:kern w:val="0"/>
                <w:szCs w:val="21"/>
              </w:rPr>
              <w:t>物排</w:t>
            </w:r>
          </w:p>
          <w:p>
            <w:pPr>
              <w:adjustRightInd w:val="0"/>
              <w:snapToGrid w:val="0"/>
              <w:ind w:left="0" w:leftChars="0" w:firstLine="0" w:firstLineChars="0"/>
              <w:jc w:val="center"/>
              <w:rPr>
                <w:color w:val="auto"/>
                <w:kern w:val="0"/>
                <w:szCs w:val="21"/>
              </w:rPr>
            </w:pPr>
            <w:r>
              <w:rPr>
                <w:color w:val="auto"/>
                <w:kern w:val="0"/>
                <w:szCs w:val="21"/>
              </w:rPr>
              <w:t>放控</w:t>
            </w:r>
          </w:p>
          <w:p>
            <w:pPr>
              <w:adjustRightInd w:val="0"/>
              <w:snapToGrid w:val="0"/>
              <w:ind w:left="0" w:leftChars="0" w:firstLine="0" w:firstLineChars="0"/>
              <w:jc w:val="center"/>
              <w:rPr>
                <w:color w:val="auto"/>
                <w:kern w:val="0"/>
                <w:szCs w:val="21"/>
              </w:rPr>
            </w:pPr>
            <w:r>
              <w:rPr>
                <w:color w:val="auto"/>
                <w:kern w:val="0"/>
                <w:szCs w:val="21"/>
              </w:rPr>
              <w:t>制标</w:t>
            </w:r>
          </w:p>
          <w:p>
            <w:pPr>
              <w:adjustRightInd w:val="0"/>
              <w:snapToGrid w:val="0"/>
              <w:ind w:left="0" w:leftChars="0" w:firstLine="0" w:firstLineChars="0"/>
              <w:jc w:val="center"/>
              <w:rPr>
                <w:color w:val="auto"/>
                <w:kern w:val="0"/>
                <w:szCs w:val="21"/>
              </w:rPr>
            </w:pPr>
            <w:r>
              <w:rPr>
                <w:color w:val="auto"/>
                <w:kern w:val="0"/>
                <w:szCs w:val="21"/>
              </w:rPr>
              <w:t>准</w:t>
            </w:r>
          </w:p>
        </w:tc>
        <w:tc>
          <w:tcPr>
            <w:tcW w:w="8190" w:type="dxa"/>
            <w:noWrap w:val="0"/>
            <w:vAlign w:val="center"/>
          </w:tcPr>
          <w:p>
            <w:pPr>
              <w:pStyle w:val="5"/>
              <w:bidi w:val="0"/>
              <w:rPr>
                <w:rFonts w:hint="eastAsia"/>
                <w:color w:val="auto"/>
              </w:rPr>
            </w:pPr>
            <w:bookmarkStart w:id="165" w:name="_Toc7734"/>
            <w:bookmarkStart w:id="166" w:name="_Toc10014"/>
            <w:bookmarkStart w:id="167" w:name="_Toc28488"/>
            <w:bookmarkStart w:id="168" w:name="_Toc30450"/>
            <w:bookmarkStart w:id="169" w:name="_Toc18968"/>
            <w:bookmarkStart w:id="170" w:name="_Toc4199"/>
            <w:bookmarkStart w:id="171" w:name="_Toc7222"/>
            <w:bookmarkStart w:id="172" w:name="_Toc16839"/>
            <w:r>
              <w:rPr>
                <w:rFonts w:hint="eastAsia"/>
                <w:color w:val="auto"/>
              </w:rPr>
              <w:t>废水排放标准</w:t>
            </w:r>
            <w:bookmarkEnd w:id="165"/>
            <w:bookmarkEnd w:id="166"/>
            <w:bookmarkEnd w:id="167"/>
            <w:bookmarkEnd w:id="168"/>
            <w:bookmarkEnd w:id="169"/>
            <w:bookmarkEnd w:id="170"/>
            <w:bookmarkEnd w:id="171"/>
            <w:bookmarkEnd w:id="172"/>
          </w:p>
          <w:p>
            <w:pPr>
              <w:spacing w:line="360" w:lineRule="auto"/>
              <w:ind w:firstLine="420" w:firstLineChars="200"/>
              <w:rPr>
                <w:color w:val="auto"/>
              </w:rPr>
            </w:pPr>
            <w:r>
              <w:rPr>
                <w:rFonts w:hint="eastAsia"/>
                <w:color w:val="auto"/>
                <w:szCs w:val="21"/>
              </w:rPr>
              <w:t>运营期，项目外排废水为职工生活污水，依托出租方化粪池处理，生活污水排放口为出租方原已建成的。生活污水经处理后通过市政污水管网纳入</w:t>
            </w:r>
            <w:r>
              <w:rPr>
                <w:rFonts w:hint="eastAsia"/>
                <w:color w:val="auto"/>
                <w:szCs w:val="21"/>
                <w:highlight w:val="none"/>
              </w:rPr>
              <w:t>石狮市锦尚污水处理厂生活污水处理设施集中处理，污水纳管执行《污水综合排放标准》（GB8978-1996）表4三级标准、《污水排入城镇下水道水质标准》（GB/T31962-2015）表</w:t>
            </w:r>
            <w:r>
              <w:rPr>
                <w:rFonts w:hint="eastAsia"/>
                <w:color w:val="auto"/>
                <w:szCs w:val="21"/>
              </w:rPr>
              <w:t>1 B级标准及石狮市锦尚污水处理厂生活污水处理设施设计进水水质要求，其尾水排放执行《城镇污水处理厂污染物排放标准》（GB18918-2002）表1一级A标准，详见</w:t>
            </w:r>
            <w:r>
              <w:rPr>
                <w:color w:val="auto"/>
                <w:szCs w:val="21"/>
              </w:rPr>
              <w:fldChar w:fldCharType="begin"/>
            </w:r>
            <w:r>
              <w:rPr>
                <w:color w:val="auto"/>
                <w:szCs w:val="21"/>
              </w:rPr>
              <w:instrText xml:space="preserve"> REF _Ref14368 \h </w:instrText>
            </w:r>
            <w:r>
              <w:rPr>
                <w:color w:val="auto"/>
                <w:szCs w:val="21"/>
              </w:rPr>
              <w:fldChar w:fldCharType="separate"/>
            </w:r>
            <w:r>
              <w:rPr>
                <w:color w:val="auto"/>
              </w:rPr>
              <w:t>表</w:t>
            </w:r>
            <w:r>
              <w:rPr>
                <w:rFonts w:hint="eastAsia"/>
                <w:color w:val="auto"/>
                <w:lang w:val="en-US" w:eastAsia="zh-CN"/>
              </w:rPr>
              <w:t>3</w:t>
            </w:r>
            <w:r>
              <w:rPr>
                <w:rFonts w:hint="eastAsia"/>
                <w:color w:val="auto"/>
                <w:lang w:eastAsia="zh-CN"/>
              </w:rPr>
              <w:t>-</w:t>
            </w:r>
            <w:r>
              <w:rPr>
                <w:color w:val="auto"/>
              </w:rPr>
              <w:t>5</w:t>
            </w:r>
            <w:r>
              <w:rPr>
                <w:color w:val="auto"/>
                <w:szCs w:val="21"/>
              </w:rPr>
              <w:fldChar w:fldCharType="end"/>
            </w:r>
            <w:r>
              <w:rPr>
                <w:color w:val="auto"/>
                <w:szCs w:val="21"/>
              </w:rPr>
              <w:t>。</w:t>
            </w:r>
            <w:bookmarkStart w:id="173" w:name="_Ref14368"/>
          </w:p>
          <w:p>
            <w:pPr>
              <w:pStyle w:val="13"/>
              <w:bidi w:val="0"/>
              <w:rPr>
                <w:b/>
                <w:bCs/>
                <w:color w:val="auto"/>
                <w:szCs w:val="21"/>
              </w:rPr>
            </w:pPr>
            <w:r>
              <w:rPr>
                <w:color w:val="auto"/>
              </w:rPr>
              <w:t>表</w:t>
            </w:r>
            <w:r>
              <w:rPr>
                <w:rFonts w:hint="eastAsia"/>
                <w:color w:val="auto"/>
                <w:lang w:val="en-US" w:eastAsia="zh-CN"/>
              </w:rPr>
              <w:t>3</w:t>
            </w:r>
            <w:r>
              <w:rPr>
                <w:rFonts w:hint="eastAsia"/>
                <w:color w:val="auto"/>
                <w:lang w:eastAsia="zh-CN"/>
              </w:rPr>
              <w:t>-</w:t>
            </w:r>
            <w:r>
              <w:rPr>
                <w:color w:val="auto"/>
              </w:rPr>
              <w:fldChar w:fldCharType="begin"/>
            </w:r>
            <w:r>
              <w:rPr>
                <w:color w:val="auto"/>
              </w:rPr>
              <w:instrText xml:space="preserve"> SEQ 表 \* ARABIC \s 1 </w:instrText>
            </w:r>
            <w:r>
              <w:rPr>
                <w:color w:val="auto"/>
              </w:rPr>
              <w:fldChar w:fldCharType="separate"/>
            </w:r>
            <w:r>
              <w:rPr>
                <w:color w:val="auto"/>
              </w:rPr>
              <w:t>5</w:t>
            </w:r>
            <w:r>
              <w:rPr>
                <w:color w:val="auto"/>
              </w:rPr>
              <w:fldChar w:fldCharType="end"/>
            </w:r>
            <w:bookmarkEnd w:id="173"/>
            <w:r>
              <w:rPr>
                <w:rFonts w:hint="eastAsia"/>
                <w:color w:val="auto"/>
                <w:lang w:val="en-US" w:eastAsia="zh-CN"/>
              </w:rPr>
              <w:t xml:space="preserve">  </w:t>
            </w:r>
            <w:r>
              <w:rPr>
                <w:b/>
                <w:bCs/>
                <w:color w:val="auto"/>
                <w:szCs w:val="21"/>
              </w:rPr>
              <w:t>项目废水排放执行标准</w:t>
            </w:r>
          </w:p>
          <w:tbl>
            <w:tblPr>
              <w:tblStyle w:val="25"/>
              <w:tblW w:w="0" w:type="auto"/>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57" w:type="dxa"/>
                <w:bottom w:w="0" w:type="dxa"/>
                <w:right w:w="57" w:type="dxa"/>
              </w:tblCellMar>
            </w:tblPr>
            <w:tblGrid>
              <w:gridCol w:w="445"/>
              <w:gridCol w:w="567"/>
              <w:gridCol w:w="2878"/>
              <w:gridCol w:w="946"/>
              <w:gridCol w:w="558"/>
              <w:gridCol w:w="626"/>
              <w:gridCol w:w="429"/>
              <w:gridCol w:w="707"/>
              <w:gridCol w:w="385"/>
              <w:gridCol w:w="423"/>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57" w:type="dxa"/>
                  <w:bottom w:w="0" w:type="dxa"/>
                  <w:right w:w="57" w:type="dxa"/>
                </w:tblCellMar>
              </w:tblPrEx>
              <w:trPr>
                <w:trHeight w:val="340" w:hRule="atLeast"/>
                <w:jc w:val="center"/>
              </w:trPr>
              <w:tc>
                <w:tcPr>
                  <w:tcW w:w="0" w:type="auto"/>
                  <w:vMerge w:val="restart"/>
                  <w:noWrap w:val="0"/>
                  <w:vAlign w:val="center"/>
                </w:tcPr>
                <w:p>
                  <w:pPr>
                    <w:pStyle w:val="37"/>
                    <w:bidi w:val="0"/>
                    <w:jc w:val="center"/>
                    <w:rPr>
                      <w:color w:val="auto"/>
                    </w:rPr>
                  </w:pPr>
                  <w:r>
                    <w:rPr>
                      <w:color w:val="auto"/>
                    </w:rPr>
                    <w:t>污染源</w:t>
                  </w:r>
                </w:p>
              </w:tc>
              <w:tc>
                <w:tcPr>
                  <w:tcW w:w="0" w:type="auto"/>
                  <w:gridSpan w:val="2"/>
                  <w:vMerge w:val="restart"/>
                  <w:noWrap w:val="0"/>
                  <w:vAlign w:val="center"/>
                </w:tcPr>
                <w:p>
                  <w:pPr>
                    <w:pStyle w:val="37"/>
                    <w:bidi w:val="0"/>
                    <w:jc w:val="center"/>
                    <w:rPr>
                      <w:color w:val="auto"/>
                    </w:rPr>
                  </w:pPr>
                  <w:r>
                    <w:rPr>
                      <w:color w:val="auto"/>
                    </w:rPr>
                    <w:t>执行标</w:t>
                  </w:r>
                  <w:r>
                    <w:rPr>
                      <w:rFonts w:hint="eastAsia"/>
                      <w:color w:val="auto"/>
                    </w:rPr>
                    <w:t>准</w:t>
                  </w:r>
                </w:p>
              </w:tc>
              <w:tc>
                <w:tcPr>
                  <w:tcW w:w="0" w:type="auto"/>
                  <w:gridSpan w:val="7"/>
                  <w:noWrap w:val="0"/>
                  <w:vAlign w:val="center"/>
                </w:tcPr>
                <w:p>
                  <w:pPr>
                    <w:pStyle w:val="37"/>
                    <w:bidi w:val="0"/>
                    <w:jc w:val="center"/>
                    <w:rPr>
                      <w:color w:val="auto"/>
                    </w:rPr>
                  </w:pPr>
                  <w:r>
                    <w:rPr>
                      <w:color w:val="auto"/>
                    </w:rPr>
                    <w:t>控制项目（≤mg/L）</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57" w:type="dxa"/>
                  <w:bottom w:w="0" w:type="dxa"/>
                  <w:right w:w="57" w:type="dxa"/>
                </w:tblCellMar>
              </w:tblPrEx>
              <w:trPr>
                <w:trHeight w:val="340" w:hRule="atLeast"/>
                <w:jc w:val="center"/>
              </w:trPr>
              <w:tc>
                <w:tcPr>
                  <w:tcW w:w="0" w:type="auto"/>
                  <w:vMerge w:val="continue"/>
                  <w:noWrap w:val="0"/>
                  <w:vAlign w:val="center"/>
                </w:tcPr>
                <w:p>
                  <w:pPr>
                    <w:pStyle w:val="37"/>
                    <w:bidi w:val="0"/>
                    <w:jc w:val="center"/>
                    <w:rPr>
                      <w:color w:val="auto"/>
                    </w:rPr>
                  </w:pPr>
                </w:p>
              </w:tc>
              <w:tc>
                <w:tcPr>
                  <w:tcW w:w="0" w:type="auto"/>
                  <w:gridSpan w:val="2"/>
                  <w:vMerge w:val="continue"/>
                  <w:noWrap w:val="0"/>
                  <w:vAlign w:val="center"/>
                </w:tcPr>
                <w:p>
                  <w:pPr>
                    <w:pStyle w:val="37"/>
                    <w:bidi w:val="0"/>
                    <w:jc w:val="center"/>
                    <w:rPr>
                      <w:color w:val="auto"/>
                    </w:rPr>
                  </w:pPr>
                </w:p>
              </w:tc>
              <w:tc>
                <w:tcPr>
                  <w:tcW w:w="0" w:type="auto"/>
                  <w:noWrap w:val="0"/>
                  <w:vAlign w:val="center"/>
                </w:tcPr>
                <w:p>
                  <w:pPr>
                    <w:pStyle w:val="37"/>
                    <w:bidi w:val="0"/>
                    <w:jc w:val="center"/>
                    <w:rPr>
                      <w:rFonts w:hint="eastAsia"/>
                      <w:color w:val="auto"/>
                    </w:rPr>
                  </w:pPr>
                  <w:r>
                    <w:rPr>
                      <w:rFonts w:hint="eastAsia"/>
                      <w:color w:val="auto"/>
                    </w:rPr>
                    <w:t>pH（无量纲）</w:t>
                  </w:r>
                </w:p>
              </w:tc>
              <w:tc>
                <w:tcPr>
                  <w:tcW w:w="0" w:type="auto"/>
                  <w:noWrap w:val="0"/>
                  <w:vAlign w:val="center"/>
                </w:tcPr>
                <w:p>
                  <w:pPr>
                    <w:pStyle w:val="37"/>
                    <w:bidi w:val="0"/>
                    <w:jc w:val="center"/>
                    <w:rPr>
                      <w:color w:val="auto"/>
                    </w:rPr>
                  </w:pPr>
                  <w:r>
                    <w:rPr>
                      <w:color w:val="auto"/>
                    </w:rPr>
                    <w:t>COD</w:t>
                  </w:r>
                </w:p>
              </w:tc>
              <w:tc>
                <w:tcPr>
                  <w:tcW w:w="0" w:type="auto"/>
                  <w:noWrap w:val="0"/>
                  <w:vAlign w:val="center"/>
                </w:tcPr>
                <w:p>
                  <w:pPr>
                    <w:pStyle w:val="37"/>
                    <w:bidi w:val="0"/>
                    <w:jc w:val="center"/>
                    <w:rPr>
                      <w:color w:val="auto"/>
                    </w:rPr>
                  </w:pPr>
                  <w:r>
                    <w:rPr>
                      <w:color w:val="auto"/>
                    </w:rPr>
                    <w:t>BOD</w:t>
                  </w:r>
                  <w:r>
                    <w:rPr>
                      <w:color w:val="auto"/>
                      <w:vertAlign w:val="subscript"/>
                    </w:rPr>
                    <w:t>5</w:t>
                  </w:r>
                </w:p>
              </w:tc>
              <w:tc>
                <w:tcPr>
                  <w:tcW w:w="0" w:type="auto"/>
                  <w:noWrap w:val="0"/>
                  <w:vAlign w:val="center"/>
                </w:tcPr>
                <w:p>
                  <w:pPr>
                    <w:pStyle w:val="37"/>
                    <w:bidi w:val="0"/>
                    <w:jc w:val="center"/>
                    <w:rPr>
                      <w:color w:val="auto"/>
                    </w:rPr>
                  </w:pPr>
                  <w:r>
                    <w:rPr>
                      <w:color w:val="auto"/>
                    </w:rPr>
                    <w:t>SS</w:t>
                  </w:r>
                </w:p>
              </w:tc>
              <w:tc>
                <w:tcPr>
                  <w:tcW w:w="0" w:type="auto"/>
                  <w:noWrap w:val="0"/>
                  <w:vAlign w:val="center"/>
                </w:tcPr>
                <w:p>
                  <w:pPr>
                    <w:pStyle w:val="37"/>
                    <w:bidi w:val="0"/>
                    <w:jc w:val="center"/>
                    <w:rPr>
                      <w:color w:val="auto"/>
                    </w:rPr>
                  </w:pPr>
                  <w:r>
                    <w:rPr>
                      <w:color w:val="auto"/>
                    </w:rPr>
                    <w:t>NH</w:t>
                  </w:r>
                  <w:r>
                    <w:rPr>
                      <w:color w:val="auto"/>
                      <w:vertAlign w:val="subscript"/>
                    </w:rPr>
                    <w:t>3</w:t>
                  </w:r>
                  <w:r>
                    <w:rPr>
                      <w:color w:val="auto"/>
                    </w:rPr>
                    <w:t>-N</w:t>
                  </w:r>
                </w:p>
              </w:tc>
              <w:tc>
                <w:tcPr>
                  <w:tcW w:w="0" w:type="auto"/>
                  <w:noWrap w:val="0"/>
                  <w:vAlign w:val="center"/>
                </w:tcPr>
                <w:p>
                  <w:pPr>
                    <w:pStyle w:val="37"/>
                    <w:bidi w:val="0"/>
                    <w:jc w:val="center"/>
                    <w:rPr>
                      <w:rFonts w:hint="eastAsia" w:eastAsia="宋体"/>
                      <w:color w:val="auto"/>
                      <w:lang w:eastAsia="zh-CN"/>
                    </w:rPr>
                  </w:pPr>
                  <w:r>
                    <w:rPr>
                      <w:rFonts w:hint="eastAsia"/>
                      <w:color w:val="auto"/>
                      <w:lang w:eastAsia="zh-CN"/>
                    </w:rPr>
                    <w:t>总氮</w:t>
                  </w:r>
                </w:p>
              </w:tc>
              <w:tc>
                <w:tcPr>
                  <w:tcW w:w="0" w:type="auto"/>
                  <w:noWrap w:val="0"/>
                  <w:vAlign w:val="center"/>
                </w:tcPr>
                <w:p>
                  <w:pPr>
                    <w:pStyle w:val="37"/>
                    <w:bidi w:val="0"/>
                    <w:jc w:val="center"/>
                    <w:rPr>
                      <w:rFonts w:hint="eastAsia" w:eastAsia="宋体"/>
                      <w:color w:val="auto"/>
                      <w:lang w:eastAsia="zh-CN"/>
                    </w:rPr>
                  </w:pPr>
                  <w:r>
                    <w:rPr>
                      <w:rFonts w:hint="eastAsia"/>
                      <w:color w:val="auto"/>
                      <w:lang w:eastAsia="zh-CN"/>
                    </w:rPr>
                    <w:t>总磷</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57" w:type="dxa"/>
                  <w:bottom w:w="0" w:type="dxa"/>
                  <w:right w:w="57" w:type="dxa"/>
                </w:tblCellMar>
              </w:tblPrEx>
              <w:trPr>
                <w:trHeight w:val="340" w:hRule="atLeast"/>
                <w:jc w:val="center"/>
              </w:trPr>
              <w:tc>
                <w:tcPr>
                  <w:tcW w:w="0" w:type="auto"/>
                  <w:vMerge w:val="restart"/>
                  <w:noWrap w:val="0"/>
                  <w:vAlign w:val="center"/>
                </w:tcPr>
                <w:p>
                  <w:pPr>
                    <w:pStyle w:val="37"/>
                    <w:bidi w:val="0"/>
                    <w:jc w:val="center"/>
                    <w:rPr>
                      <w:color w:val="auto"/>
                    </w:rPr>
                  </w:pPr>
                  <w:r>
                    <w:rPr>
                      <w:color w:val="auto"/>
                    </w:rPr>
                    <w:t>废</w:t>
                  </w:r>
                  <w:r>
                    <w:rPr>
                      <w:rFonts w:hint="eastAsia"/>
                      <w:color w:val="auto"/>
                    </w:rPr>
                    <w:t>水</w:t>
                  </w:r>
                </w:p>
              </w:tc>
              <w:tc>
                <w:tcPr>
                  <w:tcW w:w="0" w:type="auto"/>
                  <w:vMerge w:val="restart"/>
                  <w:noWrap w:val="0"/>
                  <w:vAlign w:val="center"/>
                </w:tcPr>
                <w:p>
                  <w:pPr>
                    <w:pStyle w:val="37"/>
                    <w:bidi w:val="0"/>
                    <w:jc w:val="center"/>
                    <w:rPr>
                      <w:rFonts w:hint="eastAsia"/>
                      <w:color w:val="auto"/>
                    </w:rPr>
                  </w:pPr>
                  <w:r>
                    <w:rPr>
                      <w:rFonts w:hint="eastAsia"/>
                      <w:color w:val="auto"/>
                    </w:rPr>
                    <w:t>厂区排污口</w:t>
                  </w:r>
                </w:p>
              </w:tc>
              <w:tc>
                <w:tcPr>
                  <w:tcW w:w="0" w:type="auto"/>
                  <w:noWrap w:val="0"/>
                  <w:vAlign w:val="center"/>
                </w:tcPr>
                <w:p>
                  <w:pPr>
                    <w:pStyle w:val="37"/>
                    <w:bidi w:val="0"/>
                    <w:jc w:val="center"/>
                    <w:rPr>
                      <w:color w:val="auto"/>
                    </w:rPr>
                  </w:pPr>
                  <w:r>
                    <w:rPr>
                      <w:color w:val="auto"/>
                    </w:rPr>
                    <w:t>GB8978-1996《污水综合排放标准》表4三级标准</w:t>
                  </w:r>
                </w:p>
              </w:tc>
              <w:tc>
                <w:tcPr>
                  <w:tcW w:w="0" w:type="auto"/>
                  <w:noWrap w:val="0"/>
                  <w:vAlign w:val="center"/>
                </w:tcPr>
                <w:p>
                  <w:pPr>
                    <w:pStyle w:val="37"/>
                    <w:bidi w:val="0"/>
                    <w:jc w:val="center"/>
                    <w:rPr>
                      <w:rFonts w:hint="eastAsia"/>
                      <w:color w:val="auto"/>
                    </w:rPr>
                  </w:pPr>
                  <w:r>
                    <w:rPr>
                      <w:rFonts w:hint="eastAsia"/>
                      <w:color w:val="auto"/>
                    </w:rPr>
                    <w:t>6~9</w:t>
                  </w:r>
                </w:p>
              </w:tc>
              <w:tc>
                <w:tcPr>
                  <w:tcW w:w="0" w:type="auto"/>
                  <w:noWrap w:val="0"/>
                  <w:vAlign w:val="center"/>
                </w:tcPr>
                <w:p>
                  <w:pPr>
                    <w:pStyle w:val="37"/>
                    <w:bidi w:val="0"/>
                    <w:jc w:val="center"/>
                    <w:rPr>
                      <w:color w:val="auto"/>
                    </w:rPr>
                  </w:pPr>
                  <w:r>
                    <w:rPr>
                      <w:color w:val="auto"/>
                    </w:rPr>
                    <w:t>50</w:t>
                  </w:r>
                  <w:r>
                    <w:rPr>
                      <w:rFonts w:hint="eastAsia"/>
                      <w:color w:val="auto"/>
                    </w:rPr>
                    <w:t>0</w:t>
                  </w:r>
                </w:p>
              </w:tc>
              <w:tc>
                <w:tcPr>
                  <w:tcW w:w="0" w:type="auto"/>
                  <w:noWrap w:val="0"/>
                  <w:vAlign w:val="center"/>
                </w:tcPr>
                <w:p>
                  <w:pPr>
                    <w:pStyle w:val="37"/>
                    <w:bidi w:val="0"/>
                    <w:jc w:val="center"/>
                    <w:rPr>
                      <w:color w:val="auto"/>
                    </w:rPr>
                  </w:pPr>
                  <w:r>
                    <w:rPr>
                      <w:color w:val="auto"/>
                    </w:rPr>
                    <w:t>300</w:t>
                  </w:r>
                </w:p>
              </w:tc>
              <w:tc>
                <w:tcPr>
                  <w:tcW w:w="0" w:type="auto"/>
                  <w:noWrap w:val="0"/>
                  <w:vAlign w:val="center"/>
                </w:tcPr>
                <w:p>
                  <w:pPr>
                    <w:pStyle w:val="37"/>
                    <w:bidi w:val="0"/>
                    <w:jc w:val="center"/>
                    <w:rPr>
                      <w:color w:val="auto"/>
                    </w:rPr>
                  </w:pPr>
                  <w:r>
                    <w:rPr>
                      <w:color w:val="auto"/>
                    </w:rPr>
                    <w:t>400</w:t>
                  </w:r>
                </w:p>
              </w:tc>
              <w:tc>
                <w:tcPr>
                  <w:tcW w:w="0" w:type="auto"/>
                  <w:noWrap w:val="0"/>
                  <w:vAlign w:val="center"/>
                </w:tcPr>
                <w:p>
                  <w:pPr>
                    <w:pStyle w:val="37"/>
                    <w:bidi w:val="0"/>
                    <w:jc w:val="center"/>
                    <w:rPr>
                      <w:rFonts w:hint="eastAsia" w:eastAsia="宋体"/>
                      <w:color w:val="auto"/>
                      <w:lang w:eastAsia="zh-CN"/>
                    </w:rPr>
                  </w:pPr>
                  <w:r>
                    <w:rPr>
                      <w:rFonts w:hint="eastAsia"/>
                      <w:color w:val="auto"/>
                      <w:lang w:val="en-US" w:eastAsia="zh-CN"/>
                    </w:rPr>
                    <w:t>/</w:t>
                  </w:r>
                </w:p>
              </w:tc>
              <w:tc>
                <w:tcPr>
                  <w:tcW w:w="0" w:type="auto"/>
                  <w:noWrap w:val="0"/>
                  <w:vAlign w:val="center"/>
                </w:tcPr>
                <w:p>
                  <w:pPr>
                    <w:pStyle w:val="37"/>
                    <w:bidi w:val="0"/>
                    <w:jc w:val="center"/>
                    <w:rPr>
                      <w:rFonts w:hint="default" w:eastAsia="宋体"/>
                      <w:color w:val="auto"/>
                      <w:lang w:val="en-US" w:eastAsia="zh-CN"/>
                    </w:rPr>
                  </w:pPr>
                  <w:r>
                    <w:rPr>
                      <w:rFonts w:hint="eastAsia"/>
                      <w:color w:val="auto"/>
                      <w:lang w:val="en-US" w:eastAsia="zh-CN"/>
                    </w:rPr>
                    <w:t>/</w:t>
                  </w:r>
                </w:p>
              </w:tc>
              <w:tc>
                <w:tcPr>
                  <w:tcW w:w="0" w:type="auto"/>
                  <w:noWrap w:val="0"/>
                  <w:vAlign w:val="center"/>
                </w:tcPr>
                <w:p>
                  <w:pPr>
                    <w:pStyle w:val="37"/>
                    <w:bidi w:val="0"/>
                    <w:jc w:val="center"/>
                    <w:rPr>
                      <w:rFonts w:hint="eastAsia" w:eastAsia="宋体"/>
                      <w:color w:val="auto"/>
                      <w:lang w:val="en-US" w:eastAsia="zh-CN"/>
                    </w:rPr>
                  </w:pPr>
                  <w:r>
                    <w:rPr>
                      <w:rFonts w:hint="eastAsia"/>
                      <w:color w:val="auto"/>
                      <w:lang w:val="en-US" w:eastAsia="zh-CN"/>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57" w:type="dxa"/>
                  <w:bottom w:w="0" w:type="dxa"/>
                  <w:right w:w="57" w:type="dxa"/>
                </w:tblCellMar>
              </w:tblPrEx>
              <w:trPr>
                <w:trHeight w:val="340" w:hRule="atLeast"/>
                <w:jc w:val="center"/>
              </w:trPr>
              <w:tc>
                <w:tcPr>
                  <w:tcW w:w="0" w:type="auto"/>
                  <w:vMerge w:val="continue"/>
                  <w:noWrap w:val="0"/>
                  <w:vAlign w:val="center"/>
                </w:tcPr>
                <w:p>
                  <w:pPr>
                    <w:pStyle w:val="37"/>
                    <w:bidi w:val="0"/>
                    <w:jc w:val="center"/>
                    <w:rPr>
                      <w:color w:val="auto"/>
                    </w:rPr>
                  </w:pPr>
                </w:p>
              </w:tc>
              <w:tc>
                <w:tcPr>
                  <w:tcW w:w="0" w:type="auto"/>
                  <w:vMerge w:val="continue"/>
                  <w:noWrap w:val="0"/>
                  <w:vAlign w:val="center"/>
                </w:tcPr>
                <w:p>
                  <w:pPr>
                    <w:pStyle w:val="37"/>
                    <w:bidi w:val="0"/>
                    <w:jc w:val="center"/>
                    <w:rPr>
                      <w:color w:val="auto"/>
                    </w:rPr>
                  </w:pPr>
                </w:p>
              </w:tc>
              <w:tc>
                <w:tcPr>
                  <w:tcW w:w="0" w:type="auto"/>
                  <w:noWrap w:val="0"/>
                  <w:vAlign w:val="center"/>
                </w:tcPr>
                <w:p>
                  <w:pPr>
                    <w:pStyle w:val="37"/>
                    <w:bidi w:val="0"/>
                    <w:jc w:val="center"/>
                    <w:rPr>
                      <w:rFonts w:hint="eastAsia"/>
                      <w:color w:val="auto"/>
                    </w:rPr>
                  </w:pPr>
                  <w:r>
                    <w:rPr>
                      <w:rFonts w:hint="eastAsia"/>
                      <w:color w:val="auto"/>
                    </w:rPr>
                    <w:t>GB/T31962-2015《污水排入城镇下水道水质标准》表1 B级标准</w:t>
                  </w:r>
                </w:p>
              </w:tc>
              <w:tc>
                <w:tcPr>
                  <w:tcW w:w="0" w:type="auto"/>
                  <w:noWrap w:val="0"/>
                  <w:vAlign w:val="center"/>
                </w:tcPr>
                <w:p>
                  <w:pPr>
                    <w:pStyle w:val="37"/>
                    <w:bidi w:val="0"/>
                    <w:jc w:val="center"/>
                    <w:rPr>
                      <w:color w:val="auto"/>
                    </w:rPr>
                  </w:pPr>
                  <w:r>
                    <w:rPr>
                      <w:rFonts w:hint="eastAsia"/>
                      <w:color w:val="auto"/>
                    </w:rPr>
                    <w:t>6.5~9.5</w:t>
                  </w:r>
                </w:p>
              </w:tc>
              <w:tc>
                <w:tcPr>
                  <w:tcW w:w="0" w:type="auto"/>
                  <w:noWrap w:val="0"/>
                  <w:vAlign w:val="center"/>
                </w:tcPr>
                <w:p>
                  <w:pPr>
                    <w:pStyle w:val="37"/>
                    <w:bidi w:val="0"/>
                    <w:jc w:val="center"/>
                    <w:rPr>
                      <w:rFonts w:hint="eastAsia"/>
                      <w:color w:val="auto"/>
                    </w:rPr>
                  </w:pPr>
                  <w:r>
                    <w:rPr>
                      <w:rFonts w:hint="eastAsia"/>
                      <w:color w:val="auto"/>
                    </w:rPr>
                    <w:t>500</w:t>
                  </w:r>
                </w:p>
              </w:tc>
              <w:tc>
                <w:tcPr>
                  <w:tcW w:w="0" w:type="auto"/>
                  <w:noWrap w:val="0"/>
                  <w:vAlign w:val="center"/>
                </w:tcPr>
                <w:p>
                  <w:pPr>
                    <w:pStyle w:val="37"/>
                    <w:bidi w:val="0"/>
                    <w:jc w:val="center"/>
                    <w:rPr>
                      <w:rFonts w:hint="eastAsia"/>
                      <w:color w:val="auto"/>
                    </w:rPr>
                  </w:pPr>
                  <w:r>
                    <w:rPr>
                      <w:rFonts w:hint="eastAsia"/>
                      <w:color w:val="auto"/>
                    </w:rPr>
                    <w:t>350</w:t>
                  </w:r>
                </w:p>
              </w:tc>
              <w:tc>
                <w:tcPr>
                  <w:tcW w:w="0" w:type="auto"/>
                  <w:noWrap w:val="0"/>
                  <w:vAlign w:val="center"/>
                </w:tcPr>
                <w:p>
                  <w:pPr>
                    <w:pStyle w:val="37"/>
                    <w:bidi w:val="0"/>
                    <w:jc w:val="center"/>
                    <w:rPr>
                      <w:rFonts w:hint="eastAsia"/>
                      <w:color w:val="auto"/>
                    </w:rPr>
                  </w:pPr>
                  <w:r>
                    <w:rPr>
                      <w:rFonts w:hint="eastAsia"/>
                      <w:color w:val="auto"/>
                    </w:rPr>
                    <w:t>400</w:t>
                  </w:r>
                </w:p>
              </w:tc>
              <w:tc>
                <w:tcPr>
                  <w:tcW w:w="0" w:type="auto"/>
                  <w:noWrap w:val="0"/>
                  <w:vAlign w:val="center"/>
                </w:tcPr>
                <w:p>
                  <w:pPr>
                    <w:pStyle w:val="37"/>
                    <w:bidi w:val="0"/>
                    <w:jc w:val="center"/>
                    <w:rPr>
                      <w:rFonts w:hint="eastAsia"/>
                      <w:color w:val="auto"/>
                    </w:rPr>
                  </w:pPr>
                  <w:r>
                    <w:rPr>
                      <w:rFonts w:hint="eastAsia"/>
                      <w:color w:val="auto"/>
                    </w:rPr>
                    <w:t>45</w:t>
                  </w:r>
                </w:p>
              </w:tc>
              <w:tc>
                <w:tcPr>
                  <w:tcW w:w="0" w:type="auto"/>
                  <w:noWrap w:val="0"/>
                  <w:vAlign w:val="center"/>
                </w:tcPr>
                <w:p>
                  <w:pPr>
                    <w:pStyle w:val="37"/>
                    <w:bidi w:val="0"/>
                    <w:jc w:val="center"/>
                    <w:rPr>
                      <w:rFonts w:hint="default" w:eastAsia="宋体"/>
                      <w:color w:val="auto"/>
                      <w:lang w:val="en-US" w:eastAsia="zh-CN"/>
                    </w:rPr>
                  </w:pPr>
                  <w:r>
                    <w:rPr>
                      <w:rFonts w:hint="eastAsia"/>
                      <w:color w:val="auto"/>
                      <w:lang w:val="en-US" w:eastAsia="zh-CN"/>
                    </w:rPr>
                    <w:t>70</w:t>
                  </w:r>
                </w:p>
              </w:tc>
              <w:tc>
                <w:tcPr>
                  <w:tcW w:w="0" w:type="auto"/>
                  <w:noWrap w:val="0"/>
                  <w:vAlign w:val="center"/>
                </w:tcPr>
                <w:p>
                  <w:pPr>
                    <w:pStyle w:val="37"/>
                    <w:bidi w:val="0"/>
                    <w:jc w:val="center"/>
                    <w:rPr>
                      <w:rFonts w:hint="default" w:eastAsia="宋体"/>
                      <w:color w:val="auto"/>
                      <w:lang w:val="en-US" w:eastAsia="zh-CN"/>
                    </w:rPr>
                  </w:pPr>
                  <w:r>
                    <w:rPr>
                      <w:rFonts w:hint="eastAsia"/>
                      <w:color w:val="auto"/>
                      <w:lang w:val="en-US" w:eastAsia="zh-CN"/>
                    </w:rPr>
                    <w:t>8.0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57" w:type="dxa"/>
                  <w:bottom w:w="0" w:type="dxa"/>
                  <w:right w:w="57" w:type="dxa"/>
                </w:tblCellMar>
              </w:tblPrEx>
              <w:trPr>
                <w:trHeight w:val="340" w:hRule="atLeast"/>
                <w:jc w:val="center"/>
              </w:trPr>
              <w:tc>
                <w:tcPr>
                  <w:tcW w:w="0" w:type="auto"/>
                  <w:vMerge w:val="continue"/>
                  <w:noWrap w:val="0"/>
                  <w:vAlign w:val="center"/>
                </w:tcPr>
                <w:p>
                  <w:pPr>
                    <w:pStyle w:val="37"/>
                    <w:bidi w:val="0"/>
                    <w:jc w:val="center"/>
                    <w:rPr>
                      <w:color w:val="auto"/>
                    </w:rPr>
                  </w:pPr>
                </w:p>
              </w:tc>
              <w:tc>
                <w:tcPr>
                  <w:tcW w:w="0" w:type="auto"/>
                  <w:vMerge w:val="continue"/>
                  <w:noWrap w:val="0"/>
                  <w:vAlign w:val="center"/>
                </w:tcPr>
                <w:p>
                  <w:pPr>
                    <w:pStyle w:val="37"/>
                    <w:bidi w:val="0"/>
                    <w:jc w:val="center"/>
                    <w:rPr>
                      <w:color w:val="auto"/>
                    </w:rPr>
                  </w:pPr>
                </w:p>
              </w:tc>
              <w:tc>
                <w:tcPr>
                  <w:tcW w:w="0" w:type="auto"/>
                  <w:noWrap w:val="0"/>
                  <w:vAlign w:val="center"/>
                </w:tcPr>
                <w:p>
                  <w:pPr>
                    <w:pStyle w:val="37"/>
                    <w:bidi w:val="0"/>
                    <w:jc w:val="center"/>
                    <w:rPr>
                      <w:color w:val="auto"/>
                    </w:rPr>
                  </w:pPr>
                  <w:r>
                    <w:rPr>
                      <w:color w:val="auto"/>
                    </w:rPr>
                    <w:t>污水处理厂进水水质标准</w:t>
                  </w:r>
                </w:p>
              </w:tc>
              <w:tc>
                <w:tcPr>
                  <w:tcW w:w="0" w:type="auto"/>
                  <w:noWrap w:val="0"/>
                  <w:vAlign w:val="center"/>
                </w:tcPr>
                <w:p>
                  <w:pPr>
                    <w:pStyle w:val="37"/>
                    <w:bidi w:val="0"/>
                    <w:jc w:val="center"/>
                    <w:rPr>
                      <w:color w:val="auto"/>
                    </w:rPr>
                  </w:pPr>
                  <w:r>
                    <w:rPr>
                      <w:rFonts w:hint="eastAsia"/>
                      <w:color w:val="auto"/>
                    </w:rPr>
                    <w:t>6~9</w:t>
                  </w:r>
                </w:p>
              </w:tc>
              <w:tc>
                <w:tcPr>
                  <w:tcW w:w="0" w:type="auto"/>
                  <w:noWrap w:val="0"/>
                  <w:vAlign w:val="center"/>
                </w:tcPr>
                <w:p>
                  <w:pPr>
                    <w:pStyle w:val="37"/>
                    <w:bidi w:val="0"/>
                    <w:jc w:val="center"/>
                    <w:rPr>
                      <w:color w:val="auto"/>
                    </w:rPr>
                  </w:pPr>
                  <w:r>
                    <w:rPr>
                      <w:color w:val="auto"/>
                    </w:rPr>
                    <w:t>300</w:t>
                  </w:r>
                </w:p>
              </w:tc>
              <w:tc>
                <w:tcPr>
                  <w:tcW w:w="0" w:type="auto"/>
                  <w:noWrap w:val="0"/>
                  <w:vAlign w:val="center"/>
                </w:tcPr>
                <w:p>
                  <w:pPr>
                    <w:pStyle w:val="37"/>
                    <w:bidi w:val="0"/>
                    <w:jc w:val="center"/>
                    <w:rPr>
                      <w:color w:val="auto"/>
                    </w:rPr>
                  </w:pPr>
                  <w:r>
                    <w:rPr>
                      <w:color w:val="auto"/>
                    </w:rPr>
                    <w:t>1</w:t>
                  </w:r>
                  <w:r>
                    <w:rPr>
                      <w:rFonts w:hint="eastAsia"/>
                      <w:color w:val="auto"/>
                    </w:rPr>
                    <w:t>50</w:t>
                  </w:r>
                </w:p>
              </w:tc>
              <w:tc>
                <w:tcPr>
                  <w:tcW w:w="0" w:type="auto"/>
                  <w:noWrap w:val="0"/>
                  <w:vAlign w:val="center"/>
                </w:tcPr>
                <w:p>
                  <w:pPr>
                    <w:pStyle w:val="37"/>
                    <w:bidi w:val="0"/>
                    <w:jc w:val="center"/>
                    <w:rPr>
                      <w:color w:val="auto"/>
                    </w:rPr>
                  </w:pPr>
                  <w:r>
                    <w:rPr>
                      <w:color w:val="auto"/>
                    </w:rPr>
                    <w:t>350</w:t>
                  </w:r>
                </w:p>
              </w:tc>
              <w:tc>
                <w:tcPr>
                  <w:tcW w:w="0" w:type="auto"/>
                  <w:noWrap w:val="0"/>
                  <w:vAlign w:val="center"/>
                </w:tcPr>
                <w:p>
                  <w:pPr>
                    <w:pStyle w:val="37"/>
                    <w:bidi w:val="0"/>
                    <w:jc w:val="center"/>
                    <w:rPr>
                      <w:color w:val="auto"/>
                    </w:rPr>
                  </w:pPr>
                  <w:r>
                    <w:rPr>
                      <w:color w:val="auto"/>
                    </w:rPr>
                    <w:t>25</w:t>
                  </w:r>
                </w:p>
              </w:tc>
              <w:tc>
                <w:tcPr>
                  <w:tcW w:w="0" w:type="auto"/>
                  <w:noWrap w:val="0"/>
                  <w:vAlign w:val="center"/>
                </w:tcPr>
                <w:p>
                  <w:pPr>
                    <w:pStyle w:val="37"/>
                    <w:bidi w:val="0"/>
                    <w:jc w:val="center"/>
                    <w:rPr>
                      <w:rFonts w:hint="eastAsia" w:eastAsia="宋体"/>
                      <w:color w:val="auto"/>
                      <w:lang w:val="en-US" w:eastAsia="zh-CN"/>
                    </w:rPr>
                  </w:pPr>
                  <w:r>
                    <w:rPr>
                      <w:rFonts w:hint="eastAsia"/>
                      <w:color w:val="auto"/>
                      <w:lang w:val="en-US" w:eastAsia="zh-CN"/>
                    </w:rPr>
                    <w:t>/</w:t>
                  </w:r>
                </w:p>
              </w:tc>
              <w:tc>
                <w:tcPr>
                  <w:tcW w:w="0" w:type="auto"/>
                  <w:noWrap w:val="0"/>
                  <w:vAlign w:val="center"/>
                </w:tcPr>
                <w:p>
                  <w:pPr>
                    <w:pStyle w:val="37"/>
                    <w:bidi w:val="0"/>
                    <w:jc w:val="center"/>
                    <w:rPr>
                      <w:rFonts w:hint="eastAsia" w:eastAsia="宋体"/>
                      <w:color w:val="auto"/>
                      <w:lang w:val="en-US" w:eastAsia="zh-CN"/>
                    </w:rPr>
                  </w:pPr>
                  <w:r>
                    <w:rPr>
                      <w:rFonts w:hint="eastAsia"/>
                      <w:color w:val="auto"/>
                      <w:lang w:val="en-US" w:eastAsia="zh-CN"/>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57" w:type="dxa"/>
                  <w:bottom w:w="0" w:type="dxa"/>
                  <w:right w:w="57" w:type="dxa"/>
                </w:tblCellMar>
              </w:tblPrEx>
              <w:trPr>
                <w:trHeight w:val="340" w:hRule="atLeast"/>
                <w:jc w:val="center"/>
              </w:trPr>
              <w:tc>
                <w:tcPr>
                  <w:tcW w:w="0" w:type="auto"/>
                  <w:vMerge w:val="continue"/>
                  <w:noWrap w:val="0"/>
                  <w:vAlign w:val="center"/>
                </w:tcPr>
                <w:p>
                  <w:pPr>
                    <w:pStyle w:val="37"/>
                    <w:bidi w:val="0"/>
                    <w:jc w:val="center"/>
                    <w:rPr>
                      <w:color w:val="auto"/>
                    </w:rPr>
                  </w:pPr>
                </w:p>
              </w:tc>
              <w:tc>
                <w:tcPr>
                  <w:tcW w:w="0" w:type="auto"/>
                  <w:vMerge w:val="continue"/>
                  <w:noWrap w:val="0"/>
                  <w:vAlign w:val="center"/>
                </w:tcPr>
                <w:p>
                  <w:pPr>
                    <w:pStyle w:val="37"/>
                    <w:bidi w:val="0"/>
                    <w:jc w:val="center"/>
                    <w:rPr>
                      <w:color w:val="auto"/>
                    </w:rPr>
                  </w:pPr>
                </w:p>
              </w:tc>
              <w:tc>
                <w:tcPr>
                  <w:tcW w:w="0" w:type="auto"/>
                  <w:noWrap w:val="0"/>
                  <w:vAlign w:val="center"/>
                </w:tcPr>
                <w:p>
                  <w:pPr>
                    <w:pStyle w:val="37"/>
                    <w:bidi w:val="0"/>
                    <w:jc w:val="center"/>
                    <w:rPr>
                      <w:b/>
                      <w:bCs/>
                      <w:color w:val="auto"/>
                      <w:shd w:val="clear" w:color="auto" w:fill="auto"/>
                    </w:rPr>
                  </w:pPr>
                  <w:r>
                    <w:rPr>
                      <w:b/>
                      <w:bCs/>
                      <w:color w:val="auto"/>
                      <w:shd w:val="clear" w:color="auto" w:fill="auto"/>
                    </w:rPr>
                    <w:t>本项目</w:t>
                  </w:r>
                </w:p>
              </w:tc>
              <w:tc>
                <w:tcPr>
                  <w:tcW w:w="0" w:type="auto"/>
                  <w:noWrap w:val="0"/>
                  <w:vAlign w:val="center"/>
                </w:tcPr>
                <w:p>
                  <w:pPr>
                    <w:pStyle w:val="37"/>
                    <w:bidi w:val="0"/>
                    <w:jc w:val="center"/>
                    <w:rPr>
                      <w:b/>
                      <w:bCs/>
                      <w:color w:val="auto"/>
                      <w:shd w:val="clear" w:color="auto" w:fill="auto"/>
                    </w:rPr>
                  </w:pPr>
                  <w:r>
                    <w:rPr>
                      <w:rFonts w:hint="eastAsia"/>
                      <w:b/>
                      <w:bCs/>
                      <w:color w:val="auto"/>
                      <w:shd w:val="clear" w:color="auto" w:fill="auto"/>
                    </w:rPr>
                    <w:t>6.5~9</w:t>
                  </w:r>
                </w:p>
              </w:tc>
              <w:tc>
                <w:tcPr>
                  <w:tcW w:w="0" w:type="auto"/>
                  <w:noWrap w:val="0"/>
                  <w:vAlign w:val="center"/>
                </w:tcPr>
                <w:p>
                  <w:pPr>
                    <w:pStyle w:val="37"/>
                    <w:bidi w:val="0"/>
                    <w:jc w:val="center"/>
                    <w:rPr>
                      <w:b/>
                      <w:bCs/>
                      <w:color w:val="auto"/>
                      <w:shd w:val="clear" w:color="auto" w:fill="auto"/>
                    </w:rPr>
                  </w:pPr>
                  <w:r>
                    <w:rPr>
                      <w:b/>
                      <w:bCs/>
                      <w:color w:val="auto"/>
                      <w:shd w:val="clear" w:color="auto" w:fill="auto"/>
                    </w:rPr>
                    <w:t>300</w:t>
                  </w:r>
                </w:p>
              </w:tc>
              <w:tc>
                <w:tcPr>
                  <w:tcW w:w="0" w:type="auto"/>
                  <w:noWrap w:val="0"/>
                  <w:vAlign w:val="center"/>
                </w:tcPr>
                <w:p>
                  <w:pPr>
                    <w:pStyle w:val="37"/>
                    <w:bidi w:val="0"/>
                    <w:jc w:val="center"/>
                    <w:rPr>
                      <w:b/>
                      <w:bCs/>
                      <w:color w:val="auto"/>
                      <w:shd w:val="clear" w:color="auto" w:fill="auto"/>
                    </w:rPr>
                  </w:pPr>
                  <w:r>
                    <w:rPr>
                      <w:b/>
                      <w:bCs/>
                      <w:color w:val="auto"/>
                      <w:shd w:val="clear" w:color="auto" w:fill="auto"/>
                    </w:rPr>
                    <w:t>15</w:t>
                  </w:r>
                  <w:r>
                    <w:rPr>
                      <w:rFonts w:hint="eastAsia"/>
                      <w:b/>
                      <w:bCs/>
                      <w:color w:val="auto"/>
                      <w:shd w:val="clear" w:color="auto" w:fill="auto"/>
                    </w:rPr>
                    <w:t>0</w:t>
                  </w:r>
                </w:p>
              </w:tc>
              <w:tc>
                <w:tcPr>
                  <w:tcW w:w="0" w:type="auto"/>
                  <w:noWrap w:val="0"/>
                  <w:vAlign w:val="center"/>
                </w:tcPr>
                <w:p>
                  <w:pPr>
                    <w:pStyle w:val="37"/>
                    <w:bidi w:val="0"/>
                    <w:jc w:val="center"/>
                    <w:rPr>
                      <w:b/>
                      <w:bCs/>
                      <w:color w:val="auto"/>
                      <w:shd w:val="clear" w:color="auto" w:fill="auto"/>
                    </w:rPr>
                  </w:pPr>
                  <w:r>
                    <w:rPr>
                      <w:b/>
                      <w:bCs/>
                      <w:color w:val="auto"/>
                      <w:shd w:val="clear" w:color="auto" w:fill="auto"/>
                    </w:rPr>
                    <w:t>35</w:t>
                  </w:r>
                  <w:r>
                    <w:rPr>
                      <w:rFonts w:hint="eastAsia"/>
                      <w:b/>
                      <w:bCs/>
                      <w:color w:val="auto"/>
                      <w:shd w:val="clear" w:color="auto" w:fill="auto"/>
                    </w:rPr>
                    <w:t>0</w:t>
                  </w:r>
                  <w:r>
                    <w:rPr>
                      <w:b/>
                      <w:bCs/>
                      <w:color w:val="auto"/>
                      <w:shd w:val="clear" w:color="auto" w:fill="auto"/>
                    </w:rPr>
                    <w:cr/>
                  </w:r>
                </w:p>
              </w:tc>
              <w:tc>
                <w:tcPr>
                  <w:tcW w:w="0" w:type="auto"/>
                  <w:noWrap w:val="0"/>
                  <w:vAlign w:val="center"/>
                </w:tcPr>
                <w:p>
                  <w:pPr>
                    <w:pStyle w:val="37"/>
                    <w:bidi w:val="0"/>
                    <w:jc w:val="center"/>
                    <w:rPr>
                      <w:rFonts w:hint="eastAsia"/>
                      <w:b/>
                      <w:bCs/>
                      <w:color w:val="auto"/>
                      <w:shd w:val="clear" w:color="auto" w:fill="auto"/>
                    </w:rPr>
                  </w:pPr>
                  <w:r>
                    <w:rPr>
                      <w:b/>
                      <w:bCs/>
                      <w:color w:val="auto"/>
                      <w:shd w:val="clear" w:color="auto" w:fill="auto"/>
                    </w:rPr>
                    <w:t>25</w:t>
                  </w:r>
                </w:p>
              </w:tc>
              <w:tc>
                <w:tcPr>
                  <w:tcW w:w="0" w:type="auto"/>
                  <w:noWrap w:val="0"/>
                  <w:vAlign w:val="center"/>
                </w:tcPr>
                <w:p>
                  <w:pPr>
                    <w:pStyle w:val="37"/>
                    <w:bidi w:val="0"/>
                    <w:ind w:firstLine="0" w:firstLineChars="0"/>
                    <w:jc w:val="center"/>
                    <w:rPr>
                      <w:rFonts w:hint="default" w:ascii="Times New Roman" w:hAnsi="Times New Roman" w:eastAsia="宋体" w:cstheme="minorBidi"/>
                      <w:b/>
                      <w:bCs/>
                      <w:color w:val="auto"/>
                      <w:kern w:val="2"/>
                      <w:sz w:val="21"/>
                      <w:szCs w:val="21"/>
                      <w:lang w:val="en-US" w:eastAsia="zh-CN" w:bidi="ar-SA"/>
                    </w:rPr>
                  </w:pPr>
                  <w:r>
                    <w:rPr>
                      <w:rFonts w:hint="eastAsia"/>
                      <w:b/>
                      <w:bCs/>
                      <w:color w:val="auto"/>
                      <w:lang w:val="en-US" w:eastAsia="zh-CN"/>
                    </w:rPr>
                    <w:t>70</w:t>
                  </w:r>
                </w:p>
              </w:tc>
              <w:tc>
                <w:tcPr>
                  <w:tcW w:w="0" w:type="auto"/>
                  <w:noWrap w:val="0"/>
                  <w:vAlign w:val="center"/>
                </w:tcPr>
                <w:p>
                  <w:pPr>
                    <w:pStyle w:val="37"/>
                    <w:bidi w:val="0"/>
                    <w:ind w:firstLine="0" w:firstLineChars="0"/>
                    <w:jc w:val="center"/>
                    <w:rPr>
                      <w:rFonts w:hint="default" w:ascii="Times New Roman" w:hAnsi="Times New Roman" w:eastAsia="宋体" w:cstheme="minorBidi"/>
                      <w:b/>
                      <w:bCs/>
                      <w:color w:val="auto"/>
                      <w:kern w:val="2"/>
                      <w:sz w:val="21"/>
                      <w:szCs w:val="21"/>
                      <w:lang w:val="en-US" w:eastAsia="zh-CN" w:bidi="ar-SA"/>
                    </w:rPr>
                  </w:pPr>
                  <w:r>
                    <w:rPr>
                      <w:rFonts w:hint="eastAsia"/>
                      <w:b/>
                      <w:bCs/>
                      <w:color w:val="auto"/>
                      <w:lang w:val="en-US" w:eastAsia="zh-CN"/>
                    </w:rPr>
                    <w:t>8.0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57" w:type="dxa"/>
                  <w:bottom w:w="0" w:type="dxa"/>
                  <w:right w:w="57" w:type="dxa"/>
                </w:tblCellMar>
              </w:tblPrEx>
              <w:trPr>
                <w:trHeight w:val="340" w:hRule="atLeast"/>
                <w:jc w:val="center"/>
              </w:trPr>
              <w:tc>
                <w:tcPr>
                  <w:tcW w:w="0" w:type="auto"/>
                  <w:vMerge w:val="continue"/>
                  <w:noWrap w:val="0"/>
                  <w:vAlign w:val="center"/>
                </w:tcPr>
                <w:p>
                  <w:pPr>
                    <w:pStyle w:val="37"/>
                    <w:bidi w:val="0"/>
                    <w:jc w:val="center"/>
                    <w:rPr>
                      <w:color w:val="auto"/>
                    </w:rPr>
                  </w:pPr>
                </w:p>
              </w:tc>
              <w:tc>
                <w:tcPr>
                  <w:tcW w:w="0" w:type="auto"/>
                  <w:noWrap w:val="0"/>
                  <w:vAlign w:val="center"/>
                </w:tcPr>
                <w:p>
                  <w:pPr>
                    <w:pStyle w:val="37"/>
                    <w:bidi w:val="0"/>
                    <w:jc w:val="center"/>
                    <w:rPr>
                      <w:rFonts w:hint="eastAsia"/>
                      <w:color w:val="auto"/>
                    </w:rPr>
                  </w:pPr>
                  <w:r>
                    <w:rPr>
                      <w:rFonts w:hint="eastAsia"/>
                      <w:color w:val="auto"/>
                    </w:rPr>
                    <w:t>污水厂尾水</w:t>
                  </w:r>
                </w:p>
              </w:tc>
              <w:tc>
                <w:tcPr>
                  <w:tcW w:w="0" w:type="auto"/>
                  <w:noWrap w:val="0"/>
                  <w:vAlign w:val="center"/>
                </w:tcPr>
                <w:p>
                  <w:pPr>
                    <w:pStyle w:val="37"/>
                    <w:bidi w:val="0"/>
                    <w:jc w:val="center"/>
                    <w:rPr>
                      <w:color w:val="auto"/>
                    </w:rPr>
                  </w:pPr>
                  <w:r>
                    <w:rPr>
                      <w:color w:val="auto"/>
                    </w:rPr>
                    <w:t xml:space="preserve">GB18918-2002《城镇污水处理厂污染物排放标准》 </w:t>
                  </w:r>
                  <w:r>
                    <w:rPr>
                      <w:rFonts w:hint="eastAsia"/>
                      <w:color w:val="auto"/>
                    </w:rPr>
                    <w:t>一级A标准</w:t>
                  </w:r>
                </w:p>
              </w:tc>
              <w:tc>
                <w:tcPr>
                  <w:tcW w:w="0" w:type="auto"/>
                  <w:noWrap w:val="0"/>
                  <w:vAlign w:val="center"/>
                </w:tcPr>
                <w:p>
                  <w:pPr>
                    <w:pStyle w:val="37"/>
                    <w:bidi w:val="0"/>
                    <w:jc w:val="center"/>
                    <w:rPr>
                      <w:color w:val="auto"/>
                    </w:rPr>
                  </w:pPr>
                  <w:r>
                    <w:rPr>
                      <w:rFonts w:hint="eastAsia"/>
                      <w:color w:val="auto"/>
                    </w:rPr>
                    <w:t>6~9</w:t>
                  </w:r>
                </w:p>
              </w:tc>
              <w:tc>
                <w:tcPr>
                  <w:tcW w:w="0" w:type="auto"/>
                  <w:noWrap w:val="0"/>
                  <w:vAlign w:val="center"/>
                </w:tcPr>
                <w:p>
                  <w:pPr>
                    <w:pStyle w:val="37"/>
                    <w:bidi w:val="0"/>
                    <w:jc w:val="center"/>
                    <w:rPr>
                      <w:color w:val="auto"/>
                    </w:rPr>
                  </w:pPr>
                  <w:r>
                    <w:rPr>
                      <w:rFonts w:hint="eastAsia"/>
                      <w:color w:val="auto"/>
                    </w:rPr>
                    <w:t>50</w:t>
                  </w:r>
                </w:p>
              </w:tc>
              <w:tc>
                <w:tcPr>
                  <w:tcW w:w="0" w:type="auto"/>
                  <w:noWrap w:val="0"/>
                  <w:vAlign w:val="center"/>
                </w:tcPr>
                <w:p>
                  <w:pPr>
                    <w:pStyle w:val="37"/>
                    <w:bidi w:val="0"/>
                    <w:jc w:val="center"/>
                    <w:rPr>
                      <w:color w:val="auto"/>
                    </w:rPr>
                  </w:pPr>
                  <w:r>
                    <w:rPr>
                      <w:rFonts w:hint="eastAsia"/>
                      <w:color w:val="auto"/>
                    </w:rPr>
                    <w:t>10</w:t>
                  </w:r>
                </w:p>
              </w:tc>
              <w:tc>
                <w:tcPr>
                  <w:tcW w:w="0" w:type="auto"/>
                  <w:noWrap w:val="0"/>
                  <w:vAlign w:val="center"/>
                </w:tcPr>
                <w:p>
                  <w:pPr>
                    <w:pStyle w:val="37"/>
                    <w:bidi w:val="0"/>
                    <w:jc w:val="center"/>
                    <w:rPr>
                      <w:color w:val="auto"/>
                    </w:rPr>
                  </w:pPr>
                  <w:r>
                    <w:rPr>
                      <w:rFonts w:hint="eastAsia"/>
                      <w:color w:val="auto"/>
                    </w:rPr>
                    <w:t>10</w:t>
                  </w:r>
                </w:p>
              </w:tc>
              <w:tc>
                <w:tcPr>
                  <w:tcW w:w="0" w:type="auto"/>
                  <w:noWrap w:val="0"/>
                  <w:vAlign w:val="center"/>
                </w:tcPr>
                <w:p>
                  <w:pPr>
                    <w:pStyle w:val="37"/>
                    <w:bidi w:val="0"/>
                    <w:jc w:val="center"/>
                    <w:rPr>
                      <w:color w:val="auto"/>
                    </w:rPr>
                  </w:pPr>
                  <w:r>
                    <w:rPr>
                      <w:rFonts w:hint="eastAsia"/>
                      <w:color w:val="auto"/>
                    </w:rPr>
                    <w:t>5</w:t>
                  </w:r>
                  <w:r>
                    <w:rPr>
                      <w:color w:val="auto"/>
                    </w:rPr>
                    <w:t>(</w:t>
                  </w:r>
                  <w:r>
                    <w:rPr>
                      <w:rFonts w:hint="eastAsia"/>
                      <w:color w:val="auto"/>
                    </w:rPr>
                    <w:t>8</w:t>
                  </w:r>
                  <w:r>
                    <w:rPr>
                      <w:color w:val="auto"/>
                    </w:rPr>
                    <w:t>)</w:t>
                  </w:r>
                  <w:r>
                    <w:rPr>
                      <w:color w:val="auto"/>
                      <w:vertAlign w:val="superscript"/>
                    </w:rPr>
                    <w:t>注</w:t>
                  </w:r>
                </w:p>
              </w:tc>
              <w:tc>
                <w:tcPr>
                  <w:tcW w:w="0" w:type="auto"/>
                  <w:noWrap w:val="0"/>
                  <w:vAlign w:val="center"/>
                </w:tcPr>
                <w:p>
                  <w:pPr>
                    <w:pStyle w:val="37"/>
                    <w:bidi w:val="0"/>
                    <w:jc w:val="center"/>
                    <w:rPr>
                      <w:rFonts w:hint="default" w:eastAsia="宋体"/>
                      <w:color w:val="auto"/>
                      <w:lang w:val="en-US" w:eastAsia="zh-CN"/>
                    </w:rPr>
                  </w:pPr>
                  <w:r>
                    <w:rPr>
                      <w:rFonts w:hint="eastAsia"/>
                      <w:color w:val="auto"/>
                      <w:lang w:val="en-US" w:eastAsia="zh-CN"/>
                    </w:rPr>
                    <w:t>15</w:t>
                  </w:r>
                </w:p>
              </w:tc>
              <w:tc>
                <w:tcPr>
                  <w:tcW w:w="0" w:type="auto"/>
                  <w:noWrap w:val="0"/>
                  <w:vAlign w:val="center"/>
                </w:tcPr>
                <w:p>
                  <w:pPr>
                    <w:pStyle w:val="37"/>
                    <w:bidi w:val="0"/>
                    <w:jc w:val="center"/>
                    <w:rPr>
                      <w:rFonts w:hint="default" w:eastAsia="宋体"/>
                      <w:color w:val="auto"/>
                      <w:lang w:val="en-US" w:eastAsia="zh-CN"/>
                    </w:rPr>
                  </w:pPr>
                  <w:r>
                    <w:rPr>
                      <w:rFonts w:hint="eastAsia"/>
                      <w:color w:val="auto"/>
                      <w:lang w:val="en-US" w:eastAsia="zh-CN"/>
                    </w:rPr>
                    <w:t>0.5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57" w:type="dxa"/>
                  <w:bottom w:w="0" w:type="dxa"/>
                  <w:right w:w="57" w:type="dxa"/>
                </w:tblCellMar>
              </w:tblPrEx>
              <w:trPr>
                <w:trHeight w:val="340" w:hRule="atLeast"/>
                <w:jc w:val="center"/>
              </w:trPr>
              <w:tc>
                <w:tcPr>
                  <w:tcW w:w="0" w:type="auto"/>
                  <w:gridSpan w:val="10"/>
                  <w:noWrap w:val="0"/>
                  <w:vAlign w:val="center"/>
                </w:tcPr>
                <w:p>
                  <w:pPr>
                    <w:pStyle w:val="37"/>
                    <w:bidi w:val="0"/>
                    <w:jc w:val="left"/>
                    <w:rPr>
                      <w:color w:val="auto"/>
                    </w:rPr>
                  </w:pPr>
                  <w:r>
                    <w:rPr>
                      <w:color w:val="auto"/>
                    </w:rPr>
                    <w:t>注：括号外数值为水温＞12°C时的控制指标，括号内数值为水温≤12°C时的控制指标。</w:t>
                  </w:r>
                </w:p>
              </w:tc>
            </w:tr>
          </w:tbl>
          <w:p>
            <w:pPr>
              <w:pStyle w:val="5"/>
              <w:bidi w:val="0"/>
              <w:rPr>
                <w:rFonts w:hint="eastAsia"/>
                <w:color w:val="auto"/>
              </w:rPr>
            </w:pPr>
            <w:bookmarkStart w:id="174" w:name="_Toc15479"/>
            <w:bookmarkStart w:id="175" w:name="_Toc28603"/>
            <w:bookmarkStart w:id="176" w:name="_Toc824"/>
            <w:bookmarkStart w:id="177" w:name="_Toc8082"/>
            <w:bookmarkStart w:id="178" w:name="_Toc9304"/>
            <w:bookmarkStart w:id="179" w:name="_Toc4585"/>
            <w:bookmarkStart w:id="180" w:name="_Toc31087"/>
            <w:bookmarkStart w:id="181" w:name="_Toc27283"/>
            <w:r>
              <w:rPr>
                <w:rFonts w:hint="eastAsia"/>
                <w:color w:val="auto"/>
              </w:rPr>
              <w:t>废气排放标准</w:t>
            </w:r>
            <w:bookmarkEnd w:id="174"/>
            <w:bookmarkEnd w:id="175"/>
            <w:bookmarkEnd w:id="176"/>
            <w:bookmarkEnd w:id="177"/>
            <w:bookmarkEnd w:id="178"/>
            <w:bookmarkEnd w:id="179"/>
            <w:bookmarkEnd w:id="180"/>
            <w:bookmarkEnd w:id="181"/>
          </w:p>
          <w:p>
            <w:pPr>
              <w:spacing w:line="360" w:lineRule="auto"/>
              <w:ind w:firstLine="420" w:firstLineChars="200"/>
              <w:rPr>
                <w:color w:val="auto"/>
              </w:rPr>
            </w:pPr>
            <w:r>
              <w:rPr>
                <w:rFonts w:hint="eastAsia"/>
                <w:color w:val="auto"/>
              </w:rPr>
              <w:t>（1）有组织排放标准</w:t>
            </w:r>
          </w:p>
          <w:p>
            <w:pPr>
              <w:spacing w:line="360" w:lineRule="auto"/>
              <w:ind w:firstLine="420" w:firstLineChars="200"/>
              <w:rPr>
                <w:rFonts w:hint="eastAsia"/>
                <w:color w:val="auto"/>
                <w:lang w:val="en-US" w:eastAsia="zh-CN"/>
              </w:rPr>
            </w:pPr>
            <w:r>
              <w:rPr>
                <w:rFonts w:hint="eastAsia"/>
                <w:color w:val="auto"/>
                <w:lang w:val="en-US" w:eastAsia="zh-CN"/>
              </w:rPr>
              <w:t>项目成型热压、补土后烘干废气污染物为非甲烷总烃，调漆、喷漆、烘干废气主要污染物为二甲苯、非甲烷总烃。成型热压、补土后烘干废气排放执行《工业企业挥发性有机物排放标准》（DB35/1782-2018），调漆、喷漆、烘干废气排放执行《工业涂装工序挥发性有机物排放标准》（DB35/1783-2018）。由于排气筒同时排放成型热压、补土后烘干有机废气、调漆、喷漆烘干废气，因此，按从严执行要求，废气排放执行《工业涂装工序挥发性有机物排放标准（DB35/1783-2018）表1“涂装工序的其他行业”中排放限值。</w:t>
            </w:r>
          </w:p>
          <w:p>
            <w:pPr>
              <w:spacing w:line="360" w:lineRule="auto"/>
              <w:ind w:firstLine="420" w:firstLineChars="200"/>
              <w:rPr>
                <w:rFonts w:hint="eastAsia"/>
                <w:color w:val="auto"/>
                <w:lang w:val="en-US" w:eastAsia="zh-CN"/>
              </w:rPr>
            </w:pPr>
            <w:r>
              <w:rPr>
                <w:rFonts w:hint="eastAsia"/>
                <w:color w:val="auto"/>
                <w:lang w:val="en-US" w:eastAsia="zh-CN"/>
              </w:rPr>
              <w:t>项目打磨、补土废气污染物为颗粒物，水帘柜喷漆废气（漆雾）污染物为颗粒物，颗粒物有组织排放执行</w:t>
            </w:r>
            <w:r>
              <w:rPr>
                <w:rFonts w:hint="eastAsia"/>
                <w:color w:val="auto"/>
                <w:szCs w:val="21"/>
              </w:rPr>
              <w:t>《大气污染物综合排放标准》（GB16297-1996）表2二级标准</w:t>
            </w:r>
            <w:r>
              <w:rPr>
                <w:rFonts w:hint="eastAsia"/>
                <w:color w:val="auto"/>
                <w:lang w:val="en-US" w:eastAsia="zh-CN"/>
              </w:rPr>
              <w:t>。</w:t>
            </w:r>
          </w:p>
          <w:p>
            <w:pPr>
              <w:spacing w:line="360" w:lineRule="auto"/>
              <w:rPr>
                <w:color w:val="auto"/>
              </w:rPr>
            </w:pPr>
            <w:r>
              <w:rPr>
                <w:rFonts w:hint="eastAsia"/>
                <w:color w:val="auto"/>
              </w:rPr>
              <w:t>（2）无组织排放标准</w:t>
            </w:r>
          </w:p>
          <w:p>
            <w:pPr>
              <w:pStyle w:val="44"/>
              <w:spacing w:after="0" w:afterLines="0" w:line="360" w:lineRule="auto"/>
              <w:ind w:firstLine="420"/>
              <w:rPr>
                <w:rFonts w:eastAsia="宋体" w:cs="Times New Roman"/>
                <w:color w:val="auto"/>
                <w:sz w:val="21"/>
                <w:szCs w:val="21"/>
              </w:rPr>
            </w:pPr>
            <w:r>
              <w:rPr>
                <w:rFonts w:hint="eastAsia" w:eastAsia="宋体" w:cs="Times New Roman"/>
                <w:color w:val="auto"/>
                <w:sz w:val="21"/>
                <w:szCs w:val="21"/>
              </w:rPr>
              <w:t>企业边界监控点：颗粒物</w:t>
            </w:r>
            <w:r>
              <w:rPr>
                <w:rFonts w:eastAsia="宋体" w:cs="Times New Roman"/>
                <w:color w:val="auto"/>
                <w:sz w:val="21"/>
                <w:szCs w:val="21"/>
              </w:rPr>
              <w:t>无组织</w:t>
            </w:r>
            <w:r>
              <w:rPr>
                <w:rFonts w:hint="eastAsia" w:eastAsia="宋体" w:cs="Times New Roman"/>
                <w:color w:val="auto"/>
                <w:sz w:val="21"/>
                <w:szCs w:val="21"/>
              </w:rPr>
              <w:t>排放执行《大气污染物综合排放标准》（GB16297-1996）表2无组织排放监控浓度限值，非甲烷</w:t>
            </w:r>
            <w:r>
              <w:rPr>
                <w:rFonts w:eastAsia="宋体" w:cs="Times New Roman"/>
                <w:color w:val="auto"/>
                <w:sz w:val="21"/>
                <w:szCs w:val="21"/>
              </w:rPr>
              <w:t>总烃、</w:t>
            </w:r>
            <w:r>
              <w:rPr>
                <w:rFonts w:hint="eastAsia" w:eastAsia="宋体" w:cs="Times New Roman"/>
                <w:color w:val="auto"/>
                <w:sz w:val="21"/>
                <w:szCs w:val="21"/>
              </w:rPr>
              <w:t>二甲苯</w:t>
            </w:r>
            <w:r>
              <w:rPr>
                <w:rFonts w:eastAsia="宋体" w:cs="Times New Roman"/>
                <w:color w:val="auto"/>
                <w:sz w:val="21"/>
                <w:szCs w:val="21"/>
              </w:rPr>
              <w:t>无组织</w:t>
            </w:r>
            <w:r>
              <w:rPr>
                <w:rFonts w:hint="eastAsia" w:eastAsia="宋体" w:cs="Times New Roman"/>
                <w:color w:val="auto"/>
                <w:sz w:val="21"/>
                <w:szCs w:val="21"/>
              </w:rPr>
              <w:t>排放执行《工业涂装工序挥发性有机物排放标准》（DB35/1783-2018）表4标准；生产</w:t>
            </w:r>
            <w:r>
              <w:rPr>
                <w:rFonts w:eastAsia="宋体" w:cs="Times New Roman"/>
                <w:color w:val="auto"/>
                <w:sz w:val="21"/>
                <w:szCs w:val="21"/>
              </w:rPr>
              <w:t>废水处理设施恶臭（</w:t>
            </w:r>
            <w:r>
              <w:rPr>
                <w:rFonts w:hint="eastAsia" w:eastAsia="宋体" w:cs="Times New Roman"/>
                <w:color w:val="auto"/>
                <w:sz w:val="21"/>
                <w:szCs w:val="21"/>
              </w:rPr>
              <w:t>臭气浓度）无组织排放执行《恶臭污染物排放标准》（GB14554-93）</w:t>
            </w:r>
            <w:r>
              <w:rPr>
                <w:rFonts w:hint="eastAsia" w:eastAsia="宋体" w:cs="Times New Roman"/>
                <w:color w:val="auto"/>
                <w:sz w:val="21"/>
                <w:szCs w:val="21"/>
                <w:lang w:eastAsia="zh-CN"/>
              </w:rPr>
              <w:t>表1厂界二级标准</w:t>
            </w:r>
            <w:r>
              <w:rPr>
                <w:rFonts w:hint="eastAsia" w:eastAsia="宋体" w:cs="Times New Roman"/>
                <w:color w:val="auto"/>
                <w:sz w:val="21"/>
                <w:szCs w:val="21"/>
              </w:rPr>
              <w:t>。</w:t>
            </w:r>
          </w:p>
          <w:p>
            <w:pPr>
              <w:spacing w:line="360" w:lineRule="auto"/>
              <w:ind w:firstLine="420" w:firstLineChars="200"/>
              <w:rPr>
                <w:rFonts w:hint="eastAsia"/>
                <w:color w:val="auto"/>
                <w:szCs w:val="21"/>
              </w:rPr>
            </w:pPr>
            <w:r>
              <w:rPr>
                <w:rFonts w:hint="eastAsia"/>
                <w:color w:val="auto"/>
                <w:szCs w:val="21"/>
              </w:rPr>
              <w:t>厂区内监控点：非甲烷总烃无组织排放（厂区内监控点浓度限值）执行</w:t>
            </w:r>
            <w:r>
              <w:rPr>
                <w:rFonts w:hint="eastAsia"/>
                <w:color w:val="auto"/>
                <w:lang w:val="en-US" w:eastAsia="zh-CN"/>
              </w:rPr>
              <w:t>《工业涂装工序挥发性有机物排放标准》（DB35/1783-2018）表3</w:t>
            </w:r>
            <w:r>
              <w:rPr>
                <w:rFonts w:hint="eastAsia"/>
                <w:bCs/>
                <w:color w:val="auto"/>
              </w:rPr>
              <w:t>非甲烷总烃排放限值；</w:t>
            </w:r>
            <w:r>
              <w:rPr>
                <w:rFonts w:hint="eastAsia"/>
                <w:color w:val="auto"/>
                <w:szCs w:val="21"/>
              </w:rPr>
              <w:t>非甲烷总烃任意一次浓度值排放执行《挥发性有机物无组织排放控制标准》（GB 37822-2019）表A.1标准。</w:t>
            </w:r>
          </w:p>
          <w:p>
            <w:pPr>
              <w:spacing w:line="360" w:lineRule="auto"/>
              <w:ind w:firstLine="420" w:firstLineChars="200"/>
              <w:rPr>
                <w:rFonts w:hint="eastAsia"/>
                <w:color w:val="auto"/>
                <w:szCs w:val="21"/>
              </w:rPr>
            </w:pPr>
            <w:r>
              <w:rPr>
                <w:rFonts w:hint="eastAsia"/>
                <w:color w:val="auto"/>
                <w:szCs w:val="21"/>
              </w:rPr>
              <w:t>项目有组织废气排放标准详见表3</w:t>
            </w:r>
            <w:r>
              <w:rPr>
                <w:rFonts w:hint="eastAsia"/>
                <w:color w:val="auto"/>
                <w:szCs w:val="21"/>
                <w:lang w:val="en-US" w:eastAsia="zh-CN"/>
              </w:rPr>
              <w:t>-6</w:t>
            </w:r>
            <w:r>
              <w:rPr>
                <w:rFonts w:hint="eastAsia"/>
                <w:color w:val="auto"/>
                <w:szCs w:val="21"/>
              </w:rPr>
              <w:t>，无组织废气排放标准详见表3</w:t>
            </w:r>
            <w:r>
              <w:rPr>
                <w:rFonts w:hint="eastAsia"/>
                <w:color w:val="auto"/>
                <w:szCs w:val="21"/>
                <w:lang w:val="en-US" w:eastAsia="zh-CN"/>
              </w:rPr>
              <w:t>-7</w:t>
            </w:r>
            <w:r>
              <w:rPr>
                <w:rFonts w:hint="eastAsia"/>
                <w:color w:val="auto"/>
                <w:szCs w:val="21"/>
              </w:rPr>
              <w:t>。</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b/>
                <w:bCs/>
                <w:color w:val="auto"/>
                <w:sz w:val="21"/>
                <w:szCs w:val="21"/>
                <w:vertAlign w:val="superscript"/>
              </w:rPr>
            </w:pPr>
            <w:r>
              <w:rPr>
                <w:b/>
                <w:color w:val="auto"/>
                <w:sz w:val="21"/>
                <w:szCs w:val="21"/>
              </w:rPr>
              <w:t>表</w:t>
            </w:r>
            <w:r>
              <w:rPr>
                <w:rFonts w:hint="eastAsia"/>
                <w:b/>
                <w:color w:val="auto"/>
                <w:sz w:val="21"/>
                <w:szCs w:val="21"/>
                <w:lang w:val="en-US" w:eastAsia="zh-CN"/>
              </w:rPr>
              <w:t>3-6</w:t>
            </w:r>
            <w:r>
              <w:rPr>
                <w:b/>
                <w:color w:val="auto"/>
                <w:sz w:val="21"/>
                <w:szCs w:val="21"/>
              </w:rPr>
              <w:t xml:space="preserve">  </w:t>
            </w:r>
            <w:r>
              <w:rPr>
                <w:b/>
                <w:bCs/>
                <w:color w:val="auto"/>
                <w:sz w:val="21"/>
                <w:szCs w:val="21"/>
              </w:rPr>
              <w:t>项目废气有组织排放执行标准</w:t>
            </w:r>
            <w:r>
              <w:rPr>
                <w:rFonts w:hint="eastAsia"/>
                <w:b/>
                <w:bCs/>
                <w:color w:val="auto"/>
                <w:sz w:val="21"/>
                <w:szCs w:val="21"/>
              </w:rPr>
              <w:t xml:space="preserve">  单位：mg/m</w:t>
            </w:r>
            <w:r>
              <w:rPr>
                <w:rFonts w:hint="eastAsia"/>
                <w:b/>
                <w:bCs/>
                <w:color w:val="auto"/>
                <w:sz w:val="21"/>
                <w:szCs w:val="21"/>
                <w:vertAlign w:val="superscript"/>
              </w:rPr>
              <w:t>3</w:t>
            </w:r>
          </w:p>
          <w:tbl>
            <w:tblPr>
              <w:tblStyle w:val="25"/>
              <w:tblW w:w="5000"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57" w:type="dxa"/>
                <w:bottom w:w="0" w:type="dxa"/>
                <w:right w:w="57" w:type="dxa"/>
              </w:tblCellMar>
            </w:tblPr>
            <w:tblGrid>
              <w:gridCol w:w="1560"/>
              <w:gridCol w:w="851"/>
              <w:gridCol w:w="847"/>
              <w:gridCol w:w="1136"/>
              <w:gridCol w:w="1058"/>
              <w:gridCol w:w="2512"/>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57" w:type="dxa"/>
                  <w:bottom w:w="0" w:type="dxa"/>
                  <w:right w:w="57" w:type="dxa"/>
                </w:tblCellMar>
              </w:tblPrEx>
              <w:trPr>
                <w:trHeight w:val="397" w:hRule="atLeast"/>
                <w:jc w:val="center"/>
              </w:trPr>
              <w:tc>
                <w:tcPr>
                  <w:tcW w:w="1514" w:type="pct"/>
                  <w:gridSpan w:val="2"/>
                  <w:noWrap w:val="0"/>
                  <w:vAlign w:val="center"/>
                </w:tcPr>
                <w:p>
                  <w:pPr>
                    <w:pStyle w:val="37"/>
                    <w:bidi w:val="0"/>
                    <w:jc w:val="center"/>
                    <w:rPr>
                      <w:color w:val="auto"/>
                    </w:rPr>
                  </w:pPr>
                  <w:r>
                    <w:rPr>
                      <w:color w:val="auto"/>
                    </w:rPr>
                    <w:t>污染物</w:t>
                  </w:r>
                </w:p>
              </w:tc>
              <w:tc>
                <w:tcPr>
                  <w:tcW w:w="532" w:type="pct"/>
                  <w:noWrap w:val="0"/>
                  <w:vAlign w:val="center"/>
                </w:tcPr>
                <w:p>
                  <w:pPr>
                    <w:pStyle w:val="37"/>
                    <w:bidi w:val="0"/>
                    <w:jc w:val="center"/>
                    <w:rPr>
                      <w:rFonts w:hint="eastAsia"/>
                      <w:color w:val="auto"/>
                    </w:rPr>
                  </w:pPr>
                  <w:r>
                    <w:rPr>
                      <w:color w:val="auto"/>
                    </w:rPr>
                    <w:t>排气筒</w:t>
                  </w:r>
                </w:p>
                <w:p>
                  <w:pPr>
                    <w:pStyle w:val="37"/>
                    <w:bidi w:val="0"/>
                    <w:jc w:val="center"/>
                    <w:rPr>
                      <w:rFonts w:hint="eastAsia"/>
                      <w:color w:val="auto"/>
                    </w:rPr>
                  </w:pPr>
                  <w:r>
                    <w:rPr>
                      <w:color w:val="auto"/>
                    </w:rPr>
                    <w:t>高度</w:t>
                  </w:r>
                </w:p>
                <w:p>
                  <w:pPr>
                    <w:pStyle w:val="37"/>
                    <w:bidi w:val="0"/>
                    <w:jc w:val="center"/>
                    <w:rPr>
                      <w:color w:val="auto"/>
                    </w:rPr>
                  </w:pPr>
                  <w:r>
                    <w:rPr>
                      <w:color w:val="auto"/>
                    </w:rPr>
                    <w:t>（m）</w:t>
                  </w:r>
                </w:p>
              </w:tc>
              <w:tc>
                <w:tcPr>
                  <w:tcW w:w="713" w:type="pct"/>
                  <w:noWrap w:val="0"/>
                  <w:vAlign w:val="center"/>
                </w:tcPr>
                <w:p>
                  <w:pPr>
                    <w:pStyle w:val="37"/>
                    <w:bidi w:val="0"/>
                    <w:jc w:val="center"/>
                    <w:rPr>
                      <w:rFonts w:hint="eastAsia"/>
                      <w:color w:val="auto"/>
                    </w:rPr>
                  </w:pPr>
                  <w:r>
                    <w:rPr>
                      <w:color w:val="auto"/>
                    </w:rPr>
                    <w:t>最高允许</w:t>
                  </w:r>
                </w:p>
                <w:p>
                  <w:pPr>
                    <w:pStyle w:val="37"/>
                    <w:bidi w:val="0"/>
                    <w:jc w:val="center"/>
                    <w:rPr>
                      <w:color w:val="auto"/>
                    </w:rPr>
                  </w:pPr>
                  <w:r>
                    <w:rPr>
                      <w:color w:val="auto"/>
                    </w:rPr>
                    <w:t>排放浓度</w:t>
                  </w:r>
                </w:p>
                <w:p>
                  <w:pPr>
                    <w:pStyle w:val="37"/>
                    <w:bidi w:val="0"/>
                    <w:jc w:val="center"/>
                    <w:rPr>
                      <w:color w:val="auto"/>
                    </w:rPr>
                  </w:pPr>
                  <w:r>
                    <w:rPr>
                      <w:color w:val="auto"/>
                    </w:rPr>
                    <w:t>（mg/m</w:t>
                  </w:r>
                  <w:r>
                    <w:rPr>
                      <w:color w:val="auto"/>
                      <w:vertAlign w:val="superscript"/>
                    </w:rPr>
                    <w:t>3</w:t>
                  </w:r>
                  <w:r>
                    <w:rPr>
                      <w:color w:val="auto"/>
                    </w:rPr>
                    <w:t>）</w:t>
                  </w:r>
                </w:p>
              </w:tc>
              <w:tc>
                <w:tcPr>
                  <w:tcW w:w="664" w:type="pct"/>
                  <w:noWrap w:val="0"/>
                  <w:vAlign w:val="center"/>
                </w:tcPr>
                <w:p>
                  <w:pPr>
                    <w:pStyle w:val="37"/>
                    <w:bidi w:val="0"/>
                    <w:jc w:val="center"/>
                    <w:rPr>
                      <w:rFonts w:hint="eastAsia"/>
                      <w:color w:val="auto"/>
                    </w:rPr>
                  </w:pPr>
                  <w:r>
                    <w:rPr>
                      <w:color w:val="auto"/>
                    </w:rPr>
                    <w:t>最高允许</w:t>
                  </w:r>
                </w:p>
                <w:p>
                  <w:pPr>
                    <w:pStyle w:val="37"/>
                    <w:bidi w:val="0"/>
                    <w:jc w:val="center"/>
                    <w:rPr>
                      <w:rFonts w:hint="eastAsia"/>
                      <w:color w:val="auto"/>
                    </w:rPr>
                  </w:pPr>
                  <w:r>
                    <w:rPr>
                      <w:color w:val="auto"/>
                    </w:rPr>
                    <w:t>排放速率</w:t>
                  </w:r>
                </w:p>
                <w:p>
                  <w:pPr>
                    <w:pStyle w:val="37"/>
                    <w:bidi w:val="0"/>
                    <w:jc w:val="center"/>
                    <w:rPr>
                      <w:color w:val="auto"/>
                    </w:rPr>
                  </w:pPr>
                  <w:r>
                    <w:rPr>
                      <w:color w:val="auto"/>
                    </w:rPr>
                    <w:t>（kg/h）</w:t>
                  </w:r>
                </w:p>
              </w:tc>
              <w:tc>
                <w:tcPr>
                  <w:tcW w:w="1576" w:type="pct"/>
                  <w:noWrap w:val="0"/>
                  <w:vAlign w:val="center"/>
                </w:tcPr>
                <w:p>
                  <w:pPr>
                    <w:pStyle w:val="37"/>
                    <w:bidi w:val="0"/>
                    <w:jc w:val="center"/>
                    <w:rPr>
                      <w:color w:val="auto"/>
                    </w:rPr>
                  </w:pPr>
                  <w:r>
                    <w:rPr>
                      <w:color w:val="auto"/>
                    </w:rPr>
                    <w:t>执行标准</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57" w:type="dxa"/>
                  <w:bottom w:w="0" w:type="dxa"/>
                  <w:right w:w="57" w:type="dxa"/>
                </w:tblCellMar>
              </w:tblPrEx>
              <w:trPr>
                <w:trHeight w:val="397" w:hRule="atLeast"/>
                <w:jc w:val="center"/>
              </w:trPr>
              <w:tc>
                <w:tcPr>
                  <w:tcW w:w="980" w:type="pct"/>
                  <w:noWrap w:val="0"/>
                  <w:vAlign w:val="center"/>
                </w:tcPr>
                <w:p>
                  <w:pPr>
                    <w:pStyle w:val="37"/>
                    <w:bidi w:val="0"/>
                    <w:jc w:val="center"/>
                    <w:rPr>
                      <w:color w:val="auto"/>
                    </w:rPr>
                  </w:pPr>
                  <w:r>
                    <w:rPr>
                      <w:rFonts w:hint="eastAsia"/>
                      <w:color w:val="auto"/>
                    </w:rPr>
                    <w:t>DA001</w:t>
                  </w:r>
                  <w:r>
                    <w:rPr>
                      <w:color w:val="auto"/>
                    </w:rPr>
                    <w:t>排气筒</w:t>
                  </w:r>
                  <w:r>
                    <w:rPr>
                      <w:rFonts w:hint="eastAsia"/>
                      <w:color w:val="auto"/>
                    </w:rPr>
                    <w:t>/补土、打磨粉尘</w:t>
                  </w:r>
                </w:p>
              </w:tc>
              <w:tc>
                <w:tcPr>
                  <w:tcW w:w="534" w:type="pct"/>
                  <w:noWrap w:val="0"/>
                  <w:vAlign w:val="center"/>
                </w:tcPr>
                <w:p>
                  <w:pPr>
                    <w:pStyle w:val="37"/>
                    <w:bidi w:val="0"/>
                    <w:jc w:val="center"/>
                    <w:rPr>
                      <w:color w:val="auto"/>
                    </w:rPr>
                  </w:pPr>
                  <w:r>
                    <w:rPr>
                      <w:color w:val="auto"/>
                    </w:rPr>
                    <w:t>颗粒物</w:t>
                  </w:r>
                </w:p>
              </w:tc>
              <w:tc>
                <w:tcPr>
                  <w:tcW w:w="532" w:type="pct"/>
                  <w:noWrap w:val="0"/>
                  <w:vAlign w:val="center"/>
                </w:tcPr>
                <w:p>
                  <w:pPr>
                    <w:pStyle w:val="37"/>
                    <w:bidi w:val="0"/>
                    <w:jc w:val="center"/>
                    <w:rPr>
                      <w:color w:val="auto"/>
                    </w:rPr>
                  </w:pPr>
                  <w:r>
                    <w:rPr>
                      <w:color w:val="auto"/>
                    </w:rPr>
                    <w:t>1</w:t>
                  </w:r>
                  <w:r>
                    <w:rPr>
                      <w:rFonts w:hint="eastAsia"/>
                      <w:color w:val="auto"/>
                    </w:rPr>
                    <w:t>5</w:t>
                  </w:r>
                </w:p>
              </w:tc>
              <w:tc>
                <w:tcPr>
                  <w:tcW w:w="713" w:type="pct"/>
                  <w:noWrap w:val="0"/>
                  <w:vAlign w:val="center"/>
                </w:tcPr>
                <w:p>
                  <w:pPr>
                    <w:pStyle w:val="37"/>
                    <w:bidi w:val="0"/>
                    <w:jc w:val="center"/>
                    <w:rPr>
                      <w:rFonts w:hint="eastAsia"/>
                      <w:color w:val="auto"/>
                    </w:rPr>
                  </w:pPr>
                  <w:r>
                    <w:rPr>
                      <w:color w:val="auto"/>
                    </w:rPr>
                    <w:t>120</w:t>
                  </w:r>
                </w:p>
              </w:tc>
              <w:tc>
                <w:tcPr>
                  <w:tcW w:w="664" w:type="pct"/>
                  <w:noWrap w:val="0"/>
                  <w:vAlign w:val="center"/>
                </w:tcPr>
                <w:p>
                  <w:pPr>
                    <w:pStyle w:val="37"/>
                    <w:bidi w:val="0"/>
                    <w:jc w:val="center"/>
                    <w:rPr>
                      <w:color w:val="auto"/>
                    </w:rPr>
                  </w:pPr>
                  <w:r>
                    <w:rPr>
                      <w:rFonts w:hint="eastAsia"/>
                      <w:color w:val="auto"/>
                    </w:rPr>
                    <w:t>1.75</w:t>
                  </w:r>
                </w:p>
              </w:tc>
              <w:tc>
                <w:tcPr>
                  <w:tcW w:w="1576" w:type="pct"/>
                  <w:noWrap w:val="0"/>
                  <w:vAlign w:val="center"/>
                </w:tcPr>
                <w:p>
                  <w:pPr>
                    <w:pStyle w:val="37"/>
                    <w:bidi w:val="0"/>
                    <w:jc w:val="center"/>
                    <w:rPr>
                      <w:color w:val="auto"/>
                    </w:rPr>
                  </w:pPr>
                  <w:r>
                    <w:rPr>
                      <w:color w:val="auto"/>
                    </w:rPr>
                    <w:t>《大气污染物综合排放标准》（GB16297-1996）表2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57" w:type="dxa"/>
                  <w:bottom w:w="0" w:type="dxa"/>
                  <w:right w:w="57" w:type="dxa"/>
                </w:tblCellMar>
              </w:tblPrEx>
              <w:trPr>
                <w:trHeight w:val="397" w:hRule="atLeast"/>
                <w:jc w:val="center"/>
              </w:trPr>
              <w:tc>
                <w:tcPr>
                  <w:tcW w:w="980" w:type="pct"/>
                  <w:vMerge w:val="restart"/>
                  <w:noWrap w:val="0"/>
                  <w:vAlign w:val="center"/>
                </w:tcPr>
                <w:p>
                  <w:pPr>
                    <w:pStyle w:val="37"/>
                    <w:bidi w:val="0"/>
                    <w:jc w:val="center"/>
                    <w:rPr>
                      <w:rFonts w:hint="eastAsia"/>
                      <w:color w:val="auto"/>
                    </w:rPr>
                  </w:pPr>
                  <w:r>
                    <w:rPr>
                      <w:rFonts w:hint="eastAsia"/>
                      <w:color w:val="auto"/>
                    </w:rPr>
                    <w:t>DA002</w:t>
                  </w:r>
                  <w:r>
                    <w:rPr>
                      <w:color w:val="auto"/>
                    </w:rPr>
                    <w:t>排气筒</w:t>
                  </w:r>
                  <w:r>
                    <w:rPr>
                      <w:rFonts w:hint="eastAsia"/>
                      <w:color w:val="auto"/>
                    </w:rPr>
                    <w:t>/</w:t>
                  </w:r>
                  <w:r>
                    <w:rPr>
                      <w:rFonts w:hint="eastAsia"/>
                      <w:color w:val="auto"/>
                      <w:lang w:eastAsia="zh-CN"/>
                    </w:rPr>
                    <w:t>热压成型、</w:t>
                  </w:r>
                  <w:r>
                    <w:rPr>
                      <w:rFonts w:hint="eastAsia"/>
                      <w:color w:val="auto"/>
                    </w:rPr>
                    <w:t>调漆、喷漆、烘干废气</w:t>
                  </w:r>
                </w:p>
              </w:tc>
              <w:tc>
                <w:tcPr>
                  <w:tcW w:w="534" w:type="pct"/>
                  <w:noWrap w:val="0"/>
                  <w:vAlign w:val="center"/>
                </w:tcPr>
                <w:p>
                  <w:pPr>
                    <w:pStyle w:val="37"/>
                    <w:bidi w:val="0"/>
                    <w:jc w:val="center"/>
                    <w:rPr>
                      <w:color w:val="auto"/>
                    </w:rPr>
                  </w:pPr>
                  <w:r>
                    <w:rPr>
                      <w:color w:val="auto"/>
                    </w:rPr>
                    <w:t>颗粒物</w:t>
                  </w:r>
                </w:p>
              </w:tc>
              <w:tc>
                <w:tcPr>
                  <w:tcW w:w="532" w:type="pct"/>
                  <w:noWrap w:val="0"/>
                  <w:vAlign w:val="center"/>
                </w:tcPr>
                <w:p>
                  <w:pPr>
                    <w:pStyle w:val="37"/>
                    <w:bidi w:val="0"/>
                    <w:jc w:val="center"/>
                    <w:rPr>
                      <w:color w:val="auto"/>
                    </w:rPr>
                  </w:pPr>
                  <w:r>
                    <w:rPr>
                      <w:color w:val="auto"/>
                    </w:rPr>
                    <w:t>1</w:t>
                  </w:r>
                  <w:r>
                    <w:rPr>
                      <w:rFonts w:hint="eastAsia"/>
                      <w:color w:val="auto"/>
                    </w:rPr>
                    <w:t>5</w:t>
                  </w:r>
                </w:p>
              </w:tc>
              <w:tc>
                <w:tcPr>
                  <w:tcW w:w="713" w:type="pct"/>
                  <w:noWrap w:val="0"/>
                  <w:vAlign w:val="center"/>
                </w:tcPr>
                <w:p>
                  <w:pPr>
                    <w:pStyle w:val="37"/>
                    <w:bidi w:val="0"/>
                    <w:jc w:val="center"/>
                    <w:rPr>
                      <w:color w:val="auto"/>
                    </w:rPr>
                  </w:pPr>
                  <w:r>
                    <w:rPr>
                      <w:color w:val="auto"/>
                    </w:rPr>
                    <w:t>120</w:t>
                  </w:r>
                </w:p>
              </w:tc>
              <w:tc>
                <w:tcPr>
                  <w:tcW w:w="664" w:type="pct"/>
                  <w:noWrap w:val="0"/>
                  <w:vAlign w:val="center"/>
                </w:tcPr>
                <w:p>
                  <w:pPr>
                    <w:pStyle w:val="37"/>
                    <w:bidi w:val="0"/>
                    <w:jc w:val="center"/>
                    <w:rPr>
                      <w:rFonts w:hint="eastAsia"/>
                      <w:color w:val="auto"/>
                    </w:rPr>
                  </w:pPr>
                  <w:r>
                    <w:rPr>
                      <w:rFonts w:hint="eastAsia"/>
                      <w:color w:val="auto"/>
                    </w:rPr>
                    <w:t>1.75</w:t>
                  </w:r>
                </w:p>
              </w:tc>
              <w:tc>
                <w:tcPr>
                  <w:tcW w:w="1576" w:type="pct"/>
                  <w:noWrap w:val="0"/>
                  <w:vAlign w:val="center"/>
                </w:tcPr>
                <w:p>
                  <w:pPr>
                    <w:pStyle w:val="37"/>
                    <w:bidi w:val="0"/>
                    <w:jc w:val="center"/>
                    <w:rPr>
                      <w:color w:val="auto"/>
                    </w:rPr>
                  </w:pPr>
                  <w:r>
                    <w:rPr>
                      <w:color w:val="auto"/>
                    </w:rPr>
                    <w:t>《大气污染物综合排放标准》（GB16297-1996）表2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57" w:type="dxa"/>
                  <w:bottom w:w="0" w:type="dxa"/>
                  <w:right w:w="57" w:type="dxa"/>
                </w:tblCellMar>
              </w:tblPrEx>
              <w:trPr>
                <w:trHeight w:val="397" w:hRule="atLeast"/>
                <w:jc w:val="center"/>
              </w:trPr>
              <w:tc>
                <w:tcPr>
                  <w:tcW w:w="980" w:type="pct"/>
                  <w:vMerge w:val="continue"/>
                  <w:noWrap w:val="0"/>
                  <w:vAlign w:val="center"/>
                </w:tcPr>
                <w:p>
                  <w:pPr>
                    <w:pStyle w:val="37"/>
                    <w:bidi w:val="0"/>
                    <w:jc w:val="center"/>
                    <w:rPr>
                      <w:rFonts w:hint="eastAsia"/>
                      <w:color w:val="auto"/>
                    </w:rPr>
                  </w:pPr>
                </w:p>
              </w:tc>
              <w:tc>
                <w:tcPr>
                  <w:tcW w:w="534" w:type="pct"/>
                  <w:noWrap w:val="0"/>
                  <w:vAlign w:val="center"/>
                </w:tcPr>
                <w:p>
                  <w:pPr>
                    <w:pStyle w:val="37"/>
                    <w:bidi w:val="0"/>
                    <w:jc w:val="center"/>
                    <w:rPr>
                      <w:rFonts w:hint="eastAsia"/>
                      <w:color w:val="auto"/>
                    </w:rPr>
                  </w:pPr>
                  <w:r>
                    <w:rPr>
                      <w:rFonts w:hint="eastAsia"/>
                      <w:color w:val="auto"/>
                    </w:rPr>
                    <w:t>非甲烷总烃</w:t>
                  </w:r>
                </w:p>
              </w:tc>
              <w:tc>
                <w:tcPr>
                  <w:tcW w:w="532" w:type="pct"/>
                  <w:noWrap w:val="0"/>
                  <w:vAlign w:val="center"/>
                </w:tcPr>
                <w:p>
                  <w:pPr>
                    <w:pStyle w:val="37"/>
                    <w:bidi w:val="0"/>
                    <w:jc w:val="center"/>
                    <w:rPr>
                      <w:color w:val="auto"/>
                    </w:rPr>
                  </w:pPr>
                  <w:r>
                    <w:rPr>
                      <w:color w:val="auto"/>
                    </w:rPr>
                    <w:t>15</w:t>
                  </w:r>
                </w:p>
              </w:tc>
              <w:tc>
                <w:tcPr>
                  <w:tcW w:w="713" w:type="pct"/>
                  <w:noWrap w:val="0"/>
                  <w:vAlign w:val="center"/>
                </w:tcPr>
                <w:p>
                  <w:pPr>
                    <w:pStyle w:val="37"/>
                    <w:bidi w:val="0"/>
                    <w:jc w:val="center"/>
                    <w:rPr>
                      <w:color w:val="auto"/>
                    </w:rPr>
                  </w:pPr>
                  <w:r>
                    <w:rPr>
                      <w:rFonts w:hint="eastAsia"/>
                      <w:color w:val="auto"/>
                    </w:rPr>
                    <w:t>60</w:t>
                  </w:r>
                </w:p>
              </w:tc>
              <w:tc>
                <w:tcPr>
                  <w:tcW w:w="664" w:type="pct"/>
                  <w:noWrap w:val="0"/>
                  <w:vAlign w:val="center"/>
                </w:tcPr>
                <w:p>
                  <w:pPr>
                    <w:pStyle w:val="37"/>
                    <w:bidi w:val="0"/>
                    <w:jc w:val="center"/>
                    <w:rPr>
                      <w:color w:val="auto"/>
                    </w:rPr>
                  </w:pPr>
                  <w:r>
                    <w:rPr>
                      <w:rFonts w:hint="eastAsia"/>
                      <w:color w:val="auto"/>
                    </w:rPr>
                    <w:t>2.5</w:t>
                  </w:r>
                </w:p>
              </w:tc>
              <w:tc>
                <w:tcPr>
                  <w:tcW w:w="1576" w:type="pct"/>
                  <w:vMerge w:val="restart"/>
                  <w:noWrap w:val="0"/>
                  <w:vAlign w:val="center"/>
                </w:tcPr>
                <w:p>
                  <w:pPr>
                    <w:pStyle w:val="37"/>
                    <w:bidi w:val="0"/>
                    <w:jc w:val="center"/>
                    <w:rPr>
                      <w:color w:val="auto"/>
                    </w:rPr>
                  </w:pPr>
                  <w:r>
                    <w:rPr>
                      <w:rFonts w:hint="eastAsia"/>
                      <w:color w:val="auto"/>
                    </w:rPr>
                    <w:t>《工业涂装工序挥发性有机物排放标准》（</w:t>
                  </w:r>
                  <w:r>
                    <w:rPr>
                      <w:color w:val="auto"/>
                    </w:rPr>
                    <w:t>DB35/178</w:t>
                  </w:r>
                  <w:r>
                    <w:rPr>
                      <w:rFonts w:hint="eastAsia"/>
                      <w:color w:val="auto"/>
                    </w:rPr>
                    <w:t>3</w:t>
                  </w:r>
                  <w:r>
                    <w:rPr>
                      <w:color w:val="auto"/>
                    </w:rPr>
                    <w:t>-2018</w:t>
                  </w:r>
                  <w:r>
                    <w:rPr>
                      <w:rFonts w:hint="eastAsia"/>
                      <w:color w:val="auto"/>
                    </w:rPr>
                    <w:t>）表1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57" w:type="dxa"/>
                  <w:bottom w:w="0" w:type="dxa"/>
                  <w:right w:w="57" w:type="dxa"/>
                </w:tblCellMar>
              </w:tblPrEx>
              <w:trPr>
                <w:trHeight w:val="397" w:hRule="atLeast"/>
                <w:jc w:val="center"/>
              </w:trPr>
              <w:tc>
                <w:tcPr>
                  <w:tcW w:w="980" w:type="pct"/>
                  <w:vMerge w:val="continue"/>
                  <w:noWrap w:val="0"/>
                  <w:vAlign w:val="center"/>
                </w:tcPr>
                <w:p>
                  <w:pPr>
                    <w:pStyle w:val="37"/>
                    <w:bidi w:val="0"/>
                    <w:jc w:val="center"/>
                    <w:rPr>
                      <w:rFonts w:hint="eastAsia"/>
                      <w:color w:val="auto"/>
                    </w:rPr>
                  </w:pPr>
                </w:p>
              </w:tc>
              <w:tc>
                <w:tcPr>
                  <w:tcW w:w="534" w:type="pct"/>
                  <w:noWrap w:val="0"/>
                  <w:vAlign w:val="center"/>
                </w:tcPr>
                <w:p>
                  <w:pPr>
                    <w:pStyle w:val="37"/>
                    <w:bidi w:val="0"/>
                    <w:jc w:val="center"/>
                    <w:rPr>
                      <w:rFonts w:hint="eastAsia" w:eastAsia="宋体"/>
                      <w:color w:val="auto"/>
                      <w:lang w:eastAsia="zh-CN"/>
                    </w:rPr>
                  </w:pPr>
                  <w:r>
                    <w:rPr>
                      <w:rFonts w:hint="eastAsia"/>
                      <w:color w:val="auto"/>
                      <w:lang w:eastAsia="zh-CN"/>
                    </w:rPr>
                    <w:t>二甲苯</w:t>
                  </w:r>
                </w:p>
              </w:tc>
              <w:tc>
                <w:tcPr>
                  <w:tcW w:w="532" w:type="pct"/>
                  <w:noWrap w:val="0"/>
                  <w:vAlign w:val="center"/>
                </w:tcPr>
                <w:p>
                  <w:pPr>
                    <w:pStyle w:val="37"/>
                    <w:bidi w:val="0"/>
                    <w:jc w:val="center"/>
                    <w:rPr>
                      <w:rFonts w:hint="default" w:eastAsia="宋体"/>
                      <w:color w:val="auto"/>
                      <w:lang w:val="en-US" w:eastAsia="zh-CN"/>
                    </w:rPr>
                  </w:pPr>
                  <w:r>
                    <w:rPr>
                      <w:rFonts w:hint="eastAsia"/>
                      <w:color w:val="auto"/>
                      <w:lang w:val="en-US" w:eastAsia="zh-CN"/>
                    </w:rPr>
                    <w:t>15</w:t>
                  </w:r>
                </w:p>
              </w:tc>
              <w:tc>
                <w:tcPr>
                  <w:tcW w:w="713" w:type="pct"/>
                  <w:noWrap w:val="0"/>
                  <w:vAlign w:val="center"/>
                </w:tcPr>
                <w:p>
                  <w:pPr>
                    <w:pStyle w:val="37"/>
                    <w:bidi w:val="0"/>
                    <w:jc w:val="center"/>
                    <w:rPr>
                      <w:rFonts w:hint="default" w:eastAsia="宋体"/>
                      <w:color w:val="auto"/>
                      <w:lang w:val="en-US" w:eastAsia="zh-CN"/>
                    </w:rPr>
                  </w:pPr>
                  <w:r>
                    <w:rPr>
                      <w:rFonts w:hint="eastAsia"/>
                      <w:color w:val="auto"/>
                      <w:lang w:val="en-US" w:eastAsia="zh-CN"/>
                    </w:rPr>
                    <w:t>15</w:t>
                  </w:r>
                </w:p>
              </w:tc>
              <w:tc>
                <w:tcPr>
                  <w:tcW w:w="664" w:type="pct"/>
                  <w:noWrap w:val="0"/>
                  <w:vAlign w:val="center"/>
                </w:tcPr>
                <w:p>
                  <w:pPr>
                    <w:pStyle w:val="37"/>
                    <w:bidi w:val="0"/>
                    <w:jc w:val="center"/>
                    <w:rPr>
                      <w:rFonts w:hint="default" w:eastAsia="宋体"/>
                      <w:color w:val="auto"/>
                      <w:lang w:val="en-US" w:eastAsia="zh-CN"/>
                    </w:rPr>
                  </w:pPr>
                  <w:r>
                    <w:rPr>
                      <w:rFonts w:hint="eastAsia"/>
                      <w:color w:val="auto"/>
                      <w:lang w:val="en-US" w:eastAsia="zh-CN"/>
                    </w:rPr>
                    <w:t>0.6</w:t>
                  </w:r>
                </w:p>
              </w:tc>
              <w:tc>
                <w:tcPr>
                  <w:tcW w:w="1576" w:type="pct"/>
                  <w:vMerge w:val="continue"/>
                  <w:tcBorders>
                    <w:bottom w:val="single" w:color="auto" w:sz="4" w:space="0"/>
                  </w:tcBorders>
                  <w:noWrap w:val="0"/>
                  <w:vAlign w:val="center"/>
                </w:tcPr>
                <w:p>
                  <w:pPr>
                    <w:pStyle w:val="37"/>
                    <w:bidi w:val="0"/>
                    <w:jc w:val="center"/>
                    <w:rPr>
                      <w:rFonts w:hint="eastAsia"/>
                      <w:color w:val="auto"/>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57" w:type="dxa"/>
                  <w:bottom w:w="0" w:type="dxa"/>
                  <w:right w:w="57" w:type="dxa"/>
                </w:tblCellMar>
              </w:tblPrEx>
              <w:trPr>
                <w:trHeight w:val="397" w:hRule="atLeast"/>
                <w:jc w:val="center"/>
              </w:trPr>
              <w:tc>
                <w:tcPr>
                  <w:tcW w:w="980" w:type="pct"/>
                  <w:vMerge w:val="restart"/>
                  <w:noWrap w:val="0"/>
                  <w:vAlign w:val="center"/>
                </w:tcPr>
                <w:p>
                  <w:pPr>
                    <w:pStyle w:val="37"/>
                    <w:bidi w:val="0"/>
                    <w:jc w:val="center"/>
                    <w:rPr>
                      <w:rFonts w:hint="eastAsia"/>
                      <w:color w:val="auto"/>
                    </w:rPr>
                  </w:pPr>
                  <w:r>
                    <w:rPr>
                      <w:rFonts w:hint="eastAsia"/>
                      <w:color w:val="auto"/>
                    </w:rPr>
                    <w:t>DA003</w:t>
                  </w:r>
                  <w:r>
                    <w:rPr>
                      <w:color w:val="auto"/>
                    </w:rPr>
                    <w:t>排气筒</w:t>
                  </w:r>
                  <w:r>
                    <w:rPr>
                      <w:rFonts w:hint="eastAsia"/>
                      <w:color w:val="auto"/>
                    </w:rPr>
                    <w:t>/喷漆、烘干废气</w:t>
                  </w:r>
                </w:p>
              </w:tc>
              <w:tc>
                <w:tcPr>
                  <w:tcW w:w="534" w:type="pct"/>
                  <w:noWrap w:val="0"/>
                  <w:vAlign w:val="center"/>
                </w:tcPr>
                <w:p>
                  <w:pPr>
                    <w:pStyle w:val="37"/>
                    <w:bidi w:val="0"/>
                    <w:jc w:val="center"/>
                    <w:rPr>
                      <w:rFonts w:hint="eastAsia"/>
                      <w:color w:val="auto"/>
                    </w:rPr>
                  </w:pPr>
                  <w:r>
                    <w:rPr>
                      <w:color w:val="auto"/>
                    </w:rPr>
                    <w:t>颗粒物</w:t>
                  </w:r>
                </w:p>
              </w:tc>
              <w:tc>
                <w:tcPr>
                  <w:tcW w:w="532" w:type="pct"/>
                  <w:noWrap w:val="0"/>
                  <w:vAlign w:val="center"/>
                </w:tcPr>
                <w:p>
                  <w:pPr>
                    <w:pStyle w:val="37"/>
                    <w:bidi w:val="0"/>
                    <w:jc w:val="center"/>
                    <w:rPr>
                      <w:color w:val="auto"/>
                    </w:rPr>
                  </w:pPr>
                  <w:r>
                    <w:rPr>
                      <w:color w:val="auto"/>
                    </w:rPr>
                    <w:t>1</w:t>
                  </w:r>
                  <w:r>
                    <w:rPr>
                      <w:rFonts w:hint="eastAsia"/>
                      <w:color w:val="auto"/>
                    </w:rPr>
                    <w:t>5</w:t>
                  </w:r>
                </w:p>
              </w:tc>
              <w:tc>
                <w:tcPr>
                  <w:tcW w:w="713" w:type="pct"/>
                  <w:noWrap w:val="0"/>
                  <w:vAlign w:val="center"/>
                </w:tcPr>
                <w:p>
                  <w:pPr>
                    <w:pStyle w:val="37"/>
                    <w:bidi w:val="0"/>
                    <w:jc w:val="center"/>
                    <w:rPr>
                      <w:rFonts w:hint="eastAsia"/>
                      <w:color w:val="auto"/>
                    </w:rPr>
                  </w:pPr>
                  <w:r>
                    <w:rPr>
                      <w:color w:val="auto"/>
                    </w:rPr>
                    <w:t>120</w:t>
                  </w:r>
                </w:p>
              </w:tc>
              <w:tc>
                <w:tcPr>
                  <w:tcW w:w="664" w:type="pct"/>
                  <w:noWrap w:val="0"/>
                  <w:vAlign w:val="center"/>
                </w:tcPr>
                <w:p>
                  <w:pPr>
                    <w:pStyle w:val="37"/>
                    <w:bidi w:val="0"/>
                    <w:jc w:val="center"/>
                    <w:rPr>
                      <w:rFonts w:hint="eastAsia"/>
                      <w:color w:val="auto"/>
                    </w:rPr>
                  </w:pPr>
                  <w:r>
                    <w:rPr>
                      <w:rFonts w:hint="eastAsia"/>
                      <w:color w:val="auto"/>
                    </w:rPr>
                    <w:t>1.75</w:t>
                  </w:r>
                </w:p>
              </w:tc>
              <w:tc>
                <w:tcPr>
                  <w:tcW w:w="1576" w:type="pct"/>
                  <w:tcBorders>
                    <w:top w:val="single" w:color="auto" w:sz="4" w:space="0"/>
                    <w:bottom w:val="single" w:color="auto" w:sz="4" w:space="0"/>
                  </w:tcBorders>
                  <w:noWrap w:val="0"/>
                  <w:vAlign w:val="center"/>
                </w:tcPr>
                <w:p>
                  <w:pPr>
                    <w:pStyle w:val="37"/>
                    <w:bidi w:val="0"/>
                    <w:jc w:val="center"/>
                    <w:rPr>
                      <w:rFonts w:hint="eastAsia"/>
                      <w:color w:val="auto"/>
                    </w:rPr>
                  </w:pPr>
                  <w:r>
                    <w:rPr>
                      <w:color w:val="auto"/>
                    </w:rPr>
                    <w:t>《大气污染物综合排放标准》（GB16297-1996）表2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57" w:type="dxa"/>
                  <w:bottom w:w="0" w:type="dxa"/>
                  <w:right w:w="57" w:type="dxa"/>
                </w:tblCellMar>
              </w:tblPrEx>
              <w:trPr>
                <w:trHeight w:val="397" w:hRule="atLeast"/>
                <w:jc w:val="center"/>
              </w:trPr>
              <w:tc>
                <w:tcPr>
                  <w:tcW w:w="980" w:type="pct"/>
                  <w:vMerge w:val="continue"/>
                  <w:noWrap w:val="0"/>
                  <w:vAlign w:val="center"/>
                </w:tcPr>
                <w:p>
                  <w:pPr>
                    <w:pStyle w:val="37"/>
                    <w:bidi w:val="0"/>
                    <w:jc w:val="center"/>
                    <w:rPr>
                      <w:rFonts w:hint="eastAsia"/>
                      <w:color w:val="auto"/>
                    </w:rPr>
                  </w:pPr>
                </w:p>
              </w:tc>
              <w:tc>
                <w:tcPr>
                  <w:tcW w:w="534" w:type="pct"/>
                  <w:noWrap w:val="0"/>
                  <w:vAlign w:val="center"/>
                </w:tcPr>
                <w:p>
                  <w:pPr>
                    <w:pStyle w:val="37"/>
                    <w:bidi w:val="0"/>
                    <w:jc w:val="center"/>
                    <w:rPr>
                      <w:rFonts w:hint="eastAsia"/>
                      <w:color w:val="auto"/>
                    </w:rPr>
                  </w:pPr>
                  <w:r>
                    <w:rPr>
                      <w:rFonts w:hint="eastAsia"/>
                      <w:color w:val="auto"/>
                    </w:rPr>
                    <w:t>非甲烷总烃</w:t>
                  </w:r>
                </w:p>
              </w:tc>
              <w:tc>
                <w:tcPr>
                  <w:tcW w:w="532" w:type="pct"/>
                  <w:noWrap w:val="0"/>
                  <w:vAlign w:val="center"/>
                </w:tcPr>
                <w:p>
                  <w:pPr>
                    <w:pStyle w:val="37"/>
                    <w:bidi w:val="0"/>
                    <w:jc w:val="center"/>
                    <w:rPr>
                      <w:color w:val="auto"/>
                    </w:rPr>
                  </w:pPr>
                  <w:r>
                    <w:rPr>
                      <w:rFonts w:hint="eastAsia"/>
                      <w:color w:val="auto"/>
                    </w:rPr>
                    <w:t>15</w:t>
                  </w:r>
                </w:p>
              </w:tc>
              <w:tc>
                <w:tcPr>
                  <w:tcW w:w="713" w:type="pct"/>
                  <w:noWrap w:val="0"/>
                  <w:vAlign w:val="center"/>
                </w:tcPr>
                <w:p>
                  <w:pPr>
                    <w:pStyle w:val="37"/>
                    <w:bidi w:val="0"/>
                    <w:jc w:val="center"/>
                    <w:rPr>
                      <w:rFonts w:hint="eastAsia"/>
                      <w:color w:val="auto"/>
                    </w:rPr>
                  </w:pPr>
                  <w:r>
                    <w:rPr>
                      <w:rFonts w:hint="eastAsia"/>
                      <w:color w:val="auto"/>
                    </w:rPr>
                    <w:t>60</w:t>
                  </w:r>
                </w:p>
              </w:tc>
              <w:tc>
                <w:tcPr>
                  <w:tcW w:w="664" w:type="pct"/>
                  <w:noWrap w:val="0"/>
                  <w:vAlign w:val="center"/>
                </w:tcPr>
                <w:p>
                  <w:pPr>
                    <w:pStyle w:val="37"/>
                    <w:bidi w:val="0"/>
                    <w:jc w:val="center"/>
                    <w:rPr>
                      <w:rFonts w:hint="eastAsia"/>
                      <w:color w:val="auto"/>
                    </w:rPr>
                  </w:pPr>
                  <w:r>
                    <w:rPr>
                      <w:rFonts w:hint="eastAsia"/>
                      <w:color w:val="auto"/>
                    </w:rPr>
                    <w:t>2.5</w:t>
                  </w:r>
                </w:p>
              </w:tc>
              <w:tc>
                <w:tcPr>
                  <w:tcW w:w="1576" w:type="pct"/>
                  <w:vMerge w:val="restart"/>
                  <w:tcBorders>
                    <w:top w:val="single" w:color="auto" w:sz="4" w:space="0"/>
                  </w:tcBorders>
                  <w:noWrap w:val="0"/>
                  <w:vAlign w:val="center"/>
                </w:tcPr>
                <w:p>
                  <w:pPr>
                    <w:pStyle w:val="37"/>
                    <w:bidi w:val="0"/>
                    <w:jc w:val="center"/>
                    <w:rPr>
                      <w:rFonts w:hint="eastAsia"/>
                      <w:color w:val="auto"/>
                    </w:rPr>
                  </w:pPr>
                  <w:r>
                    <w:rPr>
                      <w:rFonts w:hint="eastAsia"/>
                      <w:color w:val="auto"/>
                    </w:rPr>
                    <w:t>《工业涂装工序挥发性有机物排放标准》（</w:t>
                  </w:r>
                  <w:r>
                    <w:rPr>
                      <w:color w:val="auto"/>
                    </w:rPr>
                    <w:t>DB35/178</w:t>
                  </w:r>
                  <w:r>
                    <w:rPr>
                      <w:rFonts w:hint="eastAsia"/>
                      <w:color w:val="auto"/>
                    </w:rPr>
                    <w:t>3</w:t>
                  </w:r>
                  <w:r>
                    <w:rPr>
                      <w:color w:val="auto"/>
                    </w:rPr>
                    <w:t>-2018</w:t>
                  </w:r>
                  <w:r>
                    <w:rPr>
                      <w:rFonts w:hint="eastAsia"/>
                      <w:color w:val="auto"/>
                    </w:rPr>
                    <w:t>）表1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57" w:type="dxa"/>
                  <w:bottom w:w="0" w:type="dxa"/>
                  <w:right w:w="57" w:type="dxa"/>
                </w:tblCellMar>
              </w:tblPrEx>
              <w:trPr>
                <w:trHeight w:val="397" w:hRule="atLeast"/>
                <w:jc w:val="center"/>
              </w:trPr>
              <w:tc>
                <w:tcPr>
                  <w:tcW w:w="980" w:type="pct"/>
                  <w:vMerge w:val="continue"/>
                  <w:noWrap w:val="0"/>
                  <w:vAlign w:val="center"/>
                </w:tcPr>
                <w:p>
                  <w:pPr>
                    <w:pStyle w:val="37"/>
                    <w:bidi w:val="0"/>
                    <w:jc w:val="center"/>
                    <w:rPr>
                      <w:rFonts w:hint="eastAsia"/>
                      <w:color w:val="auto"/>
                    </w:rPr>
                  </w:pPr>
                </w:p>
              </w:tc>
              <w:tc>
                <w:tcPr>
                  <w:tcW w:w="534" w:type="pct"/>
                  <w:noWrap w:val="0"/>
                  <w:vAlign w:val="center"/>
                </w:tcPr>
                <w:p>
                  <w:pPr>
                    <w:pStyle w:val="37"/>
                    <w:bidi w:val="0"/>
                    <w:jc w:val="center"/>
                    <w:rPr>
                      <w:rFonts w:hint="eastAsia" w:eastAsia="宋体"/>
                      <w:color w:val="auto"/>
                      <w:lang w:eastAsia="zh-CN"/>
                    </w:rPr>
                  </w:pPr>
                  <w:r>
                    <w:rPr>
                      <w:rFonts w:hint="eastAsia"/>
                      <w:color w:val="auto"/>
                      <w:lang w:eastAsia="zh-CN"/>
                    </w:rPr>
                    <w:t>二甲苯</w:t>
                  </w:r>
                </w:p>
              </w:tc>
              <w:tc>
                <w:tcPr>
                  <w:tcW w:w="532" w:type="pct"/>
                  <w:noWrap w:val="0"/>
                  <w:vAlign w:val="center"/>
                </w:tcPr>
                <w:p>
                  <w:pPr>
                    <w:pStyle w:val="37"/>
                    <w:bidi w:val="0"/>
                    <w:jc w:val="center"/>
                    <w:rPr>
                      <w:rFonts w:hint="default" w:eastAsia="宋体"/>
                      <w:color w:val="auto"/>
                      <w:lang w:val="en-US" w:eastAsia="zh-CN"/>
                    </w:rPr>
                  </w:pPr>
                  <w:r>
                    <w:rPr>
                      <w:rFonts w:hint="eastAsia"/>
                      <w:color w:val="auto"/>
                      <w:lang w:val="en-US" w:eastAsia="zh-CN"/>
                    </w:rPr>
                    <w:t>15</w:t>
                  </w:r>
                </w:p>
              </w:tc>
              <w:tc>
                <w:tcPr>
                  <w:tcW w:w="713" w:type="pct"/>
                  <w:noWrap w:val="0"/>
                  <w:vAlign w:val="center"/>
                </w:tcPr>
                <w:p>
                  <w:pPr>
                    <w:pStyle w:val="37"/>
                    <w:bidi w:val="0"/>
                    <w:jc w:val="center"/>
                    <w:rPr>
                      <w:rFonts w:hint="default" w:eastAsia="宋体"/>
                      <w:color w:val="auto"/>
                      <w:lang w:val="en-US" w:eastAsia="zh-CN"/>
                    </w:rPr>
                  </w:pPr>
                  <w:r>
                    <w:rPr>
                      <w:rFonts w:hint="eastAsia"/>
                      <w:color w:val="auto"/>
                      <w:lang w:val="en-US" w:eastAsia="zh-CN"/>
                    </w:rPr>
                    <w:t>15</w:t>
                  </w:r>
                </w:p>
              </w:tc>
              <w:tc>
                <w:tcPr>
                  <w:tcW w:w="664" w:type="pct"/>
                  <w:noWrap w:val="0"/>
                  <w:vAlign w:val="center"/>
                </w:tcPr>
                <w:p>
                  <w:pPr>
                    <w:pStyle w:val="37"/>
                    <w:bidi w:val="0"/>
                    <w:jc w:val="center"/>
                    <w:rPr>
                      <w:rFonts w:hint="default" w:eastAsia="宋体"/>
                      <w:color w:val="auto"/>
                      <w:lang w:val="en-US" w:eastAsia="zh-CN"/>
                    </w:rPr>
                  </w:pPr>
                  <w:r>
                    <w:rPr>
                      <w:rFonts w:hint="eastAsia"/>
                      <w:color w:val="auto"/>
                      <w:lang w:val="en-US" w:eastAsia="zh-CN"/>
                    </w:rPr>
                    <w:t>0.6</w:t>
                  </w:r>
                </w:p>
              </w:tc>
              <w:tc>
                <w:tcPr>
                  <w:tcW w:w="1576" w:type="pct"/>
                  <w:vMerge w:val="continue"/>
                  <w:noWrap w:val="0"/>
                  <w:vAlign w:val="center"/>
                </w:tcPr>
                <w:p>
                  <w:pPr>
                    <w:pStyle w:val="37"/>
                    <w:bidi w:val="0"/>
                    <w:jc w:val="center"/>
                    <w:rPr>
                      <w:rFonts w:hint="eastAsia"/>
                      <w:color w:val="auto"/>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57" w:type="dxa"/>
                  <w:bottom w:w="0" w:type="dxa"/>
                  <w:right w:w="57" w:type="dxa"/>
                </w:tblCellMar>
              </w:tblPrEx>
              <w:trPr>
                <w:trHeight w:val="397" w:hRule="atLeast"/>
                <w:jc w:val="center"/>
              </w:trPr>
              <w:tc>
                <w:tcPr>
                  <w:tcW w:w="5000" w:type="pct"/>
                  <w:gridSpan w:val="6"/>
                  <w:noWrap w:val="0"/>
                  <w:vAlign w:val="center"/>
                </w:tcPr>
                <w:p>
                  <w:pPr>
                    <w:pStyle w:val="37"/>
                    <w:bidi w:val="0"/>
                    <w:jc w:val="both"/>
                    <w:rPr>
                      <w:rFonts w:hint="eastAsia"/>
                      <w:color w:val="auto"/>
                      <w:lang w:eastAsia="zh-CN"/>
                    </w:rPr>
                  </w:pPr>
                  <w:r>
                    <w:rPr>
                      <w:color w:val="auto"/>
                    </w:rPr>
                    <w:t>当非甲烷总烃的去除率≥90%，等同于满足最高允许排放速率限值要求</w:t>
                  </w:r>
                  <w:r>
                    <w:rPr>
                      <w:rFonts w:hint="eastAsia"/>
                      <w:color w:val="auto"/>
                      <w:lang w:eastAsia="zh-CN"/>
                    </w:rPr>
                    <w:t>；</w:t>
                  </w:r>
                </w:p>
                <w:p>
                  <w:pPr>
                    <w:pStyle w:val="37"/>
                    <w:bidi w:val="0"/>
                    <w:jc w:val="both"/>
                    <w:rPr>
                      <w:rFonts w:hint="eastAsia"/>
                      <w:color w:val="auto"/>
                    </w:rPr>
                  </w:pPr>
                  <w:r>
                    <w:rPr>
                      <w:rFonts w:hint="eastAsia"/>
                      <w:color w:val="auto"/>
                      <w:lang w:val="en-US" w:eastAsia="zh-CN"/>
                    </w:rPr>
                    <w:t>根据</w:t>
                  </w:r>
                  <w:r>
                    <w:rPr>
                      <w:rFonts w:hint="eastAsia"/>
                      <w:color w:val="auto"/>
                    </w:rPr>
                    <w:t>GB16297-1996</w:t>
                  </w:r>
                  <w:r>
                    <w:rPr>
                      <w:rFonts w:hint="eastAsia"/>
                      <w:color w:val="auto"/>
                      <w:lang w:val="en-US" w:eastAsia="zh-CN"/>
                    </w:rPr>
                    <w:t>中7.1要求，排气筒高度未高出周围200m半径范围建筑5m以上的，排放速率标准值严格50%执行。</w:t>
                  </w:r>
                </w:p>
              </w:tc>
            </w:tr>
          </w:tbl>
          <w:p>
            <w:pPr>
              <w:keepNext w:val="0"/>
              <w:keepLines w:val="0"/>
              <w:pageBreakBefore w:val="0"/>
              <w:widowControl w:val="0"/>
              <w:kinsoku/>
              <w:wordWrap/>
              <w:overflowPunct/>
              <w:topLinePunct w:val="0"/>
              <w:autoSpaceDE/>
              <w:autoSpaceDN/>
              <w:bidi w:val="0"/>
              <w:adjustRightInd/>
              <w:snapToGrid/>
              <w:spacing w:before="157" w:beforeLines="50" w:line="240" w:lineRule="auto"/>
              <w:ind w:firstLine="0" w:firstLineChars="0"/>
              <w:jc w:val="center"/>
              <w:textAlignment w:val="auto"/>
              <w:outlineLvl w:val="4"/>
              <w:rPr>
                <w:b/>
                <w:bCs/>
                <w:color w:val="auto"/>
                <w:szCs w:val="21"/>
              </w:rPr>
            </w:pPr>
            <w:r>
              <w:rPr>
                <w:b/>
                <w:bCs/>
                <w:color w:val="auto"/>
                <w:szCs w:val="21"/>
              </w:rPr>
              <w:t>表</w:t>
            </w:r>
            <w:r>
              <w:rPr>
                <w:rFonts w:hint="eastAsia"/>
                <w:b/>
                <w:bCs/>
                <w:color w:val="auto"/>
                <w:szCs w:val="21"/>
              </w:rPr>
              <w:t>3</w:t>
            </w:r>
            <w:r>
              <w:rPr>
                <w:rFonts w:hint="eastAsia"/>
                <w:b/>
                <w:bCs/>
                <w:color w:val="auto"/>
                <w:szCs w:val="21"/>
                <w:lang w:val="en-US" w:eastAsia="zh-CN"/>
              </w:rPr>
              <w:t>-7</w:t>
            </w:r>
            <w:r>
              <w:rPr>
                <w:b/>
                <w:bCs/>
                <w:color w:val="auto"/>
                <w:szCs w:val="21"/>
              </w:rPr>
              <w:t xml:space="preserve">  项目无组织废气排放标准 </w:t>
            </w:r>
          </w:p>
          <w:tbl>
            <w:tblPr>
              <w:tblStyle w:val="25"/>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09"/>
              <w:gridCol w:w="1161"/>
              <w:gridCol w:w="1591"/>
              <w:gridCol w:w="1700"/>
              <w:gridCol w:w="230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759" w:type="pct"/>
                  <w:vMerge w:val="restart"/>
                  <w:noWrap w:val="0"/>
                  <w:vAlign w:val="center"/>
                </w:tcPr>
                <w:p>
                  <w:pPr>
                    <w:pStyle w:val="37"/>
                    <w:bidi w:val="0"/>
                    <w:jc w:val="center"/>
                    <w:rPr>
                      <w:color w:val="auto"/>
                    </w:rPr>
                  </w:pPr>
                  <w:r>
                    <w:rPr>
                      <w:color w:val="auto"/>
                    </w:rPr>
                    <w:t>污染物</w:t>
                  </w:r>
                </w:p>
                <w:p>
                  <w:pPr>
                    <w:pStyle w:val="37"/>
                    <w:bidi w:val="0"/>
                    <w:jc w:val="center"/>
                    <w:rPr>
                      <w:color w:val="auto"/>
                    </w:rPr>
                  </w:pPr>
                  <w:r>
                    <w:rPr>
                      <w:color w:val="auto"/>
                    </w:rPr>
                    <w:t>项目</w:t>
                  </w:r>
                </w:p>
              </w:tc>
              <w:tc>
                <w:tcPr>
                  <w:tcW w:w="1728" w:type="pct"/>
                  <w:gridSpan w:val="2"/>
                  <w:noWrap w:val="0"/>
                  <w:vAlign w:val="center"/>
                </w:tcPr>
                <w:p>
                  <w:pPr>
                    <w:pStyle w:val="37"/>
                    <w:bidi w:val="0"/>
                    <w:jc w:val="center"/>
                    <w:rPr>
                      <w:color w:val="auto"/>
                    </w:rPr>
                  </w:pPr>
                  <w:r>
                    <w:rPr>
                      <w:color w:val="auto"/>
                    </w:rPr>
                    <w:t>厂区内（mg/m</w:t>
                  </w:r>
                  <w:r>
                    <w:rPr>
                      <w:color w:val="auto"/>
                      <w:vertAlign w:val="superscript"/>
                    </w:rPr>
                    <w:t>3</w:t>
                  </w:r>
                  <w:r>
                    <w:rPr>
                      <w:color w:val="auto"/>
                    </w:rPr>
                    <w:t>）</w:t>
                  </w:r>
                </w:p>
              </w:tc>
              <w:tc>
                <w:tcPr>
                  <w:tcW w:w="1067" w:type="pct"/>
                  <w:vMerge w:val="restart"/>
                  <w:noWrap w:val="0"/>
                  <w:vAlign w:val="center"/>
                </w:tcPr>
                <w:p>
                  <w:pPr>
                    <w:pStyle w:val="37"/>
                    <w:bidi w:val="0"/>
                    <w:jc w:val="center"/>
                    <w:rPr>
                      <w:color w:val="auto"/>
                    </w:rPr>
                  </w:pPr>
                  <w:r>
                    <w:rPr>
                      <w:color w:val="auto"/>
                    </w:rPr>
                    <w:t>企业边界监控点浓度限值（mg/m</w:t>
                  </w:r>
                  <w:r>
                    <w:rPr>
                      <w:color w:val="auto"/>
                      <w:vertAlign w:val="superscript"/>
                    </w:rPr>
                    <w:t>3</w:t>
                  </w:r>
                  <w:r>
                    <w:rPr>
                      <w:color w:val="auto"/>
                    </w:rPr>
                    <w:t>）</w:t>
                  </w:r>
                </w:p>
              </w:tc>
              <w:tc>
                <w:tcPr>
                  <w:tcW w:w="1444" w:type="pct"/>
                  <w:vMerge w:val="restart"/>
                  <w:noWrap w:val="0"/>
                  <w:vAlign w:val="center"/>
                </w:tcPr>
                <w:p>
                  <w:pPr>
                    <w:pStyle w:val="37"/>
                    <w:bidi w:val="0"/>
                    <w:jc w:val="center"/>
                    <w:rPr>
                      <w:color w:val="auto"/>
                    </w:rPr>
                  </w:pPr>
                  <w:r>
                    <w:rPr>
                      <w:color w:val="auto"/>
                    </w:rPr>
                    <w:t>执行标准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759" w:type="pct"/>
                  <w:vMerge w:val="continue"/>
                  <w:noWrap w:val="0"/>
                  <w:vAlign w:val="center"/>
                </w:tcPr>
                <w:p>
                  <w:pPr>
                    <w:pStyle w:val="37"/>
                    <w:bidi w:val="0"/>
                    <w:jc w:val="center"/>
                    <w:rPr>
                      <w:color w:val="auto"/>
                    </w:rPr>
                  </w:pPr>
                </w:p>
              </w:tc>
              <w:tc>
                <w:tcPr>
                  <w:tcW w:w="729" w:type="pct"/>
                  <w:noWrap w:val="0"/>
                  <w:vAlign w:val="center"/>
                </w:tcPr>
                <w:p>
                  <w:pPr>
                    <w:pStyle w:val="37"/>
                    <w:bidi w:val="0"/>
                    <w:jc w:val="center"/>
                    <w:rPr>
                      <w:color w:val="auto"/>
                    </w:rPr>
                  </w:pPr>
                  <w:r>
                    <w:rPr>
                      <w:color w:val="auto"/>
                    </w:rPr>
                    <w:t>监控点浓度限值</w:t>
                  </w:r>
                </w:p>
              </w:tc>
              <w:tc>
                <w:tcPr>
                  <w:tcW w:w="999" w:type="pct"/>
                  <w:noWrap w:val="0"/>
                  <w:vAlign w:val="center"/>
                </w:tcPr>
                <w:p>
                  <w:pPr>
                    <w:pStyle w:val="37"/>
                    <w:bidi w:val="0"/>
                    <w:jc w:val="center"/>
                    <w:rPr>
                      <w:color w:val="auto"/>
                    </w:rPr>
                  </w:pPr>
                  <w:r>
                    <w:rPr>
                      <w:color w:val="auto"/>
                    </w:rPr>
                    <w:t>监测点处任意一次浓度值</w:t>
                  </w:r>
                </w:p>
              </w:tc>
              <w:tc>
                <w:tcPr>
                  <w:tcW w:w="1067" w:type="pct"/>
                  <w:vMerge w:val="continue"/>
                  <w:noWrap w:val="0"/>
                  <w:vAlign w:val="center"/>
                </w:tcPr>
                <w:p>
                  <w:pPr>
                    <w:pStyle w:val="37"/>
                    <w:bidi w:val="0"/>
                    <w:jc w:val="center"/>
                    <w:rPr>
                      <w:color w:val="auto"/>
                    </w:rPr>
                  </w:pPr>
                </w:p>
              </w:tc>
              <w:tc>
                <w:tcPr>
                  <w:tcW w:w="1444" w:type="pct"/>
                  <w:vMerge w:val="continue"/>
                  <w:noWrap w:val="0"/>
                  <w:vAlign w:val="center"/>
                </w:tcPr>
                <w:p>
                  <w:pPr>
                    <w:pStyle w:val="37"/>
                    <w:bidi w:val="0"/>
                    <w:jc w:val="center"/>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59" w:type="pct"/>
                  <w:noWrap w:val="0"/>
                  <w:vAlign w:val="center"/>
                </w:tcPr>
                <w:p>
                  <w:pPr>
                    <w:pStyle w:val="37"/>
                    <w:bidi w:val="0"/>
                    <w:jc w:val="center"/>
                    <w:rPr>
                      <w:rFonts w:hint="eastAsia"/>
                      <w:color w:val="auto"/>
                      <w:lang w:val="en-US" w:eastAsia="zh-CN"/>
                    </w:rPr>
                  </w:pPr>
                  <w:r>
                    <w:rPr>
                      <w:rFonts w:hint="eastAsia"/>
                      <w:color w:val="auto"/>
                      <w:lang w:val="en-US" w:eastAsia="zh-CN"/>
                    </w:rPr>
                    <w:t>二甲苯</w:t>
                  </w:r>
                </w:p>
              </w:tc>
              <w:tc>
                <w:tcPr>
                  <w:tcW w:w="729" w:type="pct"/>
                  <w:noWrap w:val="0"/>
                  <w:vAlign w:val="center"/>
                </w:tcPr>
                <w:p>
                  <w:pPr>
                    <w:pStyle w:val="37"/>
                    <w:bidi w:val="0"/>
                    <w:jc w:val="center"/>
                    <w:rPr>
                      <w:rFonts w:hint="default"/>
                      <w:color w:val="auto"/>
                      <w:lang w:val="en-US" w:eastAsia="zh-CN"/>
                    </w:rPr>
                  </w:pPr>
                  <w:r>
                    <w:rPr>
                      <w:rFonts w:hint="eastAsia"/>
                      <w:color w:val="auto"/>
                      <w:lang w:val="en-US" w:eastAsia="zh-CN"/>
                    </w:rPr>
                    <w:t>0.2</w:t>
                  </w:r>
                </w:p>
              </w:tc>
              <w:tc>
                <w:tcPr>
                  <w:tcW w:w="999" w:type="pct"/>
                  <w:noWrap w:val="0"/>
                  <w:vAlign w:val="center"/>
                </w:tcPr>
                <w:p>
                  <w:pPr>
                    <w:pStyle w:val="37"/>
                    <w:bidi w:val="0"/>
                    <w:jc w:val="center"/>
                    <w:rPr>
                      <w:rFonts w:hint="eastAsia"/>
                      <w:color w:val="auto"/>
                      <w:lang w:val="en-US" w:eastAsia="zh-CN"/>
                    </w:rPr>
                  </w:pPr>
                  <w:r>
                    <w:rPr>
                      <w:rFonts w:hint="eastAsia"/>
                      <w:color w:val="auto"/>
                      <w:lang w:val="en-US" w:eastAsia="zh-CN"/>
                    </w:rPr>
                    <w:t>/</w:t>
                  </w:r>
                </w:p>
              </w:tc>
              <w:tc>
                <w:tcPr>
                  <w:tcW w:w="1067" w:type="pct"/>
                  <w:noWrap w:val="0"/>
                  <w:vAlign w:val="center"/>
                </w:tcPr>
                <w:p>
                  <w:pPr>
                    <w:pStyle w:val="37"/>
                    <w:bidi w:val="0"/>
                    <w:jc w:val="center"/>
                    <w:rPr>
                      <w:color w:val="auto"/>
                      <w:lang w:val="en-US" w:eastAsia="zh-CN"/>
                    </w:rPr>
                  </w:pPr>
                  <w:r>
                    <w:rPr>
                      <w:rFonts w:hint="eastAsia"/>
                      <w:color w:val="auto"/>
                      <w:lang w:val="en-US" w:eastAsia="zh-CN"/>
                    </w:rPr>
                    <w:t>/</w:t>
                  </w:r>
                </w:p>
              </w:tc>
              <w:tc>
                <w:tcPr>
                  <w:tcW w:w="1444" w:type="pct"/>
                  <w:vMerge w:val="restart"/>
                  <w:noWrap w:val="0"/>
                  <w:vAlign w:val="center"/>
                </w:tcPr>
                <w:p>
                  <w:pPr>
                    <w:pStyle w:val="37"/>
                    <w:bidi w:val="0"/>
                    <w:jc w:val="center"/>
                    <w:rPr>
                      <w:color w:val="auto"/>
                    </w:rPr>
                  </w:pPr>
                  <w:r>
                    <w:rPr>
                      <w:color w:val="auto"/>
                    </w:rPr>
                    <w:t>厂区内监控点任意一次浓度值执行</w:t>
                  </w:r>
                  <w:r>
                    <w:rPr>
                      <w:rFonts w:hint="eastAsia"/>
                      <w:color w:val="auto"/>
                    </w:rPr>
                    <w:t>G</w:t>
                  </w:r>
                  <w:r>
                    <w:rPr>
                      <w:color w:val="auto"/>
                    </w:rPr>
                    <w:t>B37822-2019，其余执行DB35/1784-2018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59" w:type="pct"/>
                  <w:noWrap w:val="0"/>
                  <w:vAlign w:val="center"/>
                </w:tcPr>
                <w:p>
                  <w:pPr>
                    <w:pStyle w:val="37"/>
                    <w:bidi w:val="0"/>
                    <w:jc w:val="center"/>
                    <w:rPr>
                      <w:color w:val="auto"/>
                      <w:lang w:val="en-US" w:eastAsia="zh-CN"/>
                    </w:rPr>
                  </w:pPr>
                  <w:r>
                    <w:rPr>
                      <w:color w:val="auto"/>
                    </w:rPr>
                    <w:t>非甲烷总烃</w:t>
                  </w:r>
                </w:p>
              </w:tc>
              <w:tc>
                <w:tcPr>
                  <w:tcW w:w="729" w:type="pct"/>
                  <w:noWrap w:val="0"/>
                  <w:vAlign w:val="center"/>
                </w:tcPr>
                <w:p>
                  <w:pPr>
                    <w:pStyle w:val="37"/>
                    <w:bidi w:val="0"/>
                    <w:jc w:val="center"/>
                    <w:rPr>
                      <w:rFonts w:hint="default"/>
                      <w:color w:val="auto"/>
                      <w:lang w:val="en-US" w:eastAsia="zh-CN"/>
                    </w:rPr>
                  </w:pPr>
                  <w:r>
                    <w:rPr>
                      <w:color w:val="auto"/>
                    </w:rPr>
                    <w:t>8</w:t>
                  </w:r>
                </w:p>
              </w:tc>
              <w:tc>
                <w:tcPr>
                  <w:tcW w:w="999" w:type="pct"/>
                  <w:noWrap w:val="0"/>
                  <w:vAlign w:val="center"/>
                </w:tcPr>
                <w:p>
                  <w:pPr>
                    <w:pStyle w:val="37"/>
                    <w:bidi w:val="0"/>
                    <w:jc w:val="center"/>
                    <w:rPr>
                      <w:rFonts w:hint="eastAsia"/>
                      <w:color w:val="auto"/>
                      <w:lang w:val="en-US" w:eastAsia="zh-CN"/>
                    </w:rPr>
                  </w:pPr>
                  <w:r>
                    <w:rPr>
                      <w:color w:val="auto"/>
                    </w:rPr>
                    <w:t>30</w:t>
                  </w:r>
                </w:p>
              </w:tc>
              <w:tc>
                <w:tcPr>
                  <w:tcW w:w="1067" w:type="pct"/>
                  <w:noWrap w:val="0"/>
                  <w:vAlign w:val="center"/>
                </w:tcPr>
                <w:p>
                  <w:pPr>
                    <w:pStyle w:val="37"/>
                    <w:bidi w:val="0"/>
                    <w:jc w:val="center"/>
                    <w:rPr>
                      <w:color w:val="auto"/>
                      <w:lang w:val="en-US" w:eastAsia="zh-CN"/>
                    </w:rPr>
                  </w:pPr>
                  <w:r>
                    <w:rPr>
                      <w:color w:val="auto"/>
                    </w:rPr>
                    <w:t>2.0</w:t>
                  </w:r>
                </w:p>
              </w:tc>
              <w:tc>
                <w:tcPr>
                  <w:tcW w:w="1444" w:type="pct"/>
                  <w:vMerge w:val="continue"/>
                  <w:noWrap w:val="0"/>
                  <w:vAlign w:val="center"/>
                </w:tcPr>
                <w:p>
                  <w:pPr>
                    <w:pStyle w:val="37"/>
                    <w:bidi w:val="0"/>
                    <w:jc w:val="center"/>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59" w:type="pct"/>
                  <w:noWrap w:val="0"/>
                  <w:vAlign w:val="center"/>
                </w:tcPr>
                <w:p>
                  <w:pPr>
                    <w:pStyle w:val="37"/>
                    <w:bidi w:val="0"/>
                    <w:jc w:val="center"/>
                    <w:rPr>
                      <w:rFonts w:hint="eastAsia"/>
                      <w:color w:val="auto"/>
                      <w:lang w:val="en-US" w:eastAsia="zh-CN"/>
                    </w:rPr>
                  </w:pPr>
                  <w:r>
                    <w:rPr>
                      <w:rFonts w:hint="eastAsia"/>
                      <w:color w:val="auto"/>
                      <w:lang w:val="en-US" w:eastAsia="zh-CN"/>
                    </w:rPr>
                    <w:t>颗粒物</w:t>
                  </w:r>
                </w:p>
              </w:tc>
              <w:tc>
                <w:tcPr>
                  <w:tcW w:w="729" w:type="pct"/>
                  <w:noWrap w:val="0"/>
                  <w:vAlign w:val="center"/>
                </w:tcPr>
                <w:p>
                  <w:pPr>
                    <w:pStyle w:val="37"/>
                    <w:bidi w:val="0"/>
                    <w:jc w:val="center"/>
                    <w:rPr>
                      <w:rFonts w:hint="default"/>
                      <w:color w:val="auto"/>
                      <w:lang w:val="en-US" w:eastAsia="zh-CN"/>
                    </w:rPr>
                  </w:pPr>
                  <w:r>
                    <w:rPr>
                      <w:rFonts w:hint="eastAsia"/>
                      <w:color w:val="auto"/>
                      <w:lang w:val="en-US" w:eastAsia="zh-CN"/>
                    </w:rPr>
                    <w:t>1.0</w:t>
                  </w:r>
                </w:p>
              </w:tc>
              <w:tc>
                <w:tcPr>
                  <w:tcW w:w="999" w:type="pct"/>
                  <w:noWrap w:val="0"/>
                  <w:vAlign w:val="center"/>
                </w:tcPr>
                <w:p>
                  <w:pPr>
                    <w:pStyle w:val="37"/>
                    <w:bidi w:val="0"/>
                    <w:jc w:val="center"/>
                    <w:rPr>
                      <w:rFonts w:hint="eastAsia"/>
                      <w:color w:val="auto"/>
                      <w:lang w:val="en-US" w:eastAsia="zh-CN"/>
                    </w:rPr>
                  </w:pPr>
                  <w:r>
                    <w:rPr>
                      <w:rFonts w:hint="eastAsia"/>
                      <w:color w:val="auto"/>
                      <w:lang w:val="en-US" w:eastAsia="zh-CN"/>
                    </w:rPr>
                    <w:t>/</w:t>
                  </w:r>
                </w:p>
              </w:tc>
              <w:tc>
                <w:tcPr>
                  <w:tcW w:w="1067" w:type="pct"/>
                  <w:noWrap w:val="0"/>
                  <w:vAlign w:val="center"/>
                </w:tcPr>
                <w:p>
                  <w:pPr>
                    <w:pStyle w:val="37"/>
                    <w:bidi w:val="0"/>
                    <w:jc w:val="center"/>
                    <w:rPr>
                      <w:color w:val="auto"/>
                    </w:rPr>
                  </w:pPr>
                  <w:r>
                    <w:rPr>
                      <w:rFonts w:hint="eastAsia"/>
                      <w:color w:val="auto"/>
                      <w:lang w:val="en-US" w:eastAsia="zh-CN"/>
                    </w:rPr>
                    <w:t>/</w:t>
                  </w:r>
                </w:p>
              </w:tc>
              <w:tc>
                <w:tcPr>
                  <w:tcW w:w="1444" w:type="pct"/>
                  <w:noWrap w:val="0"/>
                  <w:vAlign w:val="center"/>
                </w:tcPr>
                <w:p>
                  <w:pPr>
                    <w:pStyle w:val="37"/>
                    <w:bidi w:val="0"/>
                    <w:jc w:val="center"/>
                    <w:rPr>
                      <w:color w:val="auto"/>
                    </w:rPr>
                  </w:pPr>
                  <w:r>
                    <w:rPr>
                      <w:rFonts w:hint="eastAsia"/>
                      <w:color w:val="auto"/>
                    </w:rPr>
                    <w:t>《大气污染物综合排放标准》（GB16297-1996）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59" w:type="pct"/>
                  <w:noWrap w:val="0"/>
                  <w:vAlign w:val="center"/>
                </w:tcPr>
                <w:p>
                  <w:pPr>
                    <w:pStyle w:val="37"/>
                    <w:bidi w:val="0"/>
                    <w:jc w:val="center"/>
                    <w:rPr>
                      <w:rFonts w:hint="eastAsia"/>
                      <w:color w:val="auto"/>
                      <w:lang w:val="en-US" w:eastAsia="zh-CN"/>
                    </w:rPr>
                  </w:pPr>
                  <w:r>
                    <w:rPr>
                      <w:rFonts w:hint="eastAsia"/>
                      <w:color w:val="auto"/>
                    </w:rPr>
                    <w:t>臭气浓度</w:t>
                  </w:r>
                </w:p>
              </w:tc>
              <w:tc>
                <w:tcPr>
                  <w:tcW w:w="729" w:type="pct"/>
                  <w:noWrap w:val="0"/>
                  <w:vAlign w:val="center"/>
                </w:tcPr>
                <w:p>
                  <w:pPr>
                    <w:pStyle w:val="37"/>
                    <w:bidi w:val="0"/>
                    <w:jc w:val="center"/>
                    <w:rPr>
                      <w:rFonts w:hint="eastAsia"/>
                      <w:color w:val="auto"/>
                      <w:lang w:val="en-US" w:eastAsia="zh-CN"/>
                    </w:rPr>
                  </w:pPr>
                  <w:r>
                    <w:rPr>
                      <w:color w:val="auto"/>
                    </w:rPr>
                    <w:t>/</w:t>
                  </w:r>
                </w:p>
              </w:tc>
              <w:tc>
                <w:tcPr>
                  <w:tcW w:w="999" w:type="pct"/>
                  <w:noWrap w:val="0"/>
                  <w:vAlign w:val="center"/>
                </w:tcPr>
                <w:p>
                  <w:pPr>
                    <w:pStyle w:val="37"/>
                    <w:bidi w:val="0"/>
                    <w:jc w:val="center"/>
                    <w:rPr>
                      <w:rFonts w:hint="eastAsia"/>
                      <w:color w:val="auto"/>
                      <w:lang w:val="en-US" w:eastAsia="zh-CN"/>
                    </w:rPr>
                  </w:pPr>
                  <w:r>
                    <w:rPr>
                      <w:color w:val="auto"/>
                    </w:rPr>
                    <w:t>/</w:t>
                  </w:r>
                </w:p>
              </w:tc>
              <w:tc>
                <w:tcPr>
                  <w:tcW w:w="1067" w:type="pct"/>
                  <w:noWrap w:val="0"/>
                  <w:vAlign w:val="center"/>
                </w:tcPr>
                <w:p>
                  <w:pPr>
                    <w:pStyle w:val="37"/>
                    <w:bidi w:val="0"/>
                    <w:jc w:val="center"/>
                    <w:rPr>
                      <w:rFonts w:hint="eastAsia"/>
                      <w:color w:val="auto"/>
                      <w:lang w:val="en-US" w:eastAsia="zh-CN"/>
                    </w:rPr>
                  </w:pPr>
                  <w:r>
                    <w:rPr>
                      <w:rFonts w:hint="eastAsia"/>
                      <w:color w:val="auto"/>
                    </w:rPr>
                    <w:t>20无量纲</w:t>
                  </w:r>
                </w:p>
              </w:tc>
              <w:tc>
                <w:tcPr>
                  <w:tcW w:w="1444" w:type="pct"/>
                  <w:noWrap w:val="0"/>
                  <w:vAlign w:val="center"/>
                </w:tcPr>
                <w:p>
                  <w:pPr>
                    <w:pStyle w:val="37"/>
                    <w:bidi w:val="0"/>
                    <w:jc w:val="center"/>
                    <w:rPr>
                      <w:rFonts w:hint="eastAsia"/>
                      <w:color w:val="auto"/>
                      <w:lang w:val="en-US" w:eastAsia="zh-CN"/>
                    </w:rPr>
                  </w:pPr>
                  <w:r>
                    <w:rPr>
                      <w:bCs/>
                      <w:color w:val="auto"/>
                    </w:rPr>
                    <w:t>《恶臭污染物排放标准》（GB14554-93）</w:t>
                  </w:r>
                </w:p>
              </w:tc>
            </w:tr>
          </w:tbl>
          <w:p>
            <w:pPr>
              <w:pStyle w:val="5"/>
              <w:bidi w:val="0"/>
              <w:rPr>
                <w:color w:val="auto"/>
              </w:rPr>
            </w:pPr>
            <w:bookmarkStart w:id="182" w:name="_Toc9399"/>
            <w:bookmarkStart w:id="183" w:name="_Toc14653"/>
            <w:bookmarkStart w:id="184" w:name="_Toc16018"/>
            <w:bookmarkStart w:id="185" w:name="_Toc28103"/>
            <w:bookmarkStart w:id="186" w:name="_Toc454"/>
            <w:bookmarkStart w:id="187" w:name="_Toc2020"/>
            <w:bookmarkStart w:id="188" w:name="_Toc8778"/>
            <w:bookmarkStart w:id="189" w:name="_Toc9722"/>
            <w:r>
              <w:rPr>
                <w:color w:val="auto"/>
              </w:rPr>
              <w:t>噪声排放标准</w:t>
            </w:r>
            <w:bookmarkEnd w:id="182"/>
            <w:bookmarkEnd w:id="183"/>
            <w:bookmarkEnd w:id="184"/>
            <w:bookmarkEnd w:id="185"/>
            <w:bookmarkEnd w:id="186"/>
            <w:bookmarkEnd w:id="187"/>
            <w:bookmarkEnd w:id="188"/>
            <w:bookmarkEnd w:id="189"/>
          </w:p>
          <w:p>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color w:val="auto"/>
                <w:szCs w:val="21"/>
              </w:rPr>
            </w:pPr>
            <w:r>
              <w:rPr>
                <w:rFonts w:hint="eastAsia"/>
                <w:color w:val="auto"/>
                <w:szCs w:val="21"/>
              </w:rPr>
              <w:t>运营期，</w:t>
            </w:r>
            <w:r>
              <w:rPr>
                <w:color w:val="auto"/>
                <w:szCs w:val="21"/>
              </w:rPr>
              <w:t>项目厂界噪声排放执行《工业企业厂界环境噪声排放标准》（GB1</w:t>
            </w:r>
            <w:r>
              <w:rPr>
                <w:rFonts w:hint="eastAsia"/>
                <w:color w:val="auto"/>
                <w:szCs w:val="21"/>
                <w:lang w:eastAsia="zh-CN"/>
              </w:rPr>
              <w:t>234</w:t>
            </w:r>
            <w:r>
              <w:rPr>
                <w:color w:val="auto"/>
                <w:szCs w:val="21"/>
              </w:rPr>
              <w:t>8-2008）</w:t>
            </w:r>
            <w:r>
              <w:rPr>
                <w:rFonts w:hint="eastAsia"/>
                <w:color w:val="auto"/>
                <w:szCs w:val="21"/>
                <w:lang w:eastAsia="zh-CN"/>
              </w:rPr>
              <w:t>3类</w:t>
            </w:r>
            <w:r>
              <w:rPr>
                <w:color w:val="auto"/>
                <w:szCs w:val="21"/>
              </w:rPr>
              <w:t>标准</w:t>
            </w:r>
            <w:r>
              <w:rPr>
                <w:rFonts w:hint="eastAsia"/>
                <w:color w:val="auto"/>
                <w:szCs w:val="21"/>
              </w:rPr>
              <w:t>，</w:t>
            </w:r>
            <w:r>
              <w:rPr>
                <w:color w:val="auto"/>
                <w:szCs w:val="21"/>
              </w:rPr>
              <w:t>见</w:t>
            </w:r>
            <w:r>
              <w:rPr>
                <w:color w:val="auto"/>
                <w:szCs w:val="21"/>
              </w:rPr>
              <w:fldChar w:fldCharType="begin"/>
            </w:r>
            <w:r>
              <w:rPr>
                <w:color w:val="auto"/>
                <w:szCs w:val="21"/>
              </w:rPr>
              <w:instrText xml:space="preserve"> REF _Ref14929 \h </w:instrText>
            </w:r>
            <w:r>
              <w:rPr>
                <w:color w:val="auto"/>
                <w:szCs w:val="21"/>
              </w:rPr>
              <w:fldChar w:fldCharType="separate"/>
            </w:r>
            <w:r>
              <w:rPr>
                <w:color w:val="auto"/>
              </w:rPr>
              <w:t>表</w:t>
            </w:r>
            <w:r>
              <w:rPr>
                <w:rFonts w:hint="eastAsia"/>
                <w:color w:val="auto"/>
                <w:lang w:val="en-US" w:eastAsia="zh-CN"/>
              </w:rPr>
              <w:t>3</w:t>
            </w:r>
            <w:r>
              <w:rPr>
                <w:rFonts w:hint="eastAsia"/>
                <w:color w:val="auto"/>
                <w:lang w:eastAsia="zh-CN"/>
              </w:rPr>
              <w:t>-</w:t>
            </w:r>
            <w:r>
              <w:rPr>
                <w:color w:val="auto"/>
              </w:rPr>
              <w:t>8</w:t>
            </w:r>
            <w:r>
              <w:rPr>
                <w:color w:val="auto"/>
                <w:szCs w:val="21"/>
              </w:rPr>
              <w:fldChar w:fldCharType="end"/>
            </w:r>
            <w:r>
              <w:rPr>
                <w:color w:val="auto"/>
                <w:szCs w:val="21"/>
              </w:rPr>
              <w:t>。</w:t>
            </w:r>
          </w:p>
          <w:p>
            <w:pPr>
              <w:pStyle w:val="13"/>
              <w:bidi w:val="0"/>
              <w:rPr>
                <w:b/>
                <w:bCs/>
                <w:color w:val="auto"/>
                <w:szCs w:val="21"/>
              </w:rPr>
            </w:pPr>
            <w:bookmarkStart w:id="190" w:name="_Ref14929"/>
            <w:r>
              <w:rPr>
                <w:color w:val="auto"/>
              </w:rPr>
              <w:t>表</w:t>
            </w:r>
            <w:r>
              <w:rPr>
                <w:rFonts w:hint="eastAsia"/>
                <w:color w:val="auto"/>
                <w:lang w:val="en-US" w:eastAsia="zh-CN"/>
              </w:rPr>
              <w:t>3</w:t>
            </w:r>
            <w:r>
              <w:rPr>
                <w:rFonts w:hint="eastAsia"/>
                <w:color w:val="auto"/>
                <w:lang w:eastAsia="zh-CN"/>
              </w:rPr>
              <w:t>-</w:t>
            </w:r>
            <w:r>
              <w:rPr>
                <w:color w:val="auto"/>
              </w:rPr>
              <w:fldChar w:fldCharType="begin"/>
            </w:r>
            <w:r>
              <w:rPr>
                <w:color w:val="auto"/>
              </w:rPr>
              <w:instrText xml:space="preserve"> SEQ 表 \* ARABIC \s 1 </w:instrText>
            </w:r>
            <w:r>
              <w:rPr>
                <w:color w:val="auto"/>
              </w:rPr>
              <w:fldChar w:fldCharType="separate"/>
            </w:r>
            <w:r>
              <w:rPr>
                <w:color w:val="auto"/>
              </w:rPr>
              <w:t>8</w:t>
            </w:r>
            <w:r>
              <w:rPr>
                <w:color w:val="auto"/>
              </w:rPr>
              <w:fldChar w:fldCharType="end"/>
            </w:r>
            <w:bookmarkEnd w:id="190"/>
            <w:r>
              <w:rPr>
                <w:rFonts w:hint="eastAsia"/>
                <w:color w:val="auto"/>
                <w:lang w:val="en-US" w:eastAsia="zh-CN"/>
              </w:rPr>
              <w:t xml:space="preserve">  </w:t>
            </w:r>
            <w:r>
              <w:rPr>
                <w:b/>
                <w:bCs/>
                <w:color w:val="auto"/>
                <w:szCs w:val="21"/>
              </w:rPr>
              <w:t>《工业企业厂界环境噪声排放标准》</w:t>
            </w:r>
            <w:r>
              <w:rPr>
                <w:rFonts w:hint="eastAsia"/>
                <w:b/>
                <w:bCs/>
                <w:color w:val="auto"/>
                <w:szCs w:val="21"/>
              </w:rPr>
              <w:t>（</w:t>
            </w:r>
            <w:r>
              <w:rPr>
                <w:b/>
                <w:bCs/>
                <w:color w:val="auto"/>
                <w:szCs w:val="21"/>
              </w:rPr>
              <w:t>GB1</w:t>
            </w:r>
            <w:r>
              <w:rPr>
                <w:rFonts w:hint="eastAsia"/>
                <w:b/>
                <w:bCs/>
                <w:color w:val="auto"/>
                <w:szCs w:val="21"/>
                <w:lang w:eastAsia="zh-CN"/>
              </w:rPr>
              <w:t>234</w:t>
            </w:r>
            <w:r>
              <w:rPr>
                <w:b/>
                <w:bCs/>
                <w:color w:val="auto"/>
                <w:szCs w:val="21"/>
              </w:rPr>
              <w:t>8-2008</w:t>
            </w:r>
            <w:r>
              <w:rPr>
                <w:rFonts w:hint="eastAsia"/>
                <w:b/>
                <w:bCs/>
                <w:color w:val="auto"/>
                <w:szCs w:val="21"/>
              </w:rPr>
              <w:t xml:space="preserve">）  </w:t>
            </w:r>
            <w:r>
              <w:rPr>
                <w:b/>
                <w:bCs/>
                <w:color w:val="auto"/>
                <w:szCs w:val="21"/>
              </w:rPr>
              <w:t>单位：dB(A)</w:t>
            </w:r>
          </w:p>
          <w:tbl>
            <w:tblPr>
              <w:tblStyle w:val="25"/>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3523"/>
              <w:gridCol w:w="2183"/>
              <w:gridCol w:w="218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523" w:type="dxa"/>
                  <w:tcBorders>
                    <w:tl2br w:val="single" w:color="auto" w:sz="4" w:space="0"/>
                  </w:tcBorders>
                  <w:noWrap/>
                  <w:vAlign w:val="center"/>
                </w:tcPr>
                <w:p>
                  <w:pPr>
                    <w:pStyle w:val="37"/>
                    <w:wordWrap w:val="0"/>
                    <w:bidi w:val="0"/>
                    <w:jc w:val="right"/>
                    <w:rPr>
                      <w:rFonts w:hint="default" w:eastAsia="宋体"/>
                      <w:color w:val="auto"/>
                      <w:lang w:val="en-US" w:eastAsia="zh-CN"/>
                    </w:rPr>
                  </w:pPr>
                  <w:r>
                    <w:rPr>
                      <w:color w:val="auto"/>
                    </w:rPr>
                    <w:t>时段</w:t>
                  </w:r>
                  <w:r>
                    <w:rPr>
                      <w:rFonts w:hint="eastAsia"/>
                      <w:color w:val="auto"/>
                      <w:lang w:val="en-US" w:eastAsia="zh-CN"/>
                    </w:rPr>
                    <w:t xml:space="preserve">    </w:t>
                  </w:r>
                </w:p>
                <w:p>
                  <w:pPr>
                    <w:pStyle w:val="37"/>
                    <w:bidi w:val="0"/>
                    <w:rPr>
                      <w:color w:val="auto"/>
                    </w:rPr>
                  </w:pPr>
                  <w:r>
                    <w:rPr>
                      <w:color w:val="auto"/>
                    </w:rPr>
                    <w:t>声环境功能区类别</w:t>
                  </w:r>
                </w:p>
              </w:tc>
              <w:tc>
                <w:tcPr>
                  <w:tcW w:w="2183" w:type="dxa"/>
                  <w:noWrap/>
                  <w:vAlign w:val="center"/>
                </w:tcPr>
                <w:p>
                  <w:pPr>
                    <w:pStyle w:val="37"/>
                    <w:bidi w:val="0"/>
                    <w:jc w:val="center"/>
                    <w:rPr>
                      <w:color w:val="auto"/>
                    </w:rPr>
                  </w:pPr>
                  <w:r>
                    <w:rPr>
                      <w:color w:val="auto"/>
                    </w:rPr>
                    <w:t>昼间</w:t>
                  </w:r>
                </w:p>
              </w:tc>
              <w:tc>
                <w:tcPr>
                  <w:tcW w:w="2183" w:type="dxa"/>
                  <w:noWrap/>
                  <w:vAlign w:val="center"/>
                </w:tcPr>
                <w:p>
                  <w:pPr>
                    <w:pStyle w:val="37"/>
                    <w:bidi w:val="0"/>
                    <w:jc w:val="center"/>
                    <w:rPr>
                      <w:color w:val="auto"/>
                    </w:rPr>
                  </w:pPr>
                  <w:r>
                    <w:rPr>
                      <w:color w:val="auto"/>
                    </w:rPr>
                    <w:t>夜间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523" w:type="dxa"/>
                  <w:noWrap/>
                  <w:vAlign w:val="center"/>
                </w:tcPr>
                <w:p>
                  <w:pPr>
                    <w:pStyle w:val="37"/>
                    <w:bidi w:val="0"/>
                    <w:jc w:val="center"/>
                    <w:rPr>
                      <w:color w:val="auto"/>
                    </w:rPr>
                  </w:pPr>
                  <w:r>
                    <w:rPr>
                      <w:rFonts w:hint="eastAsia"/>
                      <w:color w:val="auto"/>
                    </w:rPr>
                    <w:t>3</w:t>
                  </w:r>
                  <w:r>
                    <w:rPr>
                      <w:color w:val="auto"/>
                    </w:rPr>
                    <w:t>类</w:t>
                  </w:r>
                </w:p>
              </w:tc>
              <w:tc>
                <w:tcPr>
                  <w:tcW w:w="2183" w:type="dxa"/>
                  <w:noWrap/>
                  <w:vAlign w:val="center"/>
                </w:tcPr>
                <w:p>
                  <w:pPr>
                    <w:pStyle w:val="37"/>
                    <w:bidi w:val="0"/>
                    <w:jc w:val="center"/>
                    <w:rPr>
                      <w:rFonts w:hint="eastAsia"/>
                      <w:color w:val="auto"/>
                    </w:rPr>
                  </w:pPr>
                  <w:r>
                    <w:rPr>
                      <w:color w:val="auto"/>
                    </w:rPr>
                    <w:t>6</w:t>
                  </w:r>
                  <w:r>
                    <w:rPr>
                      <w:rFonts w:hint="eastAsia"/>
                      <w:color w:val="auto"/>
                    </w:rPr>
                    <w:t>5</w:t>
                  </w:r>
                </w:p>
              </w:tc>
              <w:tc>
                <w:tcPr>
                  <w:tcW w:w="2183" w:type="dxa"/>
                  <w:noWrap/>
                  <w:vAlign w:val="center"/>
                </w:tcPr>
                <w:p>
                  <w:pPr>
                    <w:pStyle w:val="37"/>
                    <w:bidi w:val="0"/>
                    <w:jc w:val="center"/>
                    <w:rPr>
                      <w:rFonts w:hint="eastAsia"/>
                      <w:color w:val="auto"/>
                    </w:rPr>
                  </w:pPr>
                  <w:r>
                    <w:rPr>
                      <w:color w:val="auto"/>
                    </w:rPr>
                    <w:t>5</w:t>
                  </w:r>
                  <w:r>
                    <w:rPr>
                      <w:rFonts w:hint="eastAsia"/>
                      <w:color w:val="auto"/>
                    </w:rPr>
                    <w:t>5</w:t>
                  </w:r>
                </w:p>
              </w:tc>
            </w:tr>
          </w:tbl>
          <w:p>
            <w:pPr>
              <w:pStyle w:val="5"/>
              <w:bidi w:val="0"/>
              <w:rPr>
                <w:color w:val="auto"/>
              </w:rPr>
            </w:pPr>
            <w:bookmarkStart w:id="191" w:name="_Toc2531"/>
            <w:bookmarkStart w:id="192" w:name="_Toc26208"/>
            <w:bookmarkStart w:id="193" w:name="_Toc17353"/>
            <w:bookmarkStart w:id="194" w:name="_Toc13915"/>
            <w:bookmarkStart w:id="195" w:name="_Toc5627"/>
            <w:bookmarkStart w:id="196" w:name="_Toc16610"/>
            <w:bookmarkStart w:id="197" w:name="_Toc26965"/>
            <w:bookmarkStart w:id="198" w:name="_Toc25359"/>
            <w:r>
              <w:rPr>
                <w:rFonts w:hint="eastAsia"/>
                <w:color w:val="auto"/>
              </w:rPr>
              <w:t>固体废物执行</w:t>
            </w:r>
            <w:r>
              <w:rPr>
                <w:color w:val="auto"/>
              </w:rPr>
              <w:t>标准</w:t>
            </w:r>
            <w:bookmarkEnd w:id="191"/>
            <w:bookmarkEnd w:id="192"/>
            <w:bookmarkEnd w:id="193"/>
            <w:bookmarkEnd w:id="194"/>
            <w:bookmarkEnd w:id="195"/>
            <w:bookmarkEnd w:id="196"/>
            <w:bookmarkEnd w:id="197"/>
            <w:bookmarkEnd w:id="198"/>
          </w:p>
          <w:p>
            <w:pPr>
              <w:snapToGrid w:val="0"/>
              <w:spacing w:line="360" w:lineRule="auto"/>
              <w:ind w:firstLine="420" w:firstLineChars="200"/>
              <w:rPr>
                <w:rFonts w:hint="eastAsia"/>
                <w:bCs/>
                <w:color w:val="auto"/>
                <w:szCs w:val="21"/>
              </w:rPr>
            </w:pPr>
            <w:r>
              <w:rPr>
                <w:rFonts w:hint="eastAsia"/>
                <w:bCs/>
                <w:color w:val="auto"/>
                <w:szCs w:val="21"/>
              </w:rPr>
              <w:t>根据《一般工业固体废物贮存和填埋污染控制标准》（GB18599-2020），采用库房、包装工具（罐、桶、包装袋等）贮存一般工业固体废物过程的污染控制，其贮存过程应满足相应防渗漏、防雨淋、防扬尘等环境保护要求。</w:t>
            </w:r>
          </w:p>
          <w:p>
            <w:pPr>
              <w:spacing w:line="360" w:lineRule="auto"/>
              <w:ind w:firstLine="420" w:firstLineChars="200"/>
              <w:rPr>
                <w:color w:val="auto"/>
                <w:kern w:val="0"/>
                <w:szCs w:val="21"/>
              </w:rPr>
            </w:pPr>
            <w:r>
              <w:rPr>
                <w:rFonts w:hint="eastAsia"/>
                <w:bCs/>
                <w:color w:val="auto"/>
                <w:szCs w:val="21"/>
              </w:rPr>
              <w:t>危险废物贮存、处置执行《危险废物贮存污染控制标准》（GB18597-2023）。</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73" w:hRule="atLeast"/>
          <w:jc w:val="center"/>
        </w:trPr>
        <w:tc>
          <w:tcPr>
            <w:tcW w:w="846" w:type="dxa"/>
            <w:noWrap w:val="0"/>
            <w:vAlign w:val="center"/>
          </w:tcPr>
          <w:p>
            <w:pPr>
              <w:adjustRightInd w:val="0"/>
              <w:snapToGrid w:val="0"/>
              <w:ind w:left="0" w:leftChars="0" w:firstLine="0" w:firstLineChars="0"/>
              <w:jc w:val="center"/>
              <w:rPr>
                <w:color w:val="auto"/>
                <w:kern w:val="0"/>
                <w:szCs w:val="21"/>
              </w:rPr>
            </w:pPr>
            <w:r>
              <w:rPr>
                <w:color w:val="auto"/>
                <w:kern w:val="0"/>
                <w:szCs w:val="21"/>
              </w:rPr>
              <w:t>总量</w:t>
            </w:r>
          </w:p>
          <w:p>
            <w:pPr>
              <w:adjustRightInd w:val="0"/>
              <w:snapToGrid w:val="0"/>
              <w:ind w:left="0" w:leftChars="0" w:firstLine="0" w:firstLineChars="0"/>
              <w:jc w:val="center"/>
              <w:rPr>
                <w:color w:val="auto"/>
                <w:kern w:val="0"/>
                <w:szCs w:val="21"/>
              </w:rPr>
            </w:pPr>
            <w:r>
              <w:rPr>
                <w:color w:val="auto"/>
                <w:kern w:val="0"/>
                <w:szCs w:val="21"/>
              </w:rPr>
              <w:t>控制</w:t>
            </w:r>
          </w:p>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color w:val="auto"/>
                <w:kern w:val="0"/>
                <w:szCs w:val="21"/>
              </w:rPr>
            </w:pPr>
            <w:r>
              <w:rPr>
                <w:color w:val="auto"/>
                <w:kern w:val="0"/>
                <w:szCs w:val="21"/>
              </w:rPr>
              <w:t>指标</w:t>
            </w:r>
          </w:p>
        </w:tc>
        <w:tc>
          <w:tcPr>
            <w:tcW w:w="8190" w:type="dxa"/>
            <w:noWrap w:val="0"/>
            <w:vAlign w:val="center"/>
          </w:tcPr>
          <w:p>
            <w:pPr>
              <w:pStyle w:val="5"/>
              <w:bidi w:val="0"/>
              <w:rPr>
                <w:rFonts w:hint="eastAsia"/>
                <w:color w:val="auto"/>
              </w:rPr>
            </w:pPr>
            <w:bookmarkStart w:id="199" w:name="_Toc26238"/>
            <w:bookmarkStart w:id="200" w:name="_Toc15136"/>
            <w:bookmarkStart w:id="201" w:name="_Toc6504"/>
            <w:bookmarkStart w:id="202" w:name="_Toc6211"/>
            <w:bookmarkStart w:id="203" w:name="_Toc30906"/>
            <w:bookmarkStart w:id="204" w:name="_Toc26053"/>
            <w:bookmarkStart w:id="205" w:name="_Toc1491"/>
            <w:bookmarkStart w:id="206" w:name="_Toc27618"/>
            <w:r>
              <w:rPr>
                <w:rFonts w:hint="eastAsia"/>
                <w:color w:val="auto"/>
              </w:rPr>
              <w:t>总量控制指标分析</w:t>
            </w:r>
            <w:bookmarkEnd w:id="199"/>
            <w:bookmarkEnd w:id="200"/>
            <w:bookmarkEnd w:id="201"/>
            <w:bookmarkEnd w:id="202"/>
            <w:bookmarkEnd w:id="203"/>
            <w:bookmarkEnd w:id="204"/>
            <w:bookmarkEnd w:id="205"/>
            <w:bookmarkEnd w:id="206"/>
          </w:p>
          <w:p>
            <w:pPr>
              <w:spacing w:line="360" w:lineRule="auto"/>
              <w:ind w:firstLine="420" w:firstLineChars="200"/>
              <w:rPr>
                <w:rFonts w:hint="eastAsia"/>
                <w:color w:val="auto"/>
                <w:szCs w:val="21"/>
              </w:rPr>
            </w:pPr>
            <w:r>
              <w:rPr>
                <w:rFonts w:hint="eastAsia"/>
                <w:color w:val="auto"/>
                <w:szCs w:val="21"/>
              </w:rPr>
              <w:t>建设单位应根据本项目的废气和废水等污染物的排放量，向生态环境主管部门申请污染物排放总量控制指标。</w:t>
            </w:r>
          </w:p>
          <w:p>
            <w:pPr>
              <w:spacing w:line="360" w:lineRule="auto"/>
              <w:ind w:firstLine="422" w:firstLineChars="200"/>
              <w:rPr>
                <w:rFonts w:hint="eastAsia"/>
                <w:b/>
                <w:bCs/>
                <w:color w:val="auto"/>
                <w:szCs w:val="21"/>
              </w:rPr>
            </w:pPr>
            <w:r>
              <w:rPr>
                <w:rFonts w:hint="eastAsia"/>
                <w:b/>
                <w:bCs/>
                <w:color w:val="auto"/>
                <w:szCs w:val="21"/>
              </w:rPr>
              <w:t>（1）水污染物排放总量控制指标</w:t>
            </w:r>
          </w:p>
          <w:p>
            <w:pPr>
              <w:spacing w:line="360" w:lineRule="auto"/>
              <w:ind w:firstLine="420" w:firstLineChars="200"/>
              <w:rPr>
                <w:color w:val="auto"/>
                <w:szCs w:val="21"/>
              </w:rPr>
            </w:pPr>
            <w:r>
              <w:rPr>
                <w:color w:val="auto"/>
              </w:rPr>
              <w:t>项目</w:t>
            </w:r>
            <w:r>
              <w:rPr>
                <w:rFonts w:hint="eastAsia"/>
                <w:color w:val="auto"/>
              </w:rPr>
              <w:t>外排废水仅为生活污水</w:t>
            </w:r>
            <w:r>
              <w:rPr>
                <w:color w:val="auto"/>
              </w:rPr>
              <w:t>。</w:t>
            </w:r>
            <w:r>
              <w:rPr>
                <w:color w:val="auto"/>
                <w:szCs w:val="21"/>
              </w:rPr>
              <w:t>根据《泉州市环保局关于全面实施排污权有偿使用和交易后做好建设项目总量指标管理工作有关意见的通知》（泉环保总量[2017]1号），生活污水排放不需要购买相应的排污权指标，不纳入建设项目主要污染物排放总量指标管理范围。</w:t>
            </w:r>
          </w:p>
          <w:p>
            <w:pPr>
              <w:spacing w:line="360" w:lineRule="auto"/>
              <w:ind w:firstLine="422" w:firstLineChars="200"/>
              <w:rPr>
                <w:rFonts w:hint="eastAsia"/>
                <w:b/>
                <w:bCs/>
                <w:color w:val="auto"/>
                <w:szCs w:val="21"/>
              </w:rPr>
            </w:pPr>
            <w:r>
              <w:rPr>
                <w:rFonts w:hint="eastAsia"/>
                <w:b/>
                <w:bCs/>
                <w:color w:val="auto"/>
                <w:szCs w:val="21"/>
              </w:rPr>
              <w:t>（2）大气污染物排放总量控制指标</w:t>
            </w:r>
          </w:p>
          <w:p>
            <w:pPr>
              <w:pStyle w:val="44"/>
              <w:spacing w:after="0" w:afterLines="0" w:line="360" w:lineRule="auto"/>
              <w:ind w:firstLine="420"/>
              <w:rPr>
                <w:rFonts w:eastAsia="宋体" w:cs="Times New Roman"/>
                <w:color w:val="auto"/>
                <w:sz w:val="21"/>
                <w:szCs w:val="21"/>
                <w:highlight w:val="none"/>
              </w:rPr>
            </w:pPr>
            <w:r>
              <w:rPr>
                <w:rFonts w:eastAsia="宋体" w:cs="Times New Roman"/>
                <w:color w:val="auto"/>
                <w:sz w:val="21"/>
                <w:szCs w:val="21"/>
              </w:rPr>
              <w:t>项目新增大气污染物排放总量为VO</w:t>
            </w:r>
            <w:r>
              <w:rPr>
                <w:rFonts w:eastAsia="宋体" w:cs="Times New Roman"/>
                <w:color w:val="auto"/>
                <w:sz w:val="21"/>
                <w:szCs w:val="21"/>
                <w:highlight w:val="none"/>
              </w:rPr>
              <w:t>Cs：</w:t>
            </w:r>
            <w:r>
              <w:rPr>
                <w:rFonts w:hint="eastAsia" w:eastAsia="宋体" w:cs="Times New Roman"/>
                <w:color w:val="auto"/>
                <w:sz w:val="21"/>
                <w:szCs w:val="21"/>
                <w:highlight w:val="none"/>
                <w:lang w:val="en-US" w:eastAsia="zh-CN"/>
              </w:rPr>
              <w:t>1.3116</w:t>
            </w:r>
            <w:r>
              <w:rPr>
                <w:rFonts w:eastAsia="宋体" w:cs="Times New Roman"/>
                <w:color w:val="auto"/>
                <w:sz w:val="21"/>
                <w:szCs w:val="21"/>
                <w:highlight w:val="none"/>
              </w:rPr>
              <w:t>t/a</w:t>
            </w:r>
            <w:r>
              <w:rPr>
                <w:rFonts w:hint="eastAsia" w:eastAsia="宋体" w:cs="Times New Roman"/>
                <w:color w:val="auto"/>
                <w:sz w:val="21"/>
                <w:szCs w:val="21"/>
                <w:highlight w:val="none"/>
              </w:rPr>
              <w:t>（</w:t>
            </w:r>
            <w:r>
              <w:rPr>
                <w:rFonts w:eastAsia="宋体" w:cs="Times New Roman"/>
                <w:color w:val="auto"/>
                <w:sz w:val="21"/>
                <w:szCs w:val="21"/>
                <w:highlight w:val="none"/>
              </w:rPr>
              <w:t>以非甲烷总烃计</w:t>
            </w:r>
            <w:r>
              <w:rPr>
                <w:rFonts w:hint="eastAsia" w:eastAsia="宋体" w:cs="Times New Roman"/>
                <w:color w:val="auto"/>
                <w:sz w:val="21"/>
                <w:szCs w:val="21"/>
                <w:highlight w:val="none"/>
              </w:rPr>
              <w:t>）</w:t>
            </w:r>
            <w:r>
              <w:rPr>
                <w:rFonts w:eastAsia="宋体" w:cs="Times New Roman"/>
                <w:color w:val="auto"/>
                <w:sz w:val="21"/>
                <w:szCs w:val="21"/>
                <w:highlight w:val="none"/>
              </w:rPr>
              <w:t>。由建设单位根据环评报告核算量作为总量控制建议指标，在报地方生态环境主管部门批准认可后，方可作为本项目大气污染物排放总量控制指标。</w:t>
            </w:r>
          </w:p>
          <w:p>
            <w:pPr>
              <w:spacing w:line="360" w:lineRule="auto"/>
              <w:ind w:firstLine="420" w:firstLineChars="200"/>
              <w:rPr>
                <w:color w:val="auto"/>
                <w:kern w:val="0"/>
                <w:szCs w:val="21"/>
              </w:rPr>
            </w:pPr>
            <w:r>
              <w:rPr>
                <w:rFonts w:ascii="宋体" w:hAnsi="宋体"/>
                <w:color w:val="auto"/>
                <w:szCs w:val="21"/>
                <w:highlight w:val="none"/>
              </w:rPr>
              <w:t>根据《泉州市人民政府关于实施“三线一单"生态环境分区管控的通知》泉州市陆域“污染物排放管控准入要求”关于“涉新增</w:t>
            </w:r>
            <w:r>
              <w:rPr>
                <w:color w:val="auto"/>
                <w:szCs w:val="21"/>
                <w:highlight w:val="none"/>
              </w:rPr>
              <w:t>VOCs排放项目，VOCs排放实行区域内1.2倍削减替</w:t>
            </w:r>
            <w:r>
              <w:rPr>
                <w:rFonts w:ascii="宋体" w:hAnsi="宋体"/>
                <w:color w:val="auto"/>
                <w:szCs w:val="21"/>
                <w:highlight w:val="none"/>
              </w:rPr>
              <w:t>代”</w:t>
            </w:r>
            <w:r>
              <w:rPr>
                <w:rFonts w:hint="eastAsia" w:ascii="宋体" w:hAnsi="宋体"/>
                <w:color w:val="auto"/>
                <w:szCs w:val="21"/>
                <w:highlight w:val="none"/>
              </w:rPr>
              <w:t>。</w:t>
            </w:r>
            <w:r>
              <w:rPr>
                <w:color w:val="auto"/>
                <w:szCs w:val="21"/>
                <w:highlight w:val="none"/>
              </w:rPr>
              <w:t>本项目新增VOCs排放量为</w:t>
            </w:r>
            <w:r>
              <w:rPr>
                <w:rFonts w:hint="eastAsia"/>
                <w:color w:val="auto"/>
                <w:szCs w:val="21"/>
                <w:highlight w:val="none"/>
                <w:lang w:val="en-US" w:eastAsia="zh-CN"/>
              </w:rPr>
              <w:t>1.3116</w:t>
            </w:r>
            <w:r>
              <w:rPr>
                <w:color w:val="auto"/>
                <w:szCs w:val="21"/>
                <w:highlight w:val="none"/>
              </w:rPr>
              <w:t>t/a，</w:t>
            </w:r>
            <w:r>
              <w:rPr>
                <w:rFonts w:hint="eastAsia"/>
                <w:color w:val="auto"/>
                <w:szCs w:val="21"/>
                <w:highlight w:val="none"/>
              </w:rPr>
              <w:t>项目在</w:t>
            </w:r>
            <w:r>
              <w:rPr>
                <w:rFonts w:hint="eastAsia"/>
                <w:color w:val="auto"/>
                <w:szCs w:val="21"/>
              </w:rPr>
              <w:t>取得VOCs排放量倍量削减替代来源后，方可投入生产</w:t>
            </w:r>
            <w:r>
              <w:rPr>
                <w:rFonts w:hint="eastAsia"/>
                <w:color w:val="auto"/>
                <w:kern w:val="0"/>
                <w:szCs w:val="21"/>
              </w:rPr>
              <w:t>。</w:t>
            </w:r>
          </w:p>
        </w:tc>
      </w:tr>
    </w:tbl>
    <w:p>
      <w:pPr>
        <w:rPr>
          <w:rFonts w:hint="eastAsia"/>
          <w:color w:val="auto"/>
        </w:rPr>
      </w:pPr>
    </w:p>
    <w:p>
      <w:pPr>
        <w:rPr>
          <w:rFonts w:hint="eastAsia"/>
          <w:color w:val="auto"/>
        </w:rPr>
      </w:pPr>
    </w:p>
    <w:p>
      <w:pPr>
        <w:rPr>
          <w:rFonts w:hint="eastAsia"/>
          <w:color w:val="auto"/>
        </w:rPr>
      </w:pPr>
    </w:p>
    <w:p>
      <w:pPr>
        <w:rPr>
          <w:rFonts w:hint="eastAsia"/>
          <w:color w:val="auto"/>
        </w:rPr>
      </w:pPr>
    </w:p>
    <w:p>
      <w:pPr>
        <w:ind w:left="0" w:leftChars="0" w:firstLine="0" w:firstLineChars="0"/>
        <w:rPr>
          <w:rFonts w:hint="eastAsia"/>
          <w:color w:val="auto"/>
        </w:rPr>
        <w:sectPr>
          <w:footerReference r:id="rId8" w:type="default"/>
          <w:pgSz w:w="11906" w:h="16838"/>
          <w:pgMar w:top="1440" w:right="1440" w:bottom="1440" w:left="1440" w:header="851" w:footer="1077" w:gutter="0"/>
          <w:pgBorders>
            <w:top w:val="none" w:sz="0" w:space="0"/>
            <w:left w:val="none" w:sz="0" w:space="0"/>
            <w:bottom w:val="none" w:sz="0" w:space="0"/>
            <w:right w:val="none" w:sz="0" w:space="0"/>
          </w:pgBorders>
          <w:pgNumType w:fmt="decimal" w:start="1"/>
          <w:cols w:space="0" w:num="1"/>
          <w:rtlGutter w:val="0"/>
          <w:docGrid w:linePitch="312" w:charSpace="0"/>
        </w:sectPr>
      </w:pPr>
    </w:p>
    <w:p>
      <w:pPr>
        <w:rPr>
          <w:rFonts w:hint="eastAsia" w:ascii="Times New Roman" w:hAnsi="Times New Roman" w:eastAsia="黑体" w:cstheme="minorBidi"/>
          <w:color w:val="auto"/>
          <w:kern w:val="44"/>
          <w:sz w:val="30"/>
          <w:szCs w:val="30"/>
          <w:lang w:val="en-US" w:eastAsia="zh-CN" w:bidi="ar-SA"/>
        </w:rPr>
      </w:pPr>
      <w:bookmarkStart w:id="207" w:name="_Toc27290"/>
      <w:bookmarkStart w:id="208" w:name="_Toc1932"/>
      <w:r>
        <w:rPr>
          <w:rFonts w:hint="eastAsia" w:ascii="Times New Roman" w:hAnsi="Times New Roman" w:eastAsia="黑体" w:cstheme="minorBidi"/>
          <w:color w:val="auto"/>
          <w:kern w:val="44"/>
          <w:sz w:val="30"/>
          <w:szCs w:val="30"/>
          <w:lang w:val="en-US" w:eastAsia="zh-CN" w:bidi="ar-SA"/>
        </w:rPr>
        <w:br w:type="page"/>
      </w:r>
    </w:p>
    <w:p>
      <w:pPr>
        <w:pStyle w:val="4"/>
        <w:bidi w:val="0"/>
        <w:rPr>
          <w:rFonts w:hint="eastAsia"/>
          <w:color w:val="auto"/>
          <w:lang w:val="en-US" w:eastAsia="zh-CN"/>
        </w:rPr>
      </w:pPr>
      <w:bookmarkStart w:id="209" w:name="_Toc10089"/>
      <w:r>
        <w:rPr>
          <w:rFonts w:hint="eastAsia"/>
          <w:color w:val="auto"/>
          <w:lang w:val="en-US" w:eastAsia="zh-CN"/>
        </w:rPr>
        <w:t>主要环境影响和保护措施</w:t>
      </w:r>
      <w:bookmarkEnd w:id="207"/>
      <w:bookmarkEnd w:id="208"/>
      <w:bookmarkEnd w:id="209"/>
    </w:p>
    <w:tbl>
      <w:tblPr>
        <w:tblStyle w:val="25"/>
        <w:tblpPr w:leftFromText="180" w:rightFromText="180" w:vertAnchor="text" w:tblpXSpec="center" w:tblpY="1"/>
        <w:tblOverlap w:val="never"/>
        <w:tblW w:w="9162" w:type="dxa"/>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894"/>
        <w:gridCol w:w="8268"/>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76" w:hRule="atLeast"/>
        </w:trPr>
        <w:tc>
          <w:tcPr>
            <w:tcW w:w="894" w:type="dxa"/>
            <w:noWrap w:val="0"/>
            <w:tcMar>
              <w:left w:w="28" w:type="dxa"/>
              <w:right w:w="28" w:type="dxa"/>
            </w:tcMar>
            <w:vAlign w:val="center"/>
          </w:tcPr>
          <w:p>
            <w:pPr>
              <w:pStyle w:val="37"/>
              <w:bidi w:val="0"/>
              <w:jc w:val="center"/>
              <w:rPr>
                <w:color w:val="auto"/>
              </w:rPr>
            </w:pPr>
            <w:r>
              <w:rPr>
                <w:color w:val="auto"/>
              </w:rPr>
              <w:t>施工</w:t>
            </w:r>
          </w:p>
          <w:p>
            <w:pPr>
              <w:pStyle w:val="37"/>
              <w:bidi w:val="0"/>
              <w:jc w:val="center"/>
              <w:rPr>
                <w:color w:val="auto"/>
              </w:rPr>
            </w:pPr>
            <w:r>
              <w:rPr>
                <w:color w:val="auto"/>
              </w:rPr>
              <w:t>期环</w:t>
            </w:r>
          </w:p>
          <w:p>
            <w:pPr>
              <w:pStyle w:val="37"/>
              <w:bidi w:val="0"/>
              <w:jc w:val="center"/>
              <w:rPr>
                <w:color w:val="auto"/>
              </w:rPr>
            </w:pPr>
            <w:r>
              <w:rPr>
                <w:color w:val="auto"/>
              </w:rPr>
              <w:t>境保</w:t>
            </w:r>
          </w:p>
          <w:p>
            <w:pPr>
              <w:pStyle w:val="37"/>
              <w:bidi w:val="0"/>
              <w:jc w:val="center"/>
              <w:rPr>
                <w:color w:val="auto"/>
              </w:rPr>
            </w:pPr>
            <w:r>
              <w:rPr>
                <w:color w:val="auto"/>
              </w:rPr>
              <w:t>护措</w:t>
            </w:r>
          </w:p>
          <w:p>
            <w:pPr>
              <w:pStyle w:val="37"/>
              <w:bidi w:val="0"/>
              <w:jc w:val="center"/>
              <w:rPr>
                <w:color w:val="auto"/>
              </w:rPr>
            </w:pPr>
            <w:r>
              <w:rPr>
                <w:color w:val="auto"/>
              </w:rPr>
              <w:t>施</w:t>
            </w:r>
          </w:p>
        </w:tc>
        <w:tc>
          <w:tcPr>
            <w:tcW w:w="8268" w:type="dxa"/>
            <w:noWrap w:val="0"/>
            <w:vAlign w:val="center"/>
          </w:tcPr>
          <w:p>
            <w:pPr>
              <w:pStyle w:val="5"/>
              <w:bidi w:val="0"/>
              <w:rPr>
                <w:rFonts w:hint="eastAsia"/>
                <w:color w:val="auto"/>
              </w:rPr>
            </w:pPr>
            <w:bookmarkStart w:id="210" w:name="_Toc20043"/>
            <w:bookmarkStart w:id="211" w:name="_Toc7478"/>
            <w:bookmarkStart w:id="212" w:name="_Toc13009"/>
            <w:bookmarkStart w:id="213" w:name="_Toc26388"/>
            <w:bookmarkStart w:id="214" w:name="_Toc4404"/>
            <w:bookmarkStart w:id="215" w:name="_Toc16805"/>
            <w:bookmarkStart w:id="216" w:name="_Toc13214"/>
            <w:bookmarkStart w:id="217" w:name="_Toc28736"/>
            <w:r>
              <w:rPr>
                <w:rFonts w:hint="eastAsia"/>
                <w:color w:val="auto"/>
              </w:rPr>
              <w:t>施工期环境保护措施</w:t>
            </w:r>
            <w:bookmarkEnd w:id="210"/>
            <w:bookmarkEnd w:id="211"/>
            <w:bookmarkEnd w:id="212"/>
            <w:bookmarkEnd w:id="213"/>
            <w:bookmarkEnd w:id="214"/>
            <w:bookmarkEnd w:id="215"/>
            <w:bookmarkEnd w:id="216"/>
            <w:bookmarkEnd w:id="217"/>
          </w:p>
          <w:p>
            <w:pPr>
              <w:bidi w:val="0"/>
              <w:jc w:val="both"/>
              <w:rPr>
                <w:color w:val="auto"/>
              </w:rPr>
            </w:pPr>
            <w:r>
              <w:rPr>
                <w:rFonts w:hint="eastAsia"/>
                <w:color w:val="auto"/>
              </w:rPr>
              <w:t>项目所在厂房均已建成，且无退役期，故不在对施工期环境保护措施进行分析评价。</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123" w:hRule="atLeast"/>
        </w:trPr>
        <w:tc>
          <w:tcPr>
            <w:tcW w:w="894" w:type="dxa"/>
            <w:noWrap w:val="0"/>
            <w:tcMar>
              <w:left w:w="28" w:type="dxa"/>
              <w:right w:w="28" w:type="dxa"/>
            </w:tcMar>
            <w:vAlign w:val="center"/>
          </w:tcPr>
          <w:p>
            <w:pPr>
              <w:pStyle w:val="37"/>
              <w:bidi w:val="0"/>
              <w:jc w:val="center"/>
              <w:rPr>
                <w:color w:val="auto"/>
              </w:rPr>
            </w:pPr>
            <w:r>
              <w:rPr>
                <w:color w:val="auto"/>
              </w:rPr>
              <w:t>运营</w:t>
            </w:r>
          </w:p>
          <w:p>
            <w:pPr>
              <w:pStyle w:val="37"/>
              <w:bidi w:val="0"/>
              <w:jc w:val="center"/>
              <w:rPr>
                <w:color w:val="auto"/>
              </w:rPr>
            </w:pPr>
            <w:r>
              <w:rPr>
                <w:color w:val="auto"/>
              </w:rPr>
              <w:t>期环</w:t>
            </w:r>
          </w:p>
          <w:p>
            <w:pPr>
              <w:pStyle w:val="37"/>
              <w:bidi w:val="0"/>
              <w:jc w:val="center"/>
              <w:rPr>
                <w:color w:val="auto"/>
              </w:rPr>
            </w:pPr>
            <w:r>
              <w:rPr>
                <w:color w:val="auto"/>
              </w:rPr>
              <w:t>境影</w:t>
            </w:r>
          </w:p>
          <w:p>
            <w:pPr>
              <w:pStyle w:val="37"/>
              <w:bidi w:val="0"/>
              <w:jc w:val="center"/>
              <w:rPr>
                <w:color w:val="auto"/>
              </w:rPr>
            </w:pPr>
            <w:r>
              <w:rPr>
                <w:color w:val="auto"/>
              </w:rPr>
              <w:t>响和</w:t>
            </w:r>
          </w:p>
          <w:p>
            <w:pPr>
              <w:pStyle w:val="37"/>
              <w:bidi w:val="0"/>
              <w:jc w:val="center"/>
              <w:rPr>
                <w:color w:val="auto"/>
              </w:rPr>
            </w:pPr>
            <w:r>
              <w:rPr>
                <w:color w:val="auto"/>
              </w:rPr>
              <w:t>保护</w:t>
            </w:r>
          </w:p>
          <w:p>
            <w:pPr>
              <w:pStyle w:val="37"/>
              <w:bidi w:val="0"/>
              <w:jc w:val="center"/>
              <w:rPr>
                <w:color w:val="auto"/>
              </w:rPr>
            </w:pPr>
            <w:r>
              <w:rPr>
                <w:color w:val="auto"/>
              </w:rPr>
              <w:t>措施</w:t>
            </w:r>
          </w:p>
        </w:tc>
        <w:tc>
          <w:tcPr>
            <w:tcW w:w="8268" w:type="dxa"/>
            <w:noWrap w:val="0"/>
            <w:vAlign w:val="center"/>
          </w:tcPr>
          <w:p>
            <w:pPr>
              <w:pStyle w:val="5"/>
              <w:bidi w:val="0"/>
              <w:rPr>
                <w:rFonts w:hint="eastAsia"/>
                <w:color w:val="auto"/>
              </w:rPr>
            </w:pPr>
            <w:bookmarkStart w:id="218" w:name="_Toc23575"/>
            <w:bookmarkStart w:id="219" w:name="_Toc27645"/>
            <w:bookmarkStart w:id="220" w:name="_Toc22354"/>
            <w:bookmarkStart w:id="221" w:name="_Toc2966"/>
            <w:bookmarkStart w:id="222" w:name="_Toc13914"/>
            <w:bookmarkStart w:id="223" w:name="_Toc26841"/>
            <w:bookmarkStart w:id="224" w:name="_Toc19460"/>
            <w:bookmarkStart w:id="225" w:name="_Toc27425"/>
            <w:r>
              <w:rPr>
                <w:rFonts w:hint="eastAsia"/>
                <w:color w:val="auto"/>
              </w:rPr>
              <w:t>运营期环境影响和保护措施</w:t>
            </w:r>
            <w:bookmarkEnd w:id="218"/>
            <w:bookmarkEnd w:id="219"/>
            <w:bookmarkEnd w:id="220"/>
            <w:bookmarkEnd w:id="221"/>
            <w:bookmarkEnd w:id="222"/>
            <w:bookmarkEnd w:id="223"/>
            <w:bookmarkEnd w:id="224"/>
            <w:bookmarkEnd w:id="225"/>
          </w:p>
          <w:p>
            <w:pPr>
              <w:pStyle w:val="6"/>
              <w:bidi w:val="0"/>
              <w:rPr>
                <w:rFonts w:hint="eastAsia"/>
                <w:color w:val="auto"/>
              </w:rPr>
            </w:pPr>
            <w:bookmarkStart w:id="226" w:name="_Toc18164"/>
            <w:bookmarkStart w:id="227" w:name="_Toc2294"/>
            <w:bookmarkStart w:id="228" w:name="_Toc3271"/>
            <w:bookmarkStart w:id="229" w:name="_Toc13058"/>
            <w:bookmarkStart w:id="230" w:name="_Toc4901"/>
            <w:bookmarkStart w:id="231" w:name="_Toc6005"/>
            <w:bookmarkStart w:id="232" w:name="_Toc23554"/>
            <w:bookmarkStart w:id="233" w:name="_Toc25405"/>
            <w:r>
              <w:rPr>
                <w:rFonts w:hint="eastAsia"/>
                <w:color w:val="auto"/>
              </w:rPr>
              <w:t>大气环境影响和保护措施</w:t>
            </w:r>
            <w:bookmarkEnd w:id="226"/>
            <w:bookmarkEnd w:id="227"/>
            <w:bookmarkEnd w:id="228"/>
            <w:bookmarkEnd w:id="229"/>
            <w:bookmarkEnd w:id="230"/>
            <w:bookmarkEnd w:id="231"/>
            <w:bookmarkEnd w:id="232"/>
            <w:bookmarkEnd w:id="233"/>
          </w:p>
          <w:p>
            <w:pPr>
              <w:bidi w:val="0"/>
              <w:rPr>
                <w:rFonts w:hint="eastAsia"/>
                <w:color w:val="auto"/>
              </w:rPr>
            </w:pPr>
            <w:r>
              <w:rPr>
                <w:rFonts w:hint="eastAsia"/>
                <w:color w:val="auto"/>
                <w:szCs w:val="21"/>
              </w:rPr>
              <w:t>项目废气主要为</w:t>
            </w:r>
            <w:r>
              <w:rPr>
                <w:rFonts w:hint="eastAsia" w:cs="Times New Roman"/>
                <w:color w:val="auto"/>
                <w:szCs w:val="21"/>
                <w:lang w:val="en-US" w:eastAsia="zh-CN"/>
              </w:rPr>
              <w:t>成型热压废气、调漆废气</w:t>
            </w:r>
            <w:r>
              <w:rPr>
                <w:rFonts w:hint="eastAsia"/>
                <w:color w:val="auto"/>
                <w:szCs w:val="21"/>
                <w:lang w:val="en-US" w:eastAsia="zh-CN"/>
              </w:rPr>
              <w:t>、喷漆废气、烘干废气、打磨粉尘、补土粉尘、</w:t>
            </w:r>
            <w:r>
              <w:rPr>
                <w:rFonts w:hint="eastAsia"/>
                <w:color w:val="auto"/>
              </w:rPr>
              <w:t>生产废水处理设施的恶臭</w:t>
            </w:r>
            <w:r>
              <w:rPr>
                <w:rFonts w:hint="eastAsia"/>
                <w:color w:val="auto"/>
                <w:lang w:val="en-US" w:eastAsia="zh-CN"/>
              </w:rPr>
              <w:t>。</w:t>
            </w:r>
          </w:p>
          <w:p>
            <w:pPr>
              <w:pStyle w:val="24"/>
              <w:spacing w:after="0" w:line="360" w:lineRule="auto"/>
              <w:ind w:firstLine="422" w:firstLineChars="200"/>
              <w:rPr>
                <w:rFonts w:hint="eastAsia"/>
                <w:b/>
                <w:bCs/>
                <w:color w:val="auto"/>
                <w:kern w:val="0"/>
                <w:szCs w:val="21"/>
              </w:rPr>
            </w:pPr>
            <w:r>
              <w:rPr>
                <w:rFonts w:hint="eastAsia"/>
                <w:b/>
                <w:bCs/>
                <w:color w:val="auto"/>
                <w:kern w:val="0"/>
                <w:szCs w:val="21"/>
              </w:rPr>
              <w:t>（1）源强核算</w:t>
            </w:r>
          </w:p>
          <w:p>
            <w:pPr>
              <w:spacing w:line="360" w:lineRule="auto"/>
              <w:ind w:firstLine="420" w:firstLineChars="200"/>
              <w:rPr>
                <w:rFonts w:hint="default" w:ascii="Times New Roman" w:hAnsi="Times New Roman" w:cs="Times New Roman"/>
                <w:color w:val="auto"/>
                <w:szCs w:val="21"/>
                <w:lang w:val="en-US" w:eastAsia="zh-CN"/>
              </w:rPr>
            </w:pPr>
            <w:r>
              <w:rPr>
                <w:rFonts w:hint="eastAsia" w:cs="Times New Roman"/>
                <w:color w:val="auto"/>
                <w:szCs w:val="21"/>
                <w:lang w:val="en-US" w:eastAsia="zh-CN"/>
              </w:rPr>
              <w:t>①成型热压废气</w:t>
            </w:r>
          </w:p>
          <w:p>
            <w:pPr>
              <w:spacing w:line="360" w:lineRule="auto"/>
              <w:ind w:firstLine="420" w:firstLineChars="200"/>
              <w:rPr>
                <w:rFonts w:hint="eastAsia" w:ascii="Times New Roman" w:hAnsi="Times New Roman" w:cs="Times New Roman"/>
                <w:color w:val="auto"/>
                <w:szCs w:val="21"/>
                <w:highlight w:val="none"/>
                <w:lang w:val="en-US" w:eastAsia="zh-CN"/>
              </w:rPr>
            </w:pPr>
            <w:r>
              <w:rPr>
                <w:rFonts w:hint="default" w:ascii="Times New Roman" w:hAnsi="Times New Roman" w:cs="Times New Roman"/>
                <w:color w:val="auto"/>
                <w:szCs w:val="21"/>
                <w:lang w:val="en-US" w:eastAsia="zh-CN"/>
              </w:rPr>
              <w:t>碳纤维预浸布</w:t>
            </w:r>
            <w:r>
              <w:rPr>
                <w:rFonts w:hint="eastAsia" w:ascii="Times New Roman" w:hAnsi="Times New Roman" w:cs="Times New Roman"/>
                <w:color w:val="auto"/>
                <w:szCs w:val="21"/>
                <w:lang w:val="en-US" w:eastAsia="zh-CN"/>
              </w:rPr>
              <w:t>中的环氧树脂分解温度为300</w:t>
            </w:r>
            <w:r>
              <w:rPr>
                <w:rFonts w:hint="eastAsia" w:ascii="宋体" w:hAnsi="宋体" w:eastAsia="宋体" w:cs="宋体"/>
                <w:color w:val="auto"/>
                <w:szCs w:val="21"/>
                <w:lang w:val="en-US" w:eastAsia="zh-CN"/>
              </w:rPr>
              <w:t>℃</w:t>
            </w:r>
            <w:r>
              <w:rPr>
                <w:rFonts w:hint="eastAsia" w:ascii="Times New Roman" w:hAnsi="Times New Roman" w:cs="Times New Roman"/>
                <w:color w:val="auto"/>
                <w:szCs w:val="21"/>
                <w:lang w:val="en-US" w:eastAsia="zh-CN"/>
              </w:rPr>
              <w:t>左右，项目</w:t>
            </w:r>
            <w:r>
              <w:rPr>
                <w:rFonts w:hint="eastAsia" w:cs="Times New Roman"/>
                <w:color w:val="auto"/>
                <w:szCs w:val="21"/>
                <w:lang w:val="en-US" w:eastAsia="zh-CN"/>
              </w:rPr>
              <w:t>热压成型</w:t>
            </w:r>
            <w:r>
              <w:rPr>
                <w:rFonts w:hint="eastAsia" w:ascii="Times New Roman" w:hAnsi="Times New Roman" w:cs="Times New Roman"/>
                <w:color w:val="auto"/>
                <w:szCs w:val="21"/>
                <w:lang w:val="en-US" w:eastAsia="zh-CN"/>
              </w:rPr>
              <w:t>热压温度约为140</w:t>
            </w:r>
            <w:r>
              <w:rPr>
                <w:rFonts w:hint="eastAsia" w:ascii="宋体" w:hAnsi="宋体" w:eastAsia="宋体" w:cs="宋体"/>
                <w:color w:val="auto"/>
                <w:szCs w:val="21"/>
                <w:lang w:val="en-US" w:eastAsia="zh-CN"/>
              </w:rPr>
              <w:t>℃</w:t>
            </w:r>
            <w:r>
              <w:rPr>
                <w:rFonts w:hint="eastAsia" w:ascii="Times New Roman" w:hAnsi="Times New Roman" w:cs="Times New Roman"/>
                <w:color w:val="auto"/>
                <w:szCs w:val="21"/>
                <w:lang w:val="en-US" w:eastAsia="zh-CN"/>
              </w:rPr>
              <w:t>左右，未达到环氧树脂的分解温度，但由于加热温度等因素，碳纤维预浸布中的环氧树脂含有少量未聚合单体等成分会挥发出来，以非甲烷总烃计，参照《空气污染物排放和控制手册》（美国环保局）中塑料加工过程非甲烷总烃产生系数0.35kg/t原料进行计算，项目使用碳纤维预浸布为</w:t>
            </w:r>
            <w:r>
              <w:rPr>
                <w:rFonts w:hint="eastAsia" w:cs="Times New Roman"/>
                <w:color w:val="auto"/>
                <w:szCs w:val="21"/>
                <w:lang w:val="en-US" w:eastAsia="zh-CN"/>
              </w:rPr>
              <w:t>110</w:t>
            </w:r>
            <w:r>
              <w:rPr>
                <w:rFonts w:hint="eastAsia" w:ascii="Times New Roman" w:hAnsi="Times New Roman" w:cs="Times New Roman"/>
                <w:color w:val="auto"/>
                <w:szCs w:val="21"/>
                <w:lang w:val="en-US" w:eastAsia="zh-CN"/>
              </w:rPr>
              <w:t>万m</w:t>
            </w:r>
            <w:r>
              <w:rPr>
                <w:rFonts w:hint="eastAsia" w:ascii="Times New Roman" w:hAnsi="Times New Roman" w:cs="Times New Roman"/>
                <w:color w:val="auto"/>
                <w:szCs w:val="21"/>
                <w:vertAlign w:val="superscript"/>
                <w:lang w:val="en-US" w:eastAsia="zh-CN"/>
              </w:rPr>
              <w:t>2</w:t>
            </w:r>
            <w:r>
              <w:rPr>
                <w:rFonts w:hint="eastAsia" w:ascii="Times New Roman" w:hAnsi="Times New Roman" w:cs="Times New Roman"/>
                <w:color w:val="auto"/>
                <w:szCs w:val="21"/>
                <w:lang w:val="en-US" w:eastAsia="zh-CN"/>
              </w:rPr>
              <w:t>/a（约</w:t>
            </w:r>
            <w:r>
              <w:rPr>
                <w:rFonts w:hint="eastAsia" w:cs="Times New Roman"/>
                <w:color w:val="auto"/>
                <w:szCs w:val="21"/>
                <w:lang w:val="en-US" w:eastAsia="zh-CN"/>
              </w:rPr>
              <w:t>88</w:t>
            </w:r>
            <w:r>
              <w:rPr>
                <w:rFonts w:hint="eastAsia" w:ascii="Times New Roman" w:hAnsi="Times New Roman" w:cs="Times New Roman"/>
                <w:color w:val="auto"/>
                <w:szCs w:val="21"/>
                <w:lang w:val="en-US" w:eastAsia="zh-CN"/>
              </w:rPr>
              <w:t>t/a），环氧树脂含量约为33</w:t>
            </w:r>
            <w:r>
              <w:rPr>
                <w:rFonts w:hint="eastAsia" w:ascii="Times New Roman" w:hAnsi="Times New Roman" w:cs="Times New Roman"/>
                <w:color w:val="auto"/>
                <w:szCs w:val="21"/>
                <w:highlight w:val="none"/>
                <w:lang w:val="en-US" w:eastAsia="zh-CN"/>
              </w:rPr>
              <w:t>%，则非甲烷总烃产生量为</w:t>
            </w:r>
            <w:r>
              <w:rPr>
                <w:rFonts w:hint="eastAsia" w:cs="Times New Roman"/>
                <w:color w:val="auto"/>
                <w:szCs w:val="21"/>
                <w:highlight w:val="none"/>
                <w:lang w:val="en-US" w:eastAsia="zh-CN"/>
              </w:rPr>
              <w:t>0.0102</w:t>
            </w:r>
            <w:r>
              <w:rPr>
                <w:rFonts w:hint="eastAsia" w:ascii="Times New Roman" w:hAnsi="Times New Roman" w:cs="Times New Roman"/>
                <w:color w:val="auto"/>
                <w:szCs w:val="21"/>
                <w:highlight w:val="none"/>
                <w:lang w:val="en-US" w:eastAsia="zh-CN"/>
              </w:rPr>
              <w:t>t/a（</w:t>
            </w:r>
            <w:r>
              <w:rPr>
                <w:rFonts w:hint="eastAsia" w:cs="Times New Roman"/>
                <w:color w:val="auto"/>
                <w:szCs w:val="21"/>
                <w:highlight w:val="none"/>
                <w:lang w:val="en-US" w:eastAsia="zh-CN"/>
              </w:rPr>
              <w:t>88</w:t>
            </w:r>
            <w:r>
              <w:rPr>
                <w:rFonts w:hint="default" w:ascii="Times New Roman" w:hAnsi="Times New Roman" w:cs="Times New Roman"/>
                <w:color w:val="auto"/>
                <w:szCs w:val="21"/>
                <w:highlight w:val="none"/>
                <w:lang w:val="en-US" w:eastAsia="zh-CN"/>
              </w:rPr>
              <w:t>×0.33×0.35×</w:t>
            </w:r>
            <w:r>
              <w:rPr>
                <w:rFonts w:hint="eastAsia" w:ascii="Times New Roman" w:hAnsi="Times New Roman" w:cs="Times New Roman"/>
                <w:color w:val="auto"/>
                <w:szCs w:val="21"/>
                <w:highlight w:val="none"/>
                <w:lang w:val="en-US" w:eastAsia="zh-CN"/>
              </w:rPr>
              <w:t>10</w:t>
            </w:r>
            <w:r>
              <w:rPr>
                <w:rFonts w:hint="eastAsia" w:ascii="Times New Roman" w:hAnsi="Times New Roman" w:cs="Times New Roman"/>
                <w:color w:val="auto"/>
                <w:szCs w:val="21"/>
                <w:highlight w:val="none"/>
                <w:vertAlign w:val="superscript"/>
                <w:lang w:val="en-US" w:eastAsia="zh-CN"/>
              </w:rPr>
              <w:t>-3</w:t>
            </w:r>
            <w:r>
              <w:rPr>
                <w:rFonts w:hint="eastAsia" w:ascii="Times New Roman" w:hAnsi="Times New Roman" w:cs="Times New Roman"/>
                <w:color w:val="auto"/>
                <w:szCs w:val="21"/>
                <w:highlight w:val="none"/>
                <w:lang w:val="en-US" w:eastAsia="zh-CN"/>
              </w:rPr>
              <w:t>=</w:t>
            </w:r>
            <w:r>
              <w:rPr>
                <w:rFonts w:hint="eastAsia" w:cs="Times New Roman"/>
                <w:color w:val="auto"/>
                <w:szCs w:val="21"/>
                <w:highlight w:val="none"/>
                <w:lang w:val="en-US" w:eastAsia="zh-CN"/>
              </w:rPr>
              <w:t>0.0102</w:t>
            </w:r>
            <w:r>
              <w:rPr>
                <w:rFonts w:hint="eastAsia" w:ascii="Times New Roman" w:hAnsi="Times New Roman" w:cs="Times New Roman"/>
                <w:color w:val="auto"/>
                <w:szCs w:val="21"/>
                <w:highlight w:val="none"/>
                <w:lang w:val="en-US" w:eastAsia="zh-CN"/>
              </w:rPr>
              <w:t>）。</w:t>
            </w:r>
          </w:p>
          <w:p>
            <w:pPr>
              <w:spacing w:line="360" w:lineRule="auto"/>
              <w:ind w:firstLine="420" w:firstLineChars="200"/>
              <w:rPr>
                <w:rFonts w:hint="default" w:ascii="Times New Roman" w:hAnsi="Times New Roman" w:cs="Times New Roman"/>
                <w:color w:val="auto"/>
                <w:szCs w:val="21"/>
                <w:highlight w:val="none"/>
                <w:lang w:val="en-US" w:eastAsia="zh-CN"/>
              </w:rPr>
            </w:pPr>
            <w:r>
              <w:rPr>
                <w:rFonts w:hint="eastAsia" w:cs="Times New Roman"/>
                <w:color w:val="auto"/>
                <w:szCs w:val="21"/>
                <w:highlight w:val="none"/>
                <w:lang w:val="en-US" w:eastAsia="zh-CN"/>
              </w:rPr>
              <w:t>②喷漆、烘干废气</w:t>
            </w:r>
          </w:p>
          <w:p>
            <w:pPr>
              <w:spacing w:line="360" w:lineRule="auto"/>
              <w:ind w:firstLine="420" w:firstLineChars="200"/>
              <w:rPr>
                <w:rFonts w:hint="default"/>
                <w:color w:val="auto"/>
                <w:szCs w:val="21"/>
                <w:highlight w:val="none"/>
                <w:lang w:val="en-US" w:eastAsia="zh-CN"/>
              </w:rPr>
            </w:pPr>
            <w:r>
              <w:rPr>
                <w:rFonts w:hint="eastAsia"/>
                <w:color w:val="auto"/>
                <w:szCs w:val="21"/>
                <w:highlight w:val="none"/>
              </w:rPr>
              <w:t>项目</w:t>
            </w:r>
            <w:r>
              <w:rPr>
                <w:rFonts w:hint="eastAsia"/>
                <w:color w:val="auto"/>
                <w:szCs w:val="21"/>
                <w:highlight w:val="none"/>
                <w:lang w:val="en-US" w:eastAsia="zh-CN"/>
              </w:rPr>
              <w:t>油漆、固化剂及</w:t>
            </w:r>
            <w:r>
              <w:rPr>
                <w:rFonts w:hint="eastAsia"/>
                <w:color w:val="auto"/>
                <w:szCs w:val="21"/>
                <w:highlight w:val="none"/>
              </w:rPr>
              <w:t>稀释剂含有有机溶剂，有机溶剂在</w:t>
            </w:r>
            <w:r>
              <w:rPr>
                <w:rFonts w:hint="eastAsia" w:cs="Times New Roman"/>
                <w:color w:val="auto"/>
                <w:szCs w:val="21"/>
                <w:lang w:val="en-US" w:eastAsia="zh-CN"/>
              </w:rPr>
              <w:t>调漆</w:t>
            </w:r>
            <w:r>
              <w:rPr>
                <w:rFonts w:hint="eastAsia"/>
                <w:color w:val="auto"/>
                <w:szCs w:val="21"/>
                <w:highlight w:val="none"/>
              </w:rPr>
              <w:t>、</w:t>
            </w:r>
            <w:r>
              <w:rPr>
                <w:rFonts w:hint="eastAsia"/>
                <w:color w:val="auto"/>
                <w:szCs w:val="21"/>
                <w:highlight w:val="none"/>
                <w:lang w:val="en-US" w:eastAsia="zh-CN"/>
              </w:rPr>
              <w:t>喷漆</w:t>
            </w:r>
            <w:r>
              <w:rPr>
                <w:rFonts w:hint="eastAsia"/>
                <w:color w:val="auto"/>
                <w:szCs w:val="21"/>
                <w:highlight w:val="none"/>
              </w:rPr>
              <w:t>、烘干过程中全部挥发，以</w:t>
            </w:r>
            <w:r>
              <w:rPr>
                <w:rFonts w:hint="eastAsia"/>
                <w:color w:val="auto"/>
                <w:szCs w:val="21"/>
                <w:highlight w:val="none"/>
                <w:lang w:val="en-US" w:eastAsia="zh-CN"/>
              </w:rPr>
              <w:t>二甲苯、</w:t>
            </w:r>
            <w:r>
              <w:rPr>
                <w:rFonts w:hint="eastAsia"/>
                <w:color w:val="auto"/>
                <w:szCs w:val="21"/>
                <w:highlight w:val="none"/>
              </w:rPr>
              <w:t>非甲烷总烃计。根据物料平衡分析，项目非甲烷总烃产生量为</w:t>
            </w:r>
            <w:r>
              <w:rPr>
                <w:rFonts w:hint="eastAsia"/>
                <w:color w:val="auto"/>
                <w:szCs w:val="21"/>
                <w:highlight w:val="none"/>
                <w:lang w:val="en-US" w:eastAsia="zh-CN"/>
              </w:rPr>
              <w:t>3.468</w:t>
            </w:r>
            <w:r>
              <w:rPr>
                <w:rFonts w:hint="eastAsia"/>
                <w:color w:val="auto"/>
                <w:szCs w:val="21"/>
                <w:highlight w:val="none"/>
              </w:rPr>
              <w:t>t/a</w:t>
            </w:r>
            <w:r>
              <w:rPr>
                <w:rFonts w:hint="eastAsia"/>
                <w:color w:val="auto"/>
                <w:szCs w:val="21"/>
                <w:highlight w:val="none"/>
                <w:lang w:eastAsia="zh-CN"/>
              </w:rPr>
              <w:t>（</w:t>
            </w:r>
            <w:r>
              <w:rPr>
                <w:rFonts w:hint="eastAsia"/>
                <w:color w:val="auto"/>
                <w:szCs w:val="21"/>
                <w:highlight w:val="none"/>
                <w:lang w:val="en-US" w:eastAsia="zh-CN"/>
              </w:rPr>
              <w:t>其中含二甲苯1.0404t/a</w:t>
            </w:r>
            <w:r>
              <w:rPr>
                <w:rFonts w:hint="eastAsia"/>
                <w:color w:val="auto"/>
                <w:szCs w:val="21"/>
                <w:highlight w:val="none"/>
                <w:lang w:eastAsia="zh-CN"/>
              </w:rPr>
              <w:t>）。</w:t>
            </w:r>
            <w:r>
              <w:rPr>
                <w:rFonts w:hint="eastAsia"/>
                <w:color w:val="auto"/>
                <w:szCs w:val="21"/>
                <w:highlight w:val="none"/>
                <w:lang w:val="en-US" w:eastAsia="zh-CN"/>
              </w:rPr>
              <w:t xml:space="preserve"> </w:t>
            </w:r>
          </w:p>
          <w:p>
            <w:pPr>
              <w:spacing w:line="360" w:lineRule="auto"/>
              <w:ind w:firstLine="424" w:firstLineChars="200"/>
              <w:rPr>
                <w:rFonts w:hint="eastAsia"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spacing w:val="1"/>
                <w:sz w:val="21"/>
                <w:szCs w:val="21"/>
                <w:highlight w:val="none"/>
                <w:lang w:val="en-US" w:eastAsia="zh-CN"/>
              </w:rPr>
              <w:t>项目补土采用原子灰（即腻子）进行补土，后续烘干过程会将原子灰中的少量挥发物在加热过程挥发出来，</w:t>
            </w:r>
            <w:r>
              <w:rPr>
                <w:rFonts w:hint="default" w:ascii="Times New Roman" w:hAnsi="Times New Roman" w:eastAsia="宋体" w:cs="Times New Roman"/>
                <w:color w:val="auto"/>
                <w:kern w:val="0"/>
                <w:sz w:val="21"/>
                <w:szCs w:val="21"/>
              </w:rPr>
              <w:t>参照《排放源统计调查产排污核算方法和系数手册》</w:t>
            </w:r>
            <w:r>
              <w:rPr>
                <w:rFonts w:hint="eastAsia" w:ascii="Times New Roman" w:hAnsi="Times New Roman" w:eastAsia="宋体" w:cs="Times New Roman"/>
                <w:color w:val="auto"/>
                <w:kern w:val="0"/>
                <w:sz w:val="21"/>
                <w:szCs w:val="21"/>
                <w:lang w:val="en-US" w:eastAsia="zh-CN"/>
              </w:rPr>
              <w:t xml:space="preserve"> （</w:t>
            </w:r>
            <w:r>
              <w:rPr>
                <w:rFonts w:hint="default" w:ascii="Times New Roman" w:hAnsi="Times New Roman" w:eastAsia="宋体" w:cs="Times New Roman"/>
                <w:color w:val="auto"/>
                <w:kern w:val="0"/>
                <w:sz w:val="21"/>
                <w:szCs w:val="21"/>
              </w:rPr>
              <w:t>生态环境部公告2021年第24号</w:t>
            </w:r>
            <w:r>
              <w:rPr>
                <w:rFonts w:hint="eastAsia" w:ascii="Times New Roman" w:hAnsi="Times New Roman" w:eastAsia="宋体" w:cs="Times New Roman"/>
                <w:color w:val="auto"/>
                <w:kern w:val="0"/>
                <w:sz w:val="21"/>
                <w:szCs w:val="21"/>
                <w:lang w:eastAsia="zh-CN"/>
              </w:rPr>
              <w:t>）</w:t>
            </w:r>
            <w:r>
              <w:rPr>
                <w:rFonts w:hint="default" w:ascii="Times New Roman" w:hAnsi="Times New Roman" w:eastAsia="宋体" w:cs="Times New Roman"/>
                <w:color w:val="auto"/>
                <w:kern w:val="0"/>
                <w:sz w:val="21"/>
                <w:szCs w:val="21"/>
              </w:rPr>
              <w:t>33-37，431-434机械行业系数手册，经查询手册的系数表14涂装</w:t>
            </w:r>
            <w:r>
              <w:rPr>
                <w:rFonts w:hint="eastAsia" w:ascii="Times New Roman" w:hAnsi="Times New Roman" w:eastAsia="宋体" w:cs="Times New Roman"/>
                <w:color w:val="auto"/>
                <w:kern w:val="0"/>
                <w:sz w:val="21"/>
                <w:szCs w:val="21"/>
                <w:lang w:val="en-US" w:eastAsia="zh-CN"/>
              </w:rPr>
              <w:t>-腻子烘干过程挥发性有机物（本评价以非甲烷总烃计）产生系数为20kg/t-原料，项目原子灰（即腻子）使用量为0.</w:t>
            </w:r>
            <w:r>
              <w:rPr>
                <w:rFonts w:hint="eastAsia" w:cs="Times New Roman"/>
                <w:color w:val="auto"/>
                <w:kern w:val="0"/>
                <w:sz w:val="21"/>
                <w:szCs w:val="21"/>
                <w:lang w:val="en-US" w:eastAsia="zh-CN"/>
              </w:rPr>
              <w:t>75</w:t>
            </w:r>
            <w:r>
              <w:rPr>
                <w:rFonts w:hint="eastAsia" w:ascii="Times New Roman" w:hAnsi="Times New Roman" w:eastAsia="宋体" w:cs="Times New Roman"/>
                <w:color w:val="auto"/>
                <w:kern w:val="0"/>
                <w:sz w:val="21"/>
                <w:szCs w:val="21"/>
                <w:lang w:val="en-US" w:eastAsia="zh-CN"/>
              </w:rPr>
              <w:t>t/a，经计算（0.</w:t>
            </w:r>
            <w:r>
              <w:rPr>
                <w:rFonts w:hint="eastAsia" w:cs="Times New Roman"/>
                <w:color w:val="auto"/>
                <w:kern w:val="0"/>
                <w:sz w:val="21"/>
                <w:szCs w:val="21"/>
                <w:lang w:val="en-US" w:eastAsia="zh-CN"/>
              </w:rPr>
              <w:t>75</w:t>
            </w:r>
            <w:r>
              <w:rPr>
                <w:rFonts w:hint="default" w:ascii="Times New Roman" w:hAnsi="Times New Roman" w:cs="Times New Roman"/>
                <w:color w:val="auto"/>
                <w:szCs w:val="21"/>
                <w:lang w:val="en-US" w:eastAsia="zh-CN"/>
              </w:rPr>
              <w:t>×</w:t>
            </w:r>
            <w:r>
              <w:rPr>
                <w:rFonts w:hint="eastAsia" w:ascii="Times New Roman" w:hAnsi="Times New Roman" w:cs="Times New Roman"/>
                <w:color w:val="auto"/>
                <w:szCs w:val="21"/>
                <w:lang w:val="en-US" w:eastAsia="zh-CN"/>
              </w:rPr>
              <w:t>20</w:t>
            </w:r>
            <w:r>
              <w:rPr>
                <w:rFonts w:hint="default" w:ascii="Times New Roman" w:hAnsi="Times New Roman" w:cs="Times New Roman"/>
                <w:color w:val="auto"/>
                <w:szCs w:val="21"/>
                <w:lang w:val="en-US" w:eastAsia="zh-CN"/>
              </w:rPr>
              <w:t>×</w:t>
            </w:r>
            <w:r>
              <w:rPr>
                <w:rFonts w:hint="eastAsia" w:ascii="Times New Roman" w:hAnsi="Times New Roman" w:cs="Times New Roman"/>
                <w:color w:val="auto"/>
                <w:szCs w:val="21"/>
                <w:lang w:val="en-US" w:eastAsia="zh-CN"/>
              </w:rPr>
              <w:t>10</w:t>
            </w:r>
            <w:r>
              <w:rPr>
                <w:rFonts w:hint="eastAsia" w:ascii="Times New Roman" w:hAnsi="Times New Roman" w:cs="Times New Roman"/>
                <w:color w:val="auto"/>
                <w:szCs w:val="21"/>
                <w:vertAlign w:val="superscript"/>
                <w:lang w:val="en-US" w:eastAsia="zh-CN"/>
              </w:rPr>
              <w:t>-3</w:t>
            </w:r>
            <w:r>
              <w:rPr>
                <w:rFonts w:hint="eastAsia" w:ascii="Times New Roman" w:hAnsi="Times New Roman" w:cs="Times New Roman"/>
                <w:color w:val="auto"/>
                <w:szCs w:val="21"/>
                <w:vertAlign w:val="baseline"/>
                <w:lang w:val="en-US" w:eastAsia="zh-CN"/>
              </w:rPr>
              <w:t>=0.01</w:t>
            </w:r>
            <w:r>
              <w:rPr>
                <w:rFonts w:hint="eastAsia" w:cs="Times New Roman"/>
                <w:color w:val="auto"/>
                <w:szCs w:val="21"/>
                <w:vertAlign w:val="baseline"/>
                <w:lang w:val="en-US" w:eastAsia="zh-CN"/>
              </w:rPr>
              <w:t>5</w:t>
            </w:r>
            <w:r>
              <w:rPr>
                <w:rFonts w:hint="eastAsia" w:ascii="Times New Roman" w:hAnsi="Times New Roman" w:eastAsia="宋体" w:cs="Times New Roman"/>
                <w:color w:val="auto"/>
                <w:kern w:val="0"/>
                <w:sz w:val="21"/>
                <w:szCs w:val="21"/>
                <w:lang w:val="en-US" w:eastAsia="zh-CN"/>
              </w:rPr>
              <w:t>），非甲烷总烃产生量为0.01</w:t>
            </w:r>
            <w:r>
              <w:rPr>
                <w:rFonts w:hint="eastAsia" w:cs="Times New Roman"/>
                <w:color w:val="auto"/>
                <w:kern w:val="0"/>
                <w:sz w:val="21"/>
                <w:szCs w:val="21"/>
                <w:lang w:val="en-US" w:eastAsia="zh-CN"/>
              </w:rPr>
              <w:t>5</w:t>
            </w:r>
            <w:r>
              <w:rPr>
                <w:rFonts w:hint="eastAsia" w:ascii="Times New Roman" w:hAnsi="Times New Roman" w:eastAsia="宋体" w:cs="Times New Roman"/>
                <w:color w:val="auto"/>
                <w:kern w:val="0"/>
                <w:sz w:val="21"/>
                <w:szCs w:val="21"/>
                <w:lang w:val="en-US" w:eastAsia="zh-CN"/>
              </w:rPr>
              <w:t>t/a。</w:t>
            </w:r>
          </w:p>
          <w:p>
            <w:pPr>
              <w:spacing w:line="360" w:lineRule="auto"/>
              <w:ind w:firstLine="424" w:firstLineChars="200"/>
              <w:rPr>
                <w:rFonts w:hint="eastAsia"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spacing w:val="1"/>
                <w:sz w:val="21"/>
                <w:szCs w:val="21"/>
                <w:highlight w:val="none"/>
                <w:lang w:val="en-US" w:eastAsia="zh-CN"/>
              </w:rPr>
              <w:t>项目采用手动喷枪人工喷涂，</w:t>
            </w:r>
            <w:r>
              <w:rPr>
                <w:rFonts w:hint="eastAsia"/>
                <w:b w:val="0"/>
                <w:bCs/>
                <w:color w:val="auto"/>
                <w:szCs w:val="21"/>
                <w:vertAlign w:val="baseline"/>
                <w:lang w:val="en-US" w:eastAsia="zh-CN"/>
              </w:rPr>
              <w:t>涂料附着率50%，</w:t>
            </w:r>
            <w:r>
              <w:rPr>
                <w:rFonts w:hint="eastAsia" w:ascii="Times New Roman" w:hAnsi="Times New Roman" w:eastAsia="宋体" w:cs="Times New Roman"/>
                <w:color w:val="auto"/>
                <w:spacing w:val="1"/>
                <w:sz w:val="21"/>
                <w:szCs w:val="21"/>
                <w:highlight w:val="none"/>
                <w:lang w:val="en-US" w:eastAsia="zh-CN"/>
              </w:rPr>
              <w:t>即</w:t>
            </w:r>
            <w:r>
              <w:rPr>
                <w:rFonts w:hint="default" w:ascii="Times New Roman" w:hAnsi="Times New Roman" w:eastAsia="宋体" w:cs="Times New Roman"/>
                <w:color w:val="auto"/>
                <w:spacing w:val="1"/>
                <w:sz w:val="21"/>
                <w:szCs w:val="21"/>
                <w:highlight w:val="none"/>
              </w:rPr>
              <w:t>项目</w:t>
            </w:r>
            <w:r>
              <w:rPr>
                <w:rFonts w:hint="eastAsia" w:ascii="Times New Roman" w:hAnsi="Times New Roman" w:eastAsia="宋体" w:cs="Times New Roman"/>
                <w:color w:val="auto"/>
                <w:spacing w:val="1"/>
                <w:sz w:val="21"/>
                <w:szCs w:val="21"/>
                <w:highlight w:val="none"/>
                <w:lang w:val="en-US" w:eastAsia="zh-CN"/>
              </w:rPr>
              <w:t>5</w:t>
            </w:r>
            <w:r>
              <w:rPr>
                <w:rFonts w:hint="default" w:ascii="Times New Roman" w:hAnsi="Times New Roman" w:eastAsia="宋体" w:cs="Times New Roman"/>
                <w:color w:val="auto"/>
                <w:spacing w:val="1"/>
                <w:sz w:val="21"/>
                <w:szCs w:val="21"/>
                <w:highlight w:val="none"/>
              </w:rPr>
              <w:t>0%油漆可以</w:t>
            </w:r>
            <w:r>
              <w:rPr>
                <w:rFonts w:hint="default" w:ascii="Times New Roman" w:hAnsi="Times New Roman" w:eastAsia="宋体" w:cs="Times New Roman"/>
                <w:color w:val="auto"/>
                <w:spacing w:val="1"/>
                <w:sz w:val="21"/>
                <w:szCs w:val="21"/>
              </w:rPr>
              <w:t>附着在产品表面构成漆膜，其余</w:t>
            </w:r>
            <w:r>
              <w:rPr>
                <w:rFonts w:hint="eastAsia" w:ascii="Times New Roman" w:hAnsi="Times New Roman" w:eastAsia="宋体" w:cs="Times New Roman"/>
                <w:color w:val="auto"/>
                <w:spacing w:val="1"/>
                <w:sz w:val="21"/>
                <w:szCs w:val="21"/>
                <w:lang w:val="en-US" w:eastAsia="zh-CN"/>
              </w:rPr>
              <w:t>50</w:t>
            </w:r>
            <w:r>
              <w:rPr>
                <w:rFonts w:hint="default" w:ascii="Times New Roman" w:hAnsi="Times New Roman" w:eastAsia="宋体" w:cs="Times New Roman"/>
                <w:color w:val="auto"/>
                <w:spacing w:val="1"/>
                <w:sz w:val="21"/>
                <w:szCs w:val="21"/>
              </w:rPr>
              <w:t>%则散逸在空气中，形成漆雾。由于漆雾中的有机溶剂在空气中会迅速挥发，漆雾的主要成分为油漆的固体份，污染因子为颗粒物，</w:t>
            </w:r>
            <w:r>
              <w:rPr>
                <w:rFonts w:hint="eastAsia" w:ascii="Times New Roman" w:hAnsi="Times New Roman" w:eastAsia="宋体" w:cs="Times New Roman"/>
                <w:color w:val="auto"/>
                <w:spacing w:val="1"/>
                <w:sz w:val="21"/>
                <w:szCs w:val="21"/>
                <w:lang w:val="en-US" w:eastAsia="zh-CN"/>
              </w:rPr>
              <w:t>根据物料平衡分析，</w:t>
            </w:r>
            <w:r>
              <w:rPr>
                <w:rFonts w:hint="default" w:ascii="Times New Roman" w:hAnsi="Times New Roman" w:eastAsia="宋体" w:cs="Times New Roman"/>
                <w:color w:val="auto"/>
                <w:spacing w:val="1"/>
                <w:sz w:val="21"/>
                <w:szCs w:val="21"/>
              </w:rPr>
              <w:t>项目</w:t>
            </w:r>
            <w:r>
              <w:rPr>
                <w:rFonts w:hint="eastAsia" w:ascii="Times New Roman" w:hAnsi="Times New Roman" w:eastAsia="宋体" w:cs="Times New Roman"/>
                <w:color w:val="auto"/>
                <w:spacing w:val="1"/>
                <w:sz w:val="21"/>
                <w:szCs w:val="21"/>
                <w:lang w:val="en-US" w:eastAsia="zh-CN"/>
              </w:rPr>
              <w:t>油漆、稀释剂、固化剂固体份总量</w:t>
            </w:r>
            <w:r>
              <w:rPr>
                <w:rFonts w:hint="default" w:ascii="Times New Roman" w:hAnsi="Times New Roman" w:eastAsia="宋体" w:cs="Times New Roman"/>
                <w:color w:val="auto"/>
                <w:spacing w:val="1"/>
                <w:sz w:val="21"/>
                <w:szCs w:val="21"/>
              </w:rPr>
              <w:t>为</w:t>
            </w:r>
            <w:r>
              <w:rPr>
                <w:rFonts w:hint="eastAsia" w:eastAsia="宋体" w:cs="Times New Roman"/>
                <w:color w:val="auto"/>
                <w:spacing w:val="1"/>
                <w:sz w:val="21"/>
                <w:szCs w:val="21"/>
                <w:lang w:val="en-US" w:eastAsia="zh-CN"/>
              </w:rPr>
              <w:t>5.372</w:t>
            </w:r>
            <w:r>
              <w:rPr>
                <w:rFonts w:hint="eastAsia" w:ascii="Times New Roman" w:hAnsi="Times New Roman" w:eastAsia="宋体" w:cs="Times New Roman"/>
                <w:color w:val="auto"/>
                <w:spacing w:val="1"/>
                <w:sz w:val="21"/>
                <w:szCs w:val="21"/>
                <w:lang w:val="en-US" w:eastAsia="zh-CN"/>
              </w:rPr>
              <w:t>t/a，则漆雾产生量约为</w:t>
            </w:r>
            <w:r>
              <w:rPr>
                <w:rFonts w:hint="eastAsia" w:eastAsia="宋体" w:cs="Times New Roman"/>
                <w:color w:val="auto"/>
                <w:spacing w:val="1"/>
                <w:sz w:val="21"/>
                <w:szCs w:val="21"/>
                <w:lang w:val="en-US" w:eastAsia="zh-CN"/>
              </w:rPr>
              <w:t>2.686</w:t>
            </w:r>
            <w:r>
              <w:rPr>
                <w:rFonts w:hint="eastAsia" w:ascii="Times New Roman" w:hAnsi="Times New Roman" w:eastAsia="宋体" w:cs="Times New Roman"/>
                <w:color w:val="auto"/>
                <w:spacing w:val="1"/>
                <w:sz w:val="21"/>
                <w:szCs w:val="21"/>
                <w:lang w:val="en-US" w:eastAsia="zh-CN"/>
              </w:rPr>
              <w:t>t/a（</w:t>
            </w:r>
            <w:r>
              <w:rPr>
                <w:rFonts w:hint="eastAsia" w:eastAsia="宋体" w:cs="Times New Roman"/>
                <w:color w:val="auto"/>
                <w:spacing w:val="1"/>
                <w:sz w:val="21"/>
                <w:szCs w:val="21"/>
                <w:lang w:val="en-US" w:eastAsia="zh-CN"/>
              </w:rPr>
              <w:t>5.372</w:t>
            </w:r>
            <w:r>
              <w:rPr>
                <w:rFonts w:hint="default" w:ascii="Times New Roman" w:hAnsi="Times New Roman" w:cs="Times New Roman"/>
                <w:color w:val="auto"/>
                <w:szCs w:val="21"/>
                <w:lang w:val="en-US" w:eastAsia="zh-CN"/>
              </w:rPr>
              <w:t>×</w:t>
            </w:r>
            <w:r>
              <w:rPr>
                <w:rFonts w:hint="eastAsia" w:ascii="Times New Roman" w:hAnsi="Times New Roman" w:cs="Times New Roman"/>
                <w:color w:val="auto"/>
                <w:szCs w:val="21"/>
                <w:lang w:val="en-US" w:eastAsia="zh-CN"/>
              </w:rPr>
              <w:t>0.5=</w:t>
            </w:r>
            <w:r>
              <w:rPr>
                <w:rFonts w:hint="eastAsia" w:cs="Times New Roman"/>
                <w:color w:val="auto"/>
                <w:szCs w:val="21"/>
                <w:lang w:val="en-US" w:eastAsia="zh-CN"/>
              </w:rPr>
              <w:t>2.686</w:t>
            </w:r>
            <w:r>
              <w:rPr>
                <w:rFonts w:hint="eastAsia" w:ascii="Times New Roman" w:hAnsi="Times New Roman" w:eastAsia="宋体" w:cs="Times New Roman"/>
                <w:color w:val="auto"/>
                <w:spacing w:val="1"/>
                <w:sz w:val="21"/>
                <w:szCs w:val="21"/>
                <w:lang w:val="en-US" w:eastAsia="zh-CN"/>
              </w:rPr>
              <w:t>）。</w:t>
            </w:r>
          </w:p>
          <w:p>
            <w:pPr>
              <w:spacing w:line="360" w:lineRule="auto"/>
              <w:ind w:firstLine="424" w:firstLineChars="200"/>
              <w:rPr>
                <w:rFonts w:hint="eastAsia" w:cs="Times New Roman"/>
                <w:color w:val="auto"/>
                <w:spacing w:val="1"/>
                <w:sz w:val="21"/>
                <w:szCs w:val="21"/>
                <w:highlight w:val="none"/>
                <w:lang w:val="en-US" w:eastAsia="zh-CN"/>
              </w:rPr>
            </w:pPr>
            <w:r>
              <w:rPr>
                <w:rFonts w:hint="eastAsia" w:cs="Times New Roman"/>
                <w:color w:val="auto"/>
                <w:spacing w:val="1"/>
                <w:sz w:val="21"/>
                <w:szCs w:val="21"/>
                <w:highlight w:val="none"/>
                <w:lang w:val="en-US" w:eastAsia="zh-CN"/>
              </w:rPr>
              <w:t>③调漆废气</w:t>
            </w:r>
          </w:p>
          <w:p>
            <w:pPr>
              <w:spacing w:line="360" w:lineRule="auto"/>
              <w:ind w:firstLine="424" w:firstLineChars="200"/>
              <w:rPr>
                <w:rFonts w:hint="eastAsia" w:cs="Times New Roman"/>
                <w:color w:val="auto"/>
                <w:spacing w:val="1"/>
                <w:sz w:val="21"/>
                <w:szCs w:val="21"/>
                <w:highlight w:val="none"/>
                <w:lang w:val="en-US" w:eastAsia="zh-CN"/>
              </w:rPr>
            </w:pPr>
            <w:r>
              <w:rPr>
                <w:rFonts w:hAnsi="宋体"/>
                <w:color w:val="auto"/>
                <w:spacing w:val="1"/>
                <w:szCs w:val="21"/>
              </w:rPr>
              <w:t>调漆工序</w:t>
            </w:r>
            <w:r>
              <w:rPr>
                <w:color w:val="auto"/>
                <w:szCs w:val="21"/>
              </w:rPr>
              <w:t>调漆工序</w:t>
            </w:r>
            <w:r>
              <w:rPr>
                <w:rFonts w:hint="eastAsia"/>
                <w:color w:val="auto"/>
                <w:szCs w:val="21"/>
              </w:rPr>
              <w:t>主要在化学品仓库内的</w:t>
            </w:r>
            <w:r>
              <w:rPr>
                <w:color w:val="auto"/>
                <w:szCs w:val="21"/>
              </w:rPr>
              <w:t>工作台</w:t>
            </w:r>
            <w:r>
              <w:rPr>
                <w:rFonts w:hint="eastAsia"/>
                <w:color w:val="auto"/>
                <w:szCs w:val="21"/>
              </w:rPr>
              <w:t>手工</w:t>
            </w:r>
            <w:r>
              <w:rPr>
                <w:color w:val="auto"/>
                <w:szCs w:val="21"/>
              </w:rPr>
              <w:t>操作</w:t>
            </w:r>
            <w:r>
              <w:rPr>
                <w:rFonts w:hint="eastAsia"/>
                <w:color w:val="auto"/>
                <w:szCs w:val="21"/>
              </w:rPr>
              <w:t>，调漆量较小</w:t>
            </w:r>
            <w:r>
              <w:rPr>
                <w:color w:val="auto"/>
                <w:szCs w:val="21"/>
              </w:rPr>
              <w:t>，且频次低、时间短</w:t>
            </w:r>
            <w:r>
              <w:rPr>
                <w:rFonts w:hAnsi="宋体"/>
                <w:color w:val="auto"/>
                <w:spacing w:val="1"/>
                <w:szCs w:val="21"/>
              </w:rPr>
              <w:t>，故调漆阶段挥发的少量有机废气并入喷漆阶段计算，不单独核算。</w:t>
            </w:r>
          </w:p>
          <w:p>
            <w:pPr>
              <w:spacing w:line="360" w:lineRule="auto"/>
              <w:ind w:firstLine="424" w:firstLineChars="200"/>
              <w:rPr>
                <w:rFonts w:hint="default" w:ascii="Times New Roman" w:hAnsi="Times New Roman" w:eastAsia="宋体" w:cs="Times New Roman"/>
                <w:color w:val="auto"/>
                <w:spacing w:val="1"/>
                <w:sz w:val="21"/>
                <w:szCs w:val="21"/>
                <w:highlight w:val="none"/>
                <w:lang w:val="en-US" w:eastAsia="zh-CN"/>
              </w:rPr>
            </w:pPr>
            <w:r>
              <w:rPr>
                <w:rFonts w:hint="eastAsia" w:cs="Times New Roman"/>
                <w:color w:val="auto"/>
                <w:spacing w:val="1"/>
                <w:sz w:val="21"/>
                <w:szCs w:val="21"/>
                <w:highlight w:val="none"/>
                <w:lang w:val="en-US" w:eastAsia="zh-CN"/>
              </w:rPr>
              <w:t>④补土、打磨粉尘</w:t>
            </w:r>
          </w:p>
          <w:p>
            <w:pPr>
              <w:spacing w:line="360" w:lineRule="auto"/>
              <w:ind w:firstLine="420" w:firstLineChars="200"/>
              <w:rPr>
                <w:rFonts w:hint="eastAsia" w:ascii="Times New Roman" w:hAnsi="Times New Roman" w:eastAsia="宋体" w:cs="Times New Roman"/>
                <w:color w:val="auto"/>
                <w:spacing w:val="1"/>
                <w:sz w:val="21"/>
                <w:szCs w:val="21"/>
                <w:highlight w:val="none"/>
                <w:lang w:val="en-US" w:eastAsia="zh-CN"/>
              </w:rPr>
            </w:pPr>
            <w:r>
              <w:rPr>
                <w:rFonts w:hint="eastAsia"/>
                <w:color w:val="auto"/>
                <w:szCs w:val="21"/>
                <w:highlight w:val="none"/>
                <w:lang w:val="en-US" w:eastAsia="zh-CN"/>
              </w:rPr>
              <w:t>项目碳纤维预浸布热压成型后即为羽毛球拍框，羽毛球拍框需进行打磨，打磨过程产生粉尘。</w:t>
            </w:r>
            <w:r>
              <w:rPr>
                <w:rFonts w:hint="default" w:ascii="Times New Roman" w:hAnsi="Times New Roman" w:eastAsia="宋体" w:cs="Times New Roman"/>
                <w:color w:val="auto"/>
                <w:kern w:val="0"/>
                <w:sz w:val="21"/>
                <w:szCs w:val="21"/>
                <w:highlight w:val="none"/>
              </w:rPr>
              <w:t>参照《排放源统计调查产排污核算方法和系数手册》（生态环境部公告2021年第24号）/244体育用品、246娱乐用品行业系数手册， 2442专项运动器材及配件行业可参照2443健身器材制造行业的相应工段的系数手册，</w:t>
            </w:r>
            <w:r>
              <w:rPr>
                <w:rFonts w:hint="eastAsia" w:cs="Times New Roman"/>
                <w:color w:val="auto"/>
                <w:kern w:val="0"/>
                <w:sz w:val="21"/>
                <w:szCs w:val="21"/>
                <w:highlight w:val="none"/>
                <w:lang w:eastAsia="zh-CN"/>
              </w:rPr>
              <w:t>企业只涉及打磨工序，</w:t>
            </w:r>
            <w:r>
              <w:rPr>
                <w:rFonts w:hint="eastAsia" w:ascii="Times New Roman" w:hAnsi="Times New Roman" w:eastAsia="宋体" w:cs="Times New Roman"/>
                <w:color w:val="auto"/>
                <w:kern w:val="0"/>
                <w:sz w:val="21"/>
                <w:szCs w:val="21"/>
                <w:highlight w:val="none"/>
                <w:lang w:val="en-US" w:eastAsia="zh-CN"/>
              </w:rPr>
              <w:t>打磨工序颗粒物产污系数为0.</w:t>
            </w:r>
            <w:r>
              <w:rPr>
                <w:rFonts w:hint="eastAsia" w:cs="Times New Roman"/>
                <w:color w:val="auto"/>
                <w:kern w:val="0"/>
                <w:sz w:val="21"/>
                <w:szCs w:val="21"/>
                <w:highlight w:val="none"/>
                <w:lang w:val="en-US" w:eastAsia="zh-CN"/>
              </w:rPr>
              <w:t>31</w:t>
            </w:r>
            <w:r>
              <w:rPr>
                <w:rFonts w:hint="eastAsia" w:ascii="Times New Roman" w:hAnsi="Times New Roman" w:eastAsia="宋体" w:cs="Times New Roman"/>
                <w:color w:val="auto"/>
                <w:kern w:val="0"/>
                <w:sz w:val="21"/>
                <w:szCs w:val="21"/>
                <w:highlight w:val="none"/>
                <w:lang w:val="en-US" w:eastAsia="zh-CN"/>
              </w:rPr>
              <w:t>kg/t-原料，</w:t>
            </w:r>
            <w:r>
              <w:rPr>
                <w:rFonts w:hint="eastAsia"/>
                <w:color w:val="auto"/>
                <w:szCs w:val="21"/>
                <w:highlight w:val="none"/>
                <w:lang w:val="en-US" w:eastAsia="zh-CN"/>
              </w:rPr>
              <w:t>羽毛球拍框110万支，重约为88t，则粉尘产生量为0.0687t/a</w:t>
            </w:r>
            <w:r>
              <w:rPr>
                <w:rFonts w:hint="eastAsia" w:ascii="Times New Roman" w:hAnsi="Times New Roman" w:eastAsia="宋体" w:cs="Times New Roman"/>
                <w:color w:val="auto"/>
                <w:spacing w:val="1"/>
                <w:sz w:val="21"/>
                <w:szCs w:val="21"/>
                <w:highlight w:val="none"/>
                <w:lang w:val="en-US" w:eastAsia="zh-CN"/>
              </w:rPr>
              <w:t>（0.</w:t>
            </w:r>
            <w:r>
              <w:rPr>
                <w:rFonts w:hint="eastAsia" w:cs="Times New Roman"/>
                <w:color w:val="auto"/>
                <w:spacing w:val="1"/>
                <w:sz w:val="21"/>
                <w:szCs w:val="21"/>
                <w:highlight w:val="none"/>
                <w:lang w:val="en-US" w:eastAsia="zh-CN"/>
              </w:rPr>
              <w:t>31</w:t>
            </w:r>
            <w:r>
              <w:rPr>
                <w:rFonts w:hint="default" w:ascii="Times New Roman" w:hAnsi="Times New Roman" w:cs="Times New Roman"/>
                <w:color w:val="auto"/>
                <w:szCs w:val="21"/>
                <w:highlight w:val="none"/>
                <w:lang w:val="en-US" w:eastAsia="zh-CN"/>
              </w:rPr>
              <w:t>×</w:t>
            </w:r>
            <w:r>
              <w:rPr>
                <w:rFonts w:hint="eastAsia" w:cs="Times New Roman"/>
                <w:color w:val="auto"/>
                <w:szCs w:val="21"/>
                <w:highlight w:val="none"/>
                <w:lang w:val="en-US" w:eastAsia="zh-CN"/>
              </w:rPr>
              <w:t>88</w:t>
            </w:r>
            <w:r>
              <w:rPr>
                <w:rFonts w:hint="default" w:ascii="Arial" w:hAnsi="Arial" w:cs="Arial"/>
                <w:color w:val="auto"/>
                <w:szCs w:val="21"/>
                <w:highlight w:val="none"/>
                <w:lang w:val="en-US" w:eastAsia="zh-CN"/>
              </w:rPr>
              <w:t>÷</w:t>
            </w:r>
            <w:r>
              <w:rPr>
                <w:rFonts w:hint="eastAsia" w:ascii="Times New Roman" w:hAnsi="Times New Roman" w:cs="Times New Roman"/>
                <w:color w:val="auto"/>
                <w:szCs w:val="21"/>
                <w:highlight w:val="none"/>
                <w:lang w:val="en-US" w:eastAsia="zh-CN"/>
              </w:rPr>
              <w:t>10</w:t>
            </w:r>
            <w:r>
              <w:rPr>
                <w:rFonts w:hint="eastAsia" w:ascii="Times New Roman" w:hAnsi="Times New Roman" w:cs="Times New Roman"/>
                <w:color w:val="auto"/>
                <w:szCs w:val="21"/>
                <w:highlight w:val="none"/>
                <w:vertAlign w:val="superscript"/>
                <w:lang w:val="en-US" w:eastAsia="zh-CN"/>
              </w:rPr>
              <w:t>3</w:t>
            </w:r>
            <w:r>
              <w:rPr>
                <w:rFonts w:hint="eastAsia" w:ascii="Times New Roman" w:hAnsi="Times New Roman" w:cs="Times New Roman"/>
                <w:color w:val="auto"/>
                <w:szCs w:val="21"/>
                <w:highlight w:val="none"/>
                <w:lang w:val="en-US" w:eastAsia="zh-CN"/>
              </w:rPr>
              <w:t>=0.0</w:t>
            </w:r>
            <w:r>
              <w:rPr>
                <w:rFonts w:hint="eastAsia" w:cs="Times New Roman"/>
                <w:color w:val="auto"/>
                <w:szCs w:val="21"/>
                <w:highlight w:val="none"/>
                <w:lang w:val="en-US" w:eastAsia="zh-CN"/>
              </w:rPr>
              <w:t>273</w:t>
            </w:r>
            <w:r>
              <w:rPr>
                <w:rFonts w:hint="eastAsia" w:ascii="Times New Roman" w:hAnsi="Times New Roman" w:eastAsia="宋体" w:cs="Times New Roman"/>
                <w:color w:val="auto"/>
                <w:spacing w:val="1"/>
                <w:sz w:val="21"/>
                <w:szCs w:val="21"/>
                <w:highlight w:val="none"/>
                <w:lang w:val="en-US" w:eastAsia="zh-CN"/>
              </w:rPr>
              <w:t>）。</w:t>
            </w:r>
          </w:p>
          <w:p>
            <w:pPr>
              <w:spacing w:line="360" w:lineRule="auto"/>
              <w:ind w:firstLine="420" w:firstLineChars="200"/>
              <w:rPr>
                <w:rFonts w:hint="eastAsia"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另</w:t>
            </w:r>
            <w:r>
              <w:rPr>
                <w:rFonts w:hint="default" w:ascii="Times New Roman" w:hAnsi="Times New Roman" w:eastAsia="宋体" w:cs="Times New Roman"/>
                <w:color w:val="auto"/>
                <w:kern w:val="0"/>
                <w:sz w:val="21"/>
                <w:szCs w:val="21"/>
                <w:highlight w:val="none"/>
              </w:rPr>
              <w:t>参照《排放源统计调查产排污核算方法和系数手册》</w:t>
            </w:r>
            <w:r>
              <w:rPr>
                <w:rFonts w:hint="eastAsia" w:ascii="Times New Roman" w:hAnsi="Times New Roman" w:eastAsia="宋体" w:cs="Times New Roman"/>
                <w:color w:val="auto"/>
                <w:kern w:val="0"/>
                <w:sz w:val="21"/>
                <w:szCs w:val="21"/>
                <w:highlight w:val="none"/>
                <w:lang w:val="en-US" w:eastAsia="zh-CN"/>
              </w:rPr>
              <w:t>（</w:t>
            </w:r>
            <w:r>
              <w:rPr>
                <w:rFonts w:hint="default" w:ascii="Times New Roman" w:hAnsi="Times New Roman" w:eastAsia="宋体" w:cs="Times New Roman"/>
                <w:color w:val="auto"/>
                <w:kern w:val="0"/>
                <w:sz w:val="21"/>
                <w:szCs w:val="21"/>
                <w:highlight w:val="none"/>
              </w:rPr>
              <w:t>生态环境部公告2021年第24号</w:t>
            </w:r>
            <w:r>
              <w:rPr>
                <w:rFonts w:hint="eastAsia" w:ascii="Times New Roman" w:hAnsi="Times New Roman" w:eastAsia="宋体" w:cs="Times New Roman"/>
                <w:color w:val="auto"/>
                <w:kern w:val="0"/>
                <w:sz w:val="21"/>
                <w:szCs w:val="21"/>
                <w:highlight w:val="none"/>
                <w:lang w:eastAsia="zh-CN"/>
              </w:rPr>
              <w:t>）</w:t>
            </w:r>
            <w:r>
              <w:rPr>
                <w:rFonts w:hint="default" w:ascii="Times New Roman" w:hAnsi="Times New Roman" w:eastAsia="宋体" w:cs="Times New Roman"/>
                <w:color w:val="auto"/>
                <w:kern w:val="0"/>
                <w:sz w:val="21"/>
                <w:szCs w:val="21"/>
                <w:highlight w:val="none"/>
              </w:rPr>
              <w:t>33-37，431-434机械行业系数手册，经查询手册的系数表14涂装，</w:t>
            </w:r>
            <w:r>
              <w:rPr>
                <w:rFonts w:hint="eastAsia"/>
                <w:color w:val="auto"/>
                <w:highlight w:val="none"/>
              </w:rPr>
              <w:t>其产污系数为</w:t>
            </w:r>
            <w:r>
              <w:rPr>
                <w:rFonts w:hint="eastAsia"/>
                <w:color w:val="auto"/>
                <w:highlight w:val="none"/>
                <w:lang w:val="en-US" w:eastAsia="zh-CN"/>
              </w:rPr>
              <w:t>166</w:t>
            </w:r>
            <w:r>
              <w:rPr>
                <w:rFonts w:hint="eastAsia"/>
                <w:color w:val="auto"/>
                <w:highlight w:val="none"/>
              </w:rPr>
              <w:t>千克/吨-原料</w:t>
            </w:r>
            <w:r>
              <w:rPr>
                <w:rFonts w:hint="default" w:ascii="Times New Roman" w:hAnsi="Times New Roman" w:eastAsia="宋体" w:cs="Times New Roman"/>
                <w:color w:val="auto"/>
                <w:kern w:val="0"/>
                <w:sz w:val="21"/>
                <w:szCs w:val="21"/>
                <w:highlight w:val="none"/>
              </w:rPr>
              <w:t>，项目补土原</w:t>
            </w:r>
            <w:r>
              <w:rPr>
                <w:rFonts w:hint="eastAsia" w:ascii="Times New Roman" w:hAnsi="Times New Roman" w:eastAsia="宋体" w:cs="Times New Roman"/>
                <w:color w:val="auto"/>
                <w:kern w:val="0"/>
                <w:sz w:val="21"/>
                <w:szCs w:val="21"/>
                <w:highlight w:val="none"/>
                <w:lang w:val="en-US" w:eastAsia="zh-CN"/>
              </w:rPr>
              <w:t>料量</w:t>
            </w:r>
            <w:r>
              <w:rPr>
                <w:rFonts w:hint="default" w:ascii="Times New Roman" w:hAnsi="Times New Roman" w:eastAsia="宋体" w:cs="Times New Roman"/>
                <w:color w:val="auto"/>
                <w:kern w:val="0"/>
                <w:sz w:val="21"/>
                <w:szCs w:val="21"/>
                <w:highlight w:val="none"/>
              </w:rPr>
              <w:t>为原子</w:t>
            </w:r>
            <w:r>
              <w:rPr>
                <w:rFonts w:hint="eastAsia" w:ascii="Times New Roman" w:hAnsi="Times New Roman" w:eastAsia="宋体" w:cs="Times New Roman"/>
                <w:color w:val="auto"/>
                <w:kern w:val="0"/>
                <w:sz w:val="21"/>
                <w:szCs w:val="21"/>
                <w:highlight w:val="none"/>
                <w:lang w:val="en-US" w:eastAsia="zh-CN"/>
              </w:rPr>
              <w:t>灰</w:t>
            </w:r>
            <w:r>
              <w:rPr>
                <w:rFonts w:hint="default" w:ascii="Times New Roman" w:hAnsi="Times New Roman" w:eastAsia="宋体" w:cs="Times New Roman"/>
                <w:color w:val="auto"/>
                <w:kern w:val="0"/>
                <w:sz w:val="21"/>
                <w:szCs w:val="21"/>
                <w:highlight w:val="none"/>
              </w:rPr>
              <w:t>0.</w:t>
            </w:r>
            <w:r>
              <w:rPr>
                <w:rFonts w:hint="eastAsia" w:cs="Times New Roman"/>
                <w:color w:val="auto"/>
                <w:kern w:val="0"/>
                <w:sz w:val="21"/>
                <w:szCs w:val="21"/>
                <w:highlight w:val="none"/>
                <w:lang w:val="en-US" w:eastAsia="zh-CN"/>
              </w:rPr>
              <w:t>75</w:t>
            </w:r>
            <w:r>
              <w:rPr>
                <w:rFonts w:hint="default" w:ascii="Times New Roman" w:hAnsi="Times New Roman" w:eastAsia="宋体" w:cs="Times New Roman"/>
                <w:color w:val="auto"/>
                <w:kern w:val="0"/>
                <w:sz w:val="21"/>
                <w:szCs w:val="21"/>
                <w:highlight w:val="none"/>
              </w:rPr>
              <w:t>t</w:t>
            </w:r>
            <w:r>
              <w:rPr>
                <w:rFonts w:hint="eastAsia"/>
                <w:color w:val="auto"/>
                <w:highlight w:val="none"/>
                <w:lang w:val="en-US" w:eastAsia="zh-CN"/>
              </w:rPr>
              <w:t>/a</w:t>
            </w:r>
            <w:r>
              <w:rPr>
                <w:rFonts w:hint="default" w:ascii="Times New Roman" w:hAnsi="Times New Roman" w:eastAsia="宋体" w:cs="Times New Roman"/>
                <w:color w:val="auto"/>
                <w:kern w:val="0"/>
                <w:sz w:val="21"/>
                <w:szCs w:val="21"/>
                <w:highlight w:val="none"/>
              </w:rPr>
              <w:t>，则粉尘产生量为0.</w:t>
            </w:r>
            <w:r>
              <w:rPr>
                <w:rFonts w:hint="eastAsia" w:ascii="Times New Roman" w:hAnsi="Times New Roman" w:eastAsia="宋体" w:cs="Times New Roman"/>
                <w:color w:val="auto"/>
                <w:kern w:val="0"/>
                <w:sz w:val="21"/>
                <w:szCs w:val="21"/>
                <w:highlight w:val="none"/>
                <w:lang w:val="en-US" w:eastAsia="zh-CN"/>
              </w:rPr>
              <w:t>1</w:t>
            </w:r>
            <w:r>
              <w:rPr>
                <w:rFonts w:hint="eastAsia" w:cs="Times New Roman"/>
                <w:color w:val="auto"/>
                <w:kern w:val="0"/>
                <w:sz w:val="21"/>
                <w:szCs w:val="21"/>
                <w:highlight w:val="none"/>
                <w:lang w:val="en-US" w:eastAsia="zh-CN"/>
              </w:rPr>
              <w:t>245</w:t>
            </w:r>
            <w:r>
              <w:rPr>
                <w:rFonts w:hint="default" w:ascii="Times New Roman" w:hAnsi="Times New Roman" w:eastAsia="宋体" w:cs="Times New Roman"/>
                <w:color w:val="auto"/>
                <w:kern w:val="0"/>
                <w:sz w:val="21"/>
                <w:szCs w:val="21"/>
                <w:highlight w:val="none"/>
              </w:rPr>
              <w:t>t/a</w:t>
            </w:r>
            <w:r>
              <w:rPr>
                <w:rFonts w:hint="default" w:ascii="Times New Roman" w:hAnsi="Times New Roman" w:eastAsia="宋体" w:cs="Times New Roman"/>
                <w:color w:val="auto"/>
                <w:kern w:val="0"/>
                <w:sz w:val="21"/>
                <w:szCs w:val="21"/>
                <w:highlight w:val="none"/>
                <w:lang w:eastAsia="zh-CN"/>
              </w:rPr>
              <w:t>，</w:t>
            </w:r>
            <w:r>
              <w:rPr>
                <w:rFonts w:hint="default" w:ascii="Times New Roman" w:hAnsi="Times New Roman" w:eastAsia="宋体" w:cs="Times New Roman"/>
                <w:color w:val="auto"/>
                <w:kern w:val="0"/>
                <w:sz w:val="21"/>
                <w:szCs w:val="21"/>
                <w:highlight w:val="none"/>
                <w:lang w:val="en-US" w:eastAsia="zh-CN"/>
              </w:rPr>
              <w:t>故打磨、补土粉尘合计产生量</w:t>
            </w:r>
            <w:r>
              <w:rPr>
                <w:rFonts w:hint="eastAsia" w:ascii="Times New Roman" w:hAnsi="Times New Roman" w:eastAsia="宋体" w:cs="Times New Roman"/>
                <w:color w:val="auto"/>
                <w:kern w:val="0"/>
                <w:sz w:val="21"/>
                <w:szCs w:val="21"/>
                <w:highlight w:val="none"/>
                <w:lang w:val="en-US" w:eastAsia="zh-CN"/>
              </w:rPr>
              <w:t>约</w:t>
            </w:r>
            <w:r>
              <w:rPr>
                <w:rFonts w:hint="default" w:ascii="Times New Roman" w:hAnsi="Times New Roman" w:eastAsia="宋体" w:cs="Times New Roman"/>
                <w:color w:val="auto"/>
                <w:kern w:val="0"/>
                <w:sz w:val="21"/>
                <w:szCs w:val="21"/>
                <w:highlight w:val="none"/>
                <w:lang w:val="en-US" w:eastAsia="zh-CN"/>
              </w:rPr>
              <w:t>为0.</w:t>
            </w:r>
            <w:r>
              <w:rPr>
                <w:rFonts w:hint="eastAsia" w:ascii="Times New Roman" w:hAnsi="Times New Roman" w:eastAsia="宋体" w:cs="Times New Roman"/>
                <w:color w:val="auto"/>
                <w:kern w:val="0"/>
                <w:sz w:val="21"/>
                <w:szCs w:val="21"/>
                <w:highlight w:val="none"/>
                <w:lang w:val="en-US" w:eastAsia="zh-CN"/>
              </w:rPr>
              <w:t>1</w:t>
            </w:r>
            <w:r>
              <w:rPr>
                <w:rFonts w:hint="eastAsia" w:cs="Times New Roman"/>
                <w:color w:val="auto"/>
                <w:kern w:val="0"/>
                <w:sz w:val="21"/>
                <w:szCs w:val="21"/>
                <w:highlight w:val="none"/>
                <w:lang w:val="en-US" w:eastAsia="zh-CN"/>
              </w:rPr>
              <w:t>932</w:t>
            </w:r>
            <w:r>
              <w:rPr>
                <w:rFonts w:hint="default" w:ascii="Times New Roman" w:hAnsi="Times New Roman" w:eastAsia="宋体" w:cs="Times New Roman"/>
                <w:color w:val="auto"/>
                <w:kern w:val="0"/>
                <w:sz w:val="21"/>
                <w:szCs w:val="21"/>
                <w:highlight w:val="none"/>
                <w:lang w:val="en-US" w:eastAsia="zh-CN"/>
              </w:rPr>
              <w:t>t/a</w:t>
            </w:r>
            <w:r>
              <w:rPr>
                <w:rFonts w:hint="eastAsia" w:ascii="Times New Roman" w:hAnsi="Times New Roman" w:eastAsia="宋体" w:cs="Times New Roman"/>
                <w:color w:val="auto"/>
                <w:kern w:val="0"/>
                <w:sz w:val="21"/>
                <w:szCs w:val="21"/>
                <w:highlight w:val="none"/>
                <w:lang w:val="en-US" w:eastAsia="zh-CN"/>
              </w:rPr>
              <w:t>。</w:t>
            </w:r>
          </w:p>
          <w:p>
            <w:pPr>
              <w:spacing w:line="360" w:lineRule="auto"/>
              <w:ind w:firstLine="420" w:firstLineChars="200"/>
              <w:rPr>
                <w:rFonts w:hint="eastAsia"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④生产废水处理设施的恶臭</w:t>
            </w:r>
          </w:p>
          <w:p>
            <w:pPr>
              <w:spacing w:line="360" w:lineRule="auto"/>
              <w:ind w:firstLine="420" w:firstLineChars="200"/>
              <w:rPr>
                <w:rFonts w:hint="default"/>
                <w:color w:val="auto"/>
                <w:szCs w:val="21"/>
                <w:lang w:val="en-US" w:eastAsia="zh-CN"/>
              </w:rPr>
            </w:pPr>
            <w:r>
              <w:rPr>
                <w:rFonts w:hint="eastAsia" w:ascii="宋体" w:hAnsi="宋体" w:eastAsia="宋体" w:cs="宋体"/>
                <w:color w:val="auto"/>
              </w:rPr>
              <w:t>生产废水处理设施产生的恶臭来源于污水、污泥中有机物的分解和发酵，恶臭污染物的产生量及对周边环境的影响与污水的处理工艺、措施、使用单位的管理密切相关。项目废水污染浓度较低，水质污染物类型简单，采取的物化处理工艺，不设置厌氧工艺，恶臭源强较小。项目生产废水处理设施为一体式设备，设备正常情况均处于密闭状态，与环境空气隔离，仅设置检查口，可有效减少恶臭的逸散，产生的恶臭气体对周边的环境影响很小</w:t>
            </w:r>
            <w:r>
              <w:rPr>
                <w:rFonts w:hint="eastAsia" w:ascii="宋体" w:hAnsi="宋体" w:eastAsia="宋体" w:cs="宋体"/>
                <w:color w:val="auto"/>
                <w:lang w:eastAsia="zh-CN"/>
              </w:rPr>
              <w:t>，</w:t>
            </w:r>
            <w:r>
              <w:rPr>
                <w:rFonts w:hint="eastAsia" w:ascii="宋体" w:hAnsi="宋体" w:eastAsia="宋体" w:cs="宋体"/>
                <w:color w:val="auto"/>
                <w:lang w:val="en-US" w:eastAsia="zh-CN"/>
              </w:rPr>
              <w:t>本评价不做定量分析</w:t>
            </w:r>
            <w:r>
              <w:rPr>
                <w:rFonts w:hint="eastAsia"/>
                <w:color w:val="auto"/>
                <w:szCs w:val="21"/>
                <w:lang w:val="en-US" w:eastAsia="zh-CN"/>
              </w:rPr>
              <w:t>。</w:t>
            </w:r>
          </w:p>
          <w:p>
            <w:pPr>
              <w:pStyle w:val="24"/>
              <w:spacing w:after="0" w:line="360" w:lineRule="auto"/>
              <w:ind w:firstLine="422" w:firstLineChars="200"/>
              <w:rPr>
                <w:rFonts w:hint="default" w:eastAsia="宋体"/>
                <w:b/>
                <w:bCs/>
                <w:color w:val="auto"/>
                <w:kern w:val="0"/>
                <w:szCs w:val="21"/>
                <w:lang w:val="en-US" w:eastAsia="zh-CN"/>
              </w:rPr>
            </w:pPr>
            <w:r>
              <w:rPr>
                <w:rFonts w:hint="eastAsia"/>
                <w:b/>
                <w:bCs/>
                <w:color w:val="auto"/>
                <w:kern w:val="0"/>
                <w:szCs w:val="21"/>
              </w:rPr>
              <w:t>（</w:t>
            </w:r>
            <w:r>
              <w:rPr>
                <w:rFonts w:hint="eastAsia"/>
                <w:b/>
                <w:bCs/>
                <w:color w:val="auto"/>
                <w:kern w:val="0"/>
                <w:szCs w:val="21"/>
                <w:lang w:val="en-US" w:eastAsia="zh-CN"/>
              </w:rPr>
              <w:t>2</w:t>
            </w:r>
            <w:r>
              <w:rPr>
                <w:rFonts w:hint="eastAsia"/>
                <w:b/>
                <w:bCs/>
                <w:color w:val="auto"/>
                <w:kern w:val="0"/>
                <w:szCs w:val="21"/>
              </w:rPr>
              <w:t>）</w:t>
            </w:r>
            <w:r>
              <w:rPr>
                <w:rFonts w:hint="eastAsia"/>
                <w:b/>
                <w:bCs/>
                <w:color w:val="auto"/>
                <w:kern w:val="0"/>
                <w:szCs w:val="21"/>
                <w:lang w:val="en-US" w:eastAsia="zh-CN"/>
              </w:rPr>
              <w:t>处理措施及处理效率</w:t>
            </w:r>
          </w:p>
          <w:p>
            <w:pPr>
              <w:spacing w:line="360" w:lineRule="auto"/>
              <w:ind w:firstLine="420" w:firstLineChars="200"/>
              <w:rPr>
                <w:rFonts w:hint="default" w:eastAsia="宋体"/>
                <w:color w:val="auto"/>
                <w:szCs w:val="21"/>
                <w:highlight w:val="none"/>
                <w:lang w:val="en-US" w:eastAsia="zh-CN"/>
              </w:rPr>
            </w:pPr>
            <w:r>
              <w:rPr>
                <w:rFonts w:hint="eastAsia"/>
                <w:color w:val="auto"/>
                <w:szCs w:val="21"/>
              </w:rPr>
              <w:t>项目</w:t>
            </w:r>
            <w:r>
              <w:rPr>
                <w:rFonts w:hint="eastAsia"/>
                <w:color w:val="auto"/>
                <w:szCs w:val="21"/>
                <w:lang w:val="en-US" w:eastAsia="zh-CN"/>
              </w:rPr>
              <w:t>调漆设置在密闭的化学品仓库内</w:t>
            </w:r>
            <w:r>
              <w:rPr>
                <w:rFonts w:hint="eastAsia"/>
                <w:color w:val="auto"/>
                <w:szCs w:val="21"/>
              </w:rPr>
              <w:t>，</w:t>
            </w:r>
            <w:r>
              <w:rPr>
                <w:rFonts w:hint="eastAsia"/>
                <w:color w:val="auto"/>
                <w:szCs w:val="21"/>
                <w:lang w:val="en-US" w:eastAsia="zh-CN"/>
              </w:rPr>
              <w:t>成型热压、调漆、喷漆</w:t>
            </w:r>
            <w:r>
              <w:rPr>
                <w:rFonts w:hint="eastAsia"/>
                <w:color w:val="auto"/>
                <w:szCs w:val="21"/>
              </w:rPr>
              <w:t>、烘干</w:t>
            </w:r>
            <w:r>
              <w:rPr>
                <w:rFonts w:hint="eastAsia"/>
                <w:color w:val="auto"/>
                <w:szCs w:val="21"/>
                <w:lang w:eastAsia="zh-CN"/>
              </w:rPr>
              <w:t>、</w:t>
            </w:r>
            <w:r>
              <w:rPr>
                <w:rFonts w:hint="eastAsia"/>
                <w:color w:val="auto"/>
                <w:szCs w:val="21"/>
                <w:lang w:val="en-US" w:eastAsia="zh-CN"/>
              </w:rPr>
              <w:t>补土、打磨工序均</w:t>
            </w:r>
            <w:r>
              <w:rPr>
                <w:rFonts w:hint="eastAsia"/>
                <w:color w:val="auto"/>
                <w:szCs w:val="21"/>
              </w:rPr>
              <w:t>设置在密闭车间内，</w:t>
            </w:r>
            <w:r>
              <w:rPr>
                <w:rFonts w:hint="eastAsia"/>
                <w:color w:val="auto"/>
                <w:szCs w:val="21"/>
                <w:lang w:eastAsia="zh-CN"/>
              </w:rPr>
              <w:t>成型热压、</w:t>
            </w:r>
            <w:r>
              <w:rPr>
                <w:rFonts w:hint="eastAsia"/>
                <w:color w:val="auto"/>
                <w:szCs w:val="21"/>
              </w:rPr>
              <w:t>调漆废气采用集气罩收集，喷漆废气由连接喷漆水帘柜的集气管道收集（水帘除漆雾），烘干废气通过在烤箱门上安装</w:t>
            </w:r>
            <w:r>
              <w:rPr>
                <w:rFonts w:hint="eastAsia"/>
                <w:color w:val="auto"/>
                <w:szCs w:val="21"/>
                <w:highlight w:val="none"/>
              </w:rPr>
              <w:t>的集气罩收集，收集的废气进入“喷淋洗涤+活性炭吸附”设施处理，由15m排气筒排放</w:t>
            </w:r>
            <w:r>
              <w:rPr>
                <w:rFonts w:hint="eastAsia"/>
                <w:color w:val="auto"/>
                <w:szCs w:val="21"/>
                <w:highlight w:val="none"/>
                <w:lang w:eastAsia="zh-CN"/>
              </w:rPr>
              <w:t>；补土、</w:t>
            </w:r>
            <w:r>
              <w:rPr>
                <w:rFonts w:hint="eastAsia"/>
                <w:bCs/>
                <w:color w:val="auto"/>
                <w:szCs w:val="21"/>
                <w:highlight w:val="none"/>
              </w:rPr>
              <w:t>打磨粉尘</w:t>
            </w:r>
            <w:r>
              <w:rPr>
                <w:rFonts w:hint="eastAsia"/>
                <w:color w:val="auto"/>
                <w:highlight w:val="none"/>
              </w:rPr>
              <w:t>采用集气罩收集，收集效率为90%，</w:t>
            </w:r>
            <w:r>
              <w:rPr>
                <w:rFonts w:hint="eastAsia"/>
                <w:color w:val="auto"/>
                <w:highlight w:val="none"/>
                <w:lang w:eastAsia="zh-CN"/>
              </w:rPr>
              <w:t>进入</w:t>
            </w:r>
            <w:r>
              <w:rPr>
                <w:rFonts w:hint="eastAsia"/>
                <w:color w:val="auto"/>
                <w:highlight w:val="none"/>
              </w:rPr>
              <w:t>袋式除尘器</w:t>
            </w:r>
            <w:r>
              <w:rPr>
                <w:rFonts w:hint="eastAsia"/>
                <w:color w:val="auto"/>
                <w:highlight w:val="none"/>
                <w:lang w:eastAsia="zh-CN"/>
              </w:rPr>
              <w:t>处理后由一根</w:t>
            </w:r>
            <w:r>
              <w:rPr>
                <w:rFonts w:hint="eastAsia"/>
                <w:color w:val="auto"/>
                <w:highlight w:val="none"/>
                <w:lang w:val="en-US" w:eastAsia="zh-CN"/>
              </w:rPr>
              <w:t>15m排气筒排放。</w:t>
            </w:r>
          </w:p>
          <w:p>
            <w:pPr>
              <w:spacing w:line="360" w:lineRule="auto"/>
              <w:ind w:firstLine="420" w:firstLineChars="200"/>
              <w:rPr>
                <w:rFonts w:hint="eastAsia" w:cstheme="minorBidi"/>
                <w:color w:val="auto"/>
                <w:kern w:val="2"/>
                <w:sz w:val="21"/>
                <w:szCs w:val="21"/>
                <w:highlight w:val="none"/>
                <w:lang w:val="en-US" w:eastAsia="zh-CN" w:bidi="ar-SA"/>
              </w:rPr>
            </w:pPr>
            <w:r>
              <w:rPr>
                <w:rFonts w:hint="eastAsia" w:ascii="Times New Roman" w:hAnsi="Times New Roman" w:eastAsia="宋体" w:cstheme="minorBidi"/>
                <w:color w:val="auto"/>
                <w:kern w:val="2"/>
                <w:sz w:val="21"/>
                <w:szCs w:val="21"/>
                <w:highlight w:val="none"/>
                <w:lang w:val="en-US" w:eastAsia="zh-CN" w:bidi="ar-SA"/>
              </w:rPr>
              <w:t>根据平面布局及项目设备使用、产品分配生产情况</w:t>
            </w:r>
            <w:r>
              <w:rPr>
                <w:rFonts w:hint="eastAsia" w:cstheme="minorBidi"/>
                <w:color w:val="auto"/>
                <w:kern w:val="2"/>
                <w:sz w:val="21"/>
                <w:szCs w:val="21"/>
                <w:highlight w:val="none"/>
                <w:lang w:val="en-US" w:eastAsia="zh-CN" w:bidi="ar-SA"/>
              </w:rPr>
              <w:t>：</w:t>
            </w:r>
          </w:p>
          <w:p>
            <w:pPr>
              <w:spacing w:line="360" w:lineRule="auto"/>
              <w:ind w:firstLine="420" w:firstLineChars="200"/>
              <w:rPr>
                <w:rFonts w:hint="eastAsia" w:ascii="Times New Roman" w:hAnsi="Times New Roman" w:eastAsia="宋体" w:cstheme="minorBidi"/>
                <w:color w:val="auto"/>
                <w:kern w:val="2"/>
                <w:sz w:val="21"/>
                <w:szCs w:val="21"/>
                <w:highlight w:val="none"/>
                <w:lang w:val="en-US" w:eastAsia="zh-CN" w:bidi="ar-SA"/>
              </w:rPr>
            </w:pPr>
            <w:r>
              <w:rPr>
                <w:rFonts w:hint="eastAsia" w:ascii="Times New Roman" w:hAnsi="Times New Roman" w:eastAsia="宋体" w:cstheme="minorBidi"/>
                <w:color w:val="auto"/>
                <w:kern w:val="2"/>
                <w:sz w:val="21"/>
                <w:szCs w:val="21"/>
                <w:highlight w:val="none"/>
                <w:lang w:val="en-US" w:eastAsia="zh-CN" w:bidi="ar-SA"/>
              </w:rPr>
              <w:t>1#喷漆水帘柜、1#~</w:t>
            </w:r>
            <w:r>
              <w:rPr>
                <w:rFonts w:hint="eastAsia" w:cstheme="minorBidi"/>
                <w:color w:val="auto"/>
                <w:kern w:val="2"/>
                <w:sz w:val="21"/>
                <w:szCs w:val="21"/>
                <w:highlight w:val="none"/>
                <w:lang w:val="en-US" w:eastAsia="zh-CN" w:bidi="ar-SA"/>
              </w:rPr>
              <w:t>2</w:t>
            </w:r>
            <w:r>
              <w:rPr>
                <w:rFonts w:hint="eastAsia" w:ascii="Times New Roman" w:hAnsi="Times New Roman" w:eastAsia="宋体" w:cstheme="minorBidi"/>
                <w:color w:val="auto"/>
                <w:kern w:val="2"/>
                <w:sz w:val="21"/>
                <w:szCs w:val="21"/>
                <w:highlight w:val="none"/>
                <w:lang w:val="en-US" w:eastAsia="zh-CN" w:bidi="ar-SA"/>
              </w:rPr>
              <w:t>#烘干废气产生量约占</w:t>
            </w:r>
            <w:r>
              <w:rPr>
                <w:rFonts w:hint="eastAsia" w:cstheme="minorBidi"/>
                <w:color w:val="auto"/>
                <w:kern w:val="2"/>
                <w:sz w:val="21"/>
                <w:szCs w:val="21"/>
                <w:highlight w:val="none"/>
                <w:lang w:val="en-US" w:eastAsia="zh-CN" w:bidi="ar-SA"/>
              </w:rPr>
              <w:t>调漆、喷漆、烘干</w:t>
            </w:r>
            <w:r>
              <w:rPr>
                <w:rFonts w:hint="eastAsia" w:ascii="Times New Roman" w:hAnsi="Times New Roman" w:eastAsia="宋体" w:cstheme="minorBidi"/>
                <w:color w:val="auto"/>
                <w:kern w:val="2"/>
                <w:sz w:val="21"/>
                <w:szCs w:val="21"/>
                <w:highlight w:val="none"/>
                <w:lang w:val="en-US" w:eastAsia="zh-CN" w:bidi="ar-SA"/>
              </w:rPr>
              <w:t>废气量的</w:t>
            </w:r>
            <w:r>
              <w:rPr>
                <w:rFonts w:hint="eastAsia" w:cstheme="minorBidi"/>
                <w:color w:val="auto"/>
                <w:kern w:val="2"/>
                <w:sz w:val="21"/>
                <w:szCs w:val="21"/>
                <w:highlight w:val="none"/>
                <w:lang w:val="en-US" w:eastAsia="zh-CN" w:bidi="ar-SA"/>
              </w:rPr>
              <w:t>25</w:t>
            </w:r>
            <w:r>
              <w:rPr>
                <w:rFonts w:hint="eastAsia" w:ascii="Times New Roman" w:hAnsi="Times New Roman" w:eastAsia="宋体" w:cstheme="minorBidi"/>
                <w:color w:val="auto"/>
                <w:kern w:val="2"/>
                <w:sz w:val="21"/>
                <w:szCs w:val="21"/>
                <w:highlight w:val="none"/>
                <w:lang w:val="en-US" w:eastAsia="zh-CN" w:bidi="ar-SA"/>
              </w:rPr>
              <w:t>%（颗粒物</w:t>
            </w:r>
            <w:r>
              <w:rPr>
                <w:rFonts w:hint="eastAsia" w:cstheme="minorBidi"/>
                <w:color w:val="auto"/>
                <w:kern w:val="2"/>
                <w:sz w:val="21"/>
                <w:szCs w:val="21"/>
                <w:highlight w:val="none"/>
                <w:lang w:val="en-US" w:eastAsia="zh-CN" w:bidi="ar-SA"/>
              </w:rPr>
              <w:t>0.6715</w:t>
            </w:r>
            <w:r>
              <w:rPr>
                <w:rFonts w:hint="eastAsia" w:ascii="Times New Roman" w:hAnsi="Times New Roman" w:eastAsia="宋体" w:cstheme="minorBidi"/>
                <w:color w:val="auto"/>
                <w:kern w:val="2"/>
                <w:sz w:val="21"/>
                <w:szCs w:val="21"/>
                <w:highlight w:val="none"/>
                <w:lang w:val="en-US" w:eastAsia="zh-CN" w:bidi="ar-SA"/>
              </w:rPr>
              <w:t>t/a、非甲烷总烃</w:t>
            </w:r>
            <w:r>
              <w:rPr>
                <w:rFonts w:hint="eastAsia" w:cstheme="minorBidi"/>
                <w:color w:val="auto"/>
                <w:kern w:val="2"/>
                <w:sz w:val="21"/>
                <w:szCs w:val="21"/>
                <w:highlight w:val="none"/>
                <w:lang w:val="en-US" w:eastAsia="zh-CN" w:bidi="ar-SA"/>
              </w:rPr>
              <w:t>0.881</w:t>
            </w:r>
            <w:r>
              <w:rPr>
                <w:rFonts w:hint="eastAsia" w:ascii="Times New Roman" w:hAnsi="Times New Roman" w:eastAsia="宋体" w:cstheme="minorBidi"/>
                <w:color w:val="auto"/>
                <w:kern w:val="2"/>
                <w:sz w:val="21"/>
                <w:szCs w:val="21"/>
                <w:highlight w:val="none"/>
                <w:lang w:val="en-US" w:eastAsia="zh-CN" w:bidi="ar-SA"/>
              </w:rPr>
              <w:t>t/a</w:t>
            </w:r>
            <w:r>
              <w:rPr>
                <w:rFonts w:hint="eastAsia" w:eastAsia="宋体" w:cstheme="minorBidi"/>
                <w:color w:val="auto"/>
                <w:kern w:val="2"/>
                <w:sz w:val="21"/>
                <w:szCs w:val="21"/>
                <w:highlight w:val="none"/>
                <w:lang w:val="en-US" w:eastAsia="zh-CN" w:bidi="ar-SA"/>
              </w:rPr>
              <w:t>，二甲苯</w:t>
            </w:r>
            <w:r>
              <w:rPr>
                <w:rFonts w:hint="eastAsia" w:cstheme="minorBidi"/>
                <w:color w:val="auto"/>
                <w:kern w:val="2"/>
                <w:sz w:val="21"/>
                <w:szCs w:val="21"/>
                <w:highlight w:val="none"/>
                <w:lang w:val="en-US" w:eastAsia="zh-CN" w:bidi="ar-SA"/>
              </w:rPr>
              <w:t>0.2601</w:t>
            </w:r>
            <w:r>
              <w:rPr>
                <w:rFonts w:hint="eastAsia" w:eastAsia="宋体" w:cstheme="minorBidi"/>
                <w:color w:val="auto"/>
                <w:kern w:val="2"/>
                <w:sz w:val="21"/>
                <w:szCs w:val="21"/>
                <w:highlight w:val="none"/>
                <w:lang w:val="en-US" w:eastAsia="zh-CN" w:bidi="ar-SA"/>
              </w:rPr>
              <w:t>t/a</w:t>
            </w:r>
            <w:r>
              <w:rPr>
                <w:rFonts w:hint="eastAsia" w:ascii="Times New Roman" w:hAnsi="Times New Roman" w:eastAsia="宋体" w:cstheme="minorBidi"/>
                <w:color w:val="auto"/>
                <w:kern w:val="2"/>
                <w:sz w:val="21"/>
                <w:szCs w:val="21"/>
                <w:highlight w:val="none"/>
                <w:lang w:val="en-US" w:eastAsia="zh-CN" w:bidi="ar-SA"/>
              </w:rPr>
              <w:t>），</w:t>
            </w:r>
            <w:r>
              <w:rPr>
                <w:rFonts w:hint="eastAsia" w:cstheme="minorBidi"/>
                <w:color w:val="auto"/>
                <w:kern w:val="2"/>
                <w:sz w:val="21"/>
                <w:szCs w:val="21"/>
                <w:highlight w:val="none"/>
                <w:lang w:val="en-US" w:eastAsia="zh-CN" w:bidi="ar-SA"/>
              </w:rPr>
              <w:t>与热压成型废气</w:t>
            </w:r>
            <w:r>
              <w:rPr>
                <w:rFonts w:hint="eastAsia" w:ascii="Times New Roman" w:hAnsi="Times New Roman" w:eastAsia="宋体" w:cstheme="minorBidi"/>
                <w:color w:val="auto"/>
                <w:kern w:val="2"/>
                <w:sz w:val="21"/>
                <w:szCs w:val="21"/>
                <w:highlight w:val="none"/>
                <w:lang w:val="en-US" w:eastAsia="zh-CN" w:bidi="ar-SA"/>
              </w:rPr>
              <w:t>收集后并入“喷淋洗涤+活性炭吸附”设施（TA00</w:t>
            </w:r>
            <w:r>
              <w:rPr>
                <w:rFonts w:hint="eastAsia" w:eastAsia="宋体" w:cstheme="minorBidi"/>
                <w:color w:val="auto"/>
                <w:kern w:val="2"/>
                <w:sz w:val="21"/>
                <w:szCs w:val="21"/>
                <w:highlight w:val="none"/>
                <w:lang w:val="en-US" w:eastAsia="zh-CN" w:bidi="ar-SA"/>
              </w:rPr>
              <w:t>2</w:t>
            </w:r>
            <w:r>
              <w:rPr>
                <w:rFonts w:hint="eastAsia" w:ascii="Times New Roman" w:hAnsi="Times New Roman" w:eastAsia="宋体" w:cstheme="minorBidi"/>
                <w:color w:val="auto"/>
                <w:kern w:val="2"/>
                <w:sz w:val="21"/>
                <w:szCs w:val="21"/>
                <w:highlight w:val="none"/>
                <w:lang w:val="en-US" w:eastAsia="zh-CN" w:bidi="ar-SA"/>
              </w:rPr>
              <w:t>）处理，由15m排气筒（DA00</w:t>
            </w:r>
            <w:r>
              <w:rPr>
                <w:rFonts w:hint="eastAsia" w:eastAsia="宋体" w:cstheme="minorBidi"/>
                <w:color w:val="auto"/>
                <w:kern w:val="2"/>
                <w:sz w:val="21"/>
                <w:szCs w:val="21"/>
                <w:highlight w:val="none"/>
                <w:lang w:val="en-US" w:eastAsia="zh-CN" w:bidi="ar-SA"/>
              </w:rPr>
              <w:t>2</w:t>
            </w:r>
            <w:r>
              <w:rPr>
                <w:rFonts w:hint="eastAsia" w:ascii="Times New Roman" w:hAnsi="Times New Roman" w:eastAsia="宋体" w:cstheme="minorBidi"/>
                <w:color w:val="auto"/>
                <w:kern w:val="2"/>
                <w:sz w:val="21"/>
                <w:szCs w:val="21"/>
                <w:highlight w:val="none"/>
                <w:lang w:val="en-US" w:eastAsia="zh-CN" w:bidi="ar-SA"/>
              </w:rPr>
              <w:t>）排放</w:t>
            </w:r>
            <w:r>
              <w:rPr>
                <w:rFonts w:hint="eastAsia" w:cstheme="minorBidi"/>
                <w:color w:val="auto"/>
                <w:kern w:val="2"/>
                <w:sz w:val="21"/>
                <w:szCs w:val="21"/>
                <w:highlight w:val="none"/>
                <w:lang w:val="en-US" w:eastAsia="zh-CN" w:bidi="ar-SA"/>
              </w:rPr>
              <w:t>；</w:t>
            </w:r>
          </w:p>
          <w:p>
            <w:pPr>
              <w:spacing w:line="360" w:lineRule="auto"/>
              <w:ind w:firstLine="420" w:firstLineChars="200"/>
              <w:rPr>
                <w:rFonts w:hint="eastAsia" w:ascii="Times New Roman" w:hAnsi="Times New Roman" w:eastAsia="宋体" w:cstheme="minorBidi"/>
                <w:color w:val="auto"/>
                <w:kern w:val="2"/>
                <w:sz w:val="21"/>
                <w:szCs w:val="21"/>
                <w:highlight w:val="none"/>
                <w:lang w:val="en-US" w:eastAsia="zh-CN" w:bidi="ar-SA"/>
              </w:rPr>
            </w:pPr>
            <w:r>
              <w:rPr>
                <w:rFonts w:hint="eastAsia" w:cstheme="minorBidi"/>
                <w:color w:val="auto"/>
                <w:kern w:val="2"/>
                <w:sz w:val="21"/>
                <w:szCs w:val="21"/>
                <w:highlight w:val="none"/>
                <w:lang w:val="en-US" w:eastAsia="zh-CN" w:bidi="ar-SA"/>
              </w:rPr>
              <w:t>调漆、2</w:t>
            </w:r>
            <w:r>
              <w:rPr>
                <w:rFonts w:hint="eastAsia" w:ascii="Times New Roman" w:hAnsi="Times New Roman" w:eastAsia="宋体" w:cstheme="minorBidi"/>
                <w:color w:val="auto"/>
                <w:kern w:val="2"/>
                <w:sz w:val="21"/>
                <w:szCs w:val="21"/>
                <w:highlight w:val="none"/>
                <w:lang w:val="en-US" w:eastAsia="zh-CN" w:bidi="ar-SA"/>
              </w:rPr>
              <w:t>#~8#喷漆水帘柜、</w:t>
            </w:r>
            <w:r>
              <w:rPr>
                <w:rFonts w:hint="eastAsia" w:cstheme="minorBidi"/>
                <w:color w:val="auto"/>
                <w:kern w:val="2"/>
                <w:sz w:val="21"/>
                <w:szCs w:val="21"/>
                <w:highlight w:val="none"/>
                <w:lang w:val="en-US" w:eastAsia="zh-CN" w:bidi="ar-SA"/>
              </w:rPr>
              <w:t>3</w:t>
            </w:r>
            <w:r>
              <w:rPr>
                <w:rFonts w:hint="eastAsia" w:ascii="Times New Roman" w:hAnsi="Times New Roman" w:eastAsia="宋体" w:cstheme="minorBidi"/>
                <w:color w:val="auto"/>
                <w:kern w:val="2"/>
                <w:sz w:val="21"/>
                <w:szCs w:val="21"/>
                <w:highlight w:val="none"/>
                <w:lang w:val="en-US" w:eastAsia="zh-CN" w:bidi="ar-SA"/>
              </w:rPr>
              <w:t>#~</w:t>
            </w:r>
            <w:r>
              <w:rPr>
                <w:rFonts w:hint="eastAsia" w:cstheme="minorBidi"/>
                <w:color w:val="auto"/>
                <w:kern w:val="2"/>
                <w:sz w:val="21"/>
                <w:szCs w:val="21"/>
                <w:highlight w:val="none"/>
                <w:lang w:val="en-US" w:eastAsia="zh-CN" w:bidi="ar-SA"/>
              </w:rPr>
              <w:t>5</w:t>
            </w:r>
            <w:r>
              <w:rPr>
                <w:rFonts w:hint="eastAsia" w:ascii="Times New Roman" w:hAnsi="Times New Roman" w:eastAsia="宋体" w:cstheme="minorBidi"/>
                <w:color w:val="auto"/>
                <w:kern w:val="2"/>
                <w:sz w:val="21"/>
                <w:szCs w:val="21"/>
                <w:highlight w:val="none"/>
                <w:lang w:val="en-US" w:eastAsia="zh-CN" w:bidi="ar-SA"/>
              </w:rPr>
              <w:t>#烘干废气产生量约占</w:t>
            </w:r>
            <w:r>
              <w:rPr>
                <w:rFonts w:hint="eastAsia" w:cstheme="minorBidi"/>
                <w:color w:val="auto"/>
                <w:kern w:val="2"/>
                <w:sz w:val="21"/>
                <w:szCs w:val="21"/>
                <w:highlight w:val="none"/>
                <w:lang w:val="en-US" w:eastAsia="zh-CN" w:bidi="ar-SA"/>
              </w:rPr>
              <w:t>喷漆、烘干</w:t>
            </w:r>
            <w:r>
              <w:rPr>
                <w:rFonts w:hint="eastAsia" w:ascii="Times New Roman" w:hAnsi="Times New Roman" w:eastAsia="宋体" w:cstheme="minorBidi"/>
                <w:color w:val="auto"/>
                <w:kern w:val="2"/>
                <w:sz w:val="21"/>
                <w:szCs w:val="21"/>
                <w:highlight w:val="none"/>
                <w:lang w:val="en-US" w:eastAsia="zh-CN" w:bidi="ar-SA"/>
              </w:rPr>
              <w:t>废气量的</w:t>
            </w:r>
            <w:r>
              <w:rPr>
                <w:rFonts w:hint="eastAsia" w:cstheme="minorBidi"/>
                <w:color w:val="auto"/>
                <w:kern w:val="2"/>
                <w:sz w:val="21"/>
                <w:szCs w:val="21"/>
                <w:highlight w:val="none"/>
                <w:lang w:val="en-US" w:eastAsia="zh-CN" w:bidi="ar-SA"/>
              </w:rPr>
              <w:t>75</w:t>
            </w:r>
            <w:r>
              <w:rPr>
                <w:rFonts w:hint="eastAsia" w:ascii="Times New Roman" w:hAnsi="Times New Roman" w:eastAsia="宋体" w:cstheme="minorBidi"/>
                <w:color w:val="auto"/>
                <w:kern w:val="2"/>
                <w:sz w:val="21"/>
                <w:szCs w:val="21"/>
                <w:highlight w:val="none"/>
                <w:lang w:val="en-US" w:eastAsia="zh-CN" w:bidi="ar-SA"/>
              </w:rPr>
              <w:t>%（颗粒物</w:t>
            </w:r>
            <w:r>
              <w:rPr>
                <w:rFonts w:hint="eastAsia" w:cstheme="minorBidi"/>
                <w:color w:val="auto"/>
                <w:kern w:val="2"/>
                <w:sz w:val="21"/>
                <w:szCs w:val="21"/>
                <w:highlight w:val="none"/>
                <w:lang w:val="en-US" w:eastAsia="zh-CN" w:bidi="ar-SA"/>
              </w:rPr>
              <w:t>2.0145</w:t>
            </w:r>
            <w:r>
              <w:rPr>
                <w:rFonts w:hint="eastAsia" w:ascii="Times New Roman" w:hAnsi="Times New Roman" w:eastAsia="宋体" w:cstheme="minorBidi"/>
                <w:color w:val="auto"/>
                <w:kern w:val="2"/>
                <w:sz w:val="21"/>
                <w:szCs w:val="21"/>
                <w:highlight w:val="none"/>
                <w:lang w:val="en-US" w:eastAsia="zh-CN" w:bidi="ar-SA"/>
              </w:rPr>
              <w:t>t/a、非甲烷总烃</w:t>
            </w:r>
            <w:r>
              <w:rPr>
                <w:rFonts w:hint="eastAsia" w:cstheme="minorBidi"/>
                <w:color w:val="auto"/>
                <w:kern w:val="2"/>
                <w:sz w:val="21"/>
                <w:szCs w:val="21"/>
                <w:highlight w:val="none"/>
                <w:lang w:val="en-US" w:eastAsia="zh-CN" w:bidi="ar-SA"/>
              </w:rPr>
              <w:t>2.6122</w:t>
            </w:r>
            <w:r>
              <w:rPr>
                <w:rFonts w:hint="eastAsia" w:ascii="Times New Roman" w:hAnsi="Times New Roman" w:eastAsia="宋体" w:cstheme="minorBidi"/>
                <w:color w:val="auto"/>
                <w:kern w:val="2"/>
                <w:sz w:val="21"/>
                <w:szCs w:val="21"/>
                <w:highlight w:val="none"/>
                <w:lang w:val="en-US" w:eastAsia="zh-CN" w:bidi="ar-SA"/>
              </w:rPr>
              <w:t>t/a</w:t>
            </w:r>
            <w:r>
              <w:rPr>
                <w:rFonts w:hint="eastAsia" w:eastAsia="宋体" w:cstheme="minorBidi"/>
                <w:color w:val="auto"/>
                <w:kern w:val="2"/>
                <w:sz w:val="21"/>
                <w:szCs w:val="21"/>
                <w:highlight w:val="none"/>
                <w:lang w:val="en-US" w:eastAsia="zh-CN" w:bidi="ar-SA"/>
              </w:rPr>
              <w:t>，二甲苯</w:t>
            </w:r>
            <w:r>
              <w:rPr>
                <w:rFonts w:hint="eastAsia" w:cstheme="minorBidi"/>
                <w:color w:val="auto"/>
                <w:kern w:val="2"/>
                <w:sz w:val="21"/>
                <w:szCs w:val="21"/>
                <w:highlight w:val="none"/>
                <w:lang w:val="en-US" w:eastAsia="zh-CN" w:bidi="ar-SA"/>
              </w:rPr>
              <w:t>0.7803</w:t>
            </w:r>
            <w:r>
              <w:rPr>
                <w:rFonts w:hint="eastAsia" w:eastAsia="宋体" w:cstheme="minorBidi"/>
                <w:color w:val="auto"/>
                <w:kern w:val="2"/>
                <w:sz w:val="21"/>
                <w:szCs w:val="21"/>
                <w:highlight w:val="none"/>
                <w:lang w:val="en-US" w:eastAsia="zh-CN" w:bidi="ar-SA"/>
              </w:rPr>
              <w:t>t/a</w:t>
            </w:r>
            <w:r>
              <w:rPr>
                <w:rFonts w:hint="eastAsia" w:ascii="Times New Roman" w:hAnsi="Times New Roman" w:eastAsia="宋体" w:cstheme="minorBidi"/>
                <w:color w:val="auto"/>
                <w:kern w:val="2"/>
                <w:sz w:val="21"/>
                <w:szCs w:val="21"/>
                <w:highlight w:val="none"/>
                <w:lang w:val="en-US" w:eastAsia="zh-CN" w:bidi="ar-SA"/>
              </w:rPr>
              <w:t>），</w:t>
            </w:r>
            <w:r>
              <w:rPr>
                <w:rFonts w:hint="eastAsia" w:cstheme="minorBidi"/>
                <w:color w:val="auto"/>
                <w:kern w:val="2"/>
                <w:sz w:val="21"/>
                <w:szCs w:val="21"/>
                <w:highlight w:val="none"/>
                <w:lang w:val="en-US" w:eastAsia="zh-CN" w:bidi="ar-SA"/>
              </w:rPr>
              <w:t>与调漆</w:t>
            </w:r>
            <w:r>
              <w:rPr>
                <w:rFonts w:hint="eastAsia" w:ascii="Times New Roman" w:hAnsi="Times New Roman" w:eastAsia="宋体" w:cstheme="minorBidi"/>
                <w:color w:val="auto"/>
                <w:kern w:val="2"/>
                <w:sz w:val="21"/>
                <w:szCs w:val="21"/>
                <w:highlight w:val="none"/>
                <w:lang w:val="en-US" w:eastAsia="zh-CN" w:bidi="ar-SA"/>
              </w:rPr>
              <w:t>收集后并入“喷淋洗涤+活性炭吸附”设施（TA00</w:t>
            </w:r>
            <w:r>
              <w:rPr>
                <w:rFonts w:hint="eastAsia" w:eastAsia="宋体" w:cstheme="minorBidi"/>
                <w:color w:val="auto"/>
                <w:kern w:val="2"/>
                <w:sz w:val="21"/>
                <w:szCs w:val="21"/>
                <w:highlight w:val="none"/>
                <w:lang w:val="en-US" w:eastAsia="zh-CN" w:bidi="ar-SA"/>
              </w:rPr>
              <w:t>3</w:t>
            </w:r>
            <w:r>
              <w:rPr>
                <w:rFonts w:hint="eastAsia" w:ascii="Times New Roman" w:hAnsi="Times New Roman" w:eastAsia="宋体" w:cstheme="minorBidi"/>
                <w:color w:val="auto"/>
                <w:kern w:val="2"/>
                <w:sz w:val="21"/>
                <w:szCs w:val="21"/>
                <w:highlight w:val="none"/>
                <w:lang w:val="en-US" w:eastAsia="zh-CN" w:bidi="ar-SA"/>
              </w:rPr>
              <w:t>）处理，由15m排气筒（DA00</w:t>
            </w:r>
            <w:r>
              <w:rPr>
                <w:rFonts w:hint="eastAsia" w:eastAsia="宋体" w:cstheme="minorBidi"/>
                <w:color w:val="auto"/>
                <w:kern w:val="2"/>
                <w:sz w:val="21"/>
                <w:szCs w:val="21"/>
                <w:highlight w:val="none"/>
                <w:lang w:val="en-US" w:eastAsia="zh-CN" w:bidi="ar-SA"/>
              </w:rPr>
              <w:t>3</w:t>
            </w:r>
            <w:r>
              <w:rPr>
                <w:rFonts w:hint="eastAsia" w:ascii="Times New Roman" w:hAnsi="Times New Roman" w:eastAsia="宋体" w:cstheme="minorBidi"/>
                <w:color w:val="auto"/>
                <w:kern w:val="2"/>
                <w:sz w:val="21"/>
                <w:szCs w:val="21"/>
                <w:highlight w:val="none"/>
                <w:lang w:val="en-US" w:eastAsia="zh-CN" w:bidi="ar-SA"/>
              </w:rPr>
              <w:t>）排放。</w:t>
            </w:r>
          </w:p>
          <w:p>
            <w:pPr>
              <w:tabs>
                <w:tab w:val="left" w:pos="1905"/>
              </w:tabs>
              <w:spacing w:line="360" w:lineRule="auto"/>
              <w:ind w:firstLine="420" w:firstLineChars="200"/>
              <w:rPr>
                <w:rFonts w:hint="eastAsia"/>
                <w:color w:val="auto"/>
                <w:szCs w:val="21"/>
                <w:highlight w:val="none"/>
              </w:rPr>
            </w:pPr>
            <w:r>
              <w:rPr>
                <w:rFonts w:hint="eastAsia"/>
                <w:color w:val="auto"/>
                <w:szCs w:val="21"/>
                <w:highlight w:val="none"/>
              </w:rPr>
              <w:t>参照《安全技术工作手册》（刘继邦，四川科技出版社1989年版），袋式除尘器（脉冲式）在正常运转的情况下，处理效率在95%~99.5%之间，本次评价保守取值按95%进行核算</w:t>
            </w:r>
            <w:r>
              <w:rPr>
                <w:color w:val="auto"/>
                <w:szCs w:val="21"/>
                <w:highlight w:val="none"/>
              </w:rPr>
              <w:t>。</w:t>
            </w:r>
            <w:r>
              <w:rPr>
                <w:rFonts w:hint="eastAsia"/>
                <w:color w:val="auto"/>
                <w:szCs w:val="21"/>
                <w:highlight w:val="none"/>
              </w:rPr>
              <w:t>参照《主要污染物总量减排核算技术指南（2022年修订）》（环办综合函〔2022〕350号）中“表2-3 VOCs废气收集率和治理设施去除率通用系数”，密闭空间（正压）收集效率可达80%，本项目在密闭车间内正压操作，故项目集气效率以80%计；</w:t>
            </w:r>
          </w:p>
          <w:p>
            <w:pPr>
              <w:tabs>
                <w:tab w:val="left" w:pos="1905"/>
              </w:tabs>
              <w:spacing w:line="360" w:lineRule="auto"/>
              <w:ind w:firstLine="420" w:firstLineChars="200"/>
              <w:rPr>
                <w:rFonts w:hint="eastAsia" w:eastAsia="宋体"/>
                <w:color w:val="auto"/>
                <w:szCs w:val="21"/>
                <w:highlight w:val="none"/>
                <w:lang w:eastAsia="zh-CN"/>
              </w:rPr>
            </w:pPr>
            <w:r>
              <w:rPr>
                <w:rFonts w:hint="eastAsia"/>
                <w:color w:val="auto"/>
                <w:highlight w:val="none"/>
              </w:rPr>
              <w:t>参照《广东省制鞋行业挥发性有机废气治理技术指南》表7中“吸附法”对于有机废气的去除效率为50~90%，考虑到活性炭的处理效率随着吸附时间的增加而降低，因此本项目日常稳定去除效率取60%，项目采用两级活性炭吸附技术，则非甲烷总烃综合去除效率</w:t>
            </w:r>
            <w:r>
              <w:rPr>
                <w:color w:val="auto"/>
                <w:highlight w:val="none"/>
              </w:rPr>
              <w:t>η=1</w:t>
            </w:r>
            <w:r>
              <w:rPr>
                <w:rFonts w:hint="eastAsia"/>
                <w:color w:val="auto"/>
                <w:highlight w:val="none"/>
              </w:rPr>
              <w:t>-</w:t>
            </w:r>
            <w:r>
              <w:rPr>
                <w:color w:val="auto"/>
                <w:highlight w:val="none"/>
              </w:rPr>
              <w:t>（1-0.6）×（1-0.6）</w:t>
            </w:r>
            <w:r>
              <w:rPr>
                <w:rFonts w:hint="eastAsia"/>
                <w:color w:val="auto"/>
                <w:highlight w:val="none"/>
              </w:rPr>
              <w:t>=84%，本项目保守取值80%</w:t>
            </w:r>
            <w:r>
              <w:rPr>
                <w:rFonts w:hint="eastAsia"/>
                <w:color w:val="auto"/>
                <w:highlight w:val="none"/>
                <w:lang w:eastAsia="zh-CN"/>
              </w:rPr>
              <w:t>；</w:t>
            </w:r>
          </w:p>
          <w:p>
            <w:pPr>
              <w:spacing w:line="360" w:lineRule="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同时</w:t>
            </w:r>
            <w:r>
              <w:rPr>
                <w:rFonts w:hint="default" w:ascii="Times New Roman" w:hAnsi="Times New Roman" w:eastAsia="宋体" w:cs="Times New Roman"/>
                <w:color w:val="auto"/>
                <w:sz w:val="21"/>
                <w:szCs w:val="21"/>
              </w:rPr>
              <w:t>参照《安全技术工作手册》（刘继邦，四川科技出版社1989年版），</w:t>
            </w:r>
            <w:r>
              <w:rPr>
                <w:rFonts w:hint="default" w:ascii="Times New Roman" w:hAnsi="Times New Roman" w:eastAsia="宋体" w:cs="Times New Roman"/>
                <w:color w:val="auto"/>
                <w:sz w:val="21"/>
                <w:szCs w:val="21"/>
                <w:lang w:val="en-US" w:eastAsia="zh-CN"/>
              </w:rPr>
              <w:t>采用</w:t>
            </w:r>
            <w:r>
              <w:rPr>
                <w:rFonts w:hint="default" w:ascii="Times New Roman" w:hAnsi="Times New Roman" w:eastAsia="宋体" w:cs="Times New Roman"/>
                <w:color w:val="auto"/>
                <w:sz w:val="21"/>
                <w:szCs w:val="21"/>
              </w:rPr>
              <w:t>“水帘+二次喷淋洗涤”技术对漆雾去除率达85%</w:t>
            </w:r>
            <w:r>
              <w:rPr>
                <w:rFonts w:hint="eastAsia" w:ascii="Times New Roman" w:hAnsi="Times New Roman" w:eastAsia="宋体" w:cs="Times New Roman"/>
                <w:color w:val="auto"/>
                <w:sz w:val="21"/>
                <w:szCs w:val="21"/>
                <w:lang w:val="en-US" w:eastAsia="zh-CN"/>
              </w:rPr>
              <w:t>。</w:t>
            </w:r>
          </w:p>
          <w:p>
            <w:pPr>
              <w:bidi w:val="0"/>
              <w:rPr>
                <w:rFonts w:hint="eastAsia"/>
                <w:color w:val="auto"/>
              </w:rPr>
            </w:pPr>
            <w:r>
              <w:rPr>
                <w:rFonts w:hint="eastAsia"/>
                <w:color w:val="auto"/>
              </w:rPr>
              <w:t>项目废气治理设施基本情况见表4-1，正常情况下的</w:t>
            </w:r>
            <w:r>
              <w:rPr>
                <w:color w:val="auto"/>
              </w:rPr>
              <w:t>废气产排情况见表</w:t>
            </w:r>
            <w:r>
              <w:rPr>
                <w:rFonts w:hint="eastAsia"/>
                <w:color w:val="auto"/>
              </w:rPr>
              <w:t>4-2，废气排放口基本情况见表4-3，废气排放标准、监测要求见表4-4。</w:t>
            </w:r>
          </w:p>
          <w:p>
            <w:pPr>
              <w:pStyle w:val="13"/>
              <w:bidi w:val="0"/>
              <w:rPr>
                <w:rFonts w:hint="eastAsia"/>
                <w:color w:val="auto"/>
              </w:rPr>
            </w:pPr>
            <w:r>
              <w:rPr>
                <w:rFonts w:hint="eastAsia"/>
                <w:color w:val="auto"/>
              </w:rPr>
              <w:t>表4-1  废气治理设施基本情况一览表</w:t>
            </w:r>
          </w:p>
          <w:tbl>
            <w:tblPr>
              <w:tblStyle w:val="25"/>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1216"/>
              <w:gridCol w:w="1261"/>
              <w:gridCol w:w="843"/>
              <w:gridCol w:w="986"/>
              <w:gridCol w:w="668"/>
              <w:gridCol w:w="1247"/>
              <w:gridCol w:w="853"/>
              <w:gridCol w:w="96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trPr>
              <w:tc>
                <w:tcPr>
                  <w:tcW w:w="756" w:type="pct"/>
                  <w:vMerge w:val="restart"/>
                  <w:noWrap w:val="0"/>
                  <w:vAlign w:val="center"/>
                </w:tcPr>
                <w:p>
                  <w:pPr>
                    <w:pStyle w:val="37"/>
                    <w:bidi w:val="0"/>
                    <w:jc w:val="center"/>
                    <w:rPr>
                      <w:color w:val="auto"/>
                    </w:rPr>
                  </w:pPr>
                  <w:r>
                    <w:rPr>
                      <w:rFonts w:hint="eastAsia"/>
                      <w:color w:val="auto"/>
                    </w:rPr>
                    <w:t>产排污环节</w:t>
                  </w:r>
                </w:p>
              </w:tc>
              <w:tc>
                <w:tcPr>
                  <w:tcW w:w="784" w:type="pct"/>
                  <w:vMerge w:val="restart"/>
                  <w:noWrap w:val="0"/>
                  <w:vAlign w:val="center"/>
                </w:tcPr>
                <w:p>
                  <w:pPr>
                    <w:pStyle w:val="37"/>
                    <w:bidi w:val="0"/>
                    <w:jc w:val="center"/>
                    <w:rPr>
                      <w:color w:val="auto"/>
                    </w:rPr>
                  </w:pPr>
                  <w:r>
                    <w:rPr>
                      <w:rFonts w:hint="eastAsia"/>
                      <w:color w:val="auto"/>
                    </w:rPr>
                    <w:t>污染物种类</w:t>
                  </w:r>
                </w:p>
              </w:tc>
              <w:tc>
                <w:tcPr>
                  <w:tcW w:w="3459" w:type="pct"/>
                  <w:gridSpan w:val="6"/>
                  <w:noWrap w:val="0"/>
                  <w:vAlign w:val="center"/>
                </w:tcPr>
                <w:p>
                  <w:pPr>
                    <w:pStyle w:val="37"/>
                    <w:bidi w:val="0"/>
                    <w:jc w:val="center"/>
                    <w:rPr>
                      <w:color w:val="auto"/>
                    </w:rPr>
                  </w:pPr>
                  <w:r>
                    <w:rPr>
                      <w:rFonts w:hint="eastAsia"/>
                      <w:color w:val="auto"/>
                    </w:rPr>
                    <w:t>治理设施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trPr>
              <w:tc>
                <w:tcPr>
                  <w:tcW w:w="756" w:type="pct"/>
                  <w:vMerge w:val="continue"/>
                  <w:noWrap w:val="0"/>
                  <w:vAlign w:val="center"/>
                </w:tcPr>
                <w:p>
                  <w:pPr>
                    <w:pStyle w:val="37"/>
                    <w:bidi w:val="0"/>
                    <w:jc w:val="center"/>
                    <w:rPr>
                      <w:color w:val="auto"/>
                    </w:rPr>
                  </w:pPr>
                </w:p>
              </w:tc>
              <w:tc>
                <w:tcPr>
                  <w:tcW w:w="784" w:type="pct"/>
                  <w:vMerge w:val="continue"/>
                  <w:noWrap w:val="0"/>
                  <w:vAlign w:val="center"/>
                </w:tcPr>
                <w:p>
                  <w:pPr>
                    <w:pStyle w:val="37"/>
                    <w:bidi w:val="0"/>
                    <w:jc w:val="center"/>
                    <w:rPr>
                      <w:color w:val="auto"/>
                    </w:rPr>
                  </w:pPr>
                </w:p>
              </w:tc>
              <w:tc>
                <w:tcPr>
                  <w:tcW w:w="524" w:type="pct"/>
                  <w:noWrap w:val="0"/>
                  <w:vAlign w:val="center"/>
                </w:tcPr>
                <w:p>
                  <w:pPr>
                    <w:pStyle w:val="37"/>
                    <w:bidi w:val="0"/>
                    <w:jc w:val="center"/>
                    <w:rPr>
                      <w:rFonts w:hint="eastAsia"/>
                      <w:color w:val="auto"/>
                    </w:rPr>
                  </w:pPr>
                  <w:r>
                    <w:rPr>
                      <w:rFonts w:hint="eastAsia"/>
                      <w:color w:val="auto"/>
                    </w:rPr>
                    <w:t>排放</w:t>
                  </w:r>
                </w:p>
                <w:p>
                  <w:pPr>
                    <w:pStyle w:val="37"/>
                    <w:bidi w:val="0"/>
                    <w:jc w:val="center"/>
                    <w:rPr>
                      <w:color w:val="auto"/>
                    </w:rPr>
                  </w:pPr>
                  <w:r>
                    <w:rPr>
                      <w:rFonts w:hint="eastAsia"/>
                      <w:color w:val="auto"/>
                    </w:rPr>
                    <w:t>形式</w:t>
                  </w:r>
                </w:p>
              </w:tc>
              <w:tc>
                <w:tcPr>
                  <w:tcW w:w="613" w:type="pct"/>
                  <w:noWrap w:val="0"/>
                  <w:vAlign w:val="center"/>
                </w:tcPr>
                <w:p>
                  <w:pPr>
                    <w:pStyle w:val="37"/>
                    <w:bidi w:val="0"/>
                    <w:jc w:val="center"/>
                    <w:rPr>
                      <w:rFonts w:hint="eastAsia"/>
                      <w:color w:val="auto"/>
                    </w:rPr>
                  </w:pPr>
                  <w:r>
                    <w:rPr>
                      <w:rFonts w:hint="eastAsia"/>
                      <w:color w:val="auto"/>
                    </w:rPr>
                    <w:t>处理</w:t>
                  </w:r>
                </w:p>
                <w:p>
                  <w:pPr>
                    <w:pStyle w:val="37"/>
                    <w:bidi w:val="0"/>
                    <w:jc w:val="center"/>
                    <w:rPr>
                      <w:color w:val="auto"/>
                    </w:rPr>
                  </w:pPr>
                  <w:r>
                    <w:rPr>
                      <w:rFonts w:hint="eastAsia"/>
                      <w:color w:val="auto"/>
                    </w:rPr>
                    <w:t>能力</w:t>
                  </w:r>
                </w:p>
              </w:tc>
              <w:tc>
                <w:tcPr>
                  <w:tcW w:w="415" w:type="pct"/>
                  <w:noWrap w:val="0"/>
                  <w:vAlign w:val="center"/>
                </w:tcPr>
                <w:p>
                  <w:pPr>
                    <w:pStyle w:val="37"/>
                    <w:bidi w:val="0"/>
                    <w:jc w:val="center"/>
                    <w:rPr>
                      <w:rFonts w:hint="eastAsia"/>
                      <w:color w:val="auto"/>
                    </w:rPr>
                  </w:pPr>
                  <w:r>
                    <w:rPr>
                      <w:rFonts w:hint="eastAsia"/>
                      <w:color w:val="auto"/>
                    </w:rPr>
                    <w:t>收集</w:t>
                  </w:r>
                </w:p>
                <w:p>
                  <w:pPr>
                    <w:pStyle w:val="37"/>
                    <w:bidi w:val="0"/>
                    <w:jc w:val="center"/>
                    <w:rPr>
                      <w:color w:val="auto"/>
                    </w:rPr>
                  </w:pPr>
                  <w:r>
                    <w:rPr>
                      <w:rFonts w:hint="eastAsia"/>
                      <w:color w:val="auto"/>
                    </w:rPr>
                    <w:t>效率</w:t>
                  </w:r>
                </w:p>
              </w:tc>
              <w:tc>
                <w:tcPr>
                  <w:tcW w:w="775" w:type="pct"/>
                  <w:noWrap w:val="0"/>
                  <w:vAlign w:val="center"/>
                </w:tcPr>
                <w:p>
                  <w:pPr>
                    <w:pStyle w:val="37"/>
                    <w:bidi w:val="0"/>
                    <w:jc w:val="center"/>
                    <w:rPr>
                      <w:color w:val="auto"/>
                    </w:rPr>
                  </w:pPr>
                  <w:r>
                    <w:rPr>
                      <w:rFonts w:hint="eastAsia"/>
                      <w:color w:val="auto"/>
                    </w:rPr>
                    <w:t>治理工艺</w:t>
                  </w:r>
                </w:p>
              </w:tc>
              <w:tc>
                <w:tcPr>
                  <w:tcW w:w="530" w:type="pct"/>
                  <w:noWrap w:val="0"/>
                  <w:vAlign w:val="center"/>
                </w:tcPr>
                <w:p>
                  <w:pPr>
                    <w:pStyle w:val="37"/>
                    <w:bidi w:val="0"/>
                    <w:jc w:val="center"/>
                    <w:rPr>
                      <w:color w:val="auto"/>
                    </w:rPr>
                  </w:pPr>
                  <w:r>
                    <w:rPr>
                      <w:rFonts w:hint="eastAsia"/>
                      <w:color w:val="auto"/>
                    </w:rPr>
                    <w:t>去除率</w:t>
                  </w:r>
                </w:p>
              </w:tc>
              <w:tc>
                <w:tcPr>
                  <w:tcW w:w="599" w:type="pct"/>
                  <w:noWrap w:val="0"/>
                  <w:vAlign w:val="center"/>
                </w:tcPr>
                <w:p>
                  <w:pPr>
                    <w:pStyle w:val="37"/>
                    <w:bidi w:val="0"/>
                    <w:jc w:val="center"/>
                    <w:rPr>
                      <w:color w:val="auto"/>
                    </w:rPr>
                  </w:pPr>
                  <w:r>
                    <w:rPr>
                      <w:rFonts w:hint="eastAsia"/>
                      <w:color w:val="auto"/>
                    </w:rPr>
                    <w:t>是否为可行技术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trPr>
              <w:tc>
                <w:tcPr>
                  <w:tcW w:w="756" w:type="pct"/>
                  <w:noWrap w:val="0"/>
                  <w:vAlign w:val="center"/>
                </w:tcPr>
                <w:p>
                  <w:pPr>
                    <w:pStyle w:val="37"/>
                    <w:bidi w:val="0"/>
                    <w:jc w:val="center"/>
                    <w:rPr>
                      <w:color w:val="auto"/>
                    </w:rPr>
                  </w:pPr>
                  <w:r>
                    <w:rPr>
                      <w:rFonts w:hint="eastAsia"/>
                      <w:color w:val="auto"/>
                    </w:rPr>
                    <w:t>补土、打磨</w:t>
                  </w:r>
                </w:p>
              </w:tc>
              <w:tc>
                <w:tcPr>
                  <w:tcW w:w="784" w:type="pct"/>
                  <w:noWrap w:val="0"/>
                  <w:vAlign w:val="center"/>
                </w:tcPr>
                <w:p>
                  <w:pPr>
                    <w:pStyle w:val="37"/>
                    <w:bidi w:val="0"/>
                    <w:jc w:val="center"/>
                    <w:rPr>
                      <w:color w:val="auto"/>
                    </w:rPr>
                  </w:pPr>
                  <w:r>
                    <w:rPr>
                      <w:rFonts w:hint="eastAsia"/>
                      <w:color w:val="auto"/>
                    </w:rPr>
                    <w:t>颗粒物</w:t>
                  </w:r>
                </w:p>
              </w:tc>
              <w:tc>
                <w:tcPr>
                  <w:tcW w:w="524" w:type="pct"/>
                  <w:noWrap w:val="0"/>
                  <w:vAlign w:val="center"/>
                </w:tcPr>
                <w:p>
                  <w:pPr>
                    <w:pStyle w:val="37"/>
                    <w:bidi w:val="0"/>
                    <w:jc w:val="center"/>
                    <w:rPr>
                      <w:color w:val="auto"/>
                    </w:rPr>
                  </w:pPr>
                  <w:r>
                    <w:rPr>
                      <w:rFonts w:hint="eastAsia"/>
                      <w:color w:val="auto"/>
                    </w:rPr>
                    <w:t>有组织</w:t>
                  </w:r>
                </w:p>
              </w:tc>
              <w:tc>
                <w:tcPr>
                  <w:tcW w:w="613" w:type="pct"/>
                  <w:noWrap w:val="0"/>
                  <w:vAlign w:val="center"/>
                </w:tcPr>
                <w:p>
                  <w:pPr>
                    <w:pStyle w:val="37"/>
                    <w:bidi w:val="0"/>
                    <w:jc w:val="center"/>
                    <w:rPr>
                      <w:color w:val="auto"/>
                    </w:rPr>
                  </w:pPr>
                  <w:r>
                    <w:rPr>
                      <w:rFonts w:hint="eastAsia"/>
                      <w:color w:val="auto"/>
                      <w:lang w:val="en-US" w:eastAsia="zh-CN"/>
                    </w:rPr>
                    <w:t>10000</w:t>
                  </w:r>
                  <w:r>
                    <w:rPr>
                      <w:rFonts w:hint="eastAsia"/>
                      <w:color w:val="auto"/>
                    </w:rPr>
                    <w:t>m</w:t>
                  </w:r>
                  <w:r>
                    <w:rPr>
                      <w:rFonts w:hint="eastAsia"/>
                      <w:color w:val="auto"/>
                      <w:vertAlign w:val="superscript"/>
                    </w:rPr>
                    <w:t>3</w:t>
                  </w:r>
                  <w:r>
                    <w:rPr>
                      <w:rFonts w:hint="eastAsia"/>
                      <w:color w:val="auto"/>
                    </w:rPr>
                    <w:t>/h</w:t>
                  </w:r>
                </w:p>
              </w:tc>
              <w:tc>
                <w:tcPr>
                  <w:tcW w:w="415" w:type="pct"/>
                  <w:noWrap w:val="0"/>
                  <w:vAlign w:val="center"/>
                </w:tcPr>
                <w:p>
                  <w:pPr>
                    <w:pStyle w:val="37"/>
                    <w:bidi w:val="0"/>
                    <w:jc w:val="center"/>
                    <w:rPr>
                      <w:color w:val="auto"/>
                    </w:rPr>
                  </w:pPr>
                  <w:r>
                    <w:rPr>
                      <w:rFonts w:hint="eastAsia"/>
                      <w:color w:val="auto"/>
                      <w:lang w:val="en-US" w:eastAsia="zh-CN"/>
                    </w:rPr>
                    <w:t>8</w:t>
                  </w:r>
                  <w:r>
                    <w:rPr>
                      <w:rFonts w:hint="eastAsia"/>
                      <w:color w:val="auto"/>
                    </w:rPr>
                    <w:t>0%</w:t>
                  </w:r>
                </w:p>
              </w:tc>
              <w:tc>
                <w:tcPr>
                  <w:tcW w:w="775" w:type="pct"/>
                  <w:noWrap w:val="0"/>
                  <w:vAlign w:val="center"/>
                </w:tcPr>
                <w:p>
                  <w:pPr>
                    <w:pStyle w:val="37"/>
                    <w:bidi w:val="0"/>
                    <w:jc w:val="center"/>
                    <w:rPr>
                      <w:color w:val="auto"/>
                    </w:rPr>
                  </w:pPr>
                  <w:r>
                    <w:rPr>
                      <w:rFonts w:hint="eastAsia"/>
                      <w:bCs/>
                      <w:color w:val="auto"/>
                      <w:spacing w:val="-10"/>
                      <w:szCs w:val="21"/>
                      <w:lang w:val="en-US" w:eastAsia="zh-CN"/>
                    </w:rPr>
                    <w:t>袋式除尘</w:t>
                  </w:r>
                </w:p>
              </w:tc>
              <w:tc>
                <w:tcPr>
                  <w:tcW w:w="530" w:type="pct"/>
                  <w:noWrap w:val="0"/>
                  <w:vAlign w:val="center"/>
                </w:tcPr>
                <w:p>
                  <w:pPr>
                    <w:pStyle w:val="37"/>
                    <w:bidi w:val="0"/>
                    <w:jc w:val="center"/>
                    <w:rPr>
                      <w:color w:val="auto"/>
                    </w:rPr>
                  </w:pPr>
                  <w:r>
                    <w:rPr>
                      <w:rFonts w:hint="eastAsia"/>
                      <w:color w:val="auto"/>
                      <w:lang w:val="en-US" w:eastAsia="zh-CN"/>
                    </w:rPr>
                    <w:t>9</w:t>
                  </w:r>
                  <w:r>
                    <w:rPr>
                      <w:rFonts w:hint="eastAsia"/>
                      <w:color w:val="auto"/>
                    </w:rPr>
                    <w:t>5%</w:t>
                  </w:r>
                </w:p>
              </w:tc>
              <w:tc>
                <w:tcPr>
                  <w:tcW w:w="599" w:type="pct"/>
                  <w:noWrap w:val="0"/>
                  <w:vAlign w:val="center"/>
                </w:tcPr>
                <w:p>
                  <w:pPr>
                    <w:pStyle w:val="37"/>
                    <w:bidi w:val="0"/>
                    <w:jc w:val="center"/>
                    <w:rPr>
                      <w:color w:val="auto"/>
                    </w:rPr>
                  </w:pPr>
                  <w:r>
                    <w:rPr>
                      <w:rFonts w:hint="eastAsia"/>
                      <w:color w:val="auto"/>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trPr>
              <w:tc>
                <w:tcPr>
                  <w:tcW w:w="756" w:type="pct"/>
                  <w:vMerge w:val="restart"/>
                  <w:noWrap w:val="0"/>
                  <w:vAlign w:val="center"/>
                </w:tcPr>
                <w:p>
                  <w:pPr>
                    <w:pStyle w:val="37"/>
                    <w:bidi w:val="0"/>
                    <w:jc w:val="center"/>
                    <w:rPr>
                      <w:rFonts w:hint="eastAsia" w:eastAsia="宋体"/>
                      <w:color w:val="auto"/>
                      <w:lang w:eastAsia="zh-CN"/>
                    </w:rPr>
                  </w:pPr>
                  <w:r>
                    <w:rPr>
                      <w:rFonts w:hint="eastAsia"/>
                      <w:color w:val="auto"/>
                      <w:lang w:eastAsia="zh-CN"/>
                    </w:rPr>
                    <w:t>热压成型、</w:t>
                  </w:r>
                  <w:r>
                    <w:rPr>
                      <w:rFonts w:hint="eastAsia"/>
                      <w:color w:val="auto"/>
                    </w:rPr>
                    <w:t>喷漆、</w:t>
                  </w:r>
                  <w:r>
                    <w:rPr>
                      <w:rFonts w:hint="eastAsia"/>
                      <w:color w:val="auto"/>
                      <w:lang w:eastAsia="zh-CN"/>
                    </w:rPr>
                    <w:t>烘干</w:t>
                  </w:r>
                </w:p>
              </w:tc>
              <w:tc>
                <w:tcPr>
                  <w:tcW w:w="784" w:type="pct"/>
                  <w:noWrap w:val="0"/>
                  <w:vAlign w:val="center"/>
                </w:tcPr>
                <w:p>
                  <w:pPr>
                    <w:pStyle w:val="37"/>
                    <w:bidi w:val="0"/>
                    <w:jc w:val="center"/>
                    <w:rPr>
                      <w:rFonts w:hint="eastAsia"/>
                      <w:color w:val="auto"/>
                    </w:rPr>
                  </w:pPr>
                  <w:r>
                    <w:rPr>
                      <w:rFonts w:hint="eastAsia"/>
                      <w:color w:val="auto"/>
                    </w:rPr>
                    <w:t>颗粒物</w:t>
                  </w:r>
                </w:p>
              </w:tc>
              <w:tc>
                <w:tcPr>
                  <w:tcW w:w="524" w:type="pct"/>
                  <w:vMerge w:val="restart"/>
                  <w:noWrap w:val="0"/>
                  <w:vAlign w:val="center"/>
                </w:tcPr>
                <w:p>
                  <w:pPr>
                    <w:pStyle w:val="37"/>
                    <w:bidi w:val="0"/>
                    <w:jc w:val="center"/>
                    <w:rPr>
                      <w:rFonts w:hint="eastAsia"/>
                      <w:color w:val="auto"/>
                    </w:rPr>
                  </w:pPr>
                  <w:r>
                    <w:rPr>
                      <w:rFonts w:hint="eastAsia"/>
                      <w:color w:val="auto"/>
                    </w:rPr>
                    <w:t>有组织</w:t>
                  </w:r>
                </w:p>
              </w:tc>
              <w:tc>
                <w:tcPr>
                  <w:tcW w:w="613" w:type="pct"/>
                  <w:vMerge w:val="restart"/>
                  <w:noWrap w:val="0"/>
                  <w:vAlign w:val="center"/>
                </w:tcPr>
                <w:p>
                  <w:pPr>
                    <w:pStyle w:val="37"/>
                    <w:bidi w:val="0"/>
                    <w:jc w:val="center"/>
                    <w:rPr>
                      <w:rFonts w:hint="eastAsia"/>
                      <w:color w:val="auto"/>
                    </w:rPr>
                  </w:pPr>
                  <w:r>
                    <w:rPr>
                      <w:rFonts w:hint="eastAsia"/>
                      <w:color w:val="auto"/>
                      <w:lang w:val="en-US" w:eastAsia="zh-CN"/>
                    </w:rPr>
                    <w:t>2</w:t>
                  </w:r>
                  <w:r>
                    <w:rPr>
                      <w:rFonts w:hint="eastAsia"/>
                      <w:color w:val="auto"/>
                    </w:rPr>
                    <w:t>0000m</w:t>
                  </w:r>
                  <w:r>
                    <w:rPr>
                      <w:rFonts w:hint="eastAsia"/>
                      <w:color w:val="auto"/>
                      <w:vertAlign w:val="superscript"/>
                    </w:rPr>
                    <w:t>3</w:t>
                  </w:r>
                  <w:r>
                    <w:rPr>
                      <w:rFonts w:hint="eastAsia"/>
                      <w:color w:val="auto"/>
                    </w:rPr>
                    <w:t>/h</w:t>
                  </w:r>
                </w:p>
              </w:tc>
              <w:tc>
                <w:tcPr>
                  <w:tcW w:w="415" w:type="pct"/>
                  <w:vMerge w:val="restart"/>
                  <w:noWrap w:val="0"/>
                  <w:vAlign w:val="center"/>
                </w:tcPr>
                <w:p>
                  <w:pPr>
                    <w:pStyle w:val="37"/>
                    <w:bidi w:val="0"/>
                    <w:jc w:val="center"/>
                    <w:rPr>
                      <w:rFonts w:hint="eastAsia"/>
                      <w:color w:val="auto"/>
                    </w:rPr>
                  </w:pPr>
                  <w:r>
                    <w:rPr>
                      <w:rFonts w:hint="eastAsia"/>
                      <w:color w:val="auto"/>
                      <w:lang w:val="en-US" w:eastAsia="zh-CN"/>
                    </w:rPr>
                    <w:t>8</w:t>
                  </w:r>
                  <w:r>
                    <w:rPr>
                      <w:rFonts w:hint="eastAsia"/>
                      <w:color w:val="auto"/>
                    </w:rPr>
                    <w:t>0%</w:t>
                  </w:r>
                </w:p>
              </w:tc>
              <w:tc>
                <w:tcPr>
                  <w:tcW w:w="775" w:type="pct"/>
                  <w:noWrap w:val="0"/>
                  <w:vAlign w:val="center"/>
                </w:tcPr>
                <w:p>
                  <w:pPr>
                    <w:pStyle w:val="37"/>
                    <w:bidi w:val="0"/>
                    <w:jc w:val="both"/>
                    <w:rPr>
                      <w:rFonts w:hint="eastAsia"/>
                      <w:color w:val="auto"/>
                    </w:rPr>
                  </w:pPr>
                  <w:r>
                    <w:rPr>
                      <w:rFonts w:hint="eastAsia"/>
                      <w:color w:val="auto"/>
                    </w:rPr>
                    <w:t>湿式漆雾净化（水帘+二次喷淋洗涤）</w:t>
                  </w:r>
                </w:p>
              </w:tc>
              <w:tc>
                <w:tcPr>
                  <w:tcW w:w="530" w:type="pct"/>
                  <w:noWrap w:val="0"/>
                  <w:vAlign w:val="center"/>
                </w:tcPr>
                <w:p>
                  <w:pPr>
                    <w:pStyle w:val="37"/>
                    <w:bidi w:val="0"/>
                    <w:jc w:val="center"/>
                    <w:rPr>
                      <w:rFonts w:hint="eastAsia"/>
                      <w:color w:val="auto"/>
                    </w:rPr>
                  </w:pPr>
                  <w:r>
                    <w:rPr>
                      <w:rFonts w:hint="eastAsia"/>
                      <w:color w:val="auto"/>
                      <w:lang w:val="en-US" w:eastAsia="zh-CN"/>
                    </w:rPr>
                    <w:t>85</w:t>
                  </w:r>
                  <w:r>
                    <w:rPr>
                      <w:rFonts w:hint="eastAsia"/>
                      <w:color w:val="auto"/>
                    </w:rPr>
                    <w:t>%</w:t>
                  </w:r>
                </w:p>
              </w:tc>
              <w:tc>
                <w:tcPr>
                  <w:tcW w:w="599" w:type="pct"/>
                  <w:noWrap w:val="0"/>
                  <w:vAlign w:val="center"/>
                </w:tcPr>
                <w:p>
                  <w:pPr>
                    <w:pStyle w:val="37"/>
                    <w:bidi w:val="0"/>
                    <w:jc w:val="center"/>
                    <w:rPr>
                      <w:rFonts w:hint="eastAsia"/>
                      <w:color w:val="auto"/>
                    </w:rPr>
                  </w:pPr>
                  <w:r>
                    <w:rPr>
                      <w:rFonts w:hint="eastAsia"/>
                      <w:color w:val="auto"/>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trPr>
              <w:tc>
                <w:tcPr>
                  <w:tcW w:w="756" w:type="pct"/>
                  <w:vMerge w:val="continue"/>
                  <w:noWrap w:val="0"/>
                  <w:vAlign w:val="center"/>
                </w:tcPr>
                <w:p>
                  <w:pPr>
                    <w:pStyle w:val="37"/>
                    <w:bidi w:val="0"/>
                    <w:jc w:val="center"/>
                    <w:rPr>
                      <w:rFonts w:hint="eastAsia"/>
                      <w:color w:val="auto"/>
                    </w:rPr>
                  </w:pPr>
                </w:p>
              </w:tc>
              <w:tc>
                <w:tcPr>
                  <w:tcW w:w="784" w:type="pct"/>
                  <w:noWrap w:val="0"/>
                  <w:vAlign w:val="center"/>
                </w:tcPr>
                <w:p>
                  <w:pPr>
                    <w:pStyle w:val="37"/>
                    <w:bidi w:val="0"/>
                    <w:jc w:val="center"/>
                    <w:rPr>
                      <w:rFonts w:hint="eastAsia" w:eastAsia="宋体"/>
                      <w:color w:val="auto"/>
                      <w:lang w:eastAsia="zh-CN"/>
                    </w:rPr>
                  </w:pPr>
                  <w:r>
                    <w:rPr>
                      <w:rFonts w:hint="eastAsia"/>
                      <w:color w:val="auto"/>
                    </w:rPr>
                    <w:t>非甲烷总烃</w:t>
                  </w:r>
                </w:p>
              </w:tc>
              <w:tc>
                <w:tcPr>
                  <w:tcW w:w="524" w:type="pct"/>
                  <w:vMerge w:val="continue"/>
                  <w:noWrap w:val="0"/>
                  <w:vAlign w:val="center"/>
                </w:tcPr>
                <w:p>
                  <w:pPr>
                    <w:pStyle w:val="37"/>
                    <w:bidi w:val="0"/>
                    <w:jc w:val="center"/>
                    <w:rPr>
                      <w:rFonts w:hint="eastAsia"/>
                      <w:color w:val="auto"/>
                    </w:rPr>
                  </w:pPr>
                </w:p>
              </w:tc>
              <w:tc>
                <w:tcPr>
                  <w:tcW w:w="613" w:type="pct"/>
                  <w:vMerge w:val="continue"/>
                  <w:noWrap w:val="0"/>
                  <w:vAlign w:val="center"/>
                </w:tcPr>
                <w:p>
                  <w:pPr>
                    <w:pStyle w:val="37"/>
                    <w:bidi w:val="0"/>
                    <w:jc w:val="center"/>
                    <w:rPr>
                      <w:rFonts w:hint="eastAsia"/>
                      <w:color w:val="auto"/>
                    </w:rPr>
                  </w:pPr>
                </w:p>
              </w:tc>
              <w:tc>
                <w:tcPr>
                  <w:tcW w:w="415" w:type="pct"/>
                  <w:vMerge w:val="continue"/>
                  <w:noWrap w:val="0"/>
                  <w:vAlign w:val="center"/>
                </w:tcPr>
                <w:p>
                  <w:pPr>
                    <w:pStyle w:val="37"/>
                    <w:bidi w:val="0"/>
                    <w:jc w:val="center"/>
                    <w:rPr>
                      <w:rFonts w:hint="eastAsia"/>
                      <w:color w:val="auto"/>
                    </w:rPr>
                  </w:pPr>
                </w:p>
              </w:tc>
              <w:tc>
                <w:tcPr>
                  <w:tcW w:w="1247" w:type="dxa"/>
                  <w:noWrap w:val="0"/>
                  <w:vAlign w:val="center"/>
                </w:tcPr>
                <w:p>
                  <w:pPr>
                    <w:pStyle w:val="37"/>
                    <w:bidi w:val="0"/>
                    <w:jc w:val="center"/>
                    <w:rPr>
                      <w:rFonts w:hint="eastAsia"/>
                      <w:color w:val="auto"/>
                    </w:rPr>
                  </w:pPr>
                  <w:r>
                    <w:rPr>
                      <w:rFonts w:hint="eastAsia"/>
                      <w:color w:val="auto"/>
                    </w:rPr>
                    <w:t>活性炭吸附</w:t>
                  </w:r>
                </w:p>
              </w:tc>
              <w:tc>
                <w:tcPr>
                  <w:tcW w:w="530" w:type="pct"/>
                  <w:noWrap w:val="0"/>
                  <w:vAlign w:val="center"/>
                </w:tcPr>
                <w:p>
                  <w:pPr>
                    <w:pStyle w:val="37"/>
                    <w:bidi w:val="0"/>
                    <w:jc w:val="center"/>
                    <w:rPr>
                      <w:rFonts w:hint="eastAsia"/>
                      <w:color w:val="auto"/>
                    </w:rPr>
                  </w:pPr>
                  <w:r>
                    <w:rPr>
                      <w:rFonts w:hint="eastAsia"/>
                      <w:color w:val="auto"/>
                      <w:lang w:val="en-US" w:eastAsia="zh-CN"/>
                    </w:rPr>
                    <w:t>80</w:t>
                  </w:r>
                  <w:r>
                    <w:rPr>
                      <w:rFonts w:hint="eastAsia"/>
                      <w:color w:val="auto"/>
                    </w:rPr>
                    <w:t>%</w:t>
                  </w:r>
                </w:p>
              </w:tc>
              <w:tc>
                <w:tcPr>
                  <w:tcW w:w="599" w:type="pct"/>
                  <w:noWrap w:val="0"/>
                  <w:vAlign w:val="center"/>
                </w:tcPr>
                <w:p>
                  <w:pPr>
                    <w:pStyle w:val="37"/>
                    <w:bidi w:val="0"/>
                    <w:jc w:val="center"/>
                    <w:rPr>
                      <w:rFonts w:hint="eastAsia"/>
                      <w:color w:val="auto"/>
                    </w:rPr>
                  </w:pPr>
                  <w:r>
                    <w:rPr>
                      <w:rFonts w:hint="eastAsia"/>
                      <w:color w:val="auto"/>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trPr>
              <w:tc>
                <w:tcPr>
                  <w:tcW w:w="756" w:type="pct"/>
                  <w:vMerge w:val="restart"/>
                  <w:noWrap w:val="0"/>
                  <w:vAlign w:val="center"/>
                </w:tcPr>
                <w:p>
                  <w:pPr>
                    <w:pStyle w:val="37"/>
                    <w:bidi w:val="0"/>
                    <w:jc w:val="center"/>
                    <w:rPr>
                      <w:rFonts w:hint="eastAsia"/>
                      <w:color w:val="auto"/>
                    </w:rPr>
                  </w:pPr>
                  <w:r>
                    <w:rPr>
                      <w:rFonts w:hint="eastAsia"/>
                      <w:color w:val="auto"/>
                      <w:lang w:eastAsia="zh-CN"/>
                    </w:rPr>
                    <w:t>调漆、</w:t>
                  </w:r>
                  <w:r>
                    <w:rPr>
                      <w:rFonts w:hint="eastAsia"/>
                      <w:color w:val="auto"/>
                    </w:rPr>
                    <w:t>喷漆、</w:t>
                  </w:r>
                  <w:r>
                    <w:rPr>
                      <w:rFonts w:hint="eastAsia"/>
                      <w:color w:val="auto"/>
                      <w:lang w:eastAsia="zh-CN"/>
                    </w:rPr>
                    <w:t>烘干</w:t>
                  </w:r>
                </w:p>
              </w:tc>
              <w:tc>
                <w:tcPr>
                  <w:tcW w:w="784" w:type="pct"/>
                  <w:noWrap w:val="0"/>
                  <w:vAlign w:val="center"/>
                </w:tcPr>
                <w:p>
                  <w:pPr>
                    <w:pStyle w:val="37"/>
                    <w:bidi w:val="0"/>
                    <w:jc w:val="center"/>
                    <w:rPr>
                      <w:rFonts w:hint="eastAsia"/>
                      <w:color w:val="auto"/>
                    </w:rPr>
                  </w:pPr>
                  <w:r>
                    <w:rPr>
                      <w:rFonts w:hint="eastAsia"/>
                      <w:color w:val="auto"/>
                    </w:rPr>
                    <w:t>颗粒物</w:t>
                  </w:r>
                </w:p>
              </w:tc>
              <w:tc>
                <w:tcPr>
                  <w:tcW w:w="524" w:type="pct"/>
                  <w:vMerge w:val="restart"/>
                  <w:noWrap w:val="0"/>
                  <w:vAlign w:val="center"/>
                </w:tcPr>
                <w:p>
                  <w:pPr>
                    <w:pStyle w:val="37"/>
                    <w:bidi w:val="0"/>
                    <w:jc w:val="center"/>
                    <w:rPr>
                      <w:rFonts w:hint="eastAsia"/>
                      <w:color w:val="auto"/>
                    </w:rPr>
                  </w:pPr>
                  <w:r>
                    <w:rPr>
                      <w:rFonts w:hint="eastAsia"/>
                      <w:color w:val="auto"/>
                    </w:rPr>
                    <w:t>有组织</w:t>
                  </w:r>
                </w:p>
              </w:tc>
              <w:tc>
                <w:tcPr>
                  <w:tcW w:w="613" w:type="pct"/>
                  <w:vMerge w:val="restart"/>
                  <w:noWrap w:val="0"/>
                  <w:vAlign w:val="center"/>
                </w:tcPr>
                <w:p>
                  <w:pPr>
                    <w:pStyle w:val="37"/>
                    <w:bidi w:val="0"/>
                    <w:jc w:val="center"/>
                    <w:rPr>
                      <w:rFonts w:hint="eastAsia"/>
                      <w:color w:val="auto"/>
                    </w:rPr>
                  </w:pPr>
                  <w:r>
                    <w:rPr>
                      <w:rFonts w:hint="eastAsia"/>
                      <w:color w:val="auto"/>
                      <w:lang w:val="en-US" w:eastAsia="zh-CN"/>
                    </w:rPr>
                    <w:t>22</w:t>
                  </w:r>
                  <w:r>
                    <w:rPr>
                      <w:rFonts w:hint="eastAsia"/>
                      <w:color w:val="auto"/>
                    </w:rPr>
                    <w:t>000m</w:t>
                  </w:r>
                  <w:r>
                    <w:rPr>
                      <w:rFonts w:hint="eastAsia"/>
                      <w:color w:val="auto"/>
                      <w:vertAlign w:val="superscript"/>
                    </w:rPr>
                    <w:t>3</w:t>
                  </w:r>
                  <w:r>
                    <w:rPr>
                      <w:rFonts w:hint="eastAsia"/>
                      <w:color w:val="auto"/>
                    </w:rPr>
                    <w:t>/h</w:t>
                  </w:r>
                </w:p>
              </w:tc>
              <w:tc>
                <w:tcPr>
                  <w:tcW w:w="415" w:type="pct"/>
                  <w:vMerge w:val="restart"/>
                  <w:noWrap w:val="0"/>
                  <w:vAlign w:val="center"/>
                </w:tcPr>
                <w:p>
                  <w:pPr>
                    <w:pStyle w:val="37"/>
                    <w:bidi w:val="0"/>
                    <w:jc w:val="center"/>
                    <w:rPr>
                      <w:rFonts w:hint="eastAsia"/>
                      <w:color w:val="auto"/>
                    </w:rPr>
                  </w:pPr>
                  <w:r>
                    <w:rPr>
                      <w:rFonts w:hint="eastAsia"/>
                      <w:color w:val="auto"/>
                      <w:lang w:val="en-US" w:eastAsia="zh-CN"/>
                    </w:rPr>
                    <w:t>8</w:t>
                  </w:r>
                  <w:r>
                    <w:rPr>
                      <w:rFonts w:hint="eastAsia"/>
                      <w:color w:val="auto"/>
                    </w:rPr>
                    <w:t>0%</w:t>
                  </w:r>
                </w:p>
              </w:tc>
              <w:tc>
                <w:tcPr>
                  <w:tcW w:w="1247" w:type="dxa"/>
                  <w:noWrap w:val="0"/>
                  <w:vAlign w:val="center"/>
                </w:tcPr>
                <w:p>
                  <w:pPr>
                    <w:pStyle w:val="37"/>
                    <w:bidi w:val="0"/>
                    <w:ind w:firstLine="0" w:firstLineChars="0"/>
                    <w:jc w:val="both"/>
                    <w:rPr>
                      <w:rFonts w:hint="eastAsia"/>
                      <w:color w:val="auto"/>
                    </w:rPr>
                  </w:pPr>
                  <w:r>
                    <w:rPr>
                      <w:rFonts w:hint="eastAsia"/>
                      <w:color w:val="auto"/>
                    </w:rPr>
                    <w:t>湿式漆雾净化（水帘+二次喷淋洗涤）</w:t>
                  </w:r>
                </w:p>
              </w:tc>
              <w:tc>
                <w:tcPr>
                  <w:tcW w:w="530" w:type="pct"/>
                  <w:noWrap w:val="0"/>
                  <w:vAlign w:val="center"/>
                </w:tcPr>
                <w:p>
                  <w:pPr>
                    <w:pStyle w:val="37"/>
                    <w:bidi w:val="0"/>
                    <w:jc w:val="center"/>
                    <w:rPr>
                      <w:rFonts w:hint="eastAsia"/>
                      <w:color w:val="auto"/>
                    </w:rPr>
                  </w:pPr>
                  <w:r>
                    <w:rPr>
                      <w:rFonts w:hint="eastAsia"/>
                      <w:color w:val="auto"/>
                      <w:lang w:val="en-US" w:eastAsia="zh-CN"/>
                    </w:rPr>
                    <w:t>85</w:t>
                  </w:r>
                  <w:r>
                    <w:rPr>
                      <w:rFonts w:hint="eastAsia"/>
                      <w:color w:val="auto"/>
                    </w:rPr>
                    <w:t>%</w:t>
                  </w:r>
                </w:p>
              </w:tc>
              <w:tc>
                <w:tcPr>
                  <w:tcW w:w="599" w:type="pct"/>
                  <w:noWrap w:val="0"/>
                  <w:vAlign w:val="center"/>
                </w:tcPr>
                <w:p>
                  <w:pPr>
                    <w:pStyle w:val="37"/>
                    <w:bidi w:val="0"/>
                    <w:jc w:val="center"/>
                    <w:rPr>
                      <w:rFonts w:hint="eastAsia"/>
                      <w:color w:val="auto"/>
                    </w:rPr>
                  </w:pPr>
                  <w:r>
                    <w:rPr>
                      <w:rFonts w:hint="eastAsia"/>
                      <w:color w:val="auto"/>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trPr>
              <w:tc>
                <w:tcPr>
                  <w:tcW w:w="756" w:type="pct"/>
                  <w:vMerge w:val="continue"/>
                  <w:noWrap w:val="0"/>
                  <w:vAlign w:val="center"/>
                </w:tcPr>
                <w:p>
                  <w:pPr>
                    <w:pStyle w:val="37"/>
                    <w:bidi w:val="0"/>
                    <w:jc w:val="center"/>
                    <w:rPr>
                      <w:rFonts w:hint="eastAsia"/>
                      <w:color w:val="auto"/>
                    </w:rPr>
                  </w:pPr>
                </w:p>
              </w:tc>
              <w:tc>
                <w:tcPr>
                  <w:tcW w:w="784" w:type="pct"/>
                  <w:noWrap w:val="0"/>
                  <w:vAlign w:val="center"/>
                </w:tcPr>
                <w:p>
                  <w:pPr>
                    <w:pStyle w:val="37"/>
                    <w:bidi w:val="0"/>
                    <w:jc w:val="center"/>
                    <w:rPr>
                      <w:rFonts w:hint="eastAsia" w:eastAsia="宋体"/>
                      <w:color w:val="auto"/>
                      <w:lang w:eastAsia="zh-CN"/>
                    </w:rPr>
                  </w:pPr>
                  <w:r>
                    <w:rPr>
                      <w:rFonts w:hint="eastAsia"/>
                      <w:color w:val="auto"/>
                    </w:rPr>
                    <w:t>非甲烷总烃</w:t>
                  </w:r>
                </w:p>
              </w:tc>
              <w:tc>
                <w:tcPr>
                  <w:tcW w:w="524" w:type="pct"/>
                  <w:vMerge w:val="continue"/>
                  <w:noWrap w:val="0"/>
                  <w:vAlign w:val="center"/>
                </w:tcPr>
                <w:p>
                  <w:pPr>
                    <w:pStyle w:val="37"/>
                    <w:bidi w:val="0"/>
                    <w:jc w:val="center"/>
                    <w:rPr>
                      <w:rFonts w:hint="eastAsia"/>
                      <w:color w:val="auto"/>
                    </w:rPr>
                  </w:pPr>
                </w:p>
              </w:tc>
              <w:tc>
                <w:tcPr>
                  <w:tcW w:w="613" w:type="pct"/>
                  <w:vMerge w:val="continue"/>
                  <w:noWrap w:val="0"/>
                  <w:vAlign w:val="center"/>
                </w:tcPr>
                <w:p>
                  <w:pPr>
                    <w:pStyle w:val="37"/>
                    <w:bidi w:val="0"/>
                    <w:jc w:val="center"/>
                    <w:rPr>
                      <w:rFonts w:hint="eastAsia"/>
                      <w:color w:val="auto"/>
                    </w:rPr>
                  </w:pPr>
                </w:p>
              </w:tc>
              <w:tc>
                <w:tcPr>
                  <w:tcW w:w="415" w:type="pct"/>
                  <w:vMerge w:val="continue"/>
                  <w:noWrap w:val="0"/>
                  <w:vAlign w:val="center"/>
                </w:tcPr>
                <w:p>
                  <w:pPr>
                    <w:pStyle w:val="37"/>
                    <w:bidi w:val="0"/>
                    <w:jc w:val="center"/>
                    <w:rPr>
                      <w:rFonts w:hint="eastAsia"/>
                      <w:color w:val="auto"/>
                    </w:rPr>
                  </w:pPr>
                </w:p>
              </w:tc>
              <w:tc>
                <w:tcPr>
                  <w:tcW w:w="1247" w:type="dxa"/>
                  <w:noWrap w:val="0"/>
                  <w:vAlign w:val="center"/>
                </w:tcPr>
                <w:p>
                  <w:pPr>
                    <w:pStyle w:val="37"/>
                    <w:bidi w:val="0"/>
                    <w:ind w:firstLine="0" w:firstLineChars="0"/>
                    <w:jc w:val="center"/>
                    <w:rPr>
                      <w:rFonts w:hint="eastAsia"/>
                      <w:color w:val="auto"/>
                    </w:rPr>
                  </w:pPr>
                  <w:r>
                    <w:rPr>
                      <w:rFonts w:hint="eastAsia"/>
                      <w:color w:val="auto"/>
                    </w:rPr>
                    <w:t>活性炭吸附</w:t>
                  </w:r>
                </w:p>
              </w:tc>
              <w:tc>
                <w:tcPr>
                  <w:tcW w:w="530" w:type="pct"/>
                  <w:noWrap w:val="0"/>
                  <w:vAlign w:val="center"/>
                </w:tcPr>
                <w:p>
                  <w:pPr>
                    <w:pStyle w:val="37"/>
                    <w:bidi w:val="0"/>
                    <w:jc w:val="center"/>
                    <w:rPr>
                      <w:rFonts w:hint="eastAsia"/>
                      <w:color w:val="auto"/>
                    </w:rPr>
                  </w:pPr>
                  <w:r>
                    <w:rPr>
                      <w:rFonts w:hint="eastAsia"/>
                      <w:color w:val="auto"/>
                      <w:lang w:val="en-US" w:eastAsia="zh-CN"/>
                    </w:rPr>
                    <w:t>80</w:t>
                  </w:r>
                  <w:r>
                    <w:rPr>
                      <w:rFonts w:hint="eastAsia"/>
                      <w:color w:val="auto"/>
                    </w:rPr>
                    <w:t>%</w:t>
                  </w:r>
                </w:p>
              </w:tc>
              <w:tc>
                <w:tcPr>
                  <w:tcW w:w="599" w:type="pct"/>
                  <w:noWrap w:val="0"/>
                  <w:vAlign w:val="center"/>
                </w:tcPr>
                <w:p>
                  <w:pPr>
                    <w:pStyle w:val="37"/>
                    <w:bidi w:val="0"/>
                    <w:jc w:val="center"/>
                    <w:rPr>
                      <w:rFonts w:hint="eastAsia"/>
                      <w:color w:val="auto"/>
                    </w:rPr>
                  </w:pPr>
                  <w:r>
                    <w:rPr>
                      <w:rFonts w:hint="eastAsia"/>
                      <w:color w:val="auto"/>
                    </w:rPr>
                    <w:t>是</w:t>
                  </w:r>
                </w:p>
              </w:tc>
            </w:tr>
          </w:tbl>
          <w:p>
            <w:pPr>
              <w:pStyle w:val="13"/>
              <w:bidi w:val="0"/>
              <w:rPr>
                <w:color w:val="auto"/>
              </w:rPr>
            </w:pPr>
          </w:p>
          <w:p>
            <w:pPr>
              <w:pStyle w:val="13"/>
              <w:bidi w:val="0"/>
              <w:rPr>
                <w:color w:val="auto"/>
              </w:rPr>
            </w:pPr>
            <w:r>
              <w:rPr>
                <w:color w:val="auto"/>
              </w:rPr>
              <w:t>表</w:t>
            </w:r>
            <w:r>
              <w:rPr>
                <w:rFonts w:hint="eastAsia"/>
                <w:color w:val="auto"/>
              </w:rPr>
              <w:t>4-2</w:t>
            </w:r>
            <w:r>
              <w:rPr>
                <w:color w:val="auto"/>
              </w:rPr>
              <w:t xml:space="preserve">  </w:t>
            </w:r>
            <w:r>
              <w:rPr>
                <w:rFonts w:hint="eastAsia"/>
                <w:color w:val="auto"/>
              </w:rPr>
              <w:t>正常情况下</w:t>
            </w:r>
            <w:r>
              <w:rPr>
                <w:color w:val="auto"/>
              </w:rPr>
              <w:t>废气</w:t>
            </w:r>
            <w:r>
              <w:rPr>
                <w:rFonts w:hint="eastAsia"/>
                <w:color w:val="auto"/>
              </w:rPr>
              <w:t>污染物排放源</w:t>
            </w:r>
            <w:r>
              <w:rPr>
                <w:color w:val="auto"/>
              </w:rPr>
              <w:t>一览表</w:t>
            </w:r>
          </w:p>
          <w:tbl>
            <w:tblPr>
              <w:tblStyle w:val="25"/>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7" w:type="dxa"/>
                <w:bottom w:w="0" w:type="dxa"/>
                <w:right w:w="17" w:type="dxa"/>
              </w:tblCellMar>
            </w:tblPr>
            <w:tblGrid>
              <w:gridCol w:w="454"/>
              <w:gridCol w:w="721"/>
              <w:gridCol w:w="447"/>
              <w:gridCol w:w="460"/>
              <w:gridCol w:w="816"/>
              <w:gridCol w:w="681"/>
              <w:gridCol w:w="719"/>
              <w:gridCol w:w="423"/>
              <w:gridCol w:w="882"/>
              <w:gridCol w:w="660"/>
              <w:gridCol w:w="719"/>
              <w:gridCol w:w="454"/>
              <w:gridCol w:w="60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7" w:type="dxa"/>
                  <w:bottom w:w="0" w:type="dxa"/>
                  <w:right w:w="17" w:type="dxa"/>
                </w:tblCellMar>
              </w:tblPrEx>
              <w:trPr>
                <w:trHeight w:val="340" w:hRule="atLeast"/>
                <w:jc w:val="center"/>
              </w:trPr>
              <w:tc>
                <w:tcPr>
                  <w:tcW w:w="282" w:type="pct"/>
                  <w:vMerge w:val="restart"/>
                  <w:noWrap w:val="0"/>
                  <w:vAlign w:val="center"/>
                </w:tcPr>
                <w:p>
                  <w:pPr>
                    <w:pStyle w:val="37"/>
                    <w:bidi w:val="0"/>
                    <w:jc w:val="center"/>
                    <w:rPr>
                      <w:color w:val="auto"/>
                    </w:rPr>
                  </w:pPr>
                  <w:r>
                    <w:rPr>
                      <w:rFonts w:hint="eastAsia"/>
                      <w:color w:val="auto"/>
                    </w:rPr>
                    <w:t>产排污环节</w:t>
                  </w:r>
                </w:p>
              </w:tc>
              <w:tc>
                <w:tcPr>
                  <w:tcW w:w="448" w:type="pct"/>
                  <w:vMerge w:val="restart"/>
                  <w:noWrap w:val="0"/>
                  <w:vAlign w:val="center"/>
                </w:tcPr>
                <w:p>
                  <w:pPr>
                    <w:pStyle w:val="37"/>
                    <w:bidi w:val="0"/>
                    <w:jc w:val="center"/>
                    <w:rPr>
                      <w:color w:val="auto"/>
                    </w:rPr>
                  </w:pPr>
                  <w:r>
                    <w:rPr>
                      <w:rFonts w:hint="eastAsia"/>
                      <w:color w:val="auto"/>
                    </w:rPr>
                    <w:t>污染源</w:t>
                  </w:r>
                </w:p>
              </w:tc>
              <w:tc>
                <w:tcPr>
                  <w:tcW w:w="278" w:type="pct"/>
                  <w:vMerge w:val="restart"/>
                  <w:noWrap w:val="0"/>
                  <w:vAlign w:val="center"/>
                </w:tcPr>
                <w:p>
                  <w:pPr>
                    <w:pStyle w:val="37"/>
                    <w:bidi w:val="0"/>
                    <w:jc w:val="center"/>
                    <w:rPr>
                      <w:color w:val="auto"/>
                    </w:rPr>
                  </w:pPr>
                  <w:r>
                    <w:rPr>
                      <w:rFonts w:hint="eastAsia"/>
                      <w:color w:val="auto"/>
                    </w:rPr>
                    <w:t>污染物种类</w:t>
                  </w:r>
                </w:p>
              </w:tc>
              <w:tc>
                <w:tcPr>
                  <w:tcW w:w="1663" w:type="pct"/>
                  <w:gridSpan w:val="4"/>
                  <w:noWrap w:val="0"/>
                  <w:vAlign w:val="center"/>
                </w:tcPr>
                <w:p>
                  <w:pPr>
                    <w:pStyle w:val="37"/>
                    <w:bidi w:val="0"/>
                    <w:jc w:val="center"/>
                    <w:rPr>
                      <w:color w:val="auto"/>
                    </w:rPr>
                  </w:pPr>
                  <w:r>
                    <w:rPr>
                      <w:rFonts w:hint="eastAsia"/>
                      <w:color w:val="auto"/>
                    </w:rPr>
                    <w:t>产生情况</w:t>
                  </w:r>
                </w:p>
              </w:tc>
              <w:tc>
                <w:tcPr>
                  <w:tcW w:w="1668" w:type="pct"/>
                  <w:gridSpan w:val="4"/>
                  <w:noWrap w:val="0"/>
                  <w:vAlign w:val="center"/>
                </w:tcPr>
                <w:p>
                  <w:pPr>
                    <w:pStyle w:val="37"/>
                    <w:bidi w:val="0"/>
                    <w:jc w:val="center"/>
                    <w:rPr>
                      <w:color w:val="auto"/>
                    </w:rPr>
                  </w:pPr>
                  <w:r>
                    <w:rPr>
                      <w:rFonts w:hint="eastAsia"/>
                      <w:color w:val="auto"/>
                    </w:rPr>
                    <w:t>排放情况</w:t>
                  </w:r>
                </w:p>
              </w:tc>
              <w:tc>
                <w:tcPr>
                  <w:tcW w:w="282" w:type="pct"/>
                  <w:vMerge w:val="restart"/>
                  <w:noWrap w:val="0"/>
                  <w:vAlign w:val="center"/>
                </w:tcPr>
                <w:p>
                  <w:pPr>
                    <w:pStyle w:val="37"/>
                    <w:bidi w:val="0"/>
                    <w:jc w:val="center"/>
                    <w:rPr>
                      <w:rFonts w:hint="eastAsia"/>
                      <w:color w:val="auto"/>
                    </w:rPr>
                  </w:pPr>
                  <w:r>
                    <w:rPr>
                      <w:rFonts w:hint="eastAsia"/>
                      <w:color w:val="auto"/>
                    </w:rPr>
                    <w:t>排放时间</w:t>
                  </w:r>
                </w:p>
                <w:p>
                  <w:pPr>
                    <w:pStyle w:val="37"/>
                    <w:bidi w:val="0"/>
                    <w:jc w:val="center"/>
                    <w:rPr>
                      <w:color w:val="auto"/>
                    </w:rPr>
                  </w:pPr>
                  <w:r>
                    <w:rPr>
                      <w:rFonts w:hint="eastAsia"/>
                      <w:color w:val="auto"/>
                    </w:rPr>
                    <w:t>(h)</w:t>
                  </w:r>
                </w:p>
              </w:tc>
              <w:tc>
                <w:tcPr>
                  <w:tcW w:w="376" w:type="pct"/>
                  <w:vMerge w:val="restart"/>
                  <w:noWrap w:val="0"/>
                  <w:vAlign w:val="center"/>
                </w:tcPr>
                <w:p>
                  <w:pPr>
                    <w:pStyle w:val="37"/>
                    <w:bidi w:val="0"/>
                    <w:jc w:val="center"/>
                    <w:rPr>
                      <w:color w:val="auto"/>
                    </w:rPr>
                  </w:pPr>
                  <w:r>
                    <w:rPr>
                      <w:rFonts w:hint="eastAsia"/>
                      <w:color w:val="auto"/>
                    </w:rPr>
                    <w:t>废气量(m</w:t>
                  </w:r>
                  <w:r>
                    <w:rPr>
                      <w:rFonts w:hint="eastAsia"/>
                      <w:color w:val="auto"/>
                      <w:vertAlign w:val="superscript"/>
                    </w:rPr>
                    <w:t>3</w:t>
                  </w:r>
                  <w:r>
                    <w:rPr>
                      <w:color w:val="auto"/>
                    </w:rPr>
                    <w:t>/</w:t>
                  </w:r>
                  <w:r>
                    <w:rPr>
                      <w:rFonts w:hint="eastAsia"/>
                      <w:color w:val="auto"/>
                    </w:rPr>
                    <w:t>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7" w:type="dxa"/>
                  <w:bottom w:w="0" w:type="dxa"/>
                  <w:right w:w="17" w:type="dxa"/>
                </w:tblCellMar>
              </w:tblPrEx>
              <w:trPr>
                <w:trHeight w:val="340" w:hRule="atLeast"/>
                <w:jc w:val="center"/>
              </w:trPr>
              <w:tc>
                <w:tcPr>
                  <w:tcW w:w="282" w:type="pct"/>
                  <w:vMerge w:val="continue"/>
                  <w:noWrap w:val="0"/>
                  <w:vAlign w:val="center"/>
                </w:tcPr>
                <w:p>
                  <w:pPr>
                    <w:pStyle w:val="37"/>
                    <w:bidi w:val="0"/>
                    <w:jc w:val="center"/>
                    <w:rPr>
                      <w:color w:val="auto"/>
                    </w:rPr>
                  </w:pPr>
                </w:p>
              </w:tc>
              <w:tc>
                <w:tcPr>
                  <w:tcW w:w="448" w:type="pct"/>
                  <w:vMerge w:val="continue"/>
                  <w:noWrap w:val="0"/>
                  <w:vAlign w:val="center"/>
                </w:tcPr>
                <w:p>
                  <w:pPr>
                    <w:pStyle w:val="37"/>
                    <w:bidi w:val="0"/>
                    <w:jc w:val="center"/>
                    <w:rPr>
                      <w:color w:val="auto"/>
                    </w:rPr>
                  </w:pPr>
                </w:p>
              </w:tc>
              <w:tc>
                <w:tcPr>
                  <w:tcW w:w="278" w:type="pct"/>
                  <w:vMerge w:val="continue"/>
                  <w:noWrap w:val="0"/>
                  <w:vAlign w:val="center"/>
                </w:tcPr>
                <w:p>
                  <w:pPr>
                    <w:pStyle w:val="37"/>
                    <w:bidi w:val="0"/>
                    <w:jc w:val="center"/>
                    <w:rPr>
                      <w:color w:val="auto"/>
                    </w:rPr>
                  </w:pPr>
                </w:p>
              </w:tc>
              <w:tc>
                <w:tcPr>
                  <w:tcW w:w="286" w:type="pct"/>
                  <w:noWrap w:val="0"/>
                  <w:vAlign w:val="center"/>
                </w:tcPr>
                <w:p>
                  <w:pPr>
                    <w:pStyle w:val="37"/>
                    <w:bidi w:val="0"/>
                    <w:jc w:val="center"/>
                    <w:rPr>
                      <w:color w:val="auto"/>
                    </w:rPr>
                  </w:pPr>
                  <w:r>
                    <w:rPr>
                      <w:rFonts w:hint="eastAsia"/>
                      <w:color w:val="auto"/>
                    </w:rPr>
                    <w:t>核算方法</w:t>
                  </w:r>
                </w:p>
              </w:tc>
              <w:tc>
                <w:tcPr>
                  <w:tcW w:w="507" w:type="pct"/>
                  <w:noWrap w:val="0"/>
                  <w:vAlign w:val="center"/>
                </w:tcPr>
                <w:p>
                  <w:pPr>
                    <w:pStyle w:val="37"/>
                    <w:bidi w:val="0"/>
                    <w:jc w:val="center"/>
                    <w:rPr>
                      <w:rFonts w:hint="eastAsia"/>
                      <w:color w:val="auto"/>
                    </w:rPr>
                  </w:pPr>
                  <w:r>
                    <w:rPr>
                      <w:rFonts w:hint="eastAsia"/>
                      <w:color w:val="auto"/>
                    </w:rPr>
                    <w:t>产生</w:t>
                  </w:r>
                </w:p>
                <w:p>
                  <w:pPr>
                    <w:pStyle w:val="37"/>
                    <w:bidi w:val="0"/>
                    <w:jc w:val="center"/>
                    <w:rPr>
                      <w:color w:val="auto"/>
                    </w:rPr>
                  </w:pPr>
                  <w:r>
                    <w:rPr>
                      <w:color w:val="auto"/>
                    </w:rPr>
                    <w:t>浓度</w:t>
                  </w:r>
                </w:p>
                <w:p>
                  <w:pPr>
                    <w:pStyle w:val="37"/>
                    <w:bidi w:val="0"/>
                    <w:jc w:val="center"/>
                    <w:rPr>
                      <w:color w:val="auto"/>
                    </w:rPr>
                  </w:pPr>
                  <w:r>
                    <w:rPr>
                      <w:rFonts w:hint="eastAsia"/>
                      <w:color w:val="auto"/>
                    </w:rPr>
                    <w:t>(</w:t>
                  </w:r>
                  <w:r>
                    <w:rPr>
                      <w:color w:val="auto"/>
                    </w:rPr>
                    <w:t>mg/m</w:t>
                  </w:r>
                  <w:r>
                    <w:rPr>
                      <w:color w:val="auto"/>
                      <w:vertAlign w:val="superscript"/>
                    </w:rPr>
                    <w:t>3</w:t>
                  </w:r>
                  <w:r>
                    <w:rPr>
                      <w:rFonts w:hint="eastAsia"/>
                      <w:color w:val="auto"/>
                    </w:rPr>
                    <w:t>)</w:t>
                  </w:r>
                </w:p>
              </w:tc>
              <w:tc>
                <w:tcPr>
                  <w:tcW w:w="423" w:type="pct"/>
                  <w:noWrap w:val="0"/>
                  <w:vAlign w:val="center"/>
                </w:tcPr>
                <w:p>
                  <w:pPr>
                    <w:pStyle w:val="37"/>
                    <w:bidi w:val="0"/>
                    <w:jc w:val="center"/>
                    <w:rPr>
                      <w:rFonts w:hint="eastAsia"/>
                      <w:color w:val="auto"/>
                    </w:rPr>
                  </w:pPr>
                  <w:r>
                    <w:rPr>
                      <w:rFonts w:hint="eastAsia"/>
                      <w:color w:val="auto"/>
                    </w:rPr>
                    <w:t>产生</w:t>
                  </w:r>
                </w:p>
                <w:p>
                  <w:pPr>
                    <w:pStyle w:val="37"/>
                    <w:bidi w:val="0"/>
                    <w:jc w:val="center"/>
                    <w:rPr>
                      <w:color w:val="auto"/>
                    </w:rPr>
                  </w:pPr>
                  <w:r>
                    <w:rPr>
                      <w:color w:val="auto"/>
                    </w:rPr>
                    <w:t>速率</w:t>
                  </w:r>
                </w:p>
                <w:p>
                  <w:pPr>
                    <w:pStyle w:val="37"/>
                    <w:bidi w:val="0"/>
                    <w:jc w:val="center"/>
                    <w:rPr>
                      <w:color w:val="auto"/>
                    </w:rPr>
                  </w:pPr>
                  <w:r>
                    <w:rPr>
                      <w:rFonts w:hint="eastAsia"/>
                      <w:color w:val="auto"/>
                    </w:rPr>
                    <w:t>(</w:t>
                  </w:r>
                  <w:r>
                    <w:rPr>
                      <w:color w:val="auto"/>
                    </w:rPr>
                    <w:t>kg/h</w:t>
                  </w:r>
                  <w:r>
                    <w:rPr>
                      <w:rFonts w:hint="eastAsia"/>
                      <w:color w:val="auto"/>
                    </w:rPr>
                    <w:t>)</w:t>
                  </w:r>
                </w:p>
              </w:tc>
              <w:tc>
                <w:tcPr>
                  <w:tcW w:w="445" w:type="pct"/>
                  <w:noWrap w:val="0"/>
                  <w:vAlign w:val="center"/>
                </w:tcPr>
                <w:p>
                  <w:pPr>
                    <w:pStyle w:val="37"/>
                    <w:bidi w:val="0"/>
                    <w:jc w:val="center"/>
                    <w:rPr>
                      <w:color w:val="auto"/>
                    </w:rPr>
                  </w:pPr>
                  <w:r>
                    <w:rPr>
                      <w:color w:val="auto"/>
                    </w:rPr>
                    <w:t>产生量</w:t>
                  </w:r>
                </w:p>
                <w:p>
                  <w:pPr>
                    <w:pStyle w:val="37"/>
                    <w:bidi w:val="0"/>
                    <w:jc w:val="center"/>
                    <w:rPr>
                      <w:color w:val="auto"/>
                    </w:rPr>
                  </w:pPr>
                  <w:r>
                    <w:rPr>
                      <w:rFonts w:hint="eastAsia"/>
                      <w:color w:val="auto"/>
                    </w:rPr>
                    <w:t>(</w:t>
                  </w:r>
                  <w:r>
                    <w:rPr>
                      <w:color w:val="auto"/>
                    </w:rPr>
                    <w:t>t/a</w:t>
                  </w:r>
                  <w:r>
                    <w:rPr>
                      <w:rFonts w:hint="eastAsia"/>
                      <w:color w:val="auto"/>
                    </w:rPr>
                    <w:t>)</w:t>
                  </w:r>
                </w:p>
              </w:tc>
              <w:tc>
                <w:tcPr>
                  <w:tcW w:w="263" w:type="pct"/>
                  <w:noWrap w:val="0"/>
                  <w:vAlign w:val="center"/>
                </w:tcPr>
                <w:p>
                  <w:pPr>
                    <w:pStyle w:val="37"/>
                    <w:bidi w:val="0"/>
                    <w:jc w:val="center"/>
                    <w:rPr>
                      <w:color w:val="auto"/>
                    </w:rPr>
                  </w:pPr>
                  <w:r>
                    <w:rPr>
                      <w:rFonts w:hint="eastAsia"/>
                      <w:color w:val="auto"/>
                    </w:rPr>
                    <w:t>核算方法</w:t>
                  </w:r>
                </w:p>
              </w:tc>
              <w:tc>
                <w:tcPr>
                  <w:tcW w:w="548" w:type="pct"/>
                  <w:noWrap w:val="0"/>
                  <w:vAlign w:val="center"/>
                </w:tcPr>
                <w:p>
                  <w:pPr>
                    <w:pStyle w:val="37"/>
                    <w:bidi w:val="0"/>
                    <w:jc w:val="center"/>
                    <w:rPr>
                      <w:rFonts w:hint="eastAsia"/>
                      <w:color w:val="auto"/>
                    </w:rPr>
                  </w:pPr>
                  <w:r>
                    <w:rPr>
                      <w:rFonts w:hint="eastAsia"/>
                      <w:color w:val="auto"/>
                    </w:rPr>
                    <w:t>排放</w:t>
                  </w:r>
                </w:p>
                <w:p>
                  <w:pPr>
                    <w:pStyle w:val="37"/>
                    <w:bidi w:val="0"/>
                    <w:jc w:val="center"/>
                    <w:rPr>
                      <w:color w:val="auto"/>
                    </w:rPr>
                  </w:pPr>
                  <w:r>
                    <w:rPr>
                      <w:color w:val="auto"/>
                    </w:rPr>
                    <w:t>浓度</w:t>
                  </w:r>
                </w:p>
                <w:p>
                  <w:pPr>
                    <w:pStyle w:val="37"/>
                    <w:bidi w:val="0"/>
                    <w:jc w:val="center"/>
                    <w:rPr>
                      <w:color w:val="auto"/>
                    </w:rPr>
                  </w:pPr>
                  <w:r>
                    <w:rPr>
                      <w:rFonts w:hint="eastAsia"/>
                      <w:color w:val="auto"/>
                    </w:rPr>
                    <w:t>(</w:t>
                  </w:r>
                  <w:r>
                    <w:rPr>
                      <w:color w:val="auto"/>
                    </w:rPr>
                    <w:t>mg/m</w:t>
                  </w:r>
                  <w:r>
                    <w:rPr>
                      <w:color w:val="auto"/>
                      <w:vertAlign w:val="superscript"/>
                    </w:rPr>
                    <w:t>3</w:t>
                  </w:r>
                  <w:r>
                    <w:rPr>
                      <w:rFonts w:hint="eastAsia"/>
                      <w:color w:val="auto"/>
                    </w:rPr>
                    <w:t>)</w:t>
                  </w:r>
                </w:p>
              </w:tc>
              <w:tc>
                <w:tcPr>
                  <w:tcW w:w="410" w:type="pct"/>
                  <w:noWrap w:val="0"/>
                  <w:vAlign w:val="center"/>
                </w:tcPr>
                <w:p>
                  <w:pPr>
                    <w:pStyle w:val="37"/>
                    <w:bidi w:val="0"/>
                    <w:jc w:val="center"/>
                    <w:rPr>
                      <w:rFonts w:hint="eastAsia"/>
                      <w:color w:val="auto"/>
                    </w:rPr>
                  </w:pPr>
                  <w:r>
                    <w:rPr>
                      <w:rFonts w:hint="eastAsia"/>
                      <w:color w:val="auto"/>
                    </w:rPr>
                    <w:t>排放</w:t>
                  </w:r>
                </w:p>
                <w:p>
                  <w:pPr>
                    <w:pStyle w:val="37"/>
                    <w:bidi w:val="0"/>
                    <w:jc w:val="center"/>
                    <w:rPr>
                      <w:color w:val="auto"/>
                    </w:rPr>
                  </w:pPr>
                  <w:r>
                    <w:rPr>
                      <w:color w:val="auto"/>
                    </w:rPr>
                    <w:t>速率</w:t>
                  </w:r>
                </w:p>
                <w:p>
                  <w:pPr>
                    <w:pStyle w:val="37"/>
                    <w:bidi w:val="0"/>
                    <w:jc w:val="center"/>
                    <w:rPr>
                      <w:color w:val="auto"/>
                    </w:rPr>
                  </w:pPr>
                  <w:r>
                    <w:rPr>
                      <w:rFonts w:hint="eastAsia"/>
                      <w:color w:val="auto"/>
                    </w:rPr>
                    <w:t>(</w:t>
                  </w:r>
                  <w:r>
                    <w:rPr>
                      <w:color w:val="auto"/>
                    </w:rPr>
                    <w:t>kg/h</w:t>
                  </w:r>
                  <w:r>
                    <w:rPr>
                      <w:rFonts w:hint="eastAsia"/>
                      <w:color w:val="auto"/>
                    </w:rPr>
                    <w:t>)</w:t>
                  </w:r>
                </w:p>
              </w:tc>
              <w:tc>
                <w:tcPr>
                  <w:tcW w:w="445" w:type="pct"/>
                  <w:noWrap w:val="0"/>
                  <w:vAlign w:val="center"/>
                </w:tcPr>
                <w:p>
                  <w:pPr>
                    <w:pStyle w:val="37"/>
                    <w:bidi w:val="0"/>
                    <w:jc w:val="center"/>
                    <w:rPr>
                      <w:color w:val="auto"/>
                    </w:rPr>
                  </w:pPr>
                  <w:r>
                    <w:rPr>
                      <w:rFonts w:hint="eastAsia"/>
                      <w:color w:val="auto"/>
                    </w:rPr>
                    <w:t>排放</w:t>
                  </w:r>
                  <w:r>
                    <w:rPr>
                      <w:color w:val="auto"/>
                    </w:rPr>
                    <w:t>量</w:t>
                  </w:r>
                </w:p>
                <w:p>
                  <w:pPr>
                    <w:pStyle w:val="37"/>
                    <w:bidi w:val="0"/>
                    <w:jc w:val="center"/>
                    <w:rPr>
                      <w:color w:val="auto"/>
                    </w:rPr>
                  </w:pPr>
                  <w:r>
                    <w:rPr>
                      <w:rFonts w:hint="eastAsia"/>
                      <w:color w:val="auto"/>
                    </w:rPr>
                    <w:t>(</w:t>
                  </w:r>
                  <w:r>
                    <w:rPr>
                      <w:color w:val="auto"/>
                    </w:rPr>
                    <w:t>t/a</w:t>
                  </w:r>
                  <w:r>
                    <w:rPr>
                      <w:rFonts w:hint="eastAsia"/>
                      <w:color w:val="auto"/>
                    </w:rPr>
                    <w:t>)</w:t>
                  </w:r>
                </w:p>
              </w:tc>
              <w:tc>
                <w:tcPr>
                  <w:tcW w:w="282" w:type="pct"/>
                  <w:vMerge w:val="continue"/>
                  <w:noWrap w:val="0"/>
                  <w:vAlign w:val="center"/>
                </w:tcPr>
                <w:p>
                  <w:pPr>
                    <w:pStyle w:val="37"/>
                    <w:bidi w:val="0"/>
                    <w:jc w:val="center"/>
                    <w:rPr>
                      <w:color w:val="auto"/>
                    </w:rPr>
                  </w:pPr>
                </w:p>
              </w:tc>
              <w:tc>
                <w:tcPr>
                  <w:tcW w:w="376" w:type="pct"/>
                  <w:vMerge w:val="continue"/>
                  <w:noWrap w:val="0"/>
                  <w:vAlign w:val="center"/>
                </w:tcPr>
                <w:p>
                  <w:pPr>
                    <w:pStyle w:val="37"/>
                    <w:bidi w:val="0"/>
                    <w:jc w:val="center"/>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7" w:type="dxa"/>
                  <w:bottom w:w="0" w:type="dxa"/>
                  <w:right w:w="17" w:type="dxa"/>
                </w:tblCellMar>
              </w:tblPrEx>
              <w:trPr>
                <w:trHeight w:val="1036" w:hRule="atLeast"/>
                <w:jc w:val="center"/>
              </w:trPr>
              <w:tc>
                <w:tcPr>
                  <w:tcW w:w="282" w:type="pct"/>
                  <w:vMerge w:val="restart"/>
                  <w:noWrap w:val="0"/>
                  <w:vAlign w:val="center"/>
                </w:tcPr>
                <w:p>
                  <w:pPr>
                    <w:pStyle w:val="37"/>
                    <w:bidi w:val="0"/>
                    <w:jc w:val="center"/>
                    <w:rPr>
                      <w:color w:val="auto"/>
                    </w:rPr>
                  </w:pPr>
                  <w:r>
                    <w:rPr>
                      <w:rFonts w:hint="eastAsia"/>
                      <w:color w:val="auto"/>
                    </w:rPr>
                    <w:t>补土、打磨</w:t>
                  </w:r>
                </w:p>
              </w:tc>
              <w:tc>
                <w:tcPr>
                  <w:tcW w:w="448" w:type="pct"/>
                  <w:noWrap w:val="0"/>
                  <w:vAlign w:val="center"/>
                </w:tcPr>
                <w:p>
                  <w:pPr>
                    <w:pStyle w:val="37"/>
                    <w:bidi w:val="0"/>
                    <w:jc w:val="center"/>
                    <w:rPr>
                      <w:color w:val="auto"/>
                    </w:rPr>
                  </w:pPr>
                  <w:r>
                    <w:rPr>
                      <w:rFonts w:hint="eastAsia"/>
                      <w:color w:val="auto"/>
                    </w:rPr>
                    <w:t>DA001排气筒</w:t>
                  </w:r>
                </w:p>
              </w:tc>
              <w:tc>
                <w:tcPr>
                  <w:tcW w:w="278" w:type="pct"/>
                  <w:noWrap w:val="0"/>
                  <w:vAlign w:val="center"/>
                </w:tcPr>
                <w:p>
                  <w:pPr>
                    <w:pStyle w:val="37"/>
                    <w:bidi w:val="0"/>
                    <w:jc w:val="center"/>
                    <w:rPr>
                      <w:color w:val="auto"/>
                    </w:rPr>
                  </w:pPr>
                  <w:r>
                    <w:rPr>
                      <w:rFonts w:hint="eastAsia"/>
                      <w:color w:val="auto"/>
                    </w:rPr>
                    <w:t>颗粒物</w:t>
                  </w:r>
                </w:p>
              </w:tc>
              <w:tc>
                <w:tcPr>
                  <w:tcW w:w="286" w:type="pct"/>
                  <w:noWrap w:val="0"/>
                  <w:vAlign w:val="center"/>
                </w:tcPr>
                <w:p>
                  <w:pPr>
                    <w:pStyle w:val="37"/>
                    <w:bidi w:val="0"/>
                    <w:jc w:val="center"/>
                    <w:rPr>
                      <w:rFonts w:hint="eastAsia" w:eastAsia="宋体"/>
                      <w:color w:val="auto"/>
                      <w:lang w:eastAsia="zh-CN"/>
                    </w:rPr>
                  </w:pPr>
                  <w:r>
                    <w:rPr>
                      <w:rFonts w:hint="eastAsia"/>
                      <w:color w:val="auto"/>
                      <w:lang w:eastAsia="zh-CN"/>
                    </w:rPr>
                    <w:t>物料衡算法</w:t>
                  </w:r>
                </w:p>
              </w:tc>
              <w:tc>
                <w:tcPr>
                  <w:tcW w:w="816"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color w:val="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6.44</w:t>
                  </w:r>
                </w:p>
              </w:tc>
              <w:tc>
                <w:tcPr>
                  <w:tcW w:w="681"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color w:val="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0.0644</w:t>
                  </w:r>
                </w:p>
              </w:tc>
              <w:tc>
                <w:tcPr>
                  <w:tcW w:w="719"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color w:val="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0.1546</w:t>
                  </w:r>
                </w:p>
              </w:tc>
              <w:tc>
                <w:tcPr>
                  <w:tcW w:w="423"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color w:val="auto"/>
                    </w:rPr>
                  </w:pPr>
                  <w:r>
                    <w:rPr>
                      <w:rFonts w:hint="eastAsia" w:ascii="宋体" w:hAnsi="宋体" w:eastAsia="宋体" w:cs="宋体"/>
                      <w:i w:val="0"/>
                      <w:iCs w:val="0"/>
                      <w:color w:val="auto"/>
                      <w:kern w:val="0"/>
                      <w:sz w:val="21"/>
                      <w:szCs w:val="21"/>
                      <w:u w:val="none"/>
                      <w:lang w:val="en-US" w:eastAsia="zh-CN" w:bidi="ar"/>
                    </w:rPr>
                    <w:t>物料衡算法</w:t>
                  </w:r>
                </w:p>
              </w:tc>
              <w:tc>
                <w:tcPr>
                  <w:tcW w:w="882"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color w:val="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0.322</w:t>
                  </w:r>
                </w:p>
              </w:tc>
              <w:tc>
                <w:tcPr>
                  <w:tcW w:w="660"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color w:val="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0.0032</w:t>
                  </w:r>
                </w:p>
              </w:tc>
              <w:tc>
                <w:tcPr>
                  <w:tcW w:w="719"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color w:val="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0.0077</w:t>
                  </w:r>
                </w:p>
              </w:tc>
              <w:tc>
                <w:tcPr>
                  <w:tcW w:w="282" w:type="pct"/>
                  <w:vMerge w:val="restart"/>
                  <w:noWrap w:val="0"/>
                  <w:vAlign w:val="center"/>
                </w:tcPr>
                <w:p>
                  <w:pPr>
                    <w:pStyle w:val="37"/>
                    <w:bidi w:val="0"/>
                    <w:jc w:val="center"/>
                    <w:rPr>
                      <w:color w:val="auto"/>
                    </w:rPr>
                  </w:pPr>
                  <w:r>
                    <w:rPr>
                      <w:rFonts w:hint="eastAsia"/>
                      <w:color w:val="auto"/>
                      <w:lang w:val="en-US" w:eastAsia="zh-CN"/>
                    </w:rPr>
                    <w:t>24</w:t>
                  </w:r>
                  <w:r>
                    <w:rPr>
                      <w:rFonts w:hint="eastAsia"/>
                      <w:color w:val="auto"/>
                    </w:rPr>
                    <w:t>00</w:t>
                  </w:r>
                </w:p>
              </w:tc>
              <w:tc>
                <w:tcPr>
                  <w:tcW w:w="376" w:type="pct"/>
                  <w:noWrap w:val="0"/>
                  <w:vAlign w:val="center"/>
                </w:tcPr>
                <w:p>
                  <w:pPr>
                    <w:pStyle w:val="37"/>
                    <w:bidi w:val="0"/>
                    <w:jc w:val="center"/>
                    <w:rPr>
                      <w:rFonts w:hint="default"/>
                      <w:color w:val="auto"/>
                      <w:lang w:val="en-US"/>
                    </w:rPr>
                  </w:pPr>
                  <w:r>
                    <w:rPr>
                      <w:rFonts w:hint="eastAsia"/>
                      <w:color w:val="auto"/>
                      <w:lang w:val="en-US" w:eastAsia="zh-CN"/>
                    </w:rPr>
                    <w:t>10000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7" w:type="dxa"/>
                  <w:bottom w:w="0" w:type="dxa"/>
                  <w:right w:w="17" w:type="dxa"/>
                </w:tblCellMar>
              </w:tblPrEx>
              <w:trPr>
                <w:trHeight w:val="340" w:hRule="atLeast"/>
                <w:jc w:val="center"/>
              </w:trPr>
              <w:tc>
                <w:tcPr>
                  <w:tcW w:w="282" w:type="pct"/>
                  <w:vMerge w:val="continue"/>
                  <w:noWrap w:val="0"/>
                  <w:vAlign w:val="center"/>
                </w:tcPr>
                <w:p>
                  <w:pPr>
                    <w:pStyle w:val="37"/>
                    <w:bidi w:val="0"/>
                    <w:jc w:val="center"/>
                    <w:rPr>
                      <w:rFonts w:hint="eastAsia"/>
                      <w:color w:val="auto"/>
                    </w:rPr>
                  </w:pPr>
                </w:p>
              </w:tc>
              <w:tc>
                <w:tcPr>
                  <w:tcW w:w="448" w:type="pct"/>
                  <w:noWrap w:val="0"/>
                  <w:vAlign w:val="center"/>
                </w:tcPr>
                <w:p>
                  <w:pPr>
                    <w:pStyle w:val="37"/>
                    <w:bidi w:val="0"/>
                    <w:jc w:val="center"/>
                    <w:rPr>
                      <w:rFonts w:hint="eastAsia"/>
                      <w:color w:val="auto"/>
                    </w:rPr>
                  </w:pPr>
                  <w:r>
                    <w:rPr>
                      <w:rFonts w:hint="eastAsia"/>
                      <w:color w:val="auto"/>
                    </w:rPr>
                    <w:t>无组织</w:t>
                  </w:r>
                </w:p>
              </w:tc>
              <w:tc>
                <w:tcPr>
                  <w:tcW w:w="278" w:type="pct"/>
                  <w:noWrap w:val="0"/>
                  <w:vAlign w:val="center"/>
                </w:tcPr>
                <w:p>
                  <w:pPr>
                    <w:pStyle w:val="37"/>
                    <w:bidi w:val="0"/>
                    <w:jc w:val="center"/>
                    <w:rPr>
                      <w:color w:val="auto"/>
                    </w:rPr>
                  </w:pPr>
                  <w:r>
                    <w:rPr>
                      <w:rFonts w:hint="eastAsia"/>
                      <w:color w:val="auto"/>
                    </w:rPr>
                    <w:t>颗粒物</w:t>
                  </w:r>
                </w:p>
              </w:tc>
              <w:tc>
                <w:tcPr>
                  <w:tcW w:w="286" w:type="pct"/>
                  <w:noWrap w:val="0"/>
                  <w:vAlign w:val="center"/>
                </w:tcPr>
                <w:p>
                  <w:pPr>
                    <w:pStyle w:val="37"/>
                    <w:bidi w:val="0"/>
                    <w:jc w:val="center"/>
                    <w:rPr>
                      <w:color w:val="auto"/>
                    </w:rPr>
                  </w:pPr>
                  <w:r>
                    <w:rPr>
                      <w:color w:val="auto"/>
                    </w:rPr>
                    <w:t>物料衡算法</w:t>
                  </w:r>
                </w:p>
              </w:tc>
              <w:tc>
                <w:tcPr>
                  <w:tcW w:w="816"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color w:val="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w:t>
                  </w:r>
                </w:p>
              </w:tc>
              <w:tc>
                <w:tcPr>
                  <w:tcW w:w="681"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color w:val="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0.0161</w:t>
                  </w:r>
                </w:p>
              </w:tc>
              <w:tc>
                <w:tcPr>
                  <w:tcW w:w="719"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color w:val="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0.0386</w:t>
                  </w:r>
                </w:p>
              </w:tc>
              <w:tc>
                <w:tcPr>
                  <w:tcW w:w="423"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color w:val="auto"/>
                    </w:rPr>
                  </w:pPr>
                  <w:r>
                    <w:rPr>
                      <w:rFonts w:hint="eastAsia" w:ascii="宋体" w:hAnsi="宋体" w:eastAsia="宋体" w:cs="宋体"/>
                      <w:i w:val="0"/>
                      <w:iCs w:val="0"/>
                      <w:color w:val="auto"/>
                      <w:kern w:val="0"/>
                      <w:sz w:val="21"/>
                      <w:szCs w:val="21"/>
                      <w:u w:val="none"/>
                      <w:lang w:val="en-US" w:eastAsia="zh-CN" w:bidi="ar"/>
                    </w:rPr>
                    <w:t>物料衡算法</w:t>
                  </w:r>
                </w:p>
              </w:tc>
              <w:tc>
                <w:tcPr>
                  <w:tcW w:w="882"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color w:val="auto"/>
                    </w:rPr>
                  </w:pPr>
                  <w:r>
                    <w:rPr>
                      <w:rFonts w:hint="default" w:ascii="Times New Roman" w:hAnsi="Times New Roman" w:eastAsia="宋体" w:cs="Times New Roman"/>
                      <w:i w:val="0"/>
                      <w:iCs w:val="0"/>
                      <w:color w:val="auto"/>
                      <w:kern w:val="0"/>
                      <w:sz w:val="21"/>
                      <w:szCs w:val="21"/>
                      <w:u w:val="none"/>
                      <w:lang w:val="en-US" w:eastAsia="zh-CN" w:bidi="ar"/>
                    </w:rPr>
                    <w:t>/</w:t>
                  </w:r>
                </w:p>
              </w:tc>
              <w:tc>
                <w:tcPr>
                  <w:tcW w:w="660"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color w:val="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0.0161</w:t>
                  </w:r>
                </w:p>
              </w:tc>
              <w:tc>
                <w:tcPr>
                  <w:tcW w:w="719"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color w:val="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0.0386</w:t>
                  </w:r>
                </w:p>
              </w:tc>
              <w:tc>
                <w:tcPr>
                  <w:tcW w:w="282" w:type="pct"/>
                  <w:vMerge w:val="continue"/>
                  <w:noWrap w:val="0"/>
                  <w:vAlign w:val="center"/>
                </w:tcPr>
                <w:p>
                  <w:pPr>
                    <w:pStyle w:val="37"/>
                    <w:bidi w:val="0"/>
                    <w:jc w:val="center"/>
                    <w:rPr>
                      <w:color w:val="auto"/>
                    </w:rPr>
                  </w:pPr>
                </w:p>
              </w:tc>
              <w:tc>
                <w:tcPr>
                  <w:tcW w:w="376" w:type="pct"/>
                  <w:noWrap w:val="0"/>
                  <w:vAlign w:val="center"/>
                </w:tcPr>
                <w:p>
                  <w:pPr>
                    <w:pStyle w:val="37"/>
                    <w:bidi w:val="0"/>
                    <w:jc w:val="center"/>
                    <w:rPr>
                      <w:color w:val="auto"/>
                    </w:rPr>
                  </w:pPr>
                  <w:r>
                    <w:rPr>
                      <w:rFonts w:hint="eastAsia"/>
                      <w:color w:val="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7" w:type="dxa"/>
                  <w:bottom w:w="0" w:type="dxa"/>
                  <w:right w:w="17" w:type="dxa"/>
                </w:tblCellMar>
              </w:tblPrEx>
              <w:trPr>
                <w:trHeight w:val="340" w:hRule="atLeast"/>
                <w:jc w:val="center"/>
              </w:trPr>
              <w:tc>
                <w:tcPr>
                  <w:tcW w:w="282" w:type="pct"/>
                  <w:vMerge w:val="restart"/>
                  <w:noWrap w:val="0"/>
                  <w:vAlign w:val="center"/>
                </w:tcPr>
                <w:p>
                  <w:pPr>
                    <w:pStyle w:val="37"/>
                    <w:bidi w:val="0"/>
                    <w:jc w:val="center"/>
                    <w:rPr>
                      <w:rFonts w:hint="eastAsia" w:eastAsia="宋体"/>
                      <w:color w:val="auto"/>
                      <w:lang w:eastAsia="zh-CN"/>
                    </w:rPr>
                  </w:pPr>
                  <w:r>
                    <w:rPr>
                      <w:rFonts w:hint="eastAsia"/>
                      <w:color w:val="auto"/>
                      <w:lang w:eastAsia="zh-CN"/>
                    </w:rPr>
                    <w:t>热压成型、</w:t>
                  </w:r>
                  <w:r>
                    <w:rPr>
                      <w:rFonts w:hint="eastAsia"/>
                      <w:color w:val="auto"/>
                    </w:rPr>
                    <w:t>喷漆、</w:t>
                  </w:r>
                  <w:r>
                    <w:rPr>
                      <w:rFonts w:hint="eastAsia"/>
                      <w:color w:val="auto"/>
                      <w:lang w:eastAsia="zh-CN"/>
                    </w:rPr>
                    <w:t>烘干</w:t>
                  </w:r>
                </w:p>
              </w:tc>
              <w:tc>
                <w:tcPr>
                  <w:tcW w:w="448" w:type="pct"/>
                  <w:vMerge w:val="restart"/>
                  <w:noWrap w:val="0"/>
                  <w:vAlign w:val="center"/>
                </w:tcPr>
                <w:p>
                  <w:pPr>
                    <w:pStyle w:val="37"/>
                    <w:bidi w:val="0"/>
                    <w:jc w:val="center"/>
                    <w:rPr>
                      <w:color w:val="auto"/>
                    </w:rPr>
                  </w:pPr>
                  <w:r>
                    <w:rPr>
                      <w:rFonts w:hint="eastAsia"/>
                      <w:color w:val="auto"/>
                    </w:rPr>
                    <w:t>DA00</w:t>
                  </w:r>
                  <w:r>
                    <w:rPr>
                      <w:rFonts w:hint="eastAsia"/>
                      <w:color w:val="auto"/>
                      <w:lang w:val="en-US" w:eastAsia="zh-CN"/>
                    </w:rPr>
                    <w:t>2</w:t>
                  </w:r>
                  <w:r>
                    <w:rPr>
                      <w:rFonts w:hint="eastAsia"/>
                      <w:color w:val="auto"/>
                    </w:rPr>
                    <w:t>排气筒</w:t>
                  </w:r>
                </w:p>
              </w:tc>
              <w:tc>
                <w:tcPr>
                  <w:tcW w:w="278" w:type="pct"/>
                  <w:noWrap w:val="0"/>
                  <w:vAlign w:val="center"/>
                </w:tcPr>
                <w:p>
                  <w:pPr>
                    <w:pStyle w:val="37"/>
                    <w:bidi w:val="0"/>
                    <w:jc w:val="center"/>
                    <w:rPr>
                      <w:color w:val="auto"/>
                    </w:rPr>
                  </w:pPr>
                  <w:r>
                    <w:rPr>
                      <w:rFonts w:hint="eastAsia"/>
                      <w:color w:val="auto"/>
                    </w:rPr>
                    <w:t>颗粒物</w:t>
                  </w:r>
                </w:p>
              </w:tc>
              <w:tc>
                <w:tcPr>
                  <w:tcW w:w="286" w:type="pct"/>
                  <w:noWrap w:val="0"/>
                  <w:vAlign w:val="center"/>
                </w:tcPr>
                <w:p>
                  <w:pPr>
                    <w:pStyle w:val="37"/>
                    <w:bidi w:val="0"/>
                    <w:jc w:val="center"/>
                    <w:rPr>
                      <w:rFonts w:hint="eastAsia"/>
                      <w:color w:val="auto"/>
                    </w:rPr>
                  </w:pPr>
                  <w:r>
                    <w:rPr>
                      <w:color w:val="auto"/>
                    </w:rPr>
                    <w:t>物料衡算法</w:t>
                  </w:r>
                </w:p>
              </w:tc>
              <w:tc>
                <w:tcPr>
                  <w:tcW w:w="816"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color w:val="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12.5906</w:t>
                  </w:r>
                </w:p>
              </w:tc>
              <w:tc>
                <w:tcPr>
                  <w:tcW w:w="681"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color w:val="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0.224</w:t>
                  </w:r>
                </w:p>
              </w:tc>
              <w:tc>
                <w:tcPr>
                  <w:tcW w:w="719"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color w:val="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0.537</w:t>
                  </w:r>
                </w:p>
              </w:tc>
              <w:tc>
                <w:tcPr>
                  <w:tcW w:w="423"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color w:val="auto"/>
                    </w:rPr>
                  </w:pPr>
                  <w:r>
                    <w:rPr>
                      <w:rFonts w:hint="eastAsia" w:ascii="宋体" w:hAnsi="宋体" w:eastAsia="宋体" w:cs="宋体"/>
                      <w:i w:val="0"/>
                      <w:iCs w:val="0"/>
                      <w:color w:val="auto"/>
                      <w:kern w:val="0"/>
                      <w:sz w:val="21"/>
                      <w:szCs w:val="21"/>
                      <w:u w:val="none"/>
                      <w:lang w:val="en-US" w:eastAsia="zh-CN" w:bidi="ar"/>
                    </w:rPr>
                    <w:t>物料衡算法</w:t>
                  </w:r>
                </w:p>
              </w:tc>
              <w:tc>
                <w:tcPr>
                  <w:tcW w:w="882"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color w:val="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1.889</w:t>
                  </w:r>
                </w:p>
              </w:tc>
              <w:tc>
                <w:tcPr>
                  <w:tcW w:w="660"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color w:val="auto"/>
                      <w:lang w:val="en-US"/>
                    </w:rPr>
                  </w:pPr>
                  <w:r>
                    <w:rPr>
                      <w:rFonts w:hint="default" w:ascii="Times New Roman" w:hAnsi="Times New Roman" w:eastAsia="宋体" w:cs="Times New Roman"/>
                      <w:i w:val="0"/>
                      <w:iCs w:val="0"/>
                      <w:color w:val="auto"/>
                      <w:kern w:val="0"/>
                      <w:sz w:val="21"/>
                      <w:szCs w:val="21"/>
                      <w:u w:val="none"/>
                      <w:lang w:val="en-US" w:eastAsia="zh-CN" w:bidi="ar"/>
                    </w:rPr>
                    <w:t>0.034</w:t>
                  </w:r>
                </w:p>
              </w:tc>
              <w:tc>
                <w:tcPr>
                  <w:tcW w:w="719"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color w:val="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0.081</w:t>
                  </w:r>
                </w:p>
              </w:tc>
              <w:tc>
                <w:tcPr>
                  <w:tcW w:w="282" w:type="pct"/>
                  <w:vMerge w:val="restart"/>
                  <w:noWrap w:val="0"/>
                  <w:vAlign w:val="center"/>
                </w:tcPr>
                <w:p>
                  <w:pPr>
                    <w:pStyle w:val="37"/>
                    <w:bidi w:val="0"/>
                    <w:jc w:val="center"/>
                    <w:rPr>
                      <w:rFonts w:hint="eastAsia"/>
                      <w:color w:val="auto"/>
                    </w:rPr>
                  </w:pPr>
                  <w:r>
                    <w:rPr>
                      <w:rFonts w:hint="eastAsia"/>
                      <w:color w:val="auto"/>
                      <w:lang w:val="en-US" w:eastAsia="zh-CN"/>
                    </w:rPr>
                    <w:t>24</w:t>
                  </w:r>
                  <w:r>
                    <w:rPr>
                      <w:rFonts w:hint="eastAsia"/>
                      <w:color w:val="auto"/>
                    </w:rPr>
                    <w:t>00</w:t>
                  </w:r>
                </w:p>
              </w:tc>
              <w:tc>
                <w:tcPr>
                  <w:tcW w:w="376" w:type="pct"/>
                  <w:vMerge w:val="restart"/>
                  <w:noWrap w:val="0"/>
                  <w:vAlign w:val="center"/>
                </w:tcPr>
                <w:p>
                  <w:pPr>
                    <w:pStyle w:val="37"/>
                    <w:bidi w:val="0"/>
                    <w:jc w:val="center"/>
                    <w:rPr>
                      <w:rFonts w:hint="eastAsia"/>
                      <w:color w:val="auto"/>
                    </w:rPr>
                  </w:pPr>
                  <w:r>
                    <w:rPr>
                      <w:rFonts w:hint="eastAsia"/>
                      <w:color w:val="auto"/>
                      <w:lang w:val="en-US" w:eastAsia="zh-CN"/>
                    </w:rPr>
                    <w:t>2</w:t>
                  </w:r>
                  <w:r>
                    <w:rPr>
                      <w:rFonts w:hint="eastAsia"/>
                      <w:color w:val="auto"/>
                    </w:rPr>
                    <w:t>0000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7" w:type="dxa"/>
                  <w:bottom w:w="0" w:type="dxa"/>
                  <w:right w:w="17" w:type="dxa"/>
                </w:tblCellMar>
              </w:tblPrEx>
              <w:trPr>
                <w:trHeight w:val="340" w:hRule="atLeast"/>
                <w:jc w:val="center"/>
              </w:trPr>
              <w:tc>
                <w:tcPr>
                  <w:tcW w:w="282" w:type="pct"/>
                  <w:vMerge w:val="continue"/>
                  <w:noWrap w:val="0"/>
                  <w:vAlign w:val="center"/>
                </w:tcPr>
                <w:p>
                  <w:pPr>
                    <w:pStyle w:val="37"/>
                    <w:bidi w:val="0"/>
                    <w:jc w:val="center"/>
                    <w:rPr>
                      <w:rFonts w:hint="eastAsia"/>
                      <w:color w:val="auto"/>
                    </w:rPr>
                  </w:pPr>
                </w:p>
              </w:tc>
              <w:tc>
                <w:tcPr>
                  <w:tcW w:w="448" w:type="pct"/>
                  <w:vMerge w:val="continue"/>
                  <w:noWrap w:val="0"/>
                  <w:vAlign w:val="center"/>
                </w:tcPr>
                <w:p>
                  <w:pPr>
                    <w:pStyle w:val="37"/>
                    <w:bidi w:val="0"/>
                    <w:jc w:val="center"/>
                    <w:rPr>
                      <w:rFonts w:hint="eastAsia"/>
                      <w:color w:val="auto"/>
                    </w:rPr>
                  </w:pPr>
                </w:p>
              </w:tc>
              <w:tc>
                <w:tcPr>
                  <w:tcW w:w="278" w:type="pct"/>
                  <w:noWrap w:val="0"/>
                  <w:vAlign w:val="center"/>
                </w:tcPr>
                <w:p>
                  <w:pPr>
                    <w:pStyle w:val="37"/>
                    <w:bidi w:val="0"/>
                    <w:jc w:val="center"/>
                    <w:rPr>
                      <w:rFonts w:hint="eastAsia"/>
                      <w:color w:val="auto"/>
                    </w:rPr>
                  </w:pPr>
                  <w:r>
                    <w:rPr>
                      <w:rFonts w:hint="eastAsia"/>
                      <w:color w:val="auto"/>
                    </w:rPr>
                    <w:t>非甲烷总烃</w:t>
                  </w:r>
                </w:p>
              </w:tc>
              <w:tc>
                <w:tcPr>
                  <w:tcW w:w="286" w:type="pct"/>
                  <w:noWrap w:val="0"/>
                  <w:vAlign w:val="center"/>
                </w:tcPr>
                <w:p>
                  <w:pPr>
                    <w:pStyle w:val="37"/>
                    <w:bidi w:val="0"/>
                    <w:jc w:val="center"/>
                    <w:rPr>
                      <w:rFonts w:hint="eastAsia"/>
                      <w:color w:val="auto"/>
                    </w:rPr>
                  </w:pPr>
                  <w:r>
                    <w:rPr>
                      <w:color w:val="auto"/>
                    </w:rPr>
                    <w:t>物料衡算法</w:t>
                  </w:r>
                </w:p>
              </w:tc>
              <w:tc>
                <w:tcPr>
                  <w:tcW w:w="816"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color w:val="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16.5188</w:t>
                  </w:r>
                </w:p>
              </w:tc>
              <w:tc>
                <w:tcPr>
                  <w:tcW w:w="681"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color w:val="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0.2937</w:t>
                  </w:r>
                </w:p>
              </w:tc>
              <w:tc>
                <w:tcPr>
                  <w:tcW w:w="719"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color w:val="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0.7048</w:t>
                  </w:r>
                </w:p>
              </w:tc>
              <w:tc>
                <w:tcPr>
                  <w:tcW w:w="423"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color w:val="auto"/>
                    </w:rPr>
                  </w:pPr>
                  <w:r>
                    <w:rPr>
                      <w:rFonts w:hint="eastAsia" w:ascii="宋体" w:hAnsi="宋体" w:eastAsia="宋体" w:cs="宋体"/>
                      <w:i w:val="0"/>
                      <w:iCs w:val="0"/>
                      <w:color w:val="auto"/>
                      <w:kern w:val="0"/>
                      <w:sz w:val="21"/>
                      <w:szCs w:val="21"/>
                      <w:u w:val="none"/>
                      <w:lang w:val="en-US" w:eastAsia="zh-CN" w:bidi="ar"/>
                    </w:rPr>
                    <w:t>物料衡算法</w:t>
                  </w:r>
                </w:p>
              </w:tc>
              <w:tc>
                <w:tcPr>
                  <w:tcW w:w="882"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color w:val="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3.3038</w:t>
                  </w:r>
                </w:p>
              </w:tc>
              <w:tc>
                <w:tcPr>
                  <w:tcW w:w="660"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color w:val="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0.0588</w:t>
                  </w:r>
                </w:p>
              </w:tc>
              <w:tc>
                <w:tcPr>
                  <w:tcW w:w="719"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color w:val="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0.141</w:t>
                  </w:r>
                </w:p>
              </w:tc>
              <w:tc>
                <w:tcPr>
                  <w:tcW w:w="282" w:type="pct"/>
                  <w:vMerge w:val="continue"/>
                  <w:noWrap w:val="0"/>
                  <w:vAlign w:val="center"/>
                </w:tcPr>
                <w:p>
                  <w:pPr>
                    <w:pStyle w:val="37"/>
                    <w:bidi w:val="0"/>
                    <w:jc w:val="center"/>
                    <w:rPr>
                      <w:rFonts w:hint="eastAsia"/>
                      <w:color w:val="auto"/>
                    </w:rPr>
                  </w:pPr>
                </w:p>
              </w:tc>
              <w:tc>
                <w:tcPr>
                  <w:tcW w:w="376" w:type="pct"/>
                  <w:vMerge w:val="continue"/>
                  <w:noWrap w:val="0"/>
                  <w:vAlign w:val="center"/>
                </w:tcPr>
                <w:p>
                  <w:pPr>
                    <w:pStyle w:val="37"/>
                    <w:bidi w:val="0"/>
                    <w:jc w:val="center"/>
                    <w:rPr>
                      <w:rFonts w:hint="eastAsia"/>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7" w:type="dxa"/>
                  <w:bottom w:w="0" w:type="dxa"/>
                  <w:right w:w="17" w:type="dxa"/>
                </w:tblCellMar>
              </w:tblPrEx>
              <w:trPr>
                <w:trHeight w:val="340" w:hRule="atLeast"/>
                <w:jc w:val="center"/>
              </w:trPr>
              <w:tc>
                <w:tcPr>
                  <w:tcW w:w="282" w:type="pct"/>
                  <w:vMerge w:val="continue"/>
                  <w:noWrap w:val="0"/>
                  <w:vAlign w:val="center"/>
                </w:tcPr>
                <w:p>
                  <w:pPr>
                    <w:pStyle w:val="37"/>
                    <w:bidi w:val="0"/>
                    <w:jc w:val="center"/>
                    <w:rPr>
                      <w:rFonts w:hint="eastAsia"/>
                      <w:color w:val="auto"/>
                    </w:rPr>
                  </w:pPr>
                </w:p>
              </w:tc>
              <w:tc>
                <w:tcPr>
                  <w:tcW w:w="448" w:type="pct"/>
                  <w:vMerge w:val="continue"/>
                  <w:noWrap w:val="0"/>
                  <w:vAlign w:val="center"/>
                </w:tcPr>
                <w:p>
                  <w:pPr>
                    <w:pStyle w:val="37"/>
                    <w:bidi w:val="0"/>
                    <w:jc w:val="center"/>
                    <w:rPr>
                      <w:rFonts w:hint="eastAsia"/>
                      <w:color w:val="auto"/>
                    </w:rPr>
                  </w:pPr>
                </w:p>
              </w:tc>
              <w:tc>
                <w:tcPr>
                  <w:tcW w:w="278" w:type="pct"/>
                  <w:noWrap w:val="0"/>
                  <w:vAlign w:val="center"/>
                </w:tcPr>
                <w:p>
                  <w:pPr>
                    <w:pStyle w:val="37"/>
                    <w:bidi w:val="0"/>
                    <w:jc w:val="center"/>
                    <w:rPr>
                      <w:rFonts w:hint="eastAsia"/>
                      <w:color w:val="auto"/>
                      <w:lang w:eastAsia="zh-CN"/>
                    </w:rPr>
                  </w:pPr>
                  <w:r>
                    <w:rPr>
                      <w:rFonts w:hint="eastAsia"/>
                      <w:color w:val="auto"/>
                      <w:lang w:eastAsia="zh-CN"/>
                    </w:rPr>
                    <w:t>二甲苯</w:t>
                  </w:r>
                </w:p>
              </w:tc>
              <w:tc>
                <w:tcPr>
                  <w:tcW w:w="286" w:type="pct"/>
                  <w:noWrap w:val="0"/>
                  <w:vAlign w:val="center"/>
                </w:tcPr>
                <w:p>
                  <w:pPr>
                    <w:pStyle w:val="37"/>
                    <w:bidi w:val="0"/>
                    <w:jc w:val="center"/>
                    <w:rPr>
                      <w:rFonts w:hint="eastAsia"/>
                      <w:color w:val="auto"/>
                      <w:lang w:val="en-US" w:eastAsia="zh-CN"/>
                    </w:rPr>
                  </w:pPr>
                  <w:r>
                    <w:rPr>
                      <w:color w:val="auto"/>
                    </w:rPr>
                    <w:t>物料衡算法</w:t>
                  </w:r>
                </w:p>
              </w:tc>
              <w:tc>
                <w:tcPr>
                  <w:tcW w:w="816"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color w:val="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4.8769</w:t>
                  </w:r>
                </w:p>
              </w:tc>
              <w:tc>
                <w:tcPr>
                  <w:tcW w:w="681"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color w:val="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0.0867</w:t>
                  </w:r>
                </w:p>
              </w:tc>
              <w:tc>
                <w:tcPr>
                  <w:tcW w:w="719"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color w:val="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0.2081</w:t>
                  </w:r>
                </w:p>
              </w:tc>
              <w:tc>
                <w:tcPr>
                  <w:tcW w:w="423"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color w:val="auto"/>
                      <w:lang w:val="en-US" w:eastAsia="zh-CN"/>
                    </w:rPr>
                  </w:pPr>
                  <w:r>
                    <w:rPr>
                      <w:rFonts w:hint="eastAsia" w:ascii="宋体" w:hAnsi="宋体" w:eastAsia="宋体" w:cs="宋体"/>
                      <w:i w:val="0"/>
                      <w:iCs w:val="0"/>
                      <w:color w:val="auto"/>
                      <w:kern w:val="0"/>
                      <w:sz w:val="21"/>
                      <w:szCs w:val="21"/>
                      <w:u w:val="none"/>
                      <w:lang w:val="en-US" w:eastAsia="zh-CN" w:bidi="ar"/>
                    </w:rPr>
                    <w:t>物料衡算法</w:t>
                  </w:r>
                </w:p>
              </w:tc>
              <w:tc>
                <w:tcPr>
                  <w:tcW w:w="882"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color w:val="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0.9754</w:t>
                  </w:r>
                </w:p>
              </w:tc>
              <w:tc>
                <w:tcPr>
                  <w:tcW w:w="660"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color w:val="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0.0173</w:t>
                  </w:r>
                </w:p>
              </w:tc>
              <w:tc>
                <w:tcPr>
                  <w:tcW w:w="719"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color w:val="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0.0416</w:t>
                  </w:r>
                </w:p>
              </w:tc>
              <w:tc>
                <w:tcPr>
                  <w:tcW w:w="282" w:type="pct"/>
                  <w:vMerge w:val="continue"/>
                  <w:noWrap w:val="0"/>
                  <w:vAlign w:val="center"/>
                </w:tcPr>
                <w:p>
                  <w:pPr>
                    <w:pStyle w:val="37"/>
                    <w:bidi w:val="0"/>
                    <w:jc w:val="center"/>
                    <w:rPr>
                      <w:rFonts w:hint="eastAsia"/>
                      <w:color w:val="auto"/>
                    </w:rPr>
                  </w:pPr>
                </w:p>
              </w:tc>
              <w:tc>
                <w:tcPr>
                  <w:tcW w:w="376" w:type="pct"/>
                  <w:vMerge w:val="continue"/>
                  <w:noWrap w:val="0"/>
                  <w:vAlign w:val="center"/>
                </w:tcPr>
                <w:p>
                  <w:pPr>
                    <w:pStyle w:val="37"/>
                    <w:bidi w:val="0"/>
                    <w:jc w:val="center"/>
                    <w:rPr>
                      <w:rFonts w:hint="eastAsia"/>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7" w:type="dxa"/>
                  <w:bottom w:w="0" w:type="dxa"/>
                  <w:right w:w="17" w:type="dxa"/>
                </w:tblCellMar>
              </w:tblPrEx>
              <w:trPr>
                <w:trHeight w:val="340" w:hRule="atLeast"/>
                <w:jc w:val="center"/>
              </w:trPr>
              <w:tc>
                <w:tcPr>
                  <w:tcW w:w="282" w:type="pct"/>
                  <w:vMerge w:val="continue"/>
                  <w:noWrap w:val="0"/>
                  <w:vAlign w:val="center"/>
                </w:tcPr>
                <w:p>
                  <w:pPr>
                    <w:pStyle w:val="37"/>
                    <w:bidi w:val="0"/>
                    <w:jc w:val="center"/>
                    <w:rPr>
                      <w:rFonts w:hint="eastAsia"/>
                      <w:color w:val="auto"/>
                    </w:rPr>
                  </w:pPr>
                </w:p>
              </w:tc>
              <w:tc>
                <w:tcPr>
                  <w:tcW w:w="448" w:type="pct"/>
                  <w:vMerge w:val="restart"/>
                  <w:noWrap w:val="0"/>
                  <w:vAlign w:val="center"/>
                </w:tcPr>
                <w:p>
                  <w:pPr>
                    <w:pStyle w:val="37"/>
                    <w:bidi w:val="0"/>
                    <w:jc w:val="center"/>
                    <w:rPr>
                      <w:color w:val="auto"/>
                    </w:rPr>
                  </w:pPr>
                  <w:r>
                    <w:rPr>
                      <w:rFonts w:hint="eastAsia"/>
                      <w:color w:val="auto"/>
                    </w:rPr>
                    <w:t>无组织</w:t>
                  </w:r>
                </w:p>
              </w:tc>
              <w:tc>
                <w:tcPr>
                  <w:tcW w:w="278" w:type="pct"/>
                  <w:noWrap w:val="0"/>
                  <w:vAlign w:val="center"/>
                </w:tcPr>
                <w:p>
                  <w:pPr>
                    <w:pStyle w:val="37"/>
                    <w:bidi w:val="0"/>
                    <w:jc w:val="center"/>
                    <w:rPr>
                      <w:color w:val="auto"/>
                    </w:rPr>
                  </w:pPr>
                  <w:r>
                    <w:rPr>
                      <w:rFonts w:hint="eastAsia"/>
                      <w:color w:val="auto"/>
                    </w:rPr>
                    <w:t>颗粒物</w:t>
                  </w:r>
                </w:p>
              </w:tc>
              <w:tc>
                <w:tcPr>
                  <w:tcW w:w="286" w:type="pct"/>
                  <w:noWrap w:val="0"/>
                  <w:vAlign w:val="center"/>
                </w:tcPr>
                <w:p>
                  <w:pPr>
                    <w:pStyle w:val="37"/>
                    <w:bidi w:val="0"/>
                    <w:jc w:val="center"/>
                    <w:rPr>
                      <w:rFonts w:hint="eastAsia"/>
                      <w:color w:val="auto"/>
                    </w:rPr>
                  </w:pPr>
                  <w:r>
                    <w:rPr>
                      <w:color w:val="auto"/>
                    </w:rPr>
                    <w:t>物料衡算法</w:t>
                  </w:r>
                </w:p>
              </w:tc>
              <w:tc>
                <w:tcPr>
                  <w:tcW w:w="816"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color w:val="auto"/>
                      <w:lang w:val="en-US" w:eastAsia="zh-CN"/>
                    </w:rPr>
                  </w:pPr>
                  <w:r>
                    <w:rPr>
                      <w:rStyle w:val="48"/>
                      <w:rFonts w:eastAsia="宋体"/>
                      <w:color w:val="auto"/>
                      <w:lang w:val="en-US" w:eastAsia="zh-CN" w:bidi="ar"/>
                    </w:rPr>
                    <w:t>/</w:t>
                  </w:r>
                </w:p>
              </w:tc>
              <w:tc>
                <w:tcPr>
                  <w:tcW w:w="681"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color w:val="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0.056</w:t>
                  </w:r>
                </w:p>
              </w:tc>
              <w:tc>
                <w:tcPr>
                  <w:tcW w:w="719"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color w:val="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0.1345</w:t>
                  </w:r>
                </w:p>
              </w:tc>
              <w:tc>
                <w:tcPr>
                  <w:tcW w:w="423"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color w:val="auto"/>
                    </w:rPr>
                  </w:pPr>
                  <w:r>
                    <w:rPr>
                      <w:rFonts w:hint="eastAsia" w:ascii="宋体" w:hAnsi="宋体" w:eastAsia="宋体" w:cs="宋体"/>
                      <w:i w:val="0"/>
                      <w:iCs w:val="0"/>
                      <w:color w:val="auto"/>
                      <w:kern w:val="0"/>
                      <w:sz w:val="21"/>
                      <w:szCs w:val="21"/>
                      <w:u w:val="none"/>
                      <w:lang w:val="en-US" w:eastAsia="zh-CN" w:bidi="ar"/>
                    </w:rPr>
                    <w:t>物料衡算法</w:t>
                  </w:r>
                </w:p>
              </w:tc>
              <w:tc>
                <w:tcPr>
                  <w:tcW w:w="882"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color w:val="auto"/>
                    </w:rPr>
                  </w:pPr>
                  <w:r>
                    <w:rPr>
                      <w:rStyle w:val="48"/>
                      <w:rFonts w:eastAsia="宋体"/>
                      <w:color w:val="auto"/>
                      <w:lang w:val="en-US" w:eastAsia="zh-CN" w:bidi="ar"/>
                    </w:rPr>
                    <w:t>/</w:t>
                  </w:r>
                </w:p>
              </w:tc>
              <w:tc>
                <w:tcPr>
                  <w:tcW w:w="660"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color w:val="auto"/>
                      <w:lang w:val="en-US"/>
                    </w:rPr>
                  </w:pPr>
                  <w:r>
                    <w:rPr>
                      <w:rFonts w:hint="default" w:ascii="Times New Roman" w:hAnsi="Times New Roman" w:eastAsia="宋体" w:cs="Times New Roman"/>
                      <w:i w:val="0"/>
                      <w:iCs w:val="0"/>
                      <w:color w:val="auto"/>
                      <w:kern w:val="0"/>
                      <w:sz w:val="21"/>
                      <w:szCs w:val="21"/>
                      <w:u w:val="none"/>
                      <w:lang w:val="en-US" w:eastAsia="zh-CN" w:bidi="ar"/>
                    </w:rPr>
                    <w:t>0.056</w:t>
                  </w:r>
                </w:p>
              </w:tc>
              <w:tc>
                <w:tcPr>
                  <w:tcW w:w="719"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color w:val="auto"/>
                      <w:lang w:val="en-US"/>
                    </w:rPr>
                  </w:pPr>
                  <w:r>
                    <w:rPr>
                      <w:rFonts w:hint="default" w:ascii="Times New Roman" w:hAnsi="Times New Roman" w:eastAsia="宋体" w:cs="Times New Roman"/>
                      <w:i w:val="0"/>
                      <w:iCs w:val="0"/>
                      <w:color w:val="auto"/>
                      <w:kern w:val="0"/>
                      <w:sz w:val="21"/>
                      <w:szCs w:val="21"/>
                      <w:u w:val="none"/>
                      <w:lang w:val="en-US" w:eastAsia="zh-CN" w:bidi="ar"/>
                    </w:rPr>
                    <w:t>0.1345</w:t>
                  </w:r>
                </w:p>
              </w:tc>
              <w:tc>
                <w:tcPr>
                  <w:tcW w:w="282" w:type="pct"/>
                  <w:vMerge w:val="continue"/>
                  <w:noWrap w:val="0"/>
                  <w:vAlign w:val="center"/>
                </w:tcPr>
                <w:p>
                  <w:pPr>
                    <w:pStyle w:val="37"/>
                    <w:bidi w:val="0"/>
                    <w:jc w:val="center"/>
                    <w:rPr>
                      <w:rFonts w:hint="eastAsia"/>
                      <w:color w:val="auto"/>
                    </w:rPr>
                  </w:pPr>
                </w:p>
              </w:tc>
              <w:tc>
                <w:tcPr>
                  <w:tcW w:w="376" w:type="pct"/>
                  <w:vMerge w:val="restart"/>
                  <w:noWrap w:val="0"/>
                  <w:vAlign w:val="center"/>
                </w:tcPr>
                <w:p>
                  <w:pPr>
                    <w:pStyle w:val="37"/>
                    <w:bidi w:val="0"/>
                    <w:jc w:val="center"/>
                    <w:rPr>
                      <w:rFonts w:hint="eastAsia"/>
                      <w:color w:val="auto"/>
                    </w:rPr>
                  </w:pPr>
                  <w:r>
                    <w:rPr>
                      <w:rFonts w:hint="eastAsia"/>
                      <w:color w:val="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7" w:type="dxa"/>
                  <w:bottom w:w="0" w:type="dxa"/>
                  <w:right w:w="17" w:type="dxa"/>
                </w:tblCellMar>
              </w:tblPrEx>
              <w:trPr>
                <w:trHeight w:val="340" w:hRule="atLeast"/>
                <w:jc w:val="center"/>
              </w:trPr>
              <w:tc>
                <w:tcPr>
                  <w:tcW w:w="282" w:type="pct"/>
                  <w:vMerge w:val="continue"/>
                  <w:noWrap w:val="0"/>
                  <w:vAlign w:val="center"/>
                </w:tcPr>
                <w:p>
                  <w:pPr>
                    <w:pStyle w:val="37"/>
                    <w:bidi w:val="0"/>
                    <w:jc w:val="center"/>
                    <w:rPr>
                      <w:rFonts w:hint="eastAsia"/>
                      <w:color w:val="auto"/>
                    </w:rPr>
                  </w:pPr>
                </w:p>
              </w:tc>
              <w:tc>
                <w:tcPr>
                  <w:tcW w:w="448" w:type="pct"/>
                  <w:vMerge w:val="continue"/>
                  <w:noWrap w:val="0"/>
                  <w:vAlign w:val="center"/>
                </w:tcPr>
                <w:p>
                  <w:pPr>
                    <w:pStyle w:val="37"/>
                    <w:bidi w:val="0"/>
                    <w:jc w:val="center"/>
                    <w:rPr>
                      <w:rFonts w:hint="eastAsia"/>
                      <w:color w:val="auto"/>
                    </w:rPr>
                  </w:pPr>
                </w:p>
              </w:tc>
              <w:tc>
                <w:tcPr>
                  <w:tcW w:w="278" w:type="pct"/>
                  <w:noWrap w:val="0"/>
                  <w:vAlign w:val="center"/>
                </w:tcPr>
                <w:p>
                  <w:pPr>
                    <w:pStyle w:val="37"/>
                    <w:bidi w:val="0"/>
                    <w:jc w:val="center"/>
                    <w:rPr>
                      <w:rFonts w:hint="eastAsia"/>
                      <w:color w:val="auto"/>
                    </w:rPr>
                  </w:pPr>
                  <w:r>
                    <w:rPr>
                      <w:rFonts w:hint="eastAsia"/>
                      <w:color w:val="auto"/>
                    </w:rPr>
                    <w:t>非甲烷总烃</w:t>
                  </w:r>
                </w:p>
              </w:tc>
              <w:tc>
                <w:tcPr>
                  <w:tcW w:w="286" w:type="pct"/>
                  <w:noWrap w:val="0"/>
                  <w:vAlign w:val="center"/>
                </w:tcPr>
                <w:p>
                  <w:pPr>
                    <w:pStyle w:val="37"/>
                    <w:bidi w:val="0"/>
                    <w:jc w:val="center"/>
                    <w:rPr>
                      <w:rFonts w:hint="eastAsia"/>
                      <w:color w:val="auto"/>
                    </w:rPr>
                  </w:pPr>
                  <w:r>
                    <w:rPr>
                      <w:color w:val="auto"/>
                    </w:rPr>
                    <w:t>物料衡算法</w:t>
                  </w:r>
                </w:p>
              </w:tc>
              <w:tc>
                <w:tcPr>
                  <w:tcW w:w="816"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color w:val="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w:t>
                  </w:r>
                </w:p>
              </w:tc>
              <w:tc>
                <w:tcPr>
                  <w:tcW w:w="681"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color w:val="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0.0734</w:t>
                  </w:r>
                </w:p>
              </w:tc>
              <w:tc>
                <w:tcPr>
                  <w:tcW w:w="719"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color w:val="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0.1762</w:t>
                  </w:r>
                </w:p>
              </w:tc>
              <w:tc>
                <w:tcPr>
                  <w:tcW w:w="423"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color w:val="auto"/>
                    </w:rPr>
                  </w:pPr>
                  <w:r>
                    <w:rPr>
                      <w:rFonts w:hint="eastAsia" w:ascii="宋体" w:hAnsi="宋体" w:eastAsia="宋体" w:cs="宋体"/>
                      <w:i w:val="0"/>
                      <w:iCs w:val="0"/>
                      <w:color w:val="auto"/>
                      <w:kern w:val="0"/>
                      <w:sz w:val="21"/>
                      <w:szCs w:val="21"/>
                      <w:u w:val="none"/>
                      <w:lang w:val="en-US" w:eastAsia="zh-CN" w:bidi="ar"/>
                    </w:rPr>
                    <w:t>物料衡算法</w:t>
                  </w:r>
                </w:p>
              </w:tc>
              <w:tc>
                <w:tcPr>
                  <w:tcW w:w="882"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color w:val="auto"/>
                    </w:rPr>
                  </w:pPr>
                  <w:r>
                    <w:rPr>
                      <w:rFonts w:hint="default" w:ascii="Times New Roman" w:hAnsi="Times New Roman" w:eastAsia="宋体" w:cs="Times New Roman"/>
                      <w:i w:val="0"/>
                      <w:iCs w:val="0"/>
                      <w:color w:val="auto"/>
                      <w:kern w:val="0"/>
                      <w:sz w:val="21"/>
                      <w:szCs w:val="21"/>
                      <w:u w:val="none"/>
                      <w:lang w:val="en-US" w:eastAsia="zh-CN" w:bidi="ar"/>
                    </w:rPr>
                    <w:t>/</w:t>
                  </w:r>
                </w:p>
              </w:tc>
              <w:tc>
                <w:tcPr>
                  <w:tcW w:w="660"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color w:val="auto"/>
                      <w:lang w:val="en-US"/>
                    </w:rPr>
                  </w:pPr>
                  <w:r>
                    <w:rPr>
                      <w:rFonts w:hint="default" w:ascii="Times New Roman" w:hAnsi="Times New Roman" w:eastAsia="宋体" w:cs="Times New Roman"/>
                      <w:i w:val="0"/>
                      <w:iCs w:val="0"/>
                      <w:color w:val="auto"/>
                      <w:kern w:val="0"/>
                      <w:sz w:val="21"/>
                      <w:szCs w:val="21"/>
                      <w:u w:val="none"/>
                      <w:lang w:val="en-US" w:eastAsia="zh-CN" w:bidi="ar"/>
                    </w:rPr>
                    <w:t>0.0959</w:t>
                  </w:r>
                </w:p>
              </w:tc>
              <w:tc>
                <w:tcPr>
                  <w:tcW w:w="719"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color w:val="auto"/>
                      <w:lang w:val="en-US"/>
                    </w:rPr>
                  </w:pPr>
                  <w:r>
                    <w:rPr>
                      <w:rFonts w:hint="default" w:ascii="Times New Roman" w:hAnsi="Times New Roman" w:eastAsia="宋体" w:cs="Times New Roman"/>
                      <w:i w:val="0"/>
                      <w:iCs w:val="0"/>
                      <w:color w:val="auto"/>
                      <w:kern w:val="0"/>
                      <w:sz w:val="21"/>
                      <w:szCs w:val="21"/>
                      <w:u w:val="none"/>
                      <w:lang w:val="en-US" w:eastAsia="zh-CN" w:bidi="ar"/>
                    </w:rPr>
                    <w:t>0.2302</w:t>
                  </w:r>
                </w:p>
              </w:tc>
              <w:tc>
                <w:tcPr>
                  <w:tcW w:w="282" w:type="pct"/>
                  <w:vMerge w:val="continue"/>
                  <w:noWrap w:val="0"/>
                  <w:vAlign w:val="center"/>
                </w:tcPr>
                <w:p>
                  <w:pPr>
                    <w:pStyle w:val="37"/>
                    <w:bidi w:val="0"/>
                    <w:jc w:val="center"/>
                    <w:rPr>
                      <w:rFonts w:hint="eastAsia"/>
                      <w:color w:val="auto"/>
                    </w:rPr>
                  </w:pPr>
                </w:p>
              </w:tc>
              <w:tc>
                <w:tcPr>
                  <w:tcW w:w="376" w:type="pct"/>
                  <w:vMerge w:val="continue"/>
                  <w:noWrap w:val="0"/>
                  <w:vAlign w:val="center"/>
                </w:tcPr>
                <w:p>
                  <w:pPr>
                    <w:pStyle w:val="37"/>
                    <w:bidi w:val="0"/>
                    <w:jc w:val="center"/>
                    <w:rPr>
                      <w:rFonts w:hint="eastAsia"/>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7" w:type="dxa"/>
                  <w:bottom w:w="0" w:type="dxa"/>
                  <w:right w:w="17" w:type="dxa"/>
                </w:tblCellMar>
              </w:tblPrEx>
              <w:trPr>
                <w:trHeight w:val="340" w:hRule="atLeast"/>
                <w:jc w:val="center"/>
              </w:trPr>
              <w:tc>
                <w:tcPr>
                  <w:tcW w:w="282" w:type="pct"/>
                  <w:vMerge w:val="continue"/>
                  <w:noWrap w:val="0"/>
                  <w:vAlign w:val="center"/>
                </w:tcPr>
                <w:p>
                  <w:pPr>
                    <w:pStyle w:val="37"/>
                    <w:bidi w:val="0"/>
                    <w:jc w:val="center"/>
                    <w:rPr>
                      <w:rFonts w:hint="eastAsia"/>
                      <w:color w:val="auto"/>
                    </w:rPr>
                  </w:pPr>
                </w:p>
              </w:tc>
              <w:tc>
                <w:tcPr>
                  <w:tcW w:w="448" w:type="pct"/>
                  <w:vMerge w:val="continue"/>
                  <w:noWrap w:val="0"/>
                  <w:vAlign w:val="center"/>
                </w:tcPr>
                <w:p>
                  <w:pPr>
                    <w:pStyle w:val="37"/>
                    <w:bidi w:val="0"/>
                    <w:jc w:val="center"/>
                    <w:rPr>
                      <w:rFonts w:hint="eastAsia"/>
                      <w:color w:val="auto"/>
                    </w:rPr>
                  </w:pPr>
                </w:p>
              </w:tc>
              <w:tc>
                <w:tcPr>
                  <w:tcW w:w="278" w:type="pct"/>
                  <w:noWrap w:val="0"/>
                  <w:vAlign w:val="center"/>
                </w:tcPr>
                <w:p>
                  <w:pPr>
                    <w:pStyle w:val="37"/>
                    <w:bidi w:val="0"/>
                    <w:jc w:val="center"/>
                    <w:rPr>
                      <w:rFonts w:hint="eastAsia"/>
                      <w:color w:val="auto"/>
                      <w:lang w:eastAsia="zh-CN"/>
                    </w:rPr>
                  </w:pPr>
                  <w:r>
                    <w:rPr>
                      <w:rFonts w:hint="eastAsia"/>
                      <w:color w:val="auto"/>
                      <w:lang w:eastAsia="zh-CN"/>
                    </w:rPr>
                    <w:t>二甲苯</w:t>
                  </w:r>
                </w:p>
              </w:tc>
              <w:tc>
                <w:tcPr>
                  <w:tcW w:w="286" w:type="pct"/>
                  <w:noWrap w:val="0"/>
                  <w:vAlign w:val="center"/>
                </w:tcPr>
                <w:p>
                  <w:pPr>
                    <w:pStyle w:val="37"/>
                    <w:bidi w:val="0"/>
                    <w:jc w:val="center"/>
                    <w:rPr>
                      <w:rFonts w:hint="eastAsia"/>
                      <w:color w:val="auto"/>
                      <w:lang w:val="en-US" w:eastAsia="zh-CN"/>
                    </w:rPr>
                  </w:pPr>
                  <w:r>
                    <w:rPr>
                      <w:color w:val="auto"/>
                    </w:rPr>
                    <w:t>物料衡算法</w:t>
                  </w:r>
                </w:p>
              </w:tc>
              <w:tc>
                <w:tcPr>
                  <w:tcW w:w="816"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color w:val="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w:t>
                  </w:r>
                </w:p>
              </w:tc>
              <w:tc>
                <w:tcPr>
                  <w:tcW w:w="681"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color w:val="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0.0217</w:t>
                  </w:r>
                </w:p>
              </w:tc>
              <w:tc>
                <w:tcPr>
                  <w:tcW w:w="719"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color w:val="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0.052</w:t>
                  </w:r>
                </w:p>
              </w:tc>
              <w:tc>
                <w:tcPr>
                  <w:tcW w:w="423"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color w:val="auto"/>
                      <w:lang w:val="en-US" w:eastAsia="zh-CN"/>
                    </w:rPr>
                  </w:pPr>
                  <w:r>
                    <w:rPr>
                      <w:rFonts w:hint="eastAsia" w:ascii="宋体" w:hAnsi="宋体" w:eastAsia="宋体" w:cs="宋体"/>
                      <w:i w:val="0"/>
                      <w:iCs w:val="0"/>
                      <w:color w:val="auto"/>
                      <w:kern w:val="0"/>
                      <w:sz w:val="21"/>
                      <w:szCs w:val="21"/>
                      <w:u w:val="none"/>
                      <w:lang w:val="en-US" w:eastAsia="zh-CN" w:bidi="ar"/>
                    </w:rPr>
                    <w:t>物料衡算法</w:t>
                  </w:r>
                </w:p>
              </w:tc>
              <w:tc>
                <w:tcPr>
                  <w:tcW w:w="882"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color w:val="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w:t>
                  </w:r>
                </w:p>
              </w:tc>
              <w:tc>
                <w:tcPr>
                  <w:tcW w:w="660"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color w:val="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0.0217</w:t>
                  </w:r>
                </w:p>
              </w:tc>
              <w:tc>
                <w:tcPr>
                  <w:tcW w:w="719"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color w:val="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0.052</w:t>
                  </w:r>
                </w:p>
              </w:tc>
              <w:tc>
                <w:tcPr>
                  <w:tcW w:w="282" w:type="pct"/>
                  <w:vMerge w:val="continue"/>
                  <w:noWrap w:val="0"/>
                  <w:vAlign w:val="center"/>
                </w:tcPr>
                <w:p>
                  <w:pPr>
                    <w:pStyle w:val="37"/>
                    <w:bidi w:val="0"/>
                    <w:jc w:val="center"/>
                    <w:rPr>
                      <w:rFonts w:hint="eastAsia"/>
                      <w:color w:val="auto"/>
                    </w:rPr>
                  </w:pPr>
                </w:p>
              </w:tc>
              <w:tc>
                <w:tcPr>
                  <w:tcW w:w="376" w:type="pct"/>
                  <w:noWrap w:val="0"/>
                  <w:vAlign w:val="center"/>
                </w:tcPr>
                <w:p>
                  <w:pPr>
                    <w:pStyle w:val="37"/>
                    <w:bidi w:val="0"/>
                    <w:jc w:val="center"/>
                    <w:rPr>
                      <w:rFonts w:hint="eastAsia"/>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7" w:type="dxa"/>
                  <w:bottom w:w="0" w:type="dxa"/>
                  <w:right w:w="17" w:type="dxa"/>
                </w:tblCellMar>
              </w:tblPrEx>
              <w:trPr>
                <w:trHeight w:val="340" w:hRule="atLeast"/>
                <w:jc w:val="center"/>
              </w:trPr>
              <w:tc>
                <w:tcPr>
                  <w:tcW w:w="282" w:type="pct"/>
                  <w:vMerge w:val="restart"/>
                  <w:noWrap w:val="0"/>
                  <w:vAlign w:val="center"/>
                </w:tcPr>
                <w:p>
                  <w:pPr>
                    <w:pStyle w:val="37"/>
                    <w:bidi w:val="0"/>
                    <w:jc w:val="center"/>
                    <w:rPr>
                      <w:rFonts w:hint="eastAsia" w:eastAsia="宋体"/>
                      <w:color w:val="auto"/>
                      <w:lang w:eastAsia="zh-CN"/>
                    </w:rPr>
                  </w:pPr>
                  <w:r>
                    <w:rPr>
                      <w:rFonts w:hint="eastAsia"/>
                      <w:color w:val="auto"/>
                      <w:lang w:eastAsia="zh-CN"/>
                    </w:rPr>
                    <w:t>调漆、</w:t>
                  </w:r>
                  <w:r>
                    <w:rPr>
                      <w:rFonts w:hint="eastAsia"/>
                      <w:color w:val="auto"/>
                    </w:rPr>
                    <w:t>喷漆、</w:t>
                  </w:r>
                  <w:r>
                    <w:rPr>
                      <w:rFonts w:hint="eastAsia"/>
                      <w:color w:val="auto"/>
                      <w:lang w:eastAsia="zh-CN"/>
                    </w:rPr>
                    <w:t>烘干</w:t>
                  </w:r>
                </w:p>
              </w:tc>
              <w:tc>
                <w:tcPr>
                  <w:tcW w:w="448" w:type="pct"/>
                  <w:vMerge w:val="restart"/>
                  <w:noWrap w:val="0"/>
                  <w:vAlign w:val="center"/>
                </w:tcPr>
                <w:p>
                  <w:pPr>
                    <w:pStyle w:val="37"/>
                    <w:bidi w:val="0"/>
                    <w:jc w:val="center"/>
                    <w:rPr>
                      <w:rFonts w:hint="eastAsia"/>
                      <w:color w:val="auto"/>
                    </w:rPr>
                  </w:pPr>
                  <w:r>
                    <w:rPr>
                      <w:rFonts w:hint="eastAsia"/>
                      <w:color w:val="auto"/>
                    </w:rPr>
                    <w:t>DA00</w:t>
                  </w:r>
                  <w:r>
                    <w:rPr>
                      <w:rFonts w:hint="eastAsia"/>
                      <w:color w:val="auto"/>
                      <w:lang w:val="en-US" w:eastAsia="zh-CN"/>
                    </w:rPr>
                    <w:t>3</w:t>
                  </w:r>
                  <w:r>
                    <w:rPr>
                      <w:rFonts w:hint="eastAsia"/>
                      <w:color w:val="auto"/>
                    </w:rPr>
                    <w:t>排气筒</w:t>
                  </w:r>
                </w:p>
              </w:tc>
              <w:tc>
                <w:tcPr>
                  <w:tcW w:w="278" w:type="pct"/>
                  <w:noWrap w:val="0"/>
                  <w:vAlign w:val="center"/>
                </w:tcPr>
                <w:p>
                  <w:pPr>
                    <w:pStyle w:val="37"/>
                    <w:bidi w:val="0"/>
                    <w:jc w:val="center"/>
                    <w:rPr>
                      <w:rFonts w:hint="eastAsia"/>
                      <w:color w:val="auto"/>
                    </w:rPr>
                  </w:pPr>
                  <w:r>
                    <w:rPr>
                      <w:rFonts w:hint="eastAsia"/>
                      <w:color w:val="auto"/>
                    </w:rPr>
                    <w:t>颗粒物</w:t>
                  </w:r>
                </w:p>
              </w:tc>
              <w:tc>
                <w:tcPr>
                  <w:tcW w:w="286" w:type="pct"/>
                  <w:noWrap w:val="0"/>
                  <w:vAlign w:val="center"/>
                </w:tcPr>
                <w:p>
                  <w:pPr>
                    <w:pStyle w:val="37"/>
                    <w:bidi w:val="0"/>
                    <w:jc w:val="center"/>
                    <w:rPr>
                      <w:color w:val="auto"/>
                    </w:rPr>
                  </w:pPr>
                  <w:r>
                    <w:rPr>
                      <w:color w:val="auto"/>
                    </w:rPr>
                    <w:t>物料衡算法</w:t>
                  </w:r>
                </w:p>
              </w:tc>
              <w:tc>
                <w:tcPr>
                  <w:tcW w:w="816"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color w:val="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34.3381</w:t>
                  </w:r>
                </w:p>
              </w:tc>
              <w:tc>
                <w:tcPr>
                  <w:tcW w:w="681"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color w:val="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0.672</w:t>
                  </w:r>
                </w:p>
              </w:tc>
              <w:tc>
                <w:tcPr>
                  <w:tcW w:w="719"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color w:val="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1.612</w:t>
                  </w:r>
                </w:p>
              </w:tc>
              <w:tc>
                <w:tcPr>
                  <w:tcW w:w="423"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color w:val="auto"/>
                    </w:rPr>
                  </w:pPr>
                  <w:r>
                    <w:rPr>
                      <w:rFonts w:hint="eastAsia" w:ascii="宋体" w:hAnsi="宋体" w:eastAsia="宋体" w:cs="宋体"/>
                      <w:i w:val="0"/>
                      <w:iCs w:val="0"/>
                      <w:color w:val="auto"/>
                      <w:kern w:val="0"/>
                      <w:sz w:val="21"/>
                      <w:szCs w:val="21"/>
                      <w:u w:val="none"/>
                      <w:lang w:val="en-US" w:eastAsia="zh-CN" w:bidi="ar"/>
                    </w:rPr>
                    <w:t>物料衡算法</w:t>
                  </w:r>
                </w:p>
              </w:tc>
              <w:tc>
                <w:tcPr>
                  <w:tcW w:w="882"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color w:val="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5.151</w:t>
                  </w:r>
                </w:p>
              </w:tc>
              <w:tc>
                <w:tcPr>
                  <w:tcW w:w="660"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color w:val="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0.101</w:t>
                  </w:r>
                </w:p>
              </w:tc>
              <w:tc>
                <w:tcPr>
                  <w:tcW w:w="719"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color w:val="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0.242</w:t>
                  </w:r>
                </w:p>
              </w:tc>
              <w:tc>
                <w:tcPr>
                  <w:tcW w:w="282" w:type="pct"/>
                  <w:vMerge w:val="restart"/>
                  <w:noWrap w:val="0"/>
                  <w:vAlign w:val="center"/>
                </w:tcPr>
                <w:p>
                  <w:pPr>
                    <w:pStyle w:val="37"/>
                    <w:bidi w:val="0"/>
                    <w:jc w:val="center"/>
                    <w:rPr>
                      <w:color w:val="auto"/>
                    </w:rPr>
                  </w:pPr>
                  <w:r>
                    <w:rPr>
                      <w:rFonts w:hint="eastAsia"/>
                      <w:color w:val="auto"/>
                      <w:lang w:val="en-US" w:eastAsia="zh-CN"/>
                    </w:rPr>
                    <w:t>24</w:t>
                  </w:r>
                  <w:r>
                    <w:rPr>
                      <w:rFonts w:hint="eastAsia"/>
                      <w:color w:val="auto"/>
                    </w:rPr>
                    <w:t>00</w:t>
                  </w:r>
                </w:p>
              </w:tc>
              <w:tc>
                <w:tcPr>
                  <w:tcW w:w="376" w:type="pct"/>
                  <w:vMerge w:val="restart"/>
                  <w:noWrap w:val="0"/>
                  <w:vAlign w:val="center"/>
                </w:tcPr>
                <w:p>
                  <w:pPr>
                    <w:pStyle w:val="37"/>
                    <w:bidi w:val="0"/>
                    <w:jc w:val="center"/>
                    <w:rPr>
                      <w:color w:val="auto"/>
                    </w:rPr>
                  </w:pPr>
                  <w:r>
                    <w:rPr>
                      <w:rFonts w:hint="eastAsia"/>
                      <w:color w:val="auto"/>
                      <w:lang w:val="en-US" w:eastAsia="zh-CN"/>
                    </w:rPr>
                    <w:t>22</w:t>
                  </w:r>
                  <w:r>
                    <w:rPr>
                      <w:rFonts w:hint="eastAsia"/>
                      <w:color w:val="auto"/>
                    </w:rPr>
                    <w:t>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7" w:type="dxa"/>
                  <w:bottom w:w="0" w:type="dxa"/>
                  <w:right w:w="17" w:type="dxa"/>
                </w:tblCellMar>
              </w:tblPrEx>
              <w:trPr>
                <w:trHeight w:val="340" w:hRule="atLeast"/>
                <w:jc w:val="center"/>
              </w:trPr>
              <w:tc>
                <w:tcPr>
                  <w:tcW w:w="282" w:type="pct"/>
                  <w:vMerge w:val="continue"/>
                  <w:noWrap w:val="0"/>
                  <w:vAlign w:val="center"/>
                </w:tcPr>
                <w:p>
                  <w:pPr>
                    <w:pStyle w:val="37"/>
                    <w:bidi w:val="0"/>
                    <w:jc w:val="center"/>
                    <w:rPr>
                      <w:rFonts w:hint="eastAsia"/>
                      <w:color w:val="auto"/>
                    </w:rPr>
                  </w:pPr>
                </w:p>
              </w:tc>
              <w:tc>
                <w:tcPr>
                  <w:tcW w:w="448" w:type="pct"/>
                  <w:vMerge w:val="continue"/>
                  <w:noWrap w:val="0"/>
                  <w:vAlign w:val="center"/>
                </w:tcPr>
                <w:p>
                  <w:pPr>
                    <w:pStyle w:val="37"/>
                    <w:bidi w:val="0"/>
                    <w:jc w:val="center"/>
                    <w:rPr>
                      <w:rFonts w:hint="eastAsia"/>
                      <w:color w:val="auto"/>
                    </w:rPr>
                  </w:pPr>
                </w:p>
              </w:tc>
              <w:tc>
                <w:tcPr>
                  <w:tcW w:w="278" w:type="pct"/>
                  <w:noWrap w:val="0"/>
                  <w:vAlign w:val="center"/>
                </w:tcPr>
                <w:p>
                  <w:pPr>
                    <w:pStyle w:val="37"/>
                    <w:bidi w:val="0"/>
                    <w:jc w:val="center"/>
                    <w:rPr>
                      <w:rFonts w:hint="eastAsia"/>
                      <w:color w:val="auto"/>
                    </w:rPr>
                  </w:pPr>
                  <w:r>
                    <w:rPr>
                      <w:rFonts w:hint="eastAsia"/>
                      <w:color w:val="auto"/>
                    </w:rPr>
                    <w:t>非甲烷总烃</w:t>
                  </w:r>
                </w:p>
              </w:tc>
              <w:tc>
                <w:tcPr>
                  <w:tcW w:w="286" w:type="pct"/>
                  <w:noWrap w:val="0"/>
                  <w:vAlign w:val="center"/>
                </w:tcPr>
                <w:p>
                  <w:pPr>
                    <w:pStyle w:val="37"/>
                    <w:bidi w:val="0"/>
                    <w:jc w:val="center"/>
                    <w:rPr>
                      <w:color w:val="auto"/>
                    </w:rPr>
                  </w:pPr>
                  <w:r>
                    <w:rPr>
                      <w:color w:val="auto"/>
                    </w:rPr>
                    <w:t>物料衡算法</w:t>
                  </w:r>
                </w:p>
              </w:tc>
              <w:tc>
                <w:tcPr>
                  <w:tcW w:w="816"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color w:val="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44.5261</w:t>
                  </w:r>
                </w:p>
              </w:tc>
              <w:tc>
                <w:tcPr>
                  <w:tcW w:w="681"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color w:val="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0.8708</w:t>
                  </w:r>
                </w:p>
              </w:tc>
              <w:tc>
                <w:tcPr>
                  <w:tcW w:w="719"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color w:val="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2.0898</w:t>
                  </w:r>
                </w:p>
              </w:tc>
              <w:tc>
                <w:tcPr>
                  <w:tcW w:w="423"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color w:val="auto"/>
                    </w:rPr>
                  </w:pPr>
                  <w:r>
                    <w:rPr>
                      <w:rFonts w:hint="eastAsia" w:ascii="宋体" w:hAnsi="宋体" w:eastAsia="宋体" w:cs="宋体"/>
                      <w:i w:val="0"/>
                      <w:iCs w:val="0"/>
                      <w:color w:val="auto"/>
                      <w:kern w:val="0"/>
                      <w:sz w:val="21"/>
                      <w:szCs w:val="21"/>
                      <w:u w:val="none"/>
                      <w:lang w:val="en-US" w:eastAsia="zh-CN" w:bidi="ar"/>
                    </w:rPr>
                    <w:t>物料衡算法</w:t>
                  </w:r>
                </w:p>
              </w:tc>
              <w:tc>
                <w:tcPr>
                  <w:tcW w:w="882"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color w:val="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8.9052</w:t>
                  </w:r>
                </w:p>
              </w:tc>
              <w:tc>
                <w:tcPr>
                  <w:tcW w:w="660"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color w:val="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0.1742</w:t>
                  </w:r>
                </w:p>
              </w:tc>
              <w:tc>
                <w:tcPr>
                  <w:tcW w:w="719"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color w:val="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0.418</w:t>
                  </w:r>
                </w:p>
              </w:tc>
              <w:tc>
                <w:tcPr>
                  <w:tcW w:w="282" w:type="pct"/>
                  <w:vMerge w:val="continue"/>
                  <w:noWrap w:val="0"/>
                  <w:vAlign w:val="center"/>
                </w:tcPr>
                <w:p>
                  <w:pPr>
                    <w:pStyle w:val="37"/>
                    <w:bidi w:val="0"/>
                    <w:jc w:val="center"/>
                    <w:rPr>
                      <w:rFonts w:hint="eastAsia"/>
                      <w:color w:val="auto"/>
                    </w:rPr>
                  </w:pPr>
                </w:p>
              </w:tc>
              <w:tc>
                <w:tcPr>
                  <w:tcW w:w="376" w:type="pct"/>
                  <w:vMerge w:val="continue"/>
                  <w:noWrap w:val="0"/>
                  <w:vAlign w:val="center"/>
                </w:tcPr>
                <w:p>
                  <w:pPr>
                    <w:pStyle w:val="37"/>
                    <w:bidi w:val="0"/>
                    <w:jc w:val="center"/>
                    <w:rPr>
                      <w:rFonts w:hint="eastAsia"/>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7" w:type="dxa"/>
                  <w:bottom w:w="0" w:type="dxa"/>
                  <w:right w:w="17" w:type="dxa"/>
                </w:tblCellMar>
              </w:tblPrEx>
              <w:trPr>
                <w:trHeight w:val="340" w:hRule="atLeast"/>
                <w:jc w:val="center"/>
              </w:trPr>
              <w:tc>
                <w:tcPr>
                  <w:tcW w:w="282" w:type="pct"/>
                  <w:vMerge w:val="continue"/>
                  <w:noWrap w:val="0"/>
                  <w:vAlign w:val="center"/>
                </w:tcPr>
                <w:p>
                  <w:pPr>
                    <w:pStyle w:val="37"/>
                    <w:bidi w:val="0"/>
                    <w:jc w:val="center"/>
                    <w:rPr>
                      <w:rFonts w:hint="eastAsia"/>
                      <w:color w:val="auto"/>
                    </w:rPr>
                  </w:pPr>
                </w:p>
              </w:tc>
              <w:tc>
                <w:tcPr>
                  <w:tcW w:w="448" w:type="pct"/>
                  <w:vMerge w:val="continue"/>
                  <w:noWrap w:val="0"/>
                  <w:vAlign w:val="center"/>
                </w:tcPr>
                <w:p>
                  <w:pPr>
                    <w:pStyle w:val="37"/>
                    <w:bidi w:val="0"/>
                    <w:jc w:val="center"/>
                    <w:rPr>
                      <w:rFonts w:hint="eastAsia"/>
                      <w:color w:val="auto"/>
                    </w:rPr>
                  </w:pPr>
                </w:p>
              </w:tc>
              <w:tc>
                <w:tcPr>
                  <w:tcW w:w="278" w:type="pct"/>
                  <w:noWrap w:val="0"/>
                  <w:vAlign w:val="center"/>
                </w:tcPr>
                <w:p>
                  <w:pPr>
                    <w:pStyle w:val="37"/>
                    <w:bidi w:val="0"/>
                    <w:jc w:val="center"/>
                    <w:rPr>
                      <w:rFonts w:hint="eastAsia"/>
                      <w:color w:val="auto"/>
                      <w:lang w:eastAsia="zh-CN"/>
                    </w:rPr>
                  </w:pPr>
                  <w:r>
                    <w:rPr>
                      <w:rFonts w:hint="eastAsia"/>
                      <w:color w:val="auto"/>
                      <w:lang w:eastAsia="zh-CN"/>
                    </w:rPr>
                    <w:t>二甲苯</w:t>
                  </w:r>
                </w:p>
              </w:tc>
              <w:tc>
                <w:tcPr>
                  <w:tcW w:w="286" w:type="pct"/>
                  <w:noWrap w:val="0"/>
                  <w:vAlign w:val="center"/>
                </w:tcPr>
                <w:p>
                  <w:pPr>
                    <w:pStyle w:val="37"/>
                    <w:bidi w:val="0"/>
                    <w:jc w:val="center"/>
                    <w:rPr>
                      <w:rFonts w:hint="eastAsia"/>
                      <w:color w:val="auto"/>
                      <w:lang w:val="en-US" w:eastAsia="zh-CN"/>
                    </w:rPr>
                  </w:pPr>
                  <w:r>
                    <w:rPr>
                      <w:color w:val="auto"/>
                    </w:rPr>
                    <w:t>物料衡算法</w:t>
                  </w:r>
                </w:p>
              </w:tc>
              <w:tc>
                <w:tcPr>
                  <w:tcW w:w="816"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color w:val="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13.3006</w:t>
                  </w:r>
                </w:p>
              </w:tc>
              <w:tc>
                <w:tcPr>
                  <w:tcW w:w="681"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color w:val="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0.2601</w:t>
                  </w:r>
                </w:p>
              </w:tc>
              <w:tc>
                <w:tcPr>
                  <w:tcW w:w="719"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color w:val="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0.6242</w:t>
                  </w:r>
                </w:p>
              </w:tc>
              <w:tc>
                <w:tcPr>
                  <w:tcW w:w="423"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color w:val="auto"/>
                      <w:lang w:val="en-US" w:eastAsia="zh-CN"/>
                    </w:rPr>
                  </w:pPr>
                  <w:r>
                    <w:rPr>
                      <w:rFonts w:hint="eastAsia" w:ascii="宋体" w:hAnsi="宋体" w:eastAsia="宋体" w:cs="宋体"/>
                      <w:i w:val="0"/>
                      <w:iCs w:val="0"/>
                      <w:color w:val="auto"/>
                      <w:kern w:val="0"/>
                      <w:sz w:val="21"/>
                      <w:szCs w:val="21"/>
                      <w:u w:val="none"/>
                      <w:lang w:val="en-US" w:eastAsia="zh-CN" w:bidi="ar"/>
                    </w:rPr>
                    <w:t>物料衡算法</w:t>
                  </w:r>
                </w:p>
              </w:tc>
              <w:tc>
                <w:tcPr>
                  <w:tcW w:w="882"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color w:val="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2.6601</w:t>
                  </w:r>
                </w:p>
              </w:tc>
              <w:tc>
                <w:tcPr>
                  <w:tcW w:w="660"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color w:val="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0.052</w:t>
                  </w:r>
                </w:p>
              </w:tc>
              <w:tc>
                <w:tcPr>
                  <w:tcW w:w="719"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color w:val="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0.1248</w:t>
                  </w:r>
                </w:p>
              </w:tc>
              <w:tc>
                <w:tcPr>
                  <w:tcW w:w="282" w:type="pct"/>
                  <w:vMerge w:val="continue"/>
                  <w:noWrap w:val="0"/>
                  <w:vAlign w:val="center"/>
                </w:tcPr>
                <w:p>
                  <w:pPr>
                    <w:pStyle w:val="37"/>
                    <w:bidi w:val="0"/>
                    <w:jc w:val="center"/>
                    <w:rPr>
                      <w:rFonts w:hint="eastAsia"/>
                      <w:color w:val="auto"/>
                    </w:rPr>
                  </w:pPr>
                </w:p>
              </w:tc>
              <w:tc>
                <w:tcPr>
                  <w:tcW w:w="376" w:type="pct"/>
                  <w:vMerge w:val="continue"/>
                  <w:noWrap w:val="0"/>
                  <w:vAlign w:val="center"/>
                </w:tcPr>
                <w:p>
                  <w:pPr>
                    <w:pStyle w:val="37"/>
                    <w:bidi w:val="0"/>
                    <w:jc w:val="center"/>
                    <w:rPr>
                      <w:rFonts w:hint="eastAsia"/>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7" w:type="dxa"/>
                  <w:bottom w:w="0" w:type="dxa"/>
                  <w:right w:w="17" w:type="dxa"/>
                </w:tblCellMar>
              </w:tblPrEx>
              <w:trPr>
                <w:trHeight w:val="340" w:hRule="atLeast"/>
                <w:jc w:val="center"/>
              </w:trPr>
              <w:tc>
                <w:tcPr>
                  <w:tcW w:w="282" w:type="pct"/>
                  <w:vMerge w:val="continue"/>
                  <w:noWrap w:val="0"/>
                  <w:vAlign w:val="center"/>
                </w:tcPr>
                <w:p>
                  <w:pPr>
                    <w:pStyle w:val="37"/>
                    <w:bidi w:val="0"/>
                    <w:jc w:val="center"/>
                    <w:rPr>
                      <w:rFonts w:hint="eastAsia"/>
                      <w:color w:val="auto"/>
                    </w:rPr>
                  </w:pPr>
                </w:p>
              </w:tc>
              <w:tc>
                <w:tcPr>
                  <w:tcW w:w="448" w:type="pct"/>
                  <w:vMerge w:val="restart"/>
                  <w:noWrap w:val="0"/>
                  <w:vAlign w:val="center"/>
                </w:tcPr>
                <w:p>
                  <w:pPr>
                    <w:pStyle w:val="37"/>
                    <w:bidi w:val="0"/>
                    <w:jc w:val="center"/>
                    <w:rPr>
                      <w:rFonts w:hint="eastAsia"/>
                      <w:color w:val="auto"/>
                    </w:rPr>
                  </w:pPr>
                  <w:r>
                    <w:rPr>
                      <w:rFonts w:hint="eastAsia"/>
                      <w:color w:val="auto"/>
                    </w:rPr>
                    <w:t>无组织</w:t>
                  </w:r>
                </w:p>
              </w:tc>
              <w:tc>
                <w:tcPr>
                  <w:tcW w:w="278" w:type="pct"/>
                  <w:noWrap w:val="0"/>
                  <w:vAlign w:val="center"/>
                </w:tcPr>
                <w:p>
                  <w:pPr>
                    <w:pStyle w:val="37"/>
                    <w:bidi w:val="0"/>
                    <w:jc w:val="center"/>
                    <w:rPr>
                      <w:rFonts w:hint="eastAsia"/>
                      <w:color w:val="auto"/>
                    </w:rPr>
                  </w:pPr>
                  <w:r>
                    <w:rPr>
                      <w:rFonts w:hint="eastAsia"/>
                      <w:color w:val="auto"/>
                    </w:rPr>
                    <w:t>颗粒物</w:t>
                  </w:r>
                </w:p>
              </w:tc>
              <w:tc>
                <w:tcPr>
                  <w:tcW w:w="286" w:type="pct"/>
                  <w:noWrap w:val="0"/>
                  <w:vAlign w:val="center"/>
                </w:tcPr>
                <w:p>
                  <w:pPr>
                    <w:pStyle w:val="37"/>
                    <w:bidi w:val="0"/>
                    <w:jc w:val="center"/>
                    <w:rPr>
                      <w:color w:val="auto"/>
                    </w:rPr>
                  </w:pPr>
                  <w:r>
                    <w:rPr>
                      <w:color w:val="auto"/>
                    </w:rPr>
                    <w:t>物料衡算法</w:t>
                  </w:r>
                </w:p>
              </w:tc>
              <w:tc>
                <w:tcPr>
                  <w:tcW w:w="816"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color w:val="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w:t>
                  </w:r>
                </w:p>
              </w:tc>
              <w:tc>
                <w:tcPr>
                  <w:tcW w:w="681"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color w:val="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0.101</w:t>
                  </w:r>
                </w:p>
              </w:tc>
              <w:tc>
                <w:tcPr>
                  <w:tcW w:w="719"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color w:val="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0.2417</w:t>
                  </w:r>
                </w:p>
              </w:tc>
              <w:tc>
                <w:tcPr>
                  <w:tcW w:w="423"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color w:val="auto"/>
                    </w:rPr>
                  </w:pPr>
                  <w:r>
                    <w:rPr>
                      <w:rFonts w:hint="eastAsia" w:ascii="宋体" w:hAnsi="宋体" w:eastAsia="宋体" w:cs="宋体"/>
                      <w:i w:val="0"/>
                      <w:iCs w:val="0"/>
                      <w:color w:val="auto"/>
                      <w:kern w:val="0"/>
                      <w:sz w:val="21"/>
                      <w:szCs w:val="21"/>
                      <w:u w:val="none"/>
                      <w:lang w:val="en-US" w:eastAsia="zh-CN" w:bidi="ar"/>
                    </w:rPr>
                    <w:t>物料衡算法</w:t>
                  </w:r>
                </w:p>
              </w:tc>
              <w:tc>
                <w:tcPr>
                  <w:tcW w:w="882"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color w:val="auto"/>
                    </w:rPr>
                  </w:pPr>
                  <w:r>
                    <w:rPr>
                      <w:rFonts w:hint="default" w:ascii="Times New Roman" w:hAnsi="Times New Roman" w:eastAsia="宋体" w:cs="Times New Roman"/>
                      <w:i w:val="0"/>
                      <w:iCs w:val="0"/>
                      <w:color w:val="auto"/>
                      <w:kern w:val="0"/>
                      <w:sz w:val="21"/>
                      <w:szCs w:val="21"/>
                      <w:u w:val="none"/>
                      <w:lang w:val="en-US" w:eastAsia="zh-CN" w:bidi="ar"/>
                    </w:rPr>
                    <w:t>/</w:t>
                  </w:r>
                </w:p>
              </w:tc>
              <w:tc>
                <w:tcPr>
                  <w:tcW w:w="660"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color w:val="auto"/>
                      <w:lang w:val="en-US"/>
                    </w:rPr>
                  </w:pPr>
                  <w:r>
                    <w:rPr>
                      <w:rFonts w:hint="default" w:ascii="Times New Roman" w:hAnsi="Times New Roman" w:eastAsia="宋体" w:cs="Times New Roman"/>
                      <w:i w:val="0"/>
                      <w:iCs w:val="0"/>
                      <w:color w:val="auto"/>
                      <w:kern w:val="0"/>
                      <w:sz w:val="21"/>
                      <w:szCs w:val="21"/>
                      <w:u w:val="none"/>
                      <w:lang w:val="en-US" w:eastAsia="zh-CN" w:bidi="ar"/>
                    </w:rPr>
                    <w:t>0.101</w:t>
                  </w:r>
                </w:p>
              </w:tc>
              <w:tc>
                <w:tcPr>
                  <w:tcW w:w="719"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color w:val="auto"/>
                      <w:lang w:val="en-US"/>
                    </w:rPr>
                  </w:pPr>
                  <w:r>
                    <w:rPr>
                      <w:rFonts w:hint="default" w:ascii="Times New Roman" w:hAnsi="Times New Roman" w:eastAsia="宋体" w:cs="Times New Roman"/>
                      <w:i w:val="0"/>
                      <w:iCs w:val="0"/>
                      <w:color w:val="auto"/>
                      <w:kern w:val="0"/>
                      <w:sz w:val="21"/>
                      <w:szCs w:val="21"/>
                      <w:u w:val="none"/>
                      <w:lang w:val="en-US" w:eastAsia="zh-CN" w:bidi="ar"/>
                    </w:rPr>
                    <w:t>0.2417</w:t>
                  </w:r>
                </w:p>
              </w:tc>
              <w:tc>
                <w:tcPr>
                  <w:tcW w:w="282" w:type="pct"/>
                  <w:vMerge w:val="continue"/>
                  <w:noWrap w:val="0"/>
                  <w:vAlign w:val="center"/>
                </w:tcPr>
                <w:p>
                  <w:pPr>
                    <w:pStyle w:val="37"/>
                    <w:bidi w:val="0"/>
                    <w:jc w:val="center"/>
                    <w:rPr>
                      <w:rFonts w:hint="eastAsia"/>
                      <w:color w:val="auto"/>
                    </w:rPr>
                  </w:pPr>
                </w:p>
              </w:tc>
              <w:tc>
                <w:tcPr>
                  <w:tcW w:w="376" w:type="pct"/>
                  <w:vMerge w:val="restart"/>
                  <w:noWrap w:val="0"/>
                  <w:vAlign w:val="center"/>
                </w:tcPr>
                <w:p>
                  <w:pPr>
                    <w:pStyle w:val="37"/>
                    <w:bidi w:val="0"/>
                    <w:jc w:val="center"/>
                    <w:rPr>
                      <w:rFonts w:hint="eastAsia"/>
                      <w:color w:val="auto"/>
                    </w:rPr>
                  </w:pPr>
                  <w:r>
                    <w:rPr>
                      <w:rFonts w:hint="eastAsia"/>
                      <w:color w:val="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7" w:type="dxa"/>
                  <w:bottom w:w="0" w:type="dxa"/>
                  <w:right w:w="17" w:type="dxa"/>
                </w:tblCellMar>
              </w:tblPrEx>
              <w:trPr>
                <w:trHeight w:val="340" w:hRule="atLeast"/>
                <w:jc w:val="center"/>
              </w:trPr>
              <w:tc>
                <w:tcPr>
                  <w:tcW w:w="282" w:type="pct"/>
                  <w:vMerge w:val="continue"/>
                  <w:noWrap w:val="0"/>
                  <w:vAlign w:val="center"/>
                </w:tcPr>
                <w:p>
                  <w:pPr>
                    <w:pStyle w:val="37"/>
                    <w:bidi w:val="0"/>
                    <w:jc w:val="center"/>
                    <w:rPr>
                      <w:rFonts w:hint="eastAsia"/>
                      <w:color w:val="auto"/>
                    </w:rPr>
                  </w:pPr>
                </w:p>
              </w:tc>
              <w:tc>
                <w:tcPr>
                  <w:tcW w:w="448" w:type="pct"/>
                  <w:vMerge w:val="continue"/>
                  <w:noWrap w:val="0"/>
                  <w:vAlign w:val="center"/>
                </w:tcPr>
                <w:p>
                  <w:pPr>
                    <w:pStyle w:val="37"/>
                    <w:bidi w:val="0"/>
                    <w:jc w:val="center"/>
                    <w:rPr>
                      <w:rFonts w:hint="eastAsia"/>
                      <w:color w:val="auto"/>
                    </w:rPr>
                  </w:pPr>
                </w:p>
              </w:tc>
              <w:tc>
                <w:tcPr>
                  <w:tcW w:w="278" w:type="pct"/>
                  <w:noWrap w:val="0"/>
                  <w:vAlign w:val="center"/>
                </w:tcPr>
                <w:p>
                  <w:pPr>
                    <w:pStyle w:val="37"/>
                    <w:bidi w:val="0"/>
                    <w:jc w:val="center"/>
                    <w:rPr>
                      <w:rFonts w:hint="eastAsia"/>
                      <w:color w:val="auto"/>
                    </w:rPr>
                  </w:pPr>
                  <w:r>
                    <w:rPr>
                      <w:rFonts w:hint="eastAsia"/>
                      <w:color w:val="auto"/>
                    </w:rPr>
                    <w:t>非甲烷总烃</w:t>
                  </w:r>
                </w:p>
              </w:tc>
              <w:tc>
                <w:tcPr>
                  <w:tcW w:w="286" w:type="pct"/>
                  <w:noWrap w:val="0"/>
                  <w:vAlign w:val="center"/>
                </w:tcPr>
                <w:p>
                  <w:pPr>
                    <w:pStyle w:val="37"/>
                    <w:bidi w:val="0"/>
                    <w:jc w:val="center"/>
                    <w:rPr>
                      <w:color w:val="auto"/>
                    </w:rPr>
                  </w:pPr>
                  <w:r>
                    <w:rPr>
                      <w:color w:val="auto"/>
                    </w:rPr>
                    <w:t>物料衡算法</w:t>
                  </w:r>
                </w:p>
              </w:tc>
              <w:tc>
                <w:tcPr>
                  <w:tcW w:w="816"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color w:val="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w:t>
                  </w:r>
                </w:p>
              </w:tc>
              <w:tc>
                <w:tcPr>
                  <w:tcW w:w="681"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color w:val="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0.2177</w:t>
                  </w:r>
                </w:p>
              </w:tc>
              <w:tc>
                <w:tcPr>
                  <w:tcW w:w="719"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color w:val="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0.5224</w:t>
                  </w:r>
                </w:p>
              </w:tc>
              <w:tc>
                <w:tcPr>
                  <w:tcW w:w="423"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color w:val="auto"/>
                    </w:rPr>
                  </w:pPr>
                  <w:r>
                    <w:rPr>
                      <w:rFonts w:hint="eastAsia" w:ascii="宋体" w:hAnsi="宋体" w:eastAsia="宋体" w:cs="宋体"/>
                      <w:i w:val="0"/>
                      <w:iCs w:val="0"/>
                      <w:color w:val="auto"/>
                      <w:kern w:val="0"/>
                      <w:sz w:val="21"/>
                      <w:szCs w:val="21"/>
                      <w:u w:val="none"/>
                      <w:lang w:val="en-US" w:eastAsia="zh-CN" w:bidi="ar"/>
                    </w:rPr>
                    <w:t>物料衡算法</w:t>
                  </w:r>
                </w:p>
              </w:tc>
              <w:tc>
                <w:tcPr>
                  <w:tcW w:w="882"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color w:val="auto"/>
                    </w:rPr>
                  </w:pPr>
                  <w:r>
                    <w:rPr>
                      <w:rFonts w:hint="default" w:ascii="Times New Roman" w:hAnsi="Times New Roman" w:eastAsia="宋体" w:cs="Times New Roman"/>
                      <w:i w:val="0"/>
                      <w:iCs w:val="0"/>
                      <w:color w:val="auto"/>
                      <w:kern w:val="0"/>
                      <w:sz w:val="21"/>
                      <w:szCs w:val="21"/>
                      <w:u w:val="none"/>
                      <w:lang w:val="en-US" w:eastAsia="zh-CN" w:bidi="ar"/>
                    </w:rPr>
                    <w:t>/</w:t>
                  </w:r>
                </w:p>
              </w:tc>
              <w:tc>
                <w:tcPr>
                  <w:tcW w:w="660"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color w:val="auto"/>
                      <w:lang w:val="en-US"/>
                    </w:rPr>
                  </w:pPr>
                  <w:r>
                    <w:rPr>
                      <w:rFonts w:hint="default" w:ascii="Times New Roman" w:hAnsi="Times New Roman" w:eastAsia="宋体" w:cs="Times New Roman"/>
                      <w:i w:val="0"/>
                      <w:iCs w:val="0"/>
                      <w:color w:val="auto"/>
                      <w:kern w:val="0"/>
                      <w:sz w:val="21"/>
                      <w:szCs w:val="21"/>
                      <w:u w:val="none"/>
                      <w:lang w:val="en-US" w:eastAsia="zh-CN" w:bidi="ar"/>
                    </w:rPr>
                    <w:t>0.2177</w:t>
                  </w:r>
                </w:p>
              </w:tc>
              <w:tc>
                <w:tcPr>
                  <w:tcW w:w="719"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color w:val="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0.5224</w:t>
                  </w:r>
                </w:p>
              </w:tc>
              <w:tc>
                <w:tcPr>
                  <w:tcW w:w="282" w:type="pct"/>
                  <w:vMerge w:val="continue"/>
                  <w:noWrap w:val="0"/>
                  <w:vAlign w:val="center"/>
                </w:tcPr>
                <w:p>
                  <w:pPr>
                    <w:pStyle w:val="37"/>
                    <w:bidi w:val="0"/>
                    <w:jc w:val="center"/>
                    <w:rPr>
                      <w:rFonts w:hint="eastAsia"/>
                      <w:color w:val="auto"/>
                    </w:rPr>
                  </w:pPr>
                </w:p>
              </w:tc>
              <w:tc>
                <w:tcPr>
                  <w:tcW w:w="376" w:type="pct"/>
                  <w:vMerge w:val="continue"/>
                  <w:noWrap w:val="0"/>
                  <w:vAlign w:val="center"/>
                </w:tcPr>
                <w:p>
                  <w:pPr>
                    <w:pStyle w:val="37"/>
                    <w:bidi w:val="0"/>
                    <w:jc w:val="center"/>
                    <w:rPr>
                      <w:rFonts w:hint="eastAsia"/>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7" w:type="dxa"/>
                  <w:bottom w:w="0" w:type="dxa"/>
                  <w:right w:w="17" w:type="dxa"/>
                </w:tblCellMar>
              </w:tblPrEx>
              <w:trPr>
                <w:trHeight w:val="340" w:hRule="atLeast"/>
                <w:jc w:val="center"/>
              </w:trPr>
              <w:tc>
                <w:tcPr>
                  <w:tcW w:w="282" w:type="pct"/>
                  <w:vMerge w:val="continue"/>
                  <w:noWrap w:val="0"/>
                  <w:vAlign w:val="center"/>
                </w:tcPr>
                <w:p>
                  <w:pPr>
                    <w:pStyle w:val="37"/>
                    <w:bidi w:val="0"/>
                    <w:jc w:val="center"/>
                    <w:rPr>
                      <w:rFonts w:hint="eastAsia"/>
                      <w:color w:val="auto"/>
                    </w:rPr>
                  </w:pPr>
                </w:p>
              </w:tc>
              <w:tc>
                <w:tcPr>
                  <w:tcW w:w="448" w:type="pct"/>
                  <w:vMerge w:val="continue"/>
                  <w:noWrap w:val="0"/>
                  <w:vAlign w:val="center"/>
                </w:tcPr>
                <w:p>
                  <w:pPr>
                    <w:pStyle w:val="37"/>
                    <w:bidi w:val="0"/>
                    <w:jc w:val="center"/>
                    <w:rPr>
                      <w:rFonts w:hint="eastAsia"/>
                      <w:color w:val="auto"/>
                    </w:rPr>
                  </w:pPr>
                </w:p>
              </w:tc>
              <w:tc>
                <w:tcPr>
                  <w:tcW w:w="278" w:type="pct"/>
                  <w:noWrap w:val="0"/>
                  <w:vAlign w:val="center"/>
                </w:tcPr>
                <w:p>
                  <w:pPr>
                    <w:pStyle w:val="37"/>
                    <w:bidi w:val="0"/>
                    <w:jc w:val="center"/>
                    <w:rPr>
                      <w:rFonts w:hint="eastAsia"/>
                      <w:color w:val="auto"/>
                      <w:lang w:eastAsia="zh-CN"/>
                    </w:rPr>
                  </w:pPr>
                  <w:r>
                    <w:rPr>
                      <w:rFonts w:hint="eastAsia"/>
                      <w:color w:val="auto"/>
                      <w:lang w:eastAsia="zh-CN"/>
                    </w:rPr>
                    <w:t>二甲苯</w:t>
                  </w:r>
                </w:p>
              </w:tc>
              <w:tc>
                <w:tcPr>
                  <w:tcW w:w="286" w:type="pct"/>
                  <w:noWrap w:val="0"/>
                  <w:vAlign w:val="center"/>
                </w:tcPr>
                <w:p>
                  <w:pPr>
                    <w:pStyle w:val="37"/>
                    <w:bidi w:val="0"/>
                    <w:jc w:val="center"/>
                    <w:rPr>
                      <w:rFonts w:hint="eastAsia"/>
                      <w:color w:val="auto"/>
                      <w:lang w:val="en-US" w:eastAsia="zh-CN"/>
                    </w:rPr>
                  </w:pPr>
                  <w:r>
                    <w:rPr>
                      <w:color w:val="auto"/>
                    </w:rPr>
                    <w:t>物料衡算法</w:t>
                  </w:r>
                </w:p>
              </w:tc>
              <w:tc>
                <w:tcPr>
                  <w:tcW w:w="816"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color w:val="auto"/>
                      <w:lang w:val="en-US" w:eastAsia="zh-CN"/>
                    </w:rPr>
                  </w:pPr>
                  <w:r>
                    <w:rPr>
                      <w:rFonts w:hint="eastAsia" w:ascii="宋体" w:hAnsi="宋体" w:eastAsia="宋体" w:cs="宋体"/>
                      <w:i w:val="0"/>
                      <w:iCs w:val="0"/>
                      <w:color w:val="auto"/>
                      <w:kern w:val="0"/>
                      <w:sz w:val="22"/>
                      <w:szCs w:val="22"/>
                      <w:u w:val="none"/>
                      <w:lang w:val="en-US" w:eastAsia="zh-CN" w:bidi="ar"/>
                    </w:rPr>
                    <w:t>/</w:t>
                  </w:r>
                </w:p>
              </w:tc>
              <w:tc>
                <w:tcPr>
                  <w:tcW w:w="681"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color w:val="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0.065</w:t>
                  </w:r>
                </w:p>
              </w:tc>
              <w:tc>
                <w:tcPr>
                  <w:tcW w:w="719"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color w:val="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0.1561</w:t>
                  </w:r>
                </w:p>
              </w:tc>
              <w:tc>
                <w:tcPr>
                  <w:tcW w:w="423"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color w:val="auto"/>
                      <w:lang w:val="en-US" w:eastAsia="zh-CN"/>
                    </w:rPr>
                  </w:pPr>
                  <w:r>
                    <w:rPr>
                      <w:rFonts w:hint="eastAsia" w:ascii="宋体" w:hAnsi="宋体" w:eastAsia="宋体" w:cs="宋体"/>
                      <w:i w:val="0"/>
                      <w:iCs w:val="0"/>
                      <w:color w:val="auto"/>
                      <w:kern w:val="0"/>
                      <w:sz w:val="21"/>
                      <w:szCs w:val="21"/>
                      <w:u w:val="none"/>
                      <w:lang w:val="en-US" w:eastAsia="zh-CN" w:bidi="ar"/>
                    </w:rPr>
                    <w:t>物料衡算法</w:t>
                  </w:r>
                </w:p>
              </w:tc>
              <w:tc>
                <w:tcPr>
                  <w:tcW w:w="882"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color w:val="auto"/>
                      <w:lang w:val="en-US" w:eastAsia="zh-CN"/>
                    </w:rPr>
                  </w:pPr>
                  <w:r>
                    <w:rPr>
                      <w:rFonts w:hint="eastAsia" w:ascii="宋体" w:hAnsi="宋体" w:eastAsia="宋体" w:cs="宋体"/>
                      <w:i w:val="0"/>
                      <w:iCs w:val="0"/>
                      <w:color w:val="auto"/>
                      <w:kern w:val="0"/>
                      <w:sz w:val="22"/>
                      <w:szCs w:val="22"/>
                      <w:u w:val="none"/>
                      <w:lang w:val="en-US" w:eastAsia="zh-CN" w:bidi="ar"/>
                    </w:rPr>
                    <w:t>/</w:t>
                  </w:r>
                </w:p>
              </w:tc>
              <w:tc>
                <w:tcPr>
                  <w:tcW w:w="660"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color w:val="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0.065</w:t>
                  </w:r>
                </w:p>
              </w:tc>
              <w:tc>
                <w:tcPr>
                  <w:tcW w:w="719"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color w:val="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0.1561</w:t>
                  </w:r>
                </w:p>
              </w:tc>
              <w:tc>
                <w:tcPr>
                  <w:tcW w:w="282" w:type="pct"/>
                  <w:vMerge w:val="continue"/>
                  <w:noWrap w:val="0"/>
                  <w:vAlign w:val="center"/>
                </w:tcPr>
                <w:p>
                  <w:pPr>
                    <w:pStyle w:val="37"/>
                    <w:bidi w:val="0"/>
                    <w:jc w:val="center"/>
                    <w:rPr>
                      <w:rFonts w:hint="eastAsia"/>
                      <w:color w:val="auto"/>
                    </w:rPr>
                  </w:pPr>
                </w:p>
              </w:tc>
              <w:tc>
                <w:tcPr>
                  <w:tcW w:w="376" w:type="pct"/>
                  <w:vMerge w:val="continue"/>
                  <w:noWrap w:val="0"/>
                  <w:vAlign w:val="center"/>
                </w:tcPr>
                <w:p>
                  <w:pPr>
                    <w:pStyle w:val="37"/>
                    <w:bidi w:val="0"/>
                    <w:jc w:val="center"/>
                    <w:rPr>
                      <w:rFonts w:hint="eastAsia"/>
                      <w:color w:val="auto"/>
                    </w:rPr>
                  </w:pPr>
                </w:p>
              </w:tc>
            </w:tr>
          </w:tbl>
          <w:p>
            <w:pPr>
              <w:pStyle w:val="13"/>
              <w:keepNext w:val="0"/>
              <w:keepLines w:val="0"/>
              <w:pageBreakBefore w:val="0"/>
              <w:widowControl w:val="0"/>
              <w:kinsoku/>
              <w:wordWrap/>
              <w:overflowPunct/>
              <w:topLinePunct w:val="0"/>
              <w:autoSpaceDE w:val="0"/>
              <w:autoSpaceDN w:val="0"/>
              <w:bidi w:val="0"/>
              <w:adjustRightInd/>
              <w:snapToGrid/>
              <w:spacing w:before="157" w:beforeLines="50"/>
              <w:textAlignment w:val="auto"/>
              <w:rPr>
                <w:color w:val="auto"/>
              </w:rPr>
            </w:pPr>
            <w:r>
              <w:rPr>
                <w:color w:val="auto"/>
              </w:rPr>
              <w:t>表</w:t>
            </w:r>
            <w:r>
              <w:rPr>
                <w:rFonts w:hint="eastAsia"/>
                <w:color w:val="auto"/>
              </w:rPr>
              <w:t>4-3</w:t>
            </w:r>
            <w:r>
              <w:rPr>
                <w:color w:val="auto"/>
              </w:rPr>
              <w:t xml:space="preserve">  </w:t>
            </w:r>
            <w:r>
              <w:rPr>
                <w:rFonts w:hint="eastAsia"/>
                <w:color w:val="auto"/>
              </w:rPr>
              <w:t>废气排放口基本情况</w:t>
            </w:r>
            <w:r>
              <w:rPr>
                <w:color w:val="auto"/>
              </w:rPr>
              <w:t>一览表</w:t>
            </w:r>
          </w:p>
          <w:tbl>
            <w:tblPr>
              <w:tblStyle w:val="25"/>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1379"/>
              <w:gridCol w:w="695"/>
              <w:gridCol w:w="1023"/>
              <w:gridCol w:w="1149"/>
              <w:gridCol w:w="1377"/>
              <w:gridCol w:w="1256"/>
              <w:gridCol w:w="116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trPr>
              <w:tc>
                <w:tcPr>
                  <w:tcW w:w="857" w:type="pct"/>
                  <w:vMerge w:val="restart"/>
                  <w:noWrap w:val="0"/>
                  <w:vAlign w:val="center"/>
                </w:tcPr>
                <w:p>
                  <w:pPr>
                    <w:pStyle w:val="37"/>
                    <w:bidi w:val="0"/>
                    <w:jc w:val="center"/>
                    <w:rPr>
                      <w:color w:val="auto"/>
                    </w:rPr>
                  </w:pPr>
                  <w:r>
                    <w:rPr>
                      <w:rFonts w:hint="eastAsia"/>
                      <w:color w:val="auto"/>
                    </w:rPr>
                    <w:t>排气筒编号及名称</w:t>
                  </w:r>
                </w:p>
              </w:tc>
              <w:tc>
                <w:tcPr>
                  <w:tcW w:w="4142" w:type="pct"/>
                  <w:gridSpan w:val="6"/>
                  <w:noWrap w:val="0"/>
                  <w:vAlign w:val="center"/>
                </w:tcPr>
                <w:p>
                  <w:pPr>
                    <w:pStyle w:val="37"/>
                    <w:bidi w:val="0"/>
                    <w:jc w:val="center"/>
                    <w:rPr>
                      <w:color w:val="auto"/>
                    </w:rPr>
                  </w:pPr>
                  <w:r>
                    <w:rPr>
                      <w:rFonts w:hint="eastAsia"/>
                      <w:color w:val="auto"/>
                    </w:rPr>
                    <w:t>排放口基本情况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trPr>
              <w:tc>
                <w:tcPr>
                  <w:tcW w:w="857" w:type="pct"/>
                  <w:vMerge w:val="continue"/>
                  <w:noWrap w:val="0"/>
                  <w:vAlign w:val="center"/>
                </w:tcPr>
                <w:p>
                  <w:pPr>
                    <w:pStyle w:val="37"/>
                    <w:bidi w:val="0"/>
                    <w:jc w:val="center"/>
                    <w:rPr>
                      <w:color w:val="auto"/>
                    </w:rPr>
                  </w:pPr>
                </w:p>
              </w:tc>
              <w:tc>
                <w:tcPr>
                  <w:tcW w:w="432" w:type="pct"/>
                  <w:vMerge w:val="restart"/>
                  <w:noWrap w:val="0"/>
                  <w:vAlign w:val="center"/>
                </w:tcPr>
                <w:p>
                  <w:pPr>
                    <w:pStyle w:val="37"/>
                    <w:bidi w:val="0"/>
                    <w:jc w:val="center"/>
                    <w:rPr>
                      <w:rFonts w:hint="eastAsia"/>
                      <w:color w:val="auto"/>
                    </w:rPr>
                  </w:pPr>
                  <w:r>
                    <w:rPr>
                      <w:rFonts w:hint="eastAsia"/>
                      <w:color w:val="auto"/>
                    </w:rPr>
                    <w:t>高度</w:t>
                  </w:r>
                </w:p>
                <w:p>
                  <w:pPr>
                    <w:pStyle w:val="37"/>
                    <w:bidi w:val="0"/>
                    <w:jc w:val="center"/>
                    <w:rPr>
                      <w:color w:val="auto"/>
                    </w:rPr>
                  </w:pPr>
                  <w:r>
                    <w:rPr>
                      <w:rFonts w:hint="eastAsia"/>
                      <w:color w:val="auto"/>
                    </w:rPr>
                    <w:t>(m)</w:t>
                  </w:r>
                </w:p>
              </w:tc>
              <w:tc>
                <w:tcPr>
                  <w:tcW w:w="636" w:type="pct"/>
                  <w:vMerge w:val="restart"/>
                  <w:noWrap w:val="0"/>
                  <w:vAlign w:val="center"/>
                </w:tcPr>
                <w:p>
                  <w:pPr>
                    <w:pStyle w:val="37"/>
                    <w:bidi w:val="0"/>
                    <w:jc w:val="center"/>
                    <w:rPr>
                      <w:rFonts w:hint="eastAsia"/>
                      <w:color w:val="auto"/>
                    </w:rPr>
                  </w:pPr>
                  <w:r>
                    <w:rPr>
                      <w:rFonts w:hint="eastAsia"/>
                      <w:color w:val="auto"/>
                    </w:rPr>
                    <w:t>排气筒</w:t>
                  </w:r>
                </w:p>
                <w:p>
                  <w:pPr>
                    <w:pStyle w:val="37"/>
                    <w:bidi w:val="0"/>
                    <w:jc w:val="center"/>
                    <w:rPr>
                      <w:color w:val="auto"/>
                    </w:rPr>
                  </w:pPr>
                  <w:r>
                    <w:rPr>
                      <w:rFonts w:hint="eastAsia"/>
                      <w:color w:val="auto"/>
                    </w:rPr>
                    <w:t>内径(m)</w:t>
                  </w:r>
                </w:p>
              </w:tc>
              <w:tc>
                <w:tcPr>
                  <w:tcW w:w="714" w:type="pct"/>
                  <w:vMerge w:val="restart"/>
                  <w:noWrap w:val="0"/>
                  <w:vAlign w:val="center"/>
                </w:tcPr>
                <w:p>
                  <w:pPr>
                    <w:pStyle w:val="37"/>
                    <w:bidi w:val="0"/>
                    <w:jc w:val="center"/>
                    <w:rPr>
                      <w:rFonts w:hint="eastAsia"/>
                      <w:color w:val="auto"/>
                    </w:rPr>
                  </w:pPr>
                  <w:r>
                    <w:rPr>
                      <w:rFonts w:hint="eastAsia"/>
                      <w:color w:val="auto"/>
                    </w:rPr>
                    <w:t>烟气温度</w:t>
                  </w:r>
                </w:p>
                <w:p>
                  <w:pPr>
                    <w:pStyle w:val="37"/>
                    <w:bidi w:val="0"/>
                    <w:jc w:val="center"/>
                    <w:rPr>
                      <w:color w:val="auto"/>
                    </w:rPr>
                  </w:pPr>
                  <w:r>
                    <w:rPr>
                      <w:rFonts w:hint="eastAsia"/>
                      <w:color w:val="auto"/>
                    </w:rPr>
                    <w:t>(</w:t>
                  </w:r>
                  <w:r>
                    <w:rPr>
                      <w:color w:val="auto"/>
                    </w:rPr>
                    <w:t>℃</w:t>
                  </w:r>
                  <w:r>
                    <w:rPr>
                      <w:rFonts w:hint="eastAsia"/>
                      <w:color w:val="auto"/>
                    </w:rPr>
                    <w:t>)</w:t>
                  </w:r>
                </w:p>
              </w:tc>
              <w:tc>
                <w:tcPr>
                  <w:tcW w:w="856" w:type="pct"/>
                  <w:vMerge w:val="restart"/>
                  <w:noWrap w:val="0"/>
                  <w:vAlign w:val="center"/>
                </w:tcPr>
                <w:p>
                  <w:pPr>
                    <w:pStyle w:val="37"/>
                    <w:bidi w:val="0"/>
                    <w:jc w:val="center"/>
                    <w:rPr>
                      <w:color w:val="auto"/>
                    </w:rPr>
                  </w:pPr>
                  <w:r>
                    <w:rPr>
                      <w:rFonts w:hint="eastAsia"/>
                      <w:color w:val="auto"/>
                    </w:rPr>
                    <w:t>类型</w:t>
                  </w:r>
                </w:p>
              </w:tc>
              <w:tc>
                <w:tcPr>
                  <w:tcW w:w="1502" w:type="pct"/>
                  <w:gridSpan w:val="2"/>
                  <w:noWrap w:val="0"/>
                  <w:vAlign w:val="center"/>
                </w:tcPr>
                <w:p>
                  <w:pPr>
                    <w:pStyle w:val="37"/>
                    <w:bidi w:val="0"/>
                    <w:jc w:val="center"/>
                    <w:rPr>
                      <w:color w:val="auto"/>
                    </w:rPr>
                  </w:pPr>
                  <w:r>
                    <w:rPr>
                      <w:rFonts w:hint="eastAsia"/>
                      <w:color w:val="auto"/>
                    </w:rPr>
                    <w:t>地理坐标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trPr>
              <w:tc>
                <w:tcPr>
                  <w:tcW w:w="857" w:type="pct"/>
                  <w:vMerge w:val="continue"/>
                  <w:noWrap w:val="0"/>
                  <w:vAlign w:val="center"/>
                </w:tcPr>
                <w:p>
                  <w:pPr>
                    <w:pStyle w:val="37"/>
                    <w:bidi w:val="0"/>
                    <w:jc w:val="center"/>
                    <w:rPr>
                      <w:color w:val="auto"/>
                    </w:rPr>
                  </w:pPr>
                </w:p>
              </w:tc>
              <w:tc>
                <w:tcPr>
                  <w:tcW w:w="432" w:type="pct"/>
                  <w:vMerge w:val="continue"/>
                  <w:noWrap w:val="0"/>
                  <w:vAlign w:val="center"/>
                </w:tcPr>
                <w:p>
                  <w:pPr>
                    <w:pStyle w:val="37"/>
                    <w:bidi w:val="0"/>
                    <w:jc w:val="center"/>
                    <w:rPr>
                      <w:rFonts w:hint="eastAsia"/>
                      <w:color w:val="auto"/>
                    </w:rPr>
                  </w:pPr>
                </w:p>
              </w:tc>
              <w:tc>
                <w:tcPr>
                  <w:tcW w:w="636" w:type="pct"/>
                  <w:vMerge w:val="continue"/>
                  <w:noWrap w:val="0"/>
                  <w:vAlign w:val="center"/>
                </w:tcPr>
                <w:p>
                  <w:pPr>
                    <w:pStyle w:val="37"/>
                    <w:bidi w:val="0"/>
                    <w:jc w:val="center"/>
                    <w:rPr>
                      <w:rFonts w:hint="eastAsia"/>
                      <w:color w:val="auto"/>
                    </w:rPr>
                  </w:pPr>
                </w:p>
              </w:tc>
              <w:tc>
                <w:tcPr>
                  <w:tcW w:w="714" w:type="pct"/>
                  <w:vMerge w:val="continue"/>
                  <w:noWrap w:val="0"/>
                  <w:vAlign w:val="center"/>
                </w:tcPr>
                <w:p>
                  <w:pPr>
                    <w:pStyle w:val="37"/>
                    <w:bidi w:val="0"/>
                    <w:jc w:val="center"/>
                    <w:rPr>
                      <w:rFonts w:hint="eastAsia"/>
                      <w:color w:val="auto"/>
                    </w:rPr>
                  </w:pPr>
                </w:p>
              </w:tc>
              <w:tc>
                <w:tcPr>
                  <w:tcW w:w="856" w:type="pct"/>
                  <w:vMerge w:val="continue"/>
                  <w:noWrap w:val="0"/>
                  <w:vAlign w:val="center"/>
                </w:tcPr>
                <w:p>
                  <w:pPr>
                    <w:pStyle w:val="37"/>
                    <w:bidi w:val="0"/>
                    <w:jc w:val="center"/>
                    <w:rPr>
                      <w:rFonts w:hint="eastAsia"/>
                      <w:color w:val="auto"/>
                    </w:rPr>
                  </w:pPr>
                </w:p>
              </w:tc>
              <w:tc>
                <w:tcPr>
                  <w:tcW w:w="781" w:type="pct"/>
                  <w:noWrap w:val="0"/>
                  <w:vAlign w:val="center"/>
                </w:tcPr>
                <w:p>
                  <w:pPr>
                    <w:pStyle w:val="37"/>
                    <w:bidi w:val="0"/>
                    <w:jc w:val="center"/>
                    <w:rPr>
                      <w:rFonts w:hint="eastAsia" w:eastAsia="宋体"/>
                      <w:color w:val="auto"/>
                      <w:lang w:eastAsia="zh-CN"/>
                    </w:rPr>
                  </w:pPr>
                  <w:r>
                    <w:rPr>
                      <w:rFonts w:hint="eastAsia"/>
                      <w:color w:val="auto"/>
                      <w:lang w:eastAsia="zh-CN"/>
                    </w:rPr>
                    <w:t>东经</w:t>
                  </w:r>
                </w:p>
              </w:tc>
              <w:tc>
                <w:tcPr>
                  <w:tcW w:w="721" w:type="pct"/>
                  <w:noWrap w:val="0"/>
                  <w:vAlign w:val="center"/>
                </w:tcPr>
                <w:p>
                  <w:pPr>
                    <w:pStyle w:val="37"/>
                    <w:bidi w:val="0"/>
                    <w:jc w:val="center"/>
                    <w:rPr>
                      <w:rFonts w:hint="eastAsia" w:eastAsia="宋体"/>
                      <w:color w:val="auto"/>
                      <w:lang w:eastAsia="zh-CN"/>
                    </w:rPr>
                  </w:pPr>
                  <w:r>
                    <w:rPr>
                      <w:rFonts w:hint="eastAsia"/>
                      <w:color w:val="auto"/>
                      <w:lang w:eastAsia="zh-CN"/>
                    </w:rPr>
                    <w:t>北纬</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trPr>
              <w:tc>
                <w:tcPr>
                  <w:tcW w:w="857" w:type="pct"/>
                  <w:noWrap w:val="0"/>
                  <w:vAlign w:val="center"/>
                </w:tcPr>
                <w:p>
                  <w:pPr>
                    <w:pStyle w:val="37"/>
                    <w:bidi w:val="0"/>
                    <w:jc w:val="center"/>
                    <w:rPr>
                      <w:color w:val="auto"/>
                    </w:rPr>
                  </w:pPr>
                  <w:r>
                    <w:rPr>
                      <w:rFonts w:hint="eastAsia"/>
                      <w:color w:val="auto"/>
                    </w:rPr>
                    <w:t>DA001排气筒</w:t>
                  </w:r>
                </w:p>
              </w:tc>
              <w:tc>
                <w:tcPr>
                  <w:tcW w:w="432" w:type="pct"/>
                  <w:noWrap w:val="0"/>
                  <w:vAlign w:val="center"/>
                </w:tcPr>
                <w:p>
                  <w:pPr>
                    <w:pStyle w:val="37"/>
                    <w:bidi w:val="0"/>
                    <w:jc w:val="center"/>
                    <w:rPr>
                      <w:color w:val="auto"/>
                    </w:rPr>
                  </w:pPr>
                  <w:r>
                    <w:rPr>
                      <w:rFonts w:hint="eastAsia"/>
                      <w:color w:val="auto"/>
                    </w:rPr>
                    <w:t>15</w:t>
                  </w:r>
                </w:p>
              </w:tc>
              <w:tc>
                <w:tcPr>
                  <w:tcW w:w="636" w:type="pct"/>
                  <w:noWrap w:val="0"/>
                  <w:vAlign w:val="center"/>
                </w:tcPr>
                <w:p>
                  <w:pPr>
                    <w:pStyle w:val="37"/>
                    <w:bidi w:val="0"/>
                    <w:jc w:val="center"/>
                    <w:rPr>
                      <w:color w:val="auto"/>
                    </w:rPr>
                  </w:pPr>
                  <w:r>
                    <w:rPr>
                      <w:rFonts w:hint="eastAsia"/>
                      <w:color w:val="auto"/>
                    </w:rPr>
                    <w:t>0.35</w:t>
                  </w:r>
                </w:p>
              </w:tc>
              <w:tc>
                <w:tcPr>
                  <w:tcW w:w="714" w:type="pct"/>
                  <w:noWrap w:val="0"/>
                  <w:vAlign w:val="center"/>
                </w:tcPr>
                <w:p>
                  <w:pPr>
                    <w:pStyle w:val="37"/>
                    <w:bidi w:val="0"/>
                    <w:jc w:val="center"/>
                    <w:rPr>
                      <w:color w:val="auto"/>
                    </w:rPr>
                  </w:pPr>
                  <w:r>
                    <w:rPr>
                      <w:rFonts w:hint="eastAsia"/>
                      <w:color w:val="auto"/>
                    </w:rPr>
                    <w:t>25</w:t>
                  </w:r>
                </w:p>
              </w:tc>
              <w:tc>
                <w:tcPr>
                  <w:tcW w:w="856" w:type="pct"/>
                  <w:noWrap w:val="0"/>
                  <w:vAlign w:val="center"/>
                </w:tcPr>
                <w:p>
                  <w:pPr>
                    <w:pStyle w:val="37"/>
                    <w:bidi w:val="0"/>
                    <w:jc w:val="center"/>
                    <w:rPr>
                      <w:color w:val="auto"/>
                    </w:rPr>
                  </w:pPr>
                  <w:r>
                    <w:rPr>
                      <w:rFonts w:hint="eastAsia"/>
                      <w:color w:val="auto"/>
                    </w:rPr>
                    <w:t>一般排放口</w:t>
                  </w:r>
                </w:p>
              </w:tc>
              <w:tc>
                <w:tcPr>
                  <w:tcW w:w="781" w:type="pct"/>
                  <w:noWrap w:val="0"/>
                  <w:vAlign w:val="center"/>
                </w:tcPr>
                <w:p>
                  <w:pPr>
                    <w:pStyle w:val="37"/>
                    <w:bidi w:val="0"/>
                    <w:jc w:val="center"/>
                    <w:rPr>
                      <w:rFonts w:hint="eastAsia" w:eastAsia="宋体"/>
                      <w:color w:val="auto"/>
                      <w:lang w:val="en-US" w:eastAsia="zh-CN"/>
                    </w:rPr>
                  </w:pPr>
                  <w:r>
                    <w:rPr>
                      <w:rFonts w:hint="eastAsia"/>
                      <w:color w:val="auto"/>
                    </w:rPr>
                    <w:t>118.699017</w:t>
                  </w:r>
                  <w:r>
                    <w:rPr>
                      <w:rFonts w:hint="eastAsia"/>
                      <w:color w:val="auto"/>
                      <w:lang w:val="en-US" w:eastAsia="zh-CN"/>
                    </w:rPr>
                    <w:t>°</w:t>
                  </w:r>
                </w:p>
              </w:tc>
              <w:tc>
                <w:tcPr>
                  <w:tcW w:w="721" w:type="pct"/>
                  <w:noWrap w:val="0"/>
                  <w:vAlign w:val="center"/>
                </w:tcPr>
                <w:p>
                  <w:pPr>
                    <w:pStyle w:val="37"/>
                    <w:bidi w:val="0"/>
                    <w:jc w:val="center"/>
                    <w:rPr>
                      <w:rFonts w:hint="default" w:eastAsia="宋体"/>
                      <w:color w:val="auto"/>
                      <w:lang w:val="en-US" w:eastAsia="zh-CN"/>
                    </w:rPr>
                  </w:pPr>
                  <w:r>
                    <w:rPr>
                      <w:rFonts w:hint="eastAsia"/>
                      <w:color w:val="auto"/>
                    </w:rPr>
                    <w:t>24.724735</w:t>
                  </w:r>
                  <w:r>
                    <w:rPr>
                      <w:rFonts w:hint="eastAsia"/>
                      <w:color w:val="auto"/>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trPr>
              <w:tc>
                <w:tcPr>
                  <w:tcW w:w="857" w:type="pct"/>
                  <w:noWrap w:val="0"/>
                  <w:vAlign w:val="center"/>
                </w:tcPr>
                <w:p>
                  <w:pPr>
                    <w:pStyle w:val="37"/>
                    <w:bidi w:val="0"/>
                    <w:jc w:val="center"/>
                    <w:rPr>
                      <w:rFonts w:hint="eastAsia"/>
                      <w:color w:val="auto"/>
                    </w:rPr>
                  </w:pPr>
                  <w:r>
                    <w:rPr>
                      <w:rFonts w:hint="eastAsia"/>
                      <w:color w:val="auto"/>
                    </w:rPr>
                    <w:t>DA002排气筒</w:t>
                  </w:r>
                </w:p>
              </w:tc>
              <w:tc>
                <w:tcPr>
                  <w:tcW w:w="432" w:type="pct"/>
                  <w:noWrap w:val="0"/>
                  <w:vAlign w:val="center"/>
                </w:tcPr>
                <w:p>
                  <w:pPr>
                    <w:pStyle w:val="37"/>
                    <w:bidi w:val="0"/>
                    <w:jc w:val="center"/>
                    <w:rPr>
                      <w:rFonts w:hint="eastAsia"/>
                      <w:color w:val="auto"/>
                    </w:rPr>
                  </w:pPr>
                  <w:r>
                    <w:rPr>
                      <w:rFonts w:hint="eastAsia"/>
                      <w:color w:val="auto"/>
                    </w:rPr>
                    <w:t>15</w:t>
                  </w:r>
                </w:p>
              </w:tc>
              <w:tc>
                <w:tcPr>
                  <w:tcW w:w="636" w:type="pct"/>
                  <w:noWrap w:val="0"/>
                  <w:vAlign w:val="center"/>
                </w:tcPr>
                <w:p>
                  <w:pPr>
                    <w:pStyle w:val="37"/>
                    <w:bidi w:val="0"/>
                    <w:jc w:val="center"/>
                    <w:rPr>
                      <w:rFonts w:hint="default" w:eastAsia="宋体"/>
                      <w:color w:val="auto"/>
                      <w:lang w:val="en-US" w:eastAsia="zh-CN"/>
                    </w:rPr>
                  </w:pPr>
                  <w:r>
                    <w:rPr>
                      <w:rFonts w:hint="eastAsia"/>
                      <w:color w:val="auto"/>
                      <w:lang w:val="en-US" w:eastAsia="zh-CN"/>
                    </w:rPr>
                    <w:t>0.35</w:t>
                  </w:r>
                </w:p>
              </w:tc>
              <w:tc>
                <w:tcPr>
                  <w:tcW w:w="714" w:type="pct"/>
                  <w:noWrap w:val="0"/>
                  <w:vAlign w:val="center"/>
                </w:tcPr>
                <w:p>
                  <w:pPr>
                    <w:pStyle w:val="37"/>
                    <w:bidi w:val="0"/>
                    <w:jc w:val="center"/>
                    <w:rPr>
                      <w:rFonts w:hint="eastAsia"/>
                      <w:color w:val="auto"/>
                    </w:rPr>
                  </w:pPr>
                  <w:r>
                    <w:rPr>
                      <w:rFonts w:hint="eastAsia"/>
                      <w:color w:val="auto"/>
                    </w:rPr>
                    <w:t>25</w:t>
                  </w:r>
                </w:p>
              </w:tc>
              <w:tc>
                <w:tcPr>
                  <w:tcW w:w="856" w:type="pct"/>
                  <w:noWrap w:val="0"/>
                  <w:vAlign w:val="center"/>
                </w:tcPr>
                <w:p>
                  <w:pPr>
                    <w:pStyle w:val="37"/>
                    <w:bidi w:val="0"/>
                    <w:jc w:val="center"/>
                    <w:rPr>
                      <w:rFonts w:hint="eastAsia"/>
                      <w:color w:val="auto"/>
                    </w:rPr>
                  </w:pPr>
                  <w:r>
                    <w:rPr>
                      <w:rFonts w:hint="eastAsia"/>
                      <w:color w:val="auto"/>
                    </w:rPr>
                    <w:t>一般排放口</w:t>
                  </w:r>
                </w:p>
              </w:tc>
              <w:tc>
                <w:tcPr>
                  <w:tcW w:w="781" w:type="pct"/>
                  <w:noWrap w:val="0"/>
                  <w:vAlign w:val="center"/>
                </w:tcPr>
                <w:p>
                  <w:pPr>
                    <w:pStyle w:val="37"/>
                    <w:bidi w:val="0"/>
                    <w:jc w:val="center"/>
                    <w:rPr>
                      <w:rFonts w:hint="eastAsia" w:eastAsia="宋体"/>
                      <w:color w:val="auto"/>
                      <w:lang w:val="en-US" w:eastAsia="zh-CN"/>
                    </w:rPr>
                  </w:pPr>
                  <w:r>
                    <w:rPr>
                      <w:rFonts w:hint="eastAsia"/>
                      <w:color w:val="auto"/>
                    </w:rPr>
                    <w:t>118.699122</w:t>
                  </w:r>
                  <w:r>
                    <w:rPr>
                      <w:rFonts w:hint="eastAsia"/>
                      <w:color w:val="auto"/>
                      <w:lang w:val="en-US" w:eastAsia="zh-CN"/>
                    </w:rPr>
                    <w:t>°</w:t>
                  </w:r>
                </w:p>
              </w:tc>
              <w:tc>
                <w:tcPr>
                  <w:tcW w:w="721" w:type="pct"/>
                  <w:noWrap w:val="0"/>
                  <w:vAlign w:val="center"/>
                </w:tcPr>
                <w:p>
                  <w:pPr>
                    <w:pStyle w:val="37"/>
                    <w:bidi w:val="0"/>
                    <w:jc w:val="center"/>
                    <w:rPr>
                      <w:rFonts w:hint="eastAsia" w:eastAsia="宋体"/>
                      <w:color w:val="auto"/>
                      <w:lang w:val="en-US" w:eastAsia="zh-CN"/>
                    </w:rPr>
                  </w:pPr>
                  <w:r>
                    <w:rPr>
                      <w:rFonts w:hint="eastAsia"/>
                      <w:color w:val="auto"/>
                    </w:rPr>
                    <w:t>24.724606</w:t>
                  </w:r>
                  <w:r>
                    <w:rPr>
                      <w:rFonts w:hint="eastAsia"/>
                      <w:color w:val="auto"/>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trPr>
              <w:tc>
                <w:tcPr>
                  <w:tcW w:w="857" w:type="pct"/>
                  <w:noWrap w:val="0"/>
                  <w:vAlign w:val="center"/>
                </w:tcPr>
                <w:p>
                  <w:pPr>
                    <w:pStyle w:val="37"/>
                    <w:bidi w:val="0"/>
                    <w:jc w:val="center"/>
                    <w:rPr>
                      <w:rFonts w:hint="eastAsia"/>
                      <w:color w:val="auto"/>
                    </w:rPr>
                  </w:pPr>
                  <w:r>
                    <w:rPr>
                      <w:rFonts w:hint="eastAsia"/>
                      <w:color w:val="auto"/>
                    </w:rPr>
                    <w:t>DA003排气筒</w:t>
                  </w:r>
                </w:p>
              </w:tc>
              <w:tc>
                <w:tcPr>
                  <w:tcW w:w="432" w:type="pct"/>
                  <w:noWrap w:val="0"/>
                  <w:vAlign w:val="center"/>
                </w:tcPr>
                <w:p>
                  <w:pPr>
                    <w:pStyle w:val="37"/>
                    <w:bidi w:val="0"/>
                    <w:jc w:val="center"/>
                    <w:rPr>
                      <w:rFonts w:hint="eastAsia"/>
                      <w:color w:val="auto"/>
                    </w:rPr>
                  </w:pPr>
                  <w:r>
                    <w:rPr>
                      <w:rFonts w:hint="eastAsia"/>
                      <w:color w:val="auto"/>
                    </w:rPr>
                    <w:t>15</w:t>
                  </w:r>
                </w:p>
              </w:tc>
              <w:tc>
                <w:tcPr>
                  <w:tcW w:w="636" w:type="pct"/>
                  <w:noWrap w:val="0"/>
                  <w:vAlign w:val="center"/>
                </w:tcPr>
                <w:p>
                  <w:pPr>
                    <w:pStyle w:val="37"/>
                    <w:bidi w:val="0"/>
                    <w:jc w:val="center"/>
                    <w:rPr>
                      <w:rFonts w:hint="eastAsia"/>
                      <w:color w:val="auto"/>
                    </w:rPr>
                  </w:pPr>
                  <w:r>
                    <w:rPr>
                      <w:rFonts w:hint="eastAsia"/>
                      <w:color w:val="auto"/>
                    </w:rPr>
                    <w:t>0.5</w:t>
                  </w:r>
                </w:p>
              </w:tc>
              <w:tc>
                <w:tcPr>
                  <w:tcW w:w="714" w:type="pct"/>
                  <w:noWrap w:val="0"/>
                  <w:vAlign w:val="center"/>
                </w:tcPr>
                <w:p>
                  <w:pPr>
                    <w:pStyle w:val="37"/>
                    <w:bidi w:val="0"/>
                    <w:jc w:val="center"/>
                    <w:rPr>
                      <w:rFonts w:hint="eastAsia"/>
                      <w:color w:val="auto"/>
                    </w:rPr>
                  </w:pPr>
                  <w:r>
                    <w:rPr>
                      <w:rFonts w:hint="eastAsia"/>
                      <w:color w:val="auto"/>
                    </w:rPr>
                    <w:t>25</w:t>
                  </w:r>
                </w:p>
              </w:tc>
              <w:tc>
                <w:tcPr>
                  <w:tcW w:w="856" w:type="pct"/>
                  <w:noWrap w:val="0"/>
                  <w:vAlign w:val="center"/>
                </w:tcPr>
                <w:p>
                  <w:pPr>
                    <w:pStyle w:val="37"/>
                    <w:bidi w:val="0"/>
                    <w:jc w:val="center"/>
                    <w:rPr>
                      <w:rFonts w:hint="eastAsia"/>
                      <w:color w:val="auto"/>
                    </w:rPr>
                  </w:pPr>
                  <w:r>
                    <w:rPr>
                      <w:rFonts w:hint="eastAsia"/>
                      <w:color w:val="auto"/>
                    </w:rPr>
                    <w:t>一般排放口</w:t>
                  </w:r>
                </w:p>
              </w:tc>
              <w:tc>
                <w:tcPr>
                  <w:tcW w:w="781" w:type="pct"/>
                  <w:noWrap w:val="0"/>
                  <w:vAlign w:val="center"/>
                </w:tcPr>
                <w:p>
                  <w:pPr>
                    <w:pStyle w:val="37"/>
                    <w:bidi w:val="0"/>
                    <w:jc w:val="center"/>
                    <w:rPr>
                      <w:rFonts w:hint="eastAsia" w:eastAsia="宋体"/>
                      <w:color w:val="auto"/>
                      <w:lang w:val="en-US" w:eastAsia="zh-CN"/>
                    </w:rPr>
                  </w:pPr>
                  <w:r>
                    <w:rPr>
                      <w:rFonts w:hint="eastAsia"/>
                      <w:color w:val="auto"/>
                    </w:rPr>
                    <w:t>118.699150</w:t>
                  </w:r>
                  <w:r>
                    <w:rPr>
                      <w:rFonts w:hint="eastAsia"/>
                      <w:color w:val="auto"/>
                      <w:lang w:val="en-US" w:eastAsia="zh-CN"/>
                    </w:rPr>
                    <w:t>°</w:t>
                  </w:r>
                </w:p>
              </w:tc>
              <w:tc>
                <w:tcPr>
                  <w:tcW w:w="721" w:type="pct"/>
                  <w:noWrap w:val="0"/>
                  <w:vAlign w:val="center"/>
                </w:tcPr>
                <w:p>
                  <w:pPr>
                    <w:pStyle w:val="37"/>
                    <w:bidi w:val="0"/>
                    <w:jc w:val="center"/>
                    <w:rPr>
                      <w:rFonts w:hint="eastAsia" w:eastAsia="宋体"/>
                      <w:color w:val="auto"/>
                      <w:lang w:val="en-US" w:eastAsia="zh-CN"/>
                    </w:rPr>
                  </w:pPr>
                  <w:r>
                    <w:rPr>
                      <w:rFonts w:hint="eastAsia"/>
                      <w:color w:val="auto"/>
                    </w:rPr>
                    <w:t>24.724573</w:t>
                  </w:r>
                  <w:r>
                    <w:rPr>
                      <w:rFonts w:hint="eastAsia"/>
                      <w:color w:val="auto"/>
                      <w:lang w:val="en-US" w:eastAsia="zh-CN"/>
                    </w:rPr>
                    <w:t>°</w:t>
                  </w:r>
                </w:p>
              </w:tc>
            </w:tr>
          </w:tbl>
          <w:p>
            <w:pPr>
              <w:keepNext w:val="0"/>
              <w:keepLines w:val="0"/>
              <w:pageBreakBefore w:val="0"/>
              <w:widowControl w:val="0"/>
              <w:kinsoku/>
              <w:wordWrap/>
              <w:overflowPunct/>
              <w:topLinePunct w:val="0"/>
              <w:autoSpaceDE/>
              <w:autoSpaceDN/>
              <w:bidi w:val="0"/>
              <w:adjustRightInd/>
              <w:snapToGrid/>
              <w:spacing w:before="120" w:beforeLines="50" w:line="240" w:lineRule="auto"/>
              <w:jc w:val="center"/>
              <w:textAlignment w:val="auto"/>
              <w:outlineLvl w:val="4"/>
              <w:rPr>
                <w:b/>
                <w:bCs/>
                <w:color w:val="auto"/>
                <w:szCs w:val="21"/>
              </w:rPr>
            </w:pPr>
            <w:r>
              <w:rPr>
                <w:b/>
                <w:bCs/>
                <w:color w:val="auto"/>
                <w:szCs w:val="21"/>
              </w:rPr>
              <w:t>表</w:t>
            </w:r>
            <w:r>
              <w:rPr>
                <w:rFonts w:hint="eastAsia"/>
                <w:b/>
                <w:bCs/>
                <w:color w:val="auto"/>
                <w:szCs w:val="21"/>
              </w:rPr>
              <w:t>4-4</w:t>
            </w:r>
            <w:r>
              <w:rPr>
                <w:b/>
                <w:bCs/>
                <w:color w:val="auto"/>
                <w:szCs w:val="21"/>
              </w:rPr>
              <w:t xml:space="preserve">  </w:t>
            </w:r>
            <w:r>
              <w:rPr>
                <w:rFonts w:hint="eastAsia"/>
                <w:b/>
                <w:bCs/>
                <w:color w:val="auto"/>
                <w:szCs w:val="21"/>
              </w:rPr>
              <w:t>废气排放标准、监测要求</w:t>
            </w:r>
            <w:r>
              <w:rPr>
                <w:b/>
                <w:bCs/>
                <w:color w:val="auto"/>
                <w:szCs w:val="21"/>
              </w:rPr>
              <w:t>一览表</w:t>
            </w:r>
          </w:p>
          <w:tbl>
            <w:tblPr>
              <w:tblStyle w:val="25"/>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649"/>
              <w:gridCol w:w="933"/>
              <w:gridCol w:w="3193"/>
              <w:gridCol w:w="914"/>
              <w:gridCol w:w="1282"/>
              <w:gridCol w:w="107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404" w:type="pct"/>
                  <w:vMerge w:val="restart"/>
                  <w:noWrap w:val="0"/>
                  <w:vAlign w:val="center"/>
                </w:tcPr>
                <w:p>
                  <w:pPr>
                    <w:pStyle w:val="37"/>
                    <w:bidi w:val="0"/>
                    <w:jc w:val="center"/>
                    <w:rPr>
                      <w:color w:val="auto"/>
                    </w:rPr>
                  </w:pPr>
                  <w:r>
                    <w:rPr>
                      <w:rFonts w:hint="eastAsia"/>
                      <w:color w:val="auto"/>
                    </w:rPr>
                    <w:t>产排污环节</w:t>
                  </w:r>
                </w:p>
              </w:tc>
              <w:tc>
                <w:tcPr>
                  <w:tcW w:w="580" w:type="pct"/>
                  <w:vMerge w:val="restart"/>
                  <w:noWrap w:val="0"/>
                  <w:vAlign w:val="center"/>
                </w:tcPr>
                <w:p>
                  <w:pPr>
                    <w:pStyle w:val="37"/>
                    <w:bidi w:val="0"/>
                    <w:jc w:val="center"/>
                    <w:rPr>
                      <w:color w:val="auto"/>
                    </w:rPr>
                  </w:pPr>
                  <w:r>
                    <w:rPr>
                      <w:rFonts w:hint="eastAsia"/>
                      <w:color w:val="auto"/>
                    </w:rPr>
                    <w:t>污染源</w:t>
                  </w:r>
                </w:p>
              </w:tc>
              <w:tc>
                <w:tcPr>
                  <w:tcW w:w="1985" w:type="pct"/>
                  <w:vMerge w:val="restart"/>
                  <w:noWrap w:val="0"/>
                  <w:vAlign w:val="center"/>
                </w:tcPr>
                <w:p>
                  <w:pPr>
                    <w:pStyle w:val="37"/>
                    <w:bidi w:val="0"/>
                    <w:jc w:val="center"/>
                    <w:rPr>
                      <w:color w:val="auto"/>
                    </w:rPr>
                  </w:pPr>
                  <w:r>
                    <w:rPr>
                      <w:rFonts w:hint="eastAsia"/>
                      <w:color w:val="auto"/>
                    </w:rPr>
                    <w:t>排放标准</w:t>
                  </w:r>
                </w:p>
              </w:tc>
              <w:tc>
                <w:tcPr>
                  <w:tcW w:w="2030" w:type="pct"/>
                  <w:gridSpan w:val="3"/>
                  <w:noWrap w:val="0"/>
                  <w:vAlign w:val="center"/>
                </w:tcPr>
                <w:p>
                  <w:pPr>
                    <w:pStyle w:val="37"/>
                    <w:bidi w:val="0"/>
                    <w:jc w:val="center"/>
                    <w:rPr>
                      <w:color w:val="auto"/>
                    </w:rPr>
                  </w:pPr>
                  <w:r>
                    <w:rPr>
                      <w:rFonts w:hint="eastAsia"/>
                      <w:color w:val="auto"/>
                    </w:rPr>
                    <w:t>监测要求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404" w:type="pct"/>
                  <w:vMerge w:val="continue"/>
                  <w:noWrap w:val="0"/>
                  <w:vAlign w:val="center"/>
                </w:tcPr>
                <w:p>
                  <w:pPr>
                    <w:pStyle w:val="37"/>
                    <w:bidi w:val="0"/>
                    <w:jc w:val="center"/>
                    <w:rPr>
                      <w:color w:val="auto"/>
                    </w:rPr>
                  </w:pPr>
                </w:p>
              </w:tc>
              <w:tc>
                <w:tcPr>
                  <w:tcW w:w="580" w:type="pct"/>
                  <w:vMerge w:val="continue"/>
                  <w:noWrap w:val="0"/>
                  <w:vAlign w:val="center"/>
                </w:tcPr>
                <w:p>
                  <w:pPr>
                    <w:pStyle w:val="37"/>
                    <w:bidi w:val="0"/>
                    <w:jc w:val="center"/>
                    <w:rPr>
                      <w:rFonts w:hint="eastAsia"/>
                      <w:color w:val="auto"/>
                    </w:rPr>
                  </w:pPr>
                </w:p>
              </w:tc>
              <w:tc>
                <w:tcPr>
                  <w:tcW w:w="1985" w:type="pct"/>
                  <w:vMerge w:val="continue"/>
                  <w:noWrap w:val="0"/>
                  <w:vAlign w:val="center"/>
                </w:tcPr>
                <w:p>
                  <w:pPr>
                    <w:pStyle w:val="37"/>
                    <w:bidi w:val="0"/>
                    <w:jc w:val="center"/>
                    <w:rPr>
                      <w:rFonts w:hint="eastAsia"/>
                      <w:color w:val="auto"/>
                    </w:rPr>
                  </w:pPr>
                </w:p>
              </w:tc>
              <w:tc>
                <w:tcPr>
                  <w:tcW w:w="568" w:type="pct"/>
                  <w:noWrap w:val="0"/>
                  <w:vAlign w:val="center"/>
                </w:tcPr>
                <w:p>
                  <w:pPr>
                    <w:pStyle w:val="37"/>
                    <w:bidi w:val="0"/>
                    <w:jc w:val="center"/>
                    <w:rPr>
                      <w:rFonts w:hint="eastAsia"/>
                      <w:color w:val="auto"/>
                    </w:rPr>
                  </w:pPr>
                  <w:r>
                    <w:rPr>
                      <w:rFonts w:hint="eastAsia"/>
                      <w:color w:val="auto"/>
                    </w:rPr>
                    <w:t>监测点位</w:t>
                  </w:r>
                </w:p>
              </w:tc>
              <w:tc>
                <w:tcPr>
                  <w:tcW w:w="797" w:type="pct"/>
                  <w:noWrap w:val="0"/>
                  <w:vAlign w:val="center"/>
                </w:tcPr>
                <w:p>
                  <w:pPr>
                    <w:pStyle w:val="37"/>
                    <w:bidi w:val="0"/>
                    <w:jc w:val="center"/>
                    <w:rPr>
                      <w:rFonts w:hint="eastAsia"/>
                      <w:color w:val="auto"/>
                    </w:rPr>
                  </w:pPr>
                  <w:r>
                    <w:rPr>
                      <w:rFonts w:hint="eastAsia"/>
                      <w:color w:val="auto"/>
                    </w:rPr>
                    <w:t>监测因子</w:t>
                  </w:r>
                </w:p>
              </w:tc>
              <w:tc>
                <w:tcPr>
                  <w:tcW w:w="665" w:type="pct"/>
                  <w:noWrap w:val="0"/>
                  <w:vAlign w:val="center"/>
                </w:tcPr>
                <w:p>
                  <w:pPr>
                    <w:pStyle w:val="37"/>
                    <w:bidi w:val="0"/>
                    <w:jc w:val="center"/>
                    <w:rPr>
                      <w:rFonts w:hint="eastAsia"/>
                      <w:color w:val="auto"/>
                    </w:rPr>
                  </w:pPr>
                  <w:r>
                    <w:rPr>
                      <w:rFonts w:hint="eastAsia"/>
                      <w:color w:val="auto"/>
                    </w:rPr>
                    <w:t>监测频次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404" w:type="pct"/>
                  <w:noWrap w:val="0"/>
                  <w:vAlign w:val="center"/>
                </w:tcPr>
                <w:p>
                  <w:pPr>
                    <w:pStyle w:val="37"/>
                    <w:bidi w:val="0"/>
                    <w:jc w:val="center"/>
                    <w:rPr>
                      <w:rFonts w:hint="eastAsia" w:eastAsia="宋体"/>
                      <w:color w:val="auto"/>
                      <w:lang w:eastAsia="zh-CN"/>
                    </w:rPr>
                  </w:pPr>
                  <w:r>
                    <w:rPr>
                      <w:rFonts w:hint="eastAsia"/>
                      <w:color w:val="auto"/>
                      <w:lang w:eastAsia="zh-CN"/>
                    </w:rPr>
                    <w:t>打磨、补土粉尘</w:t>
                  </w:r>
                </w:p>
              </w:tc>
              <w:tc>
                <w:tcPr>
                  <w:tcW w:w="580" w:type="pct"/>
                  <w:noWrap w:val="0"/>
                  <w:vAlign w:val="center"/>
                </w:tcPr>
                <w:p>
                  <w:pPr>
                    <w:pStyle w:val="37"/>
                    <w:bidi w:val="0"/>
                    <w:jc w:val="center"/>
                    <w:rPr>
                      <w:color w:val="auto"/>
                    </w:rPr>
                  </w:pPr>
                  <w:r>
                    <w:rPr>
                      <w:rFonts w:hint="eastAsia"/>
                      <w:color w:val="auto"/>
                    </w:rPr>
                    <w:t>排气筒DA001</w:t>
                  </w:r>
                </w:p>
              </w:tc>
              <w:tc>
                <w:tcPr>
                  <w:tcW w:w="1985" w:type="pct"/>
                  <w:noWrap w:val="0"/>
                  <w:vAlign w:val="center"/>
                </w:tcPr>
                <w:p>
                  <w:pPr>
                    <w:pStyle w:val="37"/>
                    <w:bidi w:val="0"/>
                    <w:jc w:val="center"/>
                    <w:rPr>
                      <w:rFonts w:hint="eastAsia"/>
                      <w:color w:val="auto"/>
                    </w:rPr>
                  </w:pPr>
                  <w:r>
                    <w:rPr>
                      <w:rFonts w:hint="eastAsia"/>
                      <w:color w:val="auto"/>
                    </w:rPr>
                    <w:t>《大气污染物综合排放标准》（GB16297-1996）表2</w:t>
                  </w:r>
                </w:p>
              </w:tc>
              <w:tc>
                <w:tcPr>
                  <w:tcW w:w="568" w:type="pct"/>
                  <w:noWrap w:val="0"/>
                  <w:vAlign w:val="center"/>
                </w:tcPr>
                <w:p>
                  <w:pPr>
                    <w:pStyle w:val="37"/>
                    <w:bidi w:val="0"/>
                    <w:jc w:val="center"/>
                    <w:rPr>
                      <w:color w:val="auto"/>
                    </w:rPr>
                  </w:pPr>
                  <w:r>
                    <w:rPr>
                      <w:rFonts w:hint="eastAsia"/>
                      <w:color w:val="auto"/>
                    </w:rPr>
                    <w:t>排气筒出口</w:t>
                  </w:r>
                </w:p>
              </w:tc>
              <w:tc>
                <w:tcPr>
                  <w:tcW w:w="797" w:type="pct"/>
                  <w:noWrap w:val="0"/>
                  <w:vAlign w:val="center"/>
                </w:tcPr>
                <w:p>
                  <w:pPr>
                    <w:pStyle w:val="37"/>
                    <w:bidi w:val="0"/>
                    <w:jc w:val="center"/>
                    <w:rPr>
                      <w:color w:val="auto"/>
                    </w:rPr>
                  </w:pPr>
                  <w:r>
                    <w:rPr>
                      <w:rFonts w:hint="eastAsia"/>
                      <w:color w:val="auto"/>
                    </w:rPr>
                    <w:t>颗粒物</w:t>
                  </w:r>
                </w:p>
              </w:tc>
              <w:tc>
                <w:tcPr>
                  <w:tcW w:w="665" w:type="pct"/>
                  <w:noWrap w:val="0"/>
                  <w:vAlign w:val="center"/>
                </w:tcPr>
                <w:p>
                  <w:pPr>
                    <w:pStyle w:val="37"/>
                    <w:bidi w:val="0"/>
                    <w:jc w:val="center"/>
                    <w:rPr>
                      <w:color w:val="auto"/>
                    </w:rPr>
                  </w:pPr>
                  <w:r>
                    <w:rPr>
                      <w:color w:val="auto"/>
                    </w:rPr>
                    <w:t>1次/年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404" w:type="pct"/>
                  <w:vMerge w:val="restart"/>
                  <w:noWrap w:val="0"/>
                  <w:vAlign w:val="center"/>
                </w:tcPr>
                <w:p>
                  <w:pPr>
                    <w:pStyle w:val="37"/>
                    <w:bidi w:val="0"/>
                    <w:jc w:val="center"/>
                    <w:rPr>
                      <w:rFonts w:hint="eastAsia"/>
                      <w:color w:val="auto"/>
                    </w:rPr>
                  </w:pPr>
                  <w:r>
                    <w:rPr>
                      <w:rFonts w:hint="eastAsia"/>
                      <w:color w:val="auto"/>
                      <w:lang w:eastAsia="zh-CN"/>
                    </w:rPr>
                    <w:t>热压成型、</w:t>
                  </w:r>
                  <w:r>
                    <w:rPr>
                      <w:color w:val="auto"/>
                    </w:rPr>
                    <w:t>喷漆、烘干</w:t>
                  </w:r>
                  <w:r>
                    <w:rPr>
                      <w:rFonts w:hint="eastAsia"/>
                      <w:color w:val="auto"/>
                    </w:rPr>
                    <w:t>、</w:t>
                  </w:r>
                  <w:r>
                    <w:rPr>
                      <w:color w:val="auto"/>
                    </w:rPr>
                    <w:t>废气</w:t>
                  </w:r>
                </w:p>
              </w:tc>
              <w:tc>
                <w:tcPr>
                  <w:tcW w:w="580" w:type="pct"/>
                  <w:vMerge w:val="restart"/>
                  <w:noWrap w:val="0"/>
                  <w:vAlign w:val="center"/>
                </w:tcPr>
                <w:p>
                  <w:pPr>
                    <w:pStyle w:val="37"/>
                    <w:bidi w:val="0"/>
                    <w:jc w:val="center"/>
                    <w:rPr>
                      <w:rFonts w:hint="eastAsia"/>
                      <w:color w:val="auto"/>
                    </w:rPr>
                  </w:pPr>
                  <w:r>
                    <w:rPr>
                      <w:rFonts w:hint="eastAsia"/>
                      <w:color w:val="auto"/>
                    </w:rPr>
                    <w:t>排气筒DA00</w:t>
                  </w:r>
                  <w:r>
                    <w:rPr>
                      <w:color w:val="auto"/>
                    </w:rPr>
                    <w:t>2</w:t>
                  </w:r>
                </w:p>
              </w:tc>
              <w:tc>
                <w:tcPr>
                  <w:tcW w:w="1985" w:type="pct"/>
                  <w:noWrap w:val="0"/>
                  <w:vAlign w:val="center"/>
                </w:tcPr>
                <w:p>
                  <w:pPr>
                    <w:pStyle w:val="37"/>
                    <w:bidi w:val="0"/>
                    <w:ind w:firstLine="0" w:firstLineChars="0"/>
                    <w:jc w:val="center"/>
                    <w:rPr>
                      <w:rFonts w:hint="eastAsia"/>
                      <w:color w:val="auto"/>
                    </w:rPr>
                  </w:pPr>
                  <w:r>
                    <w:rPr>
                      <w:rFonts w:hint="eastAsia"/>
                      <w:color w:val="auto"/>
                    </w:rPr>
                    <w:t>《大气污染物综合排放标准》（GB16297-1996）表2</w:t>
                  </w:r>
                </w:p>
              </w:tc>
              <w:tc>
                <w:tcPr>
                  <w:tcW w:w="568" w:type="pct"/>
                  <w:vMerge w:val="restart"/>
                  <w:noWrap w:val="0"/>
                  <w:vAlign w:val="center"/>
                </w:tcPr>
                <w:p>
                  <w:pPr>
                    <w:pStyle w:val="37"/>
                    <w:bidi w:val="0"/>
                    <w:jc w:val="center"/>
                    <w:rPr>
                      <w:rFonts w:hint="eastAsia"/>
                      <w:color w:val="auto"/>
                    </w:rPr>
                  </w:pPr>
                  <w:r>
                    <w:rPr>
                      <w:rFonts w:hint="eastAsia"/>
                      <w:color w:val="auto"/>
                    </w:rPr>
                    <w:t>排气筒出口</w:t>
                  </w:r>
                </w:p>
              </w:tc>
              <w:tc>
                <w:tcPr>
                  <w:tcW w:w="797" w:type="pct"/>
                  <w:noWrap w:val="0"/>
                  <w:vAlign w:val="center"/>
                </w:tcPr>
                <w:p>
                  <w:pPr>
                    <w:pStyle w:val="37"/>
                    <w:bidi w:val="0"/>
                    <w:jc w:val="center"/>
                    <w:rPr>
                      <w:rFonts w:hint="eastAsia"/>
                      <w:color w:val="auto"/>
                    </w:rPr>
                  </w:pPr>
                  <w:r>
                    <w:rPr>
                      <w:rFonts w:hint="eastAsia"/>
                      <w:color w:val="auto"/>
                    </w:rPr>
                    <w:t>颗粒物</w:t>
                  </w:r>
                </w:p>
              </w:tc>
              <w:tc>
                <w:tcPr>
                  <w:tcW w:w="665" w:type="pct"/>
                  <w:noWrap w:val="0"/>
                  <w:vAlign w:val="center"/>
                </w:tcPr>
                <w:p>
                  <w:pPr>
                    <w:pStyle w:val="37"/>
                    <w:bidi w:val="0"/>
                    <w:jc w:val="center"/>
                    <w:rPr>
                      <w:color w:val="auto"/>
                    </w:rPr>
                  </w:pPr>
                  <w:r>
                    <w:rPr>
                      <w:color w:val="auto"/>
                    </w:rPr>
                    <w:t>1次/年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814" w:hRule="atLeast"/>
              </w:trPr>
              <w:tc>
                <w:tcPr>
                  <w:tcW w:w="404" w:type="pct"/>
                  <w:vMerge w:val="continue"/>
                  <w:noWrap w:val="0"/>
                  <w:vAlign w:val="center"/>
                </w:tcPr>
                <w:p>
                  <w:pPr>
                    <w:pStyle w:val="37"/>
                    <w:bidi w:val="0"/>
                    <w:jc w:val="center"/>
                    <w:rPr>
                      <w:rFonts w:hint="eastAsia"/>
                      <w:color w:val="auto"/>
                    </w:rPr>
                  </w:pPr>
                </w:p>
              </w:tc>
              <w:tc>
                <w:tcPr>
                  <w:tcW w:w="580" w:type="pct"/>
                  <w:vMerge w:val="continue"/>
                  <w:noWrap w:val="0"/>
                  <w:vAlign w:val="center"/>
                </w:tcPr>
                <w:p>
                  <w:pPr>
                    <w:pStyle w:val="37"/>
                    <w:bidi w:val="0"/>
                    <w:jc w:val="center"/>
                    <w:rPr>
                      <w:rFonts w:hint="eastAsia"/>
                      <w:color w:val="auto"/>
                    </w:rPr>
                  </w:pPr>
                </w:p>
              </w:tc>
              <w:tc>
                <w:tcPr>
                  <w:tcW w:w="1985" w:type="pct"/>
                  <w:noWrap w:val="0"/>
                  <w:vAlign w:val="center"/>
                </w:tcPr>
                <w:p>
                  <w:pPr>
                    <w:pStyle w:val="37"/>
                    <w:bidi w:val="0"/>
                    <w:ind w:firstLine="0" w:firstLineChars="0"/>
                    <w:jc w:val="center"/>
                    <w:rPr>
                      <w:rFonts w:hint="eastAsia"/>
                      <w:color w:val="auto"/>
                    </w:rPr>
                  </w:pPr>
                  <w:r>
                    <w:rPr>
                      <w:rFonts w:hint="eastAsia"/>
                      <w:color w:val="auto"/>
                    </w:rPr>
                    <w:t>《工业涂装工序挥发性有机物排放标准》（DB35/1783-2018）表1</w:t>
                  </w:r>
                </w:p>
              </w:tc>
              <w:tc>
                <w:tcPr>
                  <w:tcW w:w="568" w:type="pct"/>
                  <w:vMerge w:val="continue"/>
                  <w:noWrap w:val="0"/>
                  <w:vAlign w:val="center"/>
                </w:tcPr>
                <w:p>
                  <w:pPr>
                    <w:pStyle w:val="37"/>
                    <w:bidi w:val="0"/>
                    <w:jc w:val="center"/>
                    <w:rPr>
                      <w:rFonts w:hint="eastAsia"/>
                      <w:color w:val="auto"/>
                    </w:rPr>
                  </w:pPr>
                </w:p>
              </w:tc>
              <w:tc>
                <w:tcPr>
                  <w:tcW w:w="797" w:type="pct"/>
                  <w:noWrap w:val="0"/>
                  <w:vAlign w:val="center"/>
                </w:tcPr>
                <w:p>
                  <w:pPr>
                    <w:pStyle w:val="37"/>
                    <w:bidi w:val="0"/>
                    <w:jc w:val="center"/>
                    <w:rPr>
                      <w:rFonts w:hint="eastAsia"/>
                      <w:color w:val="auto"/>
                    </w:rPr>
                  </w:pPr>
                  <w:r>
                    <w:rPr>
                      <w:rFonts w:hint="eastAsia"/>
                      <w:color w:val="auto"/>
                    </w:rPr>
                    <w:t>非甲烷</w:t>
                  </w:r>
                  <w:r>
                    <w:rPr>
                      <w:color w:val="auto"/>
                    </w:rPr>
                    <w:t>总烃、二甲苯</w:t>
                  </w:r>
                </w:p>
              </w:tc>
              <w:tc>
                <w:tcPr>
                  <w:tcW w:w="665" w:type="pct"/>
                  <w:noWrap w:val="0"/>
                  <w:vAlign w:val="center"/>
                </w:tcPr>
                <w:p>
                  <w:pPr>
                    <w:pStyle w:val="37"/>
                    <w:bidi w:val="0"/>
                    <w:jc w:val="center"/>
                    <w:rPr>
                      <w:color w:val="auto"/>
                    </w:rPr>
                  </w:pPr>
                  <w:r>
                    <w:rPr>
                      <w:color w:val="auto"/>
                    </w:rPr>
                    <w:t>1次/年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404" w:type="pct"/>
                  <w:vMerge w:val="restart"/>
                  <w:noWrap w:val="0"/>
                  <w:vAlign w:val="center"/>
                </w:tcPr>
                <w:p>
                  <w:pPr>
                    <w:pStyle w:val="37"/>
                    <w:bidi w:val="0"/>
                    <w:jc w:val="center"/>
                    <w:rPr>
                      <w:rFonts w:hint="eastAsia"/>
                      <w:color w:val="auto"/>
                    </w:rPr>
                  </w:pPr>
                  <w:r>
                    <w:rPr>
                      <w:rFonts w:hint="eastAsia"/>
                      <w:color w:val="auto"/>
                      <w:lang w:eastAsia="zh-CN"/>
                    </w:rPr>
                    <w:t>调漆、</w:t>
                  </w:r>
                  <w:r>
                    <w:rPr>
                      <w:color w:val="auto"/>
                    </w:rPr>
                    <w:t>喷漆、烘干废气</w:t>
                  </w:r>
                </w:p>
              </w:tc>
              <w:tc>
                <w:tcPr>
                  <w:tcW w:w="580" w:type="pct"/>
                  <w:vMerge w:val="restart"/>
                  <w:noWrap w:val="0"/>
                  <w:vAlign w:val="center"/>
                </w:tcPr>
                <w:p>
                  <w:pPr>
                    <w:pStyle w:val="37"/>
                    <w:bidi w:val="0"/>
                    <w:jc w:val="center"/>
                    <w:rPr>
                      <w:rFonts w:hint="eastAsia" w:eastAsia="宋体"/>
                      <w:color w:val="auto"/>
                      <w:lang w:val="en-US" w:eastAsia="zh-CN"/>
                    </w:rPr>
                  </w:pPr>
                  <w:r>
                    <w:rPr>
                      <w:rFonts w:hint="eastAsia"/>
                      <w:color w:val="auto"/>
                    </w:rPr>
                    <w:t>排气筒DA00</w:t>
                  </w:r>
                  <w:r>
                    <w:rPr>
                      <w:rFonts w:hint="eastAsia"/>
                      <w:color w:val="auto"/>
                      <w:lang w:val="en-US" w:eastAsia="zh-CN"/>
                    </w:rPr>
                    <w:t>3</w:t>
                  </w:r>
                </w:p>
              </w:tc>
              <w:tc>
                <w:tcPr>
                  <w:tcW w:w="1985" w:type="pct"/>
                  <w:noWrap w:val="0"/>
                  <w:vAlign w:val="center"/>
                </w:tcPr>
                <w:p>
                  <w:pPr>
                    <w:pStyle w:val="37"/>
                    <w:bidi w:val="0"/>
                    <w:ind w:firstLine="0" w:firstLineChars="0"/>
                    <w:jc w:val="center"/>
                    <w:rPr>
                      <w:rFonts w:hint="eastAsia" w:ascii="Times New Roman" w:hAnsi="Times New Roman" w:eastAsia="宋体" w:cstheme="minorBidi"/>
                      <w:color w:val="auto"/>
                      <w:kern w:val="2"/>
                      <w:sz w:val="21"/>
                      <w:szCs w:val="21"/>
                      <w:lang w:val="en-US" w:eastAsia="zh-CN" w:bidi="ar-SA"/>
                    </w:rPr>
                  </w:pPr>
                  <w:r>
                    <w:rPr>
                      <w:rFonts w:hint="eastAsia"/>
                      <w:color w:val="auto"/>
                    </w:rPr>
                    <w:t>《大气污染物综合排放标准》（GB16297-1996）表2</w:t>
                  </w:r>
                </w:p>
              </w:tc>
              <w:tc>
                <w:tcPr>
                  <w:tcW w:w="568" w:type="pct"/>
                  <w:vMerge w:val="restart"/>
                  <w:noWrap w:val="0"/>
                  <w:vAlign w:val="center"/>
                </w:tcPr>
                <w:p>
                  <w:pPr>
                    <w:pStyle w:val="37"/>
                    <w:bidi w:val="0"/>
                    <w:ind w:firstLine="0" w:firstLineChars="0"/>
                    <w:jc w:val="center"/>
                    <w:rPr>
                      <w:rFonts w:hint="eastAsia" w:ascii="Times New Roman" w:hAnsi="Times New Roman" w:eastAsia="宋体" w:cstheme="minorBidi"/>
                      <w:color w:val="auto"/>
                      <w:kern w:val="2"/>
                      <w:sz w:val="21"/>
                      <w:szCs w:val="21"/>
                      <w:lang w:val="en-US" w:eastAsia="zh-CN" w:bidi="ar-SA"/>
                    </w:rPr>
                  </w:pPr>
                  <w:r>
                    <w:rPr>
                      <w:rFonts w:hint="eastAsia"/>
                      <w:color w:val="auto"/>
                    </w:rPr>
                    <w:t>排气筒出口</w:t>
                  </w:r>
                </w:p>
              </w:tc>
              <w:tc>
                <w:tcPr>
                  <w:tcW w:w="797" w:type="pct"/>
                  <w:noWrap w:val="0"/>
                  <w:vAlign w:val="center"/>
                </w:tcPr>
                <w:p>
                  <w:pPr>
                    <w:pStyle w:val="37"/>
                    <w:bidi w:val="0"/>
                    <w:ind w:firstLine="0" w:firstLineChars="0"/>
                    <w:jc w:val="center"/>
                    <w:rPr>
                      <w:rFonts w:hint="eastAsia" w:ascii="Times New Roman" w:hAnsi="Times New Roman" w:eastAsia="宋体" w:cstheme="minorBidi"/>
                      <w:color w:val="auto"/>
                      <w:kern w:val="2"/>
                      <w:sz w:val="21"/>
                      <w:szCs w:val="21"/>
                      <w:lang w:val="en-US" w:eastAsia="zh-CN" w:bidi="ar-SA"/>
                    </w:rPr>
                  </w:pPr>
                  <w:r>
                    <w:rPr>
                      <w:rFonts w:hint="eastAsia"/>
                      <w:color w:val="auto"/>
                    </w:rPr>
                    <w:t>颗粒物</w:t>
                  </w:r>
                </w:p>
              </w:tc>
              <w:tc>
                <w:tcPr>
                  <w:tcW w:w="665" w:type="pct"/>
                  <w:noWrap w:val="0"/>
                  <w:vAlign w:val="center"/>
                </w:tcPr>
                <w:p>
                  <w:pPr>
                    <w:pStyle w:val="37"/>
                    <w:bidi w:val="0"/>
                    <w:ind w:firstLine="0" w:firstLineChars="0"/>
                    <w:jc w:val="center"/>
                    <w:rPr>
                      <w:rFonts w:hint="eastAsia" w:ascii="Times New Roman" w:hAnsi="Times New Roman" w:eastAsia="宋体" w:cstheme="minorBidi"/>
                      <w:color w:val="auto"/>
                      <w:kern w:val="2"/>
                      <w:sz w:val="21"/>
                      <w:szCs w:val="21"/>
                      <w:lang w:val="en-US" w:eastAsia="zh-CN" w:bidi="ar-SA"/>
                    </w:rPr>
                  </w:pPr>
                  <w:r>
                    <w:rPr>
                      <w:color w:val="auto"/>
                    </w:rPr>
                    <w:t>1次/年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404" w:type="pct"/>
                  <w:vMerge w:val="continue"/>
                  <w:noWrap w:val="0"/>
                  <w:vAlign w:val="center"/>
                </w:tcPr>
                <w:p>
                  <w:pPr>
                    <w:pStyle w:val="37"/>
                    <w:bidi w:val="0"/>
                    <w:jc w:val="center"/>
                    <w:rPr>
                      <w:rFonts w:hint="eastAsia"/>
                      <w:color w:val="auto"/>
                    </w:rPr>
                  </w:pPr>
                </w:p>
              </w:tc>
              <w:tc>
                <w:tcPr>
                  <w:tcW w:w="580" w:type="pct"/>
                  <w:vMerge w:val="continue"/>
                  <w:noWrap w:val="0"/>
                  <w:vAlign w:val="center"/>
                </w:tcPr>
                <w:p>
                  <w:pPr>
                    <w:pStyle w:val="37"/>
                    <w:bidi w:val="0"/>
                    <w:jc w:val="center"/>
                    <w:rPr>
                      <w:rFonts w:hint="eastAsia"/>
                      <w:color w:val="auto"/>
                    </w:rPr>
                  </w:pPr>
                </w:p>
              </w:tc>
              <w:tc>
                <w:tcPr>
                  <w:tcW w:w="1985" w:type="pct"/>
                  <w:noWrap w:val="0"/>
                  <w:vAlign w:val="center"/>
                </w:tcPr>
                <w:p>
                  <w:pPr>
                    <w:pStyle w:val="37"/>
                    <w:bidi w:val="0"/>
                    <w:ind w:firstLine="0" w:firstLineChars="0"/>
                    <w:jc w:val="center"/>
                    <w:rPr>
                      <w:rFonts w:hint="eastAsia" w:ascii="Times New Roman" w:hAnsi="Times New Roman" w:eastAsia="宋体" w:cstheme="minorBidi"/>
                      <w:color w:val="auto"/>
                      <w:kern w:val="2"/>
                      <w:sz w:val="21"/>
                      <w:szCs w:val="21"/>
                      <w:lang w:val="en-US" w:eastAsia="zh-CN" w:bidi="ar-SA"/>
                    </w:rPr>
                  </w:pPr>
                  <w:r>
                    <w:rPr>
                      <w:rFonts w:hint="eastAsia"/>
                      <w:color w:val="auto"/>
                    </w:rPr>
                    <w:t>《工业涂装工序挥发性有机物排放标准》（DB35/1783-2018）表1</w:t>
                  </w:r>
                </w:p>
              </w:tc>
              <w:tc>
                <w:tcPr>
                  <w:tcW w:w="568" w:type="pct"/>
                  <w:vMerge w:val="continue"/>
                  <w:noWrap w:val="0"/>
                  <w:vAlign w:val="center"/>
                </w:tcPr>
                <w:p>
                  <w:pPr>
                    <w:pStyle w:val="37"/>
                    <w:bidi w:val="0"/>
                    <w:jc w:val="center"/>
                    <w:rPr>
                      <w:rFonts w:hint="eastAsia"/>
                      <w:color w:val="auto"/>
                    </w:rPr>
                  </w:pPr>
                </w:p>
              </w:tc>
              <w:tc>
                <w:tcPr>
                  <w:tcW w:w="797" w:type="pct"/>
                  <w:noWrap w:val="0"/>
                  <w:vAlign w:val="center"/>
                </w:tcPr>
                <w:p>
                  <w:pPr>
                    <w:pStyle w:val="37"/>
                    <w:bidi w:val="0"/>
                    <w:ind w:firstLine="0" w:firstLineChars="0"/>
                    <w:jc w:val="center"/>
                    <w:rPr>
                      <w:rFonts w:hint="eastAsia" w:ascii="Times New Roman" w:hAnsi="Times New Roman" w:eastAsia="宋体" w:cstheme="minorBidi"/>
                      <w:color w:val="auto"/>
                      <w:kern w:val="2"/>
                      <w:sz w:val="21"/>
                      <w:szCs w:val="21"/>
                      <w:lang w:val="en-US" w:eastAsia="zh-CN" w:bidi="ar-SA"/>
                    </w:rPr>
                  </w:pPr>
                  <w:r>
                    <w:rPr>
                      <w:rFonts w:hint="eastAsia"/>
                      <w:color w:val="auto"/>
                    </w:rPr>
                    <w:t>非甲烷</w:t>
                  </w:r>
                  <w:r>
                    <w:rPr>
                      <w:color w:val="auto"/>
                    </w:rPr>
                    <w:t>总烃、二甲苯</w:t>
                  </w:r>
                </w:p>
              </w:tc>
              <w:tc>
                <w:tcPr>
                  <w:tcW w:w="665" w:type="pct"/>
                  <w:noWrap w:val="0"/>
                  <w:vAlign w:val="center"/>
                </w:tcPr>
                <w:p>
                  <w:pPr>
                    <w:pStyle w:val="37"/>
                    <w:bidi w:val="0"/>
                    <w:ind w:firstLine="0" w:firstLineChars="0"/>
                    <w:jc w:val="center"/>
                    <w:rPr>
                      <w:rFonts w:hint="eastAsia" w:ascii="Times New Roman" w:hAnsi="Times New Roman" w:eastAsia="宋体" w:cstheme="minorBidi"/>
                      <w:color w:val="auto"/>
                      <w:kern w:val="2"/>
                      <w:sz w:val="21"/>
                      <w:szCs w:val="21"/>
                      <w:lang w:val="en-US" w:eastAsia="zh-CN" w:bidi="ar-SA"/>
                    </w:rPr>
                  </w:pPr>
                  <w:r>
                    <w:rPr>
                      <w:color w:val="auto"/>
                    </w:rPr>
                    <w:t>1次/年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404" w:type="pct"/>
                  <w:vMerge w:val="restart"/>
                  <w:noWrap w:val="0"/>
                  <w:vAlign w:val="center"/>
                </w:tcPr>
                <w:p>
                  <w:pPr>
                    <w:pStyle w:val="37"/>
                    <w:bidi w:val="0"/>
                    <w:jc w:val="center"/>
                    <w:rPr>
                      <w:rFonts w:hint="eastAsia"/>
                      <w:color w:val="auto"/>
                    </w:rPr>
                  </w:pPr>
                  <w:r>
                    <w:rPr>
                      <w:rFonts w:hint="eastAsia"/>
                      <w:color w:val="auto"/>
                      <w:lang w:eastAsia="zh-CN"/>
                    </w:rPr>
                    <w:t>打磨、补土、热压成型、调漆、喷漆、烘干</w:t>
                  </w:r>
                  <w:r>
                    <w:rPr>
                      <w:color w:val="auto"/>
                    </w:rPr>
                    <w:t>废气</w:t>
                  </w:r>
                </w:p>
              </w:tc>
              <w:tc>
                <w:tcPr>
                  <w:tcW w:w="580" w:type="pct"/>
                  <w:vMerge w:val="restart"/>
                  <w:noWrap w:val="0"/>
                  <w:vAlign w:val="center"/>
                </w:tcPr>
                <w:p>
                  <w:pPr>
                    <w:pStyle w:val="37"/>
                    <w:bidi w:val="0"/>
                    <w:jc w:val="center"/>
                    <w:rPr>
                      <w:rFonts w:hint="eastAsia"/>
                      <w:color w:val="auto"/>
                    </w:rPr>
                  </w:pPr>
                  <w:r>
                    <w:rPr>
                      <w:rFonts w:hint="eastAsia"/>
                      <w:color w:val="auto"/>
                    </w:rPr>
                    <w:t>无组织</w:t>
                  </w:r>
                </w:p>
              </w:tc>
              <w:tc>
                <w:tcPr>
                  <w:tcW w:w="3193" w:type="dxa"/>
                  <w:noWrap w:val="0"/>
                  <w:vAlign w:val="center"/>
                </w:tcPr>
                <w:p>
                  <w:pPr>
                    <w:pStyle w:val="37"/>
                    <w:bidi w:val="0"/>
                    <w:ind w:firstLine="0" w:firstLineChars="0"/>
                    <w:jc w:val="center"/>
                    <w:rPr>
                      <w:rFonts w:hint="eastAsia"/>
                      <w:color w:val="auto"/>
                    </w:rPr>
                  </w:pPr>
                  <w:r>
                    <w:rPr>
                      <w:rFonts w:hint="eastAsia"/>
                      <w:color w:val="auto"/>
                    </w:rPr>
                    <w:t>《大气污染物综合排放标准》（GB16297-1996）</w:t>
                  </w:r>
                  <w:r>
                    <w:rPr>
                      <w:color w:val="auto"/>
                    </w:rPr>
                    <w:t>表2</w:t>
                  </w:r>
                </w:p>
              </w:tc>
              <w:tc>
                <w:tcPr>
                  <w:tcW w:w="914" w:type="dxa"/>
                  <w:vMerge w:val="restart"/>
                  <w:noWrap w:val="0"/>
                  <w:vAlign w:val="center"/>
                </w:tcPr>
                <w:p>
                  <w:pPr>
                    <w:pStyle w:val="37"/>
                    <w:bidi w:val="0"/>
                    <w:ind w:firstLine="0" w:firstLineChars="0"/>
                    <w:jc w:val="center"/>
                    <w:rPr>
                      <w:rFonts w:hint="eastAsia"/>
                      <w:color w:val="auto"/>
                    </w:rPr>
                  </w:pPr>
                  <w:r>
                    <w:rPr>
                      <w:color w:val="auto"/>
                    </w:rPr>
                    <w:t>企业边界监控点</w:t>
                  </w:r>
                  <w:r>
                    <w:rPr>
                      <w:rFonts w:hint="eastAsia"/>
                      <w:color w:val="auto"/>
                    </w:rPr>
                    <w:t>浓度限值</w:t>
                  </w:r>
                </w:p>
              </w:tc>
              <w:tc>
                <w:tcPr>
                  <w:tcW w:w="1282" w:type="dxa"/>
                  <w:noWrap w:val="0"/>
                  <w:vAlign w:val="center"/>
                </w:tcPr>
                <w:p>
                  <w:pPr>
                    <w:pStyle w:val="37"/>
                    <w:bidi w:val="0"/>
                    <w:ind w:firstLine="0" w:firstLineChars="0"/>
                    <w:jc w:val="center"/>
                    <w:rPr>
                      <w:rFonts w:hint="eastAsia"/>
                      <w:color w:val="auto"/>
                    </w:rPr>
                  </w:pPr>
                  <w:r>
                    <w:rPr>
                      <w:rFonts w:hint="eastAsia"/>
                      <w:color w:val="auto"/>
                    </w:rPr>
                    <w:t>颗粒物</w:t>
                  </w:r>
                </w:p>
              </w:tc>
              <w:tc>
                <w:tcPr>
                  <w:tcW w:w="1071" w:type="dxa"/>
                  <w:noWrap w:val="0"/>
                  <w:vAlign w:val="center"/>
                </w:tcPr>
                <w:p>
                  <w:pPr>
                    <w:pStyle w:val="37"/>
                    <w:bidi w:val="0"/>
                    <w:ind w:firstLine="0" w:firstLineChars="0"/>
                    <w:jc w:val="center"/>
                    <w:rPr>
                      <w:rFonts w:hint="eastAsia"/>
                      <w:color w:val="auto"/>
                    </w:rPr>
                  </w:pPr>
                  <w:r>
                    <w:rPr>
                      <w:color w:val="auto"/>
                    </w:rPr>
                    <w:t>1次/</w:t>
                  </w:r>
                  <w:r>
                    <w:rPr>
                      <w:rFonts w:hint="eastAsia"/>
                      <w:color w:val="auto"/>
                    </w:rPr>
                    <w:t>半</w:t>
                  </w:r>
                  <w:r>
                    <w:rPr>
                      <w:color w:val="auto"/>
                    </w:rPr>
                    <w:t>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404" w:type="pct"/>
                  <w:vMerge w:val="continue"/>
                  <w:noWrap w:val="0"/>
                  <w:vAlign w:val="center"/>
                </w:tcPr>
                <w:p>
                  <w:pPr>
                    <w:pStyle w:val="37"/>
                    <w:bidi w:val="0"/>
                    <w:jc w:val="center"/>
                    <w:rPr>
                      <w:rFonts w:hint="eastAsia"/>
                      <w:color w:val="auto"/>
                    </w:rPr>
                  </w:pPr>
                </w:p>
              </w:tc>
              <w:tc>
                <w:tcPr>
                  <w:tcW w:w="580" w:type="pct"/>
                  <w:vMerge w:val="continue"/>
                  <w:noWrap w:val="0"/>
                  <w:vAlign w:val="center"/>
                </w:tcPr>
                <w:p>
                  <w:pPr>
                    <w:pStyle w:val="37"/>
                    <w:bidi w:val="0"/>
                    <w:jc w:val="center"/>
                    <w:rPr>
                      <w:rFonts w:hint="eastAsia"/>
                      <w:color w:val="auto"/>
                    </w:rPr>
                  </w:pPr>
                </w:p>
              </w:tc>
              <w:tc>
                <w:tcPr>
                  <w:tcW w:w="3193" w:type="dxa"/>
                  <w:noWrap w:val="0"/>
                  <w:vAlign w:val="center"/>
                </w:tcPr>
                <w:p>
                  <w:pPr>
                    <w:pStyle w:val="37"/>
                    <w:bidi w:val="0"/>
                    <w:ind w:firstLine="0" w:firstLineChars="0"/>
                    <w:jc w:val="center"/>
                    <w:rPr>
                      <w:color w:val="auto"/>
                    </w:rPr>
                  </w:pPr>
                  <w:r>
                    <w:rPr>
                      <w:rFonts w:hint="eastAsia"/>
                      <w:color w:val="auto"/>
                    </w:rPr>
                    <w:t>《工业涂装工序挥发性有机物排放标准》（DB35/1783-2018）表4</w:t>
                  </w:r>
                </w:p>
              </w:tc>
              <w:tc>
                <w:tcPr>
                  <w:tcW w:w="914" w:type="dxa"/>
                  <w:vMerge w:val="continue"/>
                  <w:noWrap w:val="0"/>
                  <w:vAlign w:val="center"/>
                </w:tcPr>
                <w:p>
                  <w:pPr>
                    <w:pStyle w:val="37"/>
                    <w:bidi w:val="0"/>
                    <w:ind w:firstLine="0" w:firstLineChars="0"/>
                    <w:jc w:val="center"/>
                    <w:rPr>
                      <w:color w:val="auto"/>
                    </w:rPr>
                  </w:pPr>
                </w:p>
              </w:tc>
              <w:tc>
                <w:tcPr>
                  <w:tcW w:w="1282" w:type="dxa"/>
                  <w:noWrap w:val="0"/>
                  <w:vAlign w:val="center"/>
                </w:tcPr>
                <w:p>
                  <w:pPr>
                    <w:pStyle w:val="37"/>
                    <w:bidi w:val="0"/>
                    <w:ind w:firstLine="0" w:firstLineChars="0"/>
                    <w:jc w:val="center"/>
                    <w:rPr>
                      <w:rFonts w:hint="eastAsia"/>
                      <w:color w:val="auto"/>
                    </w:rPr>
                  </w:pPr>
                  <w:r>
                    <w:rPr>
                      <w:rFonts w:hint="eastAsia"/>
                      <w:color w:val="auto"/>
                    </w:rPr>
                    <w:t>非甲烷总烃</w:t>
                  </w:r>
                  <w:r>
                    <w:rPr>
                      <w:rFonts w:hint="eastAsia"/>
                      <w:color w:val="auto"/>
                      <w:lang w:eastAsia="zh-CN"/>
                    </w:rPr>
                    <w:t>、二甲苯</w:t>
                  </w:r>
                </w:p>
              </w:tc>
              <w:tc>
                <w:tcPr>
                  <w:tcW w:w="1071" w:type="dxa"/>
                  <w:noWrap w:val="0"/>
                  <w:vAlign w:val="center"/>
                </w:tcPr>
                <w:p>
                  <w:pPr>
                    <w:pStyle w:val="37"/>
                    <w:bidi w:val="0"/>
                    <w:ind w:firstLine="0" w:firstLineChars="0"/>
                    <w:jc w:val="center"/>
                    <w:rPr>
                      <w:color w:val="auto"/>
                    </w:rPr>
                  </w:pPr>
                  <w:r>
                    <w:rPr>
                      <w:color w:val="auto"/>
                    </w:rPr>
                    <w:t>1次/</w:t>
                  </w:r>
                  <w:r>
                    <w:rPr>
                      <w:rFonts w:hint="eastAsia"/>
                      <w:color w:val="auto"/>
                    </w:rPr>
                    <w:t>半</w:t>
                  </w:r>
                  <w:r>
                    <w:rPr>
                      <w:color w:val="auto"/>
                    </w:rPr>
                    <w:t>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059" w:hRule="atLeast"/>
              </w:trPr>
              <w:tc>
                <w:tcPr>
                  <w:tcW w:w="404" w:type="pct"/>
                  <w:vMerge w:val="continue"/>
                  <w:noWrap w:val="0"/>
                  <w:vAlign w:val="center"/>
                </w:tcPr>
                <w:p>
                  <w:pPr>
                    <w:pStyle w:val="37"/>
                    <w:bidi w:val="0"/>
                    <w:jc w:val="center"/>
                    <w:rPr>
                      <w:rFonts w:hint="eastAsia"/>
                      <w:color w:val="auto"/>
                    </w:rPr>
                  </w:pPr>
                </w:p>
              </w:tc>
              <w:tc>
                <w:tcPr>
                  <w:tcW w:w="580" w:type="pct"/>
                  <w:vMerge w:val="continue"/>
                  <w:noWrap w:val="0"/>
                  <w:vAlign w:val="center"/>
                </w:tcPr>
                <w:p>
                  <w:pPr>
                    <w:pStyle w:val="37"/>
                    <w:bidi w:val="0"/>
                    <w:jc w:val="center"/>
                    <w:rPr>
                      <w:rFonts w:hint="eastAsia"/>
                      <w:color w:val="auto"/>
                    </w:rPr>
                  </w:pPr>
                </w:p>
              </w:tc>
              <w:tc>
                <w:tcPr>
                  <w:tcW w:w="3193" w:type="dxa"/>
                  <w:noWrap w:val="0"/>
                  <w:vAlign w:val="center"/>
                </w:tcPr>
                <w:p>
                  <w:pPr>
                    <w:pStyle w:val="37"/>
                    <w:bidi w:val="0"/>
                    <w:ind w:firstLine="0" w:firstLineChars="0"/>
                    <w:jc w:val="center"/>
                    <w:rPr>
                      <w:rFonts w:hint="eastAsia"/>
                      <w:color w:val="auto"/>
                    </w:rPr>
                  </w:pPr>
                  <w:r>
                    <w:rPr>
                      <w:rFonts w:hint="eastAsia"/>
                      <w:color w:val="auto"/>
                    </w:rPr>
                    <w:t>《工业涂装工序挥发性有机物排放标准》（DB35/1783-2018）表3、《挥发性有机无组织排放控制标准》（GB37822-2019）表A.1</w:t>
                  </w:r>
                </w:p>
              </w:tc>
              <w:tc>
                <w:tcPr>
                  <w:tcW w:w="914" w:type="dxa"/>
                  <w:noWrap w:val="0"/>
                  <w:vAlign w:val="center"/>
                </w:tcPr>
                <w:p>
                  <w:pPr>
                    <w:pStyle w:val="37"/>
                    <w:bidi w:val="0"/>
                    <w:ind w:firstLine="0" w:firstLineChars="0"/>
                    <w:jc w:val="center"/>
                    <w:rPr>
                      <w:rFonts w:hint="eastAsia"/>
                      <w:color w:val="auto"/>
                    </w:rPr>
                  </w:pPr>
                  <w:r>
                    <w:rPr>
                      <w:rFonts w:hint="eastAsia"/>
                      <w:color w:val="auto"/>
                    </w:rPr>
                    <w:t>厂区内监控点浓度限值</w:t>
                  </w:r>
                </w:p>
              </w:tc>
              <w:tc>
                <w:tcPr>
                  <w:tcW w:w="1282" w:type="dxa"/>
                  <w:noWrap w:val="0"/>
                  <w:vAlign w:val="center"/>
                </w:tcPr>
                <w:p>
                  <w:pPr>
                    <w:pStyle w:val="37"/>
                    <w:bidi w:val="0"/>
                    <w:ind w:firstLine="0" w:firstLineChars="0"/>
                    <w:jc w:val="center"/>
                    <w:rPr>
                      <w:rFonts w:hint="eastAsia"/>
                      <w:color w:val="auto"/>
                    </w:rPr>
                  </w:pPr>
                  <w:r>
                    <w:rPr>
                      <w:rFonts w:hint="eastAsia"/>
                      <w:color w:val="auto"/>
                    </w:rPr>
                    <w:t>非甲烷总烃</w:t>
                  </w:r>
                </w:p>
              </w:tc>
              <w:tc>
                <w:tcPr>
                  <w:tcW w:w="1071" w:type="dxa"/>
                  <w:noWrap w:val="0"/>
                  <w:vAlign w:val="center"/>
                </w:tcPr>
                <w:p>
                  <w:pPr>
                    <w:pStyle w:val="37"/>
                    <w:bidi w:val="0"/>
                    <w:ind w:firstLine="0" w:firstLineChars="0"/>
                    <w:jc w:val="center"/>
                    <w:rPr>
                      <w:color w:val="auto"/>
                    </w:rPr>
                  </w:pPr>
                  <w:r>
                    <w:rPr>
                      <w:color w:val="auto"/>
                    </w:rPr>
                    <w:t>1次/</w:t>
                  </w:r>
                  <w:r>
                    <w:rPr>
                      <w:rFonts w:hint="eastAsia"/>
                      <w:color w:val="auto"/>
                    </w:rPr>
                    <w:t>季度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404" w:type="pct"/>
                  <w:noWrap w:val="0"/>
                  <w:vAlign w:val="center"/>
                </w:tcPr>
                <w:p>
                  <w:pPr>
                    <w:pStyle w:val="37"/>
                    <w:bidi w:val="0"/>
                    <w:jc w:val="center"/>
                    <w:rPr>
                      <w:rFonts w:hint="eastAsia"/>
                      <w:color w:val="auto"/>
                    </w:rPr>
                  </w:pPr>
                  <w:r>
                    <w:rPr>
                      <w:color w:val="auto"/>
                    </w:rPr>
                    <w:t>生产废水处理设施</w:t>
                  </w:r>
                </w:p>
              </w:tc>
              <w:tc>
                <w:tcPr>
                  <w:tcW w:w="580" w:type="pct"/>
                  <w:noWrap w:val="0"/>
                  <w:vAlign w:val="center"/>
                </w:tcPr>
                <w:p>
                  <w:pPr>
                    <w:pStyle w:val="37"/>
                    <w:bidi w:val="0"/>
                    <w:jc w:val="center"/>
                    <w:rPr>
                      <w:rFonts w:hint="eastAsia"/>
                      <w:color w:val="auto"/>
                    </w:rPr>
                  </w:pPr>
                  <w:r>
                    <w:rPr>
                      <w:rFonts w:hint="eastAsia"/>
                      <w:color w:val="auto"/>
                    </w:rPr>
                    <w:t>无组织</w:t>
                  </w:r>
                </w:p>
              </w:tc>
              <w:tc>
                <w:tcPr>
                  <w:tcW w:w="1985" w:type="pct"/>
                  <w:noWrap w:val="0"/>
                  <w:vAlign w:val="center"/>
                </w:tcPr>
                <w:p>
                  <w:pPr>
                    <w:pStyle w:val="37"/>
                    <w:bidi w:val="0"/>
                    <w:jc w:val="center"/>
                    <w:rPr>
                      <w:rFonts w:hint="eastAsia"/>
                      <w:color w:val="auto"/>
                    </w:rPr>
                  </w:pPr>
                  <w:r>
                    <w:rPr>
                      <w:color w:val="auto"/>
                    </w:rPr>
                    <w:t>《恶臭污染物排放标准》（GB14554-93）表2标准</w:t>
                  </w:r>
                </w:p>
              </w:tc>
              <w:tc>
                <w:tcPr>
                  <w:tcW w:w="568" w:type="pct"/>
                  <w:noWrap w:val="0"/>
                  <w:vAlign w:val="center"/>
                </w:tcPr>
                <w:p>
                  <w:pPr>
                    <w:pStyle w:val="37"/>
                    <w:bidi w:val="0"/>
                    <w:jc w:val="center"/>
                    <w:rPr>
                      <w:rFonts w:hint="eastAsia"/>
                      <w:color w:val="auto"/>
                    </w:rPr>
                  </w:pPr>
                  <w:r>
                    <w:rPr>
                      <w:color w:val="auto"/>
                    </w:rPr>
                    <w:t>企业边界监控点</w:t>
                  </w:r>
                </w:p>
              </w:tc>
              <w:tc>
                <w:tcPr>
                  <w:tcW w:w="797" w:type="pct"/>
                  <w:noWrap w:val="0"/>
                  <w:vAlign w:val="center"/>
                </w:tcPr>
                <w:p>
                  <w:pPr>
                    <w:pStyle w:val="37"/>
                    <w:bidi w:val="0"/>
                    <w:jc w:val="center"/>
                    <w:rPr>
                      <w:rFonts w:hint="eastAsia"/>
                      <w:color w:val="auto"/>
                    </w:rPr>
                  </w:pPr>
                  <w:r>
                    <w:rPr>
                      <w:color w:val="auto"/>
                    </w:rPr>
                    <w:t>臭气浓度</w:t>
                  </w:r>
                </w:p>
              </w:tc>
              <w:tc>
                <w:tcPr>
                  <w:tcW w:w="665" w:type="pct"/>
                  <w:noWrap w:val="0"/>
                  <w:vAlign w:val="center"/>
                </w:tcPr>
                <w:p>
                  <w:pPr>
                    <w:pStyle w:val="37"/>
                    <w:bidi w:val="0"/>
                    <w:jc w:val="center"/>
                    <w:rPr>
                      <w:color w:val="auto"/>
                    </w:rPr>
                  </w:pPr>
                  <w:r>
                    <w:rPr>
                      <w:color w:val="auto"/>
                    </w:rPr>
                    <w:t>1次/年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5000" w:type="pct"/>
                  <w:gridSpan w:val="6"/>
                  <w:noWrap w:val="0"/>
                  <w:vAlign w:val="center"/>
                </w:tcPr>
                <w:p>
                  <w:pPr>
                    <w:pStyle w:val="37"/>
                    <w:bidi w:val="0"/>
                    <w:jc w:val="both"/>
                    <w:rPr>
                      <w:color w:val="auto"/>
                    </w:rPr>
                  </w:pPr>
                  <w:r>
                    <w:rPr>
                      <w:rFonts w:hint="eastAsia"/>
                      <w:color w:val="auto"/>
                    </w:rPr>
                    <w:t>注：项目属于非重点排污单位，监测频次执行《排污单位自行监测技术指南 涂装》（HJ1086-202）表2、表3相关要求。</w:t>
                  </w:r>
                </w:p>
              </w:tc>
            </w:tr>
          </w:tbl>
          <w:p>
            <w:pPr>
              <w:pStyle w:val="7"/>
              <w:keepNext w:val="0"/>
              <w:keepLines w:val="0"/>
              <w:pageBreakBefore w:val="0"/>
              <w:widowControl w:val="0"/>
              <w:numPr>
                <w:ilvl w:val="3"/>
                <w:numId w:val="0"/>
              </w:numPr>
              <w:kinsoku/>
              <w:wordWrap/>
              <w:overflowPunct/>
              <w:topLinePunct w:val="0"/>
              <w:autoSpaceDE/>
              <w:autoSpaceDN/>
              <w:bidi w:val="0"/>
              <w:adjustRightInd/>
              <w:snapToGrid/>
              <w:spacing w:before="157" w:beforeLines="50"/>
              <w:ind w:left="0" w:leftChars="0" w:firstLine="422" w:firstLineChars="200"/>
              <w:textAlignment w:val="auto"/>
              <w:rPr>
                <w:rFonts w:hint="eastAsia"/>
                <w:color w:val="auto"/>
              </w:rPr>
            </w:pPr>
            <w:r>
              <w:rPr>
                <w:rFonts w:hint="default" w:ascii="宋体" w:hAnsi="宋体" w:eastAsia="宋体" w:cs="宋体"/>
                <w:b/>
                <w:bCs/>
                <w:color w:val="auto"/>
                <w:kern w:val="2"/>
                <w:sz w:val="21"/>
                <w:szCs w:val="21"/>
                <w:lang w:val="en-US" w:eastAsia="zh-CN" w:bidi="ar-SA"/>
              </w:rPr>
              <w:t>（2）</w:t>
            </w:r>
            <w:r>
              <w:rPr>
                <w:rFonts w:hint="eastAsia"/>
                <w:color w:val="auto"/>
              </w:rPr>
              <w:t>达标排放情况</w:t>
            </w:r>
          </w:p>
          <w:p>
            <w:pPr>
              <w:bidi w:val="0"/>
              <w:rPr>
                <w:rFonts w:hint="eastAsia"/>
                <w:color w:val="auto"/>
              </w:rPr>
            </w:pPr>
            <w:r>
              <w:rPr>
                <w:rFonts w:hint="eastAsia"/>
                <w:color w:val="auto"/>
                <w:highlight w:val="none"/>
              </w:rPr>
              <w:t>经计算分析，项目排气筒（DA001~DA00</w:t>
            </w:r>
            <w:r>
              <w:rPr>
                <w:rFonts w:hint="eastAsia"/>
                <w:color w:val="auto"/>
                <w:highlight w:val="none"/>
                <w:lang w:val="en-US" w:eastAsia="zh-CN"/>
              </w:rPr>
              <w:t>3</w:t>
            </w:r>
            <w:r>
              <w:rPr>
                <w:rFonts w:hint="eastAsia"/>
                <w:color w:val="auto"/>
                <w:highlight w:val="none"/>
              </w:rPr>
              <w:t>）颗粒物有组织</w:t>
            </w:r>
            <w:r>
              <w:rPr>
                <w:color w:val="auto"/>
                <w:highlight w:val="none"/>
              </w:rPr>
              <w:t>排放浓度</w:t>
            </w:r>
            <w:r>
              <w:rPr>
                <w:rFonts w:hint="eastAsia"/>
                <w:color w:val="auto"/>
                <w:highlight w:val="none"/>
              </w:rPr>
              <w:t>分别</w:t>
            </w:r>
            <w:r>
              <w:rPr>
                <w:color w:val="auto"/>
                <w:highlight w:val="none"/>
              </w:rPr>
              <w:t>为</w:t>
            </w:r>
            <w:r>
              <w:rPr>
                <w:rFonts w:hint="eastAsia"/>
                <w:color w:val="auto"/>
                <w:highlight w:val="none"/>
                <w:lang w:val="en-US" w:eastAsia="zh-CN"/>
              </w:rPr>
              <w:t>0.322</w:t>
            </w:r>
            <w:r>
              <w:rPr>
                <w:color w:val="auto"/>
                <w:highlight w:val="none"/>
              </w:rPr>
              <w:t>mg/m</w:t>
            </w:r>
            <w:r>
              <w:rPr>
                <w:color w:val="auto"/>
                <w:highlight w:val="none"/>
                <w:vertAlign w:val="superscript"/>
              </w:rPr>
              <w:t>3</w:t>
            </w:r>
            <w:r>
              <w:rPr>
                <w:rFonts w:hint="eastAsia"/>
                <w:color w:val="auto"/>
                <w:highlight w:val="none"/>
              </w:rPr>
              <w:t>、</w:t>
            </w:r>
            <w:r>
              <w:rPr>
                <w:rFonts w:hint="eastAsia"/>
                <w:color w:val="auto"/>
                <w:highlight w:val="none"/>
                <w:lang w:val="en-US" w:eastAsia="zh-CN"/>
              </w:rPr>
              <w:t>1.889</w:t>
            </w:r>
            <w:r>
              <w:rPr>
                <w:color w:val="auto"/>
                <w:highlight w:val="none"/>
              </w:rPr>
              <w:t>mg/m</w:t>
            </w:r>
            <w:r>
              <w:rPr>
                <w:color w:val="auto"/>
                <w:highlight w:val="none"/>
                <w:vertAlign w:val="superscript"/>
              </w:rPr>
              <w:t>3</w:t>
            </w:r>
            <w:r>
              <w:rPr>
                <w:rFonts w:hint="eastAsia"/>
                <w:color w:val="auto"/>
                <w:highlight w:val="none"/>
              </w:rPr>
              <w:t>、</w:t>
            </w:r>
            <w:r>
              <w:rPr>
                <w:rFonts w:hint="eastAsia"/>
                <w:color w:val="auto"/>
                <w:highlight w:val="none"/>
                <w:lang w:val="en-US" w:eastAsia="zh-CN"/>
              </w:rPr>
              <w:t>5.151</w:t>
            </w:r>
            <w:r>
              <w:rPr>
                <w:color w:val="auto"/>
                <w:highlight w:val="none"/>
              </w:rPr>
              <w:t>mg/m</w:t>
            </w:r>
            <w:r>
              <w:rPr>
                <w:color w:val="auto"/>
                <w:highlight w:val="none"/>
                <w:vertAlign w:val="superscript"/>
              </w:rPr>
              <w:t>3</w:t>
            </w:r>
            <w:r>
              <w:rPr>
                <w:color w:val="auto"/>
                <w:highlight w:val="none"/>
              </w:rPr>
              <w:t>，排放</w:t>
            </w:r>
            <w:r>
              <w:rPr>
                <w:rFonts w:hint="eastAsia"/>
                <w:color w:val="auto"/>
                <w:highlight w:val="none"/>
              </w:rPr>
              <w:t>速率分别</w:t>
            </w:r>
            <w:r>
              <w:rPr>
                <w:color w:val="auto"/>
                <w:highlight w:val="none"/>
              </w:rPr>
              <w:t>为</w:t>
            </w:r>
            <w:r>
              <w:rPr>
                <w:rFonts w:hint="eastAsia"/>
                <w:color w:val="auto"/>
                <w:highlight w:val="none"/>
                <w:lang w:val="en-US" w:eastAsia="zh-CN"/>
              </w:rPr>
              <w:t>0.0032</w:t>
            </w:r>
            <w:r>
              <w:rPr>
                <w:rFonts w:hint="eastAsia"/>
                <w:color w:val="auto"/>
                <w:highlight w:val="none"/>
              </w:rPr>
              <w:t>kg/h、</w:t>
            </w:r>
            <w:r>
              <w:rPr>
                <w:rFonts w:hint="eastAsia"/>
                <w:color w:val="auto"/>
                <w:highlight w:val="none"/>
                <w:lang w:val="en-US" w:eastAsia="zh-CN"/>
              </w:rPr>
              <w:t>0.034</w:t>
            </w:r>
            <w:r>
              <w:rPr>
                <w:rFonts w:hint="eastAsia"/>
                <w:color w:val="auto"/>
                <w:highlight w:val="none"/>
              </w:rPr>
              <w:t>kg/h、</w:t>
            </w:r>
            <w:r>
              <w:rPr>
                <w:rFonts w:hint="eastAsia"/>
                <w:color w:val="auto"/>
                <w:highlight w:val="none"/>
                <w:lang w:val="en-US" w:eastAsia="zh-CN"/>
              </w:rPr>
              <w:t>0.101</w:t>
            </w:r>
            <w:r>
              <w:rPr>
                <w:rFonts w:hint="eastAsia"/>
                <w:color w:val="auto"/>
                <w:highlight w:val="none"/>
              </w:rPr>
              <w:t>kg/h，可达《大气污染物综合排放标准》（GB16297-1996）表2二级标准；排气筒（DA00</w:t>
            </w:r>
            <w:r>
              <w:rPr>
                <w:rFonts w:hint="eastAsia"/>
                <w:color w:val="auto"/>
                <w:highlight w:val="none"/>
                <w:lang w:val="en-US" w:eastAsia="zh-CN"/>
              </w:rPr>
              <w:t>2</w:t>
            </w:r>
            <w:r>
              <w:rPr>
                <w:rFonts w:hint="eastAsia"/>
                <w:color w:val="auto"/>
                <w:highlight w:val="none"/>
              </w:rPr>
              <w:t>~DA00</w:t>
            </w:r>
            <w:r>
              <w:rPr>
                <w:rFonts w:hint="eastAsia"/>
                <w:color w:val="auto"/>
                <w:highlight w:val="none"/>
                <w:lang w:val="en-US" w:eastAsia="zh-CN"/>
              </w:rPr>
              <w:t>3</w:t>
            </w:r>
            <w:r>
              <w:rPr>
                <w:rFonts w:hint="eastAsia"/>
                <w:color w:val="auto"/>
                <w:highlight w:val="none"/>
              </w:rPr>
              <w:t>）非甲烷总</w:t>
            </w:r>
            <w:r>
              <w:rPr>
                <w:rFonts w:hint="eastAsia"/>
                <w:color w:val="auto"/>
              </w:rPr>
              <w:t>烃</w:t>
            </w:r>
            <w:r>
              <w:rPr>
                <w:color w:val="auto"/>
              </w:rPr>
              <w:t>有组织</w:t>
            </w:r>
            <w:r>
              <w:rPr>
                <w:rFonts w:hint="eastAsia"/>
                <w:color w:val="auto"/>
              </w:rPr>
              <w:t>排放浓度分别为</w:t>
            </w:r>
            <w:r>
              <w:rPr>
                <w:rFonts w:hint="eastAsia"/>
                <w:color w:val="auto"/>
                <w:highlight w:val="none"/>
                <w:lang w:val="en-US" w:eastAsia="zh-CN"/>
              </w:rPr>
              <w:t>3.3038</w:t>
            </w:r>
            <w:r>
              <w:rPr>
                <w:color w:val="auto"/>
                <w:highlight w:val="none"/>
              </w:rPr>
              <w:t>mg/m</w:t>
            </w:r>
            <w:r>
              <w:rPr>
                <w:color w:val="auto"/>
                <w:highlight w:val="none"/>
                <w:vertAlign w:val="superscript"/>
              </w:rPr>
              <w:t>3</w:t>
            </w:r>
            <w:r>
              <w:rPr>
                <w:rFonts w:hint="eastAsia"/>
                <w:color w:val="auto"/>
                <w:highlight w:val="none"/>
              </w:rPr>
              <w:t>、</w:t>
            </w:r>
            <w:r>
              <w:rPr>
                <w:rFonts w:hint="eastAsia"/>
                <w:color w:val="auto"/>
                <w:highlight w:val="none"/>
                <w:lang w:val="en-US" w:eastAsia="zh-CN"/>
              </w:rPr>
              <w:t>8.9052</w:t>
            </w:r>
            <w:r>
              <w:rPr>
                <w:color w:val="auto"/>
                <w:highlight w:val="none"/>
              </w:rPr>
              <w:t>mg/m</w:t>
            </w:r>
            <w:r>
              <w:rPr>
                <w:color w:val="auto"/>
                <w:highlight w:val="none"/>
                <w:vertAlign w:val="superscript"/>
              </w:rPr>
              <w:t>3</w:t>
            </w:r>
            <w:r>
              <w:rPr>
                <w:rFonts w:hint="eastAsia"/>
                <w:color w:val="auto"/>
              </w:rPr>
              <w:t>，</w:t>
            </w:r>
            <w:r>
              <w:rPr>
                <w:color w:val="auto"/>
              </w:rPr>
              <w:t>排放</w:t>
            </w:r>
            <w:r>
              <w:rPr>
                <w:rFonts w:hint="eastAsia"/>
                <w:color w:val="auto"/>
              </w:rPr>
              <w:t>速率分别</w:t>
            </w:r>
            <w:r>
              <w:rPr>
                <w:color w:val="auto"/>
              </w:rPr>
              <w:t>为</w:t>
            </w:r>
            <w:r>
              <w:rPr>
                <w:rFonts w:hint="eastAsia"/>
                <w:color w:val="auto"/>
                <w:highlight w:val="none"/>
                <w:lang w:val="en-US" w:eastAsia="zh-CN"/>
              </w:rPr>
              <w:t>0.0588</w:t>
            </w:r>
            <w:r>
              <w:rPr>
                <w:rFonts w:hint="eastAsia"/>
                <w:color w:val="auto"/>
                <w:highlight w:val="none"/>
              </w:rPr>
              <w:t>kg/h、</w:t>
            </w:r>
            <w:r>
              <w:rPr>
                <w:rFonts w:hint="eastAsia"/>
                <w:color w:val="auto"/>
                <w:highlight w:val="none"/>
                <w:lang w:val="en-US" w:eastAsia="zh-CN"/>
              </w:rPr>
              <w:t>0.1742</w:t>
            </w:r>
            <w:r>
              <w:rPr>
                <w:rFonts w:hint="eastAsia"/>
                <w:color w:val="auto"/>
                <w:highlight w:val="none"/>
              </w:rPr>
              <w:t>kg/h</w:t>
            </w:r>
            <w:r>
              <w:rPr>
                <w:rFonts w:hint="eastAsia"/>
                <w:color w:val="auto"/>
              </w:rPr>
              <w:t>，</w:t>
            </w:r>
            <w:r>
              <w:rPr>
                <w:rFonts w:hint="eastAsia"/>
                <w:color w:val="auto"/>
                <w:lang w:eastAsia="zh-CN"/>
              </w:rPr>
              <w:t>二甲苯有组织排放浓度分别为：</w:t>
            </w:r>
            <w:r>
              <w:rPr>
                <w:rFonts w:hint="eastAsia"/>
                <w:color w:val="auto"/>
                <w:lang w:val="en-US" w:eastAsia="zh-CN"/>
              </w:rPr>
              <w:t>0.9754</w:t>
            </w:r>
            <w:r>
              <w:rPr>
                <w:rFonts w:hint="eastAsia"/>
                <w:color w:val="auto"/>
              </w:rPr>
              <w:t>mg/m</w:t>
            </w:r>
            <w:r>
              <w:rPr>
                <w:rFonts w:hint="eastAsia"/>
                <w:color w:val="auto"/>
                <w:vertAlign w:val="superscript"/>
              </w:rPr>
              <w:t>3</w:t>
            </w:r>
            <w:r>
              <w:rPr>
                <w:rFonts w:hint="eastAsia"/>
                <w:color w:val="auto"/>
                <w:vertAlign w:val="baseline"/>
                <w:lang w:eastAsia="zh-CN"/>
              </w:rPr>
              <w:t>、</w:t>
            </w:r>
            <w:r>
              <w:rPr>
                <w:rFonts w:hint="eastAsia"/>
                <w:color w:val="auto"/>
                <w:vertAlign w:val="baseline"/>
                <w:lang w:val="en-US" w:eastAsia="zh-CN"/>
              </w:rPr>
              <w:t>2.6601</w:t>
            </w:r>
            <w:r>
              <w:rPr>
                <w:rFonts w:hint="eastAsia"/>
                <w:color w:val="auto"/>
              </w:rPr>
              <w:t>mg/m</w:t>
            </w:r>
            <w:r>
              <w:rPr>
                <w:rFonts w:hint="eastAsia"/>
                <w:color w:val="auto"/>
                <w:vertAlign w:val="superscript"/>
              </w:rPr>
              <w:t>3</w:t>
            </w:r>
            <w:r>
              <w:rPr>
                <w:rFonts w:hint="eastAsia"/>
                <w:color w:val="auto"/>
                <w:vertAlign w:val="baseline"/>
                <w:lang w:val="en-US" w:eastAsia="zh-CN"/>
              </w:rPr>
              <w:t>，排放速率分别为</w:t>
            </w:r>
            <w:r>
              <w:rPr>
                <w:rFonts w:hint="eastAsia"/>
                <w:color w:val="auto"/>
                <w:lang w:val="en-US" w:eastAsia="zh-CN"/>
              </w:rPr>
              <w:t>0.0173</w:t>
            </w:r>
            <w:r>
              <w:rPr>
                <w:rFonts w:hint="eastAsia"/>
                <w:color w:val="auto"/>
              </w:rPr>
              <w:t>kg/h、</w:t>
            </w:r>
            <w:r>
              <w:rPr>
                <w:rFonts w:hint="eastAsia"/>
                <w:color w:val="auto"/>
                <w:lang w:val="en-US" w:eastAsia="zh-CN"/>
              </w:rPr>
              <w:t>0.052</w:t>
            </w:r>
            <w:r>
              <w:rPr>
                <w:rFonts w:hint="eastAsia"/>
                <w:color w:val="auto"/>
              </w:rPr>
              <w:t>kg/h</w:t>
            </w:r>
            <w:r>
              <w:rPr>
                <w:rFonts w:hint="eastAsia"/>
                <w:color w:val="auto"/>
                <w:vertAlign w:val="baseline"/>
                <w:lang w:val="en-US" w:eastAsia="zh-CN"/>
              </w:rPr>
              <w:t>，</w:t>
            </w:r>
            <w:r>
              <w:rPr>
                <w:rFonts w:hint="eastAsia"/>
                <w:color w:val="auto"/>
              </w:rPr>
              <w:t>可达《工业涂装工序挥发性有机物排放标准》（</w:t>
            </w:r>
            <w:r>
              <w:rPr>
                <w:color w:val="auto"/>
              </w:rPr>
              <w:t>DB35/178</w:t>
            </w:r>
            <w:r>
              <w:rPr>
                <w:rFonts w:hint="eastAsia"/>
                <w:color w:val="auto"/>
              </w:rPr>
              <w:t>3</w:t>
            </w:r>
            <w:r>
              <w:rPr>
                <w:color w:val="auto"/>
              </w:rPr>
              <w:t>-2018</w:t>
            </w:r>
            <w:r>
              <w:rPr>
                <w:rFonts w:hint="eastAsia"/>
                <w:color w:val="auto"/>
              </w:rPr>
              <w:t>）表1中“涉涂装工序的其他行业”的排气筒挥发性有机物排放限值。</w:t>
            </w:r>
          </w:p>
          <w:p>
            <w:pPr>
              <w:spacing w:line="360" w:lineRule="auto"/>
              <w:ind w:firstLine="420" w:firstLineChars="200"/>
              <w:rPr>
                <w:rFonts w:hint="eastAsia"/>
                <w:color w:val="auto"/>
                <w:szCs w:val="21"/>
              </w:rPr>
            </w:pPr>
            <w:r>
              <w:rPr>
                <w:rFonts w:hint="default" w:ascii="Times New Roman" w:hAnsi="Times New Roman" w:eastAsia="宋体" w:cs="Times New Roman"/>
                <w:color w:val="auto"/>
                <w:szCs w:val="21"/>
              </w:rPr>
              <w:t>项目VOCs物料储存于密闭的容器中；盛装VOCs物料的容器存放于室内，在非取用状态时应加盖、封口，保持密闭。同时将喷漆、烘干工作区设置在密闭车间内，调漆工序在密闭</w:t>
            </w:r>
            <w:r>
              <w:rPr>
                <w:rFonts w:hint="eastAsia" w:ascii="Times New Roman" w:hAnsi="Times New Roman" w:eastAsia="宋体" w:cs="Times New Roman"/>
                <w:color w:val="auto"/>
                <w:szCs w:val="21"/>
                <w:lang w:val="en-US" w:eastAsia="zh-CN"/>
              </w:rPr>
              <w:t>辅料仓库</w:t>
            </w:r>
            <w:r>
              <w:rPr>
                <w:rFonts w:hint="default" w:ascii="Times New Roman" w:hAnsi="Times New Roman" w:eastAsia="宋体" w:cs="Times New Roman"/>
                <w:color w:val="auto"/>
                <w:szCs w:val="21"/>
              </w:rPr>
              <w:t>进行，产生有机废气的重点工序采用集气罩或者集气管道收集，符合《挥发性有机物无组织排放控制标准》（GB37822-2019）、《工业涂装工序挥发性有机物排放标准》（DB35/1783-2018）中涉及VOCs物料的管理要求及有机废气收集处理的相关规定。</w:t>
            </w:r>
            <w:r>
              <w:rPr>
                <w:rFonts w:hint="eastAsia"/>
                <w:color w:val="auto"/>
              </w:rPr>
              <w:t>经采取有效的无组织废气管控措施后，</w:t>
            </w:r>
            <w:r>
              <w:rPr>
                <w:rFonts w:hint="eastAsia" w:hAnsi="宋体"/>
                <w:color w:val="auto"/>
              </w:rPr>
              <w:t>厂界</w:t>
            </w:r>
            <w:r>
              <w:rPr>
                <w:rFonts w:hint="eastAsia"/>
                <w:color w:val="auto"/>
                <w:szCs w:val="21"/>
              </w:rPr>
              <w:t>颗粒物</w:t>
            </w:r>
            <w:r>
              <w:rPr>
                <w:rFonts w:hint="eastAsia" w:hAnsi="宋体"/>
                <w:color w:val="auto"/>
              </w:rPr>
              <w:t>无组织排放达</w:t>
            </w:r>
            <w:r>
              <w:rPr>
                <w:rFonts w:hint="eastAsia"/>
                <w:bCs/>
                <w:color w:val="auto"/>
              </w:rPr>
              <w:t>《大气污染物综合排放标准》（GB16297-1996）</w:t>
            </w:r>
            <w:r>
              <w:rPr>
                <w:rFonts w:hAnsi="宋体"/>
                <w:bCs/>
                <w:color w:val="auto"/>
              </w:rPr>
              <w:t>表</w:t>
            </w:r>
            <w:r>
              <w:rPr>
                <w:bCs/>
                <w:color w:val="auto"/>
              </w:rPr>
              <w:t>2</w:t>
            </w:r>
            <w:r>
              <w:rPr>
                <w:color w:val="auto"/>
              </w:rPr>
              <w:t>无组织排放监控浓度限值</w:t>
            </w:r>
            <w:r>
              <w:rPr>
                <w:rFonts w:hint="eastAsia"/>
                <w:color w:val="auto"/>
              </w:rPr>
              <w:t>，厂界监控点</w:t>
            </w:r>
            <w:r>
              <w:rPr>
                <w:rFonts w:hint="eastAsia" w:hAnsi="宋体"/>
                <w:color w:val="auto"/>
              </w:rPr>
              <w:t>非甲烷总烃</w:t>
            </w:r>
            <w:r>
              <w:rPr>
                <w:rFonts w:hint="eastAsia" w:hAnsi="宋体"/>
                <w:color w:val="auto"/>
                <w:lang w:eastAsia="zh-CN"/>
              </w:rPr>
              <w:t>、</w:t>
            </w:r>
            <w:r>
              <w:rPr>
                <w:rFonts w:hint="eastAsia" w:hAnsi="宋体"/>
                <w:color w:val="auto"/>
                <w:lang w:val="en-US" w:eastAsia="zh-CN"/>
              </w:rPr>
              <w:t>二甲苯</w:t>
            </w:r>
            <w:r>
              <w:rPr>
                <w:rFonts w:hint="eastAsia"/>
                <w:color w:val="auto"/>
              </w:rPr>
              <w:t>1h平均浓度值</w:t>
            </w:r>
            <w:r>
              <w:rPr>
                <w:rFonts w:hint="eastAsia" w:hAnsi="宋体"/>
                <w:color w:val="auto"/>
              </w:rPr>
              <w:t>达《工业涂装工序挥发性有机物排放标准》（</w:t>
            </w:r>
            <w:r>
              <w:rPr>
                <w:rFonts w:hAnsi="宋体"/>
                <w:color w:val="auto"/>
              </w:rPr>
              <w:t>DB35/178</w:t>
            </w:r>
            <w:r>
              <w:rPr>
                <w:rFonts w:hint="eastAsia" w:hAnsi="宋体"/>
                <w:color w:val="auto"/>
              </w:rPr>
              <w:t>3</w:t>
            </w:r>
            <w:r>
              <w:rPr>
                <w:rFonts w:hAnsi="宋体"/>
                <w:color w:val="auto"/>
              </w:rPr>
              <w:t>-2018</w:t>
            </w:r>
            <w:r>
              <w:rPr>
                <w:rFonts w:hint="eastAsia" w:hAnsi="宋体"/>
                <w:color w:val="auto"/>
              </w:rPr>
              <w:t>）表4标准，厂区内监控点非甲烷总烃任意一次浓度值达《工业涂装工序挥发性有机物排放标准》（</w:t>
            </w:r>
            <w:r>
              <w:rPr>
                <w:rFonts w:hAnsi="宋体"/>
                <w:color w:val="auto"/>
              </w:rPr>
              <w:t>DB35/178</w:t>
            </w:r>
            <w:r>
              <w:rPr>
                <w:rFonts w:hint="eastAsia" w:hAnsi="宋体"/>
                <w:color w:val="auto"/>
              </w:rPr>
              <w:t>3</w:t>
            </w:r>
            <w:r>
              <w:rPr>
                <w:rFonts w:hAnsi="宋体"/>
                <w:color w:val="auto"/>
              </w:rPr>
              <w:t>-2018</w:t>
            </w:r>
            <w:r>
              <w:rPr>
                <w:rFonts w:hint="eastAsia" w:hAnsi="宋体"/>
                <w:color w:val="auto"/>
              </w:rPr>
              <w:t>）表</w:t>
            </w:r>
            <w:r>
              <w:rPr>
                <w:rFonts w:hint="eastAsia" w:hAnsi="宋体"/>
                <w:color w:val="auto"/>
                <w:lang w:val="en-US" w:eastAsia="zh-CN"/>
              </w:rPr>
              <w:t>3</w:t>
            </w:r>
            <w:r>
              <w:rPr>
                <w:rFonts w:hint="eastAsia" w:hAnsi="宋体"/>
                <w:color w:val="auto"/>
              </w:rPr>
              <w:t>标准</w:t>
            </w:r>
            <w:r>
              <w:rPr>
                <w:rFonts w:hint="eastAsia" w:hAnsi="宋体"/>
                <w:color w:val="auto"/>
                <w:lang w:eastAsia="zh-CN"/>
              </w:rPr>
              <w:t>、</w:t>
            </w:r>
            <w:r>
              <w:rPr>
                <w:rFonts w:hint="eastAsia" w:hAnsi="宋体"/>
                <w:color w:val="auto"/>
              </w:rPr>
              <w:t>《挥发性有机物无组织排放控制标准》（GB 37822-2019）</w:t>
            </w:r>
            <w:r>
              <w:rPr>
                <w:rFonts w:hint="eastAsia"/>
                <w:color w:val="auto"/>
              </w:rPr>
              <w:t>录A表A.1标准</w:t>
            </w:r>
            <w:r>
              <w:rPr>
                <w:rFonts w:hint="eastAsia"/>
                <w:color w:val="auto"/>
                <w:szCs w:val="21"/>
              </w:rPr>
              <w:t>。</w:t>
            </w:r>
            <w:r>
              <w:rPr>
                <w:color w:val="auto"/>
              </w:rPr>
              <w:t>生产废水处理设施</w:t>
            </w:r>
            <w:r>
              <w:rPr>
                <w:rFonts w:hint="eastAsia"/>
                <w:color w:val="auto"/>
              </w:rPr>
              <w:t>为一体式设备，</w:t>
            </w:r>
            <w:r>
              <w:rPr>
                <w:color w:val="auto"/>
                <w:szCs w:val="21"/>
              </w:rPr>
              <w:t>不</w:t>
            </w:r>
            <w:r>
              <w:rPr>
                <w:rFonts w:hint="eastAsia"/>
                <w:color w:val="auto"/>
                <w:szCs w:val="21"/>
              </w:rPr>
              <w:t>设置</w:t>
            </w:r>
            <w:r>
              <w:rPr>
                <w:color w:val="auto"/>
                <w:szCs w:val="21"/>
              </w:rPr>
              <w:t>厌氧</w:t>
            </w:r>
            <w:r>
              <w:rPr>
                <w:rFonts w:hint="eastAsia"/>
                <w:color w:val="auto"/>
                <w:szCs w:val="21"/>
              </w:rPr>
              <w:t>工艺，恶臭源强较小</w:t>
            </w:r>
            <w:r>
              <w:rPr>
                <w:color w:val="auto"/>
              </w:rPr>
              <w:t>，</w:t>
            </w:r>
            <w:r>
              <w:rPr>
                <w:rFonts w:hint="eastAsia"/>
                <w:color w:val="auto"/>
              </w:rPr>
              <w:t>设备正常</w:t>
            </w:r>
            <w:r>
              <w:rPr>
                <w:color w:val="auto"/>
              </w:rPr>
              <w:t>情况均</w:t>
            </w:r>
            <w:r>
              <w:rPr>
                <w:rFonts w:hint="eastAsia"/>
                <w:color w:val="auto"/>
              </w:rPr>
              <w:t>处于密闭</w:t>
            </w:r>
            <w:r>
              <w:rPr>
                <w:color w:val="auto"/>
              </w:rPr>
              <w:t>状态</w:t>
            </w:r>
            <w:r>
              <w:rPr>
                <w:rFonts w:hint="eastAsia"/>
                <w:color w:val="auto"/>
              </w:rPr>
              <w:t>，</w:t>
            </w:r>
            <w:r>
              <w:rPr>
                <w:color w:val="auto"/>
              </w:rPr>
              <w:t>可</w:t>
            </w:r>
            <w:r>
              <w:rPr>
                <w:rFonts w:hint="eastAsia"/>
                <w:color w:val="auto"/>
              </w:rPr>
              <w:t>有效</w:t>
            </w:r>
            <w:r>
              <w:rPr>
                <w:color w:val="auto"/>
              </w:rPr>
              <w:t>减少恶臭的逸散</w:t>
            </w:r>
            <w:r>
              <w:rPr>
                <w:rFonts w:hint="eastAsia"/>
                <w:color w:val="auto"/>
              </w:rPr>
              <w:t>，</w:t>
            </w:r>
            <w:r>
              <w:rPr>
                <w:color w:val="auto"/>
              </w:rPr>
              <w:t>恶臭</w:t>
            </w:r>
            <w:r>
              <w:rPr>
                <w:rFonts w:hint="eastAsia"/>
                <w:color w:val="auto"/>
                <w:szCs w:val="21"/>
              </w:rPr>
              <w:t>无组织排放符合《恶臭污染物排放标准》（GB14554-93）</w:t>
            </w:r>
            <w:r>
              <w:rPr>
                <w:rFonts w:hint="eastAsia" w:ascii="宋体" w:hAnsi="宋体" w:eastAsia="宋体" w:cs="宋体"/>
                <w:color w:val="auto"/>
              </w:rPr>
              <w:t>表1</w:t>
            </w:r>
            <w:r>
              <w:rPr>
                <w:rFonts w:hint="eastAsia" w:ascii="宋体" w:hAnsi="宋体" w:eastAsia="宋体" w:cs="宋体"/>
                <w:color w:val="auto"/>
                <w:lang w:val="en-US" w:eastAsia="zh-CN"/>
              </w:rPr>
              <w:t>厂界二级标准</w:t>
            </w:r>
            <w:r>
              <w:rPr>
                <w:rFonts w:hint="eastAsia"/>
                <w:color w:val="auto"/>
                <w:szCs w:val="21"/>
              </w:rPr>
              <w:t>。</w:t>
            </w:r>
          </w:p>
          <w:p>
            <w:pPr>
              <w:pStyle w:val="7"/>
              <w:numPr>
                <w:ilvl w:val="3"/>
                <w:numId w:val="0"/>
              </w:numPr>
              <w:bidi w:val="0"/>
              <w:ind w:firstLine="422" w:firstLineChars="200"/>
              <w:rPr>
                <w:rFonts w:hint="eastAsia"/>
                <w:color w:val="auto"/>
              </w:rPr>
            </w:pPr>
            <w:r>
              <w:rPr>
                <w:rFonts w:hint="default" w:ascii="宋体" w:hAnsi="宋体" w:eastAsia="宋体" w:cs="宋体"/>
                <w:b/>
                <w:bCs/>
                <w:color w:val="auto"/>
                <w:kern w:val="2"/>
                <w:sz w:val="21"/>
                <w:szCs w:val="21"/>
                <w:lang w:val="en-US" w:eastAsia="zh-CN" w:bidi="ar-SA"/>
              </w:rPr>
              <w:t>（3）</w:t>
            </w:r>
            <w:r>
              <w:rPr>
                <w:rFonts w:hint="eastAsia"/>
                <w:color w:val="auto"/>
              </w:rPr>
              <w:t>废气排放环境影响分析</w:t>
            </w:r>
          </w:p>
          <w:p>
            <w:pPr>
              <w:bidi w:val="0"/>
              <w:rPr>
                <w:color w:val="auto"/>
              </w:rPr>
            </w:pPr>
            <w:r>
              <w:rPr>
                <w:rFonts w:hint="eastAsia"/>
                <w:bCs/>
                <w:color w:val="auto"/>
                <w:szCs w:val="21"/>
              </w:rPr>
              <w:t>根据大气环境质量现状分析，项目所在区域环境空气质量现状良好，具有一定的大气环境容量。根据环境保护目标分析，</w:t>
            </w:r>
            <w:r>
              <w:rPr>
                <w:rFonts w:hint="eastAsia"/>
                <w:color w:val="auto"/>
              </w:rPr>
              <w:t>最近环境保护</w:t>
            </w:r>
            <w:r>
              <w:rPr>
                <w:rFonts w:hint="eastAsia"/>
                <w:color w:val="auto"/>
                <w:highlight w:val="none"/>
              </w:rPr>
              <w:t>目标为</w:t>
            </w:r>
            <w:r>
              <w:rPr>
                <w:rFonts w:hint="eastAsia"/>
                <w:color w:val="auto"/>
                <w:highlight w:val="none"/>
                <w:lang w:eastAsia="zh-CN"/>
              </w:rPr>
              <w:t>西南</w:t>
            </w:r>
            <w:r>
              <w:rPr>
                <w:rFonts w:hint="eastAsia"/>
                <w:color w:val="auto"/>
                <w:highlight w:val="none"/>
              </w:rPr>
              <w:t>侧</w:t>
            </w:r>
            <w:r>
              <w:rPr>
                <w:rFonts w:hint="eastAsia"/>
                <w:color w:val="auto"/>
                <w:highlight w:val="none"/>
                <w:lang w:val="en-US" w:eastAsia="zh-CN"/>
              </w:rPr>
              <w:t>240</w:t>
            </w:r>
            <w:r>
              <w:rPr>
                <w:rFonts w:hint="eastAsia"/>
                <w:color w:val="auto"/>
                <w:highlight w:val="none"/>
              </w:rPr>
              <w:t>m处的</w:t>
            </w:r>
            <w:r>
              <w:rPr>
                <w:rFonts w:hint="eastAsia"/>
                <w:color w:val="auto"/>
                <w:highlight w:val="none"/>
                <w:lang w:eastAsia="zh-CN"/>
              </w:rPr>
              <w:t>院东村</w:t>
            </w:r>
            <w:r>
              <w:rPr>
                <w:rFonts w:hint="eastAsia"/>
                <w:color w:val="auto"/>
                <w:highlight w:val="none"/>
              </w:rPr>
              <w:t>以及</w:t>
            </w:r>
            <w:r>
              <w:rPr>
                <w:rFonts w:hint="eastAsia"/>
                <w:color w:val="auto"/>
                <w:highlight w:val="none"/>
                <w:lang w:eastAsia="zh-CN"/>
              </w:rPr>
              <w:t>东北侧</w:t>
            </w:r>
            <w:r>
              <w:rPr>
                <w:rFonts w:hint="eastAsia"/>
                <w:color w:val="auto"/>
                <w:highlight w:val="none"/>
                <w:lang w:val="en-US" w:eastAsia="zh-CN"/>
              </w:rPr>
              <w:t>392</w:t>
            </w:r>
            <w:r>
              <w:rPr>
                <w:rFonts w:hint="eastAsia"/>
                <w:color w:val="auto"/>
                <w:highlight w:val="none"/>
              </w:rPr>
              <w:t>m处的</w:t>
            </w:r>
            <w:r>
              <w:rPr>
                <w:rFonts w:hint="eastAsia"/>
                <w:color w:val="auto"/>
                <w:highlight w:val="none"/>
                <w:lang w:eastAsia="zh-CN"/>
              </w:rPr>
              <w:t>滨海幼儿园</w:t>
            </w:r>
            <w:r>
              <w:rPr>
                <w:rFonts w:hint="eastAsia"/>
                <w:bCs/>
                <w:color w:val="auto"/>
                <w:szCs w:val="21"/>
              </w:rPr>
              <w:t>，距离较远，受到本项目的废气排放影响较小</w:t>
            </w:r>
            <w:r>
              <w:rPr>
                <w:rFonts w:hint="eastAsia"/>
                <w:bCs/>
                <w:color w:val="auto"/>
                <w:szCs w:val="21"/>
                <w:lang w:eastAsia="zh-CN"/>
              </w:rPr>
              <w:t>。</w:t>
            </w:r>
            <w:r>
              <w:rPr>
                <w:rFonts w:hint="default" w:ascii="Times New Roman" w:hAnsi="Times New Roman" w:eastAsia="宋体" w:cs="Times New Roman"/>
                <w:color w:val="auto"/>
                <w:sz w:val="21"/>
                <w:szCs w:val="21"/>
              </w:rPr>
              <w:t>参照《排污许可证申请与核发技术规范 铁路、船舶、航空航天和其他运输设备制造业》（HJ1124-2020）</w:t>
            </w:r>
            <w:r>
              <w:rPr>
                <w:rFonts w:hint="eastAsia" w:ascii="Times New Roman" w:hAnsi="Times New Roman" w:eastAsia="宋体" w:cs="Times New Roman"/>
                <w:color w:val="auto"/>
                <w:sz w:val="21"/>
                <w:szCs w:val="21"/>
                <w:lang w:eastAsia="zh-CN"/>
              </w:rPr>
              <w:t>，</w:t>
            </w:r>
            <w:r>
              <w:rPr>
                <w:rFonts w:hint="eastAsia" w:ascii="Times New Roman" w:hAnsi="Times New Roman" w:eastAsia="宋体" w:cs="Times New Roman"/>
                <w:color w:val="auto"/>
                <w:sz w:val="21"/>
                <w:szCs w:val="21"/>
                <w:lang w:val="en-US" w:eastAsia="zh-CN"/>
              </w:rPr>
              <w:t>活性炭吸附装置、湿式漆雾净化</w:t>
            </w:r>
            <w:r>
              <w:rPr>
                <w:rFonts w:hint="eastAsia" w:cs="Times New Roman"/>
                <w:color w:val="auto"/>
                <w:sz w:val="21"/>
                <w:szCs w:val="21"/>
                <w:lang w:val="en-US" w:eastAsia="zh-CN"/>
              </w:rPr>
              <w:t>、袋式除尘</w:t>
            </w:r>
            <w:r>
              <w:rPr>
                <w:rFonts w:hint="eastAsia" w:ascii="Times New Roman" w:hAnsi="Times New Roman" w:eastAsia="宋体" w:cs="Times New Roman"/>
                <w:color w:val="auto"/>
                <w:sz w:val="21"/>
                <w:szCs w:val="21"/>
                <w:lang w:val="en-US" w:eastAsia="zh-CN"/>
              </w:rPr>
              <w:t>均为可行性技术，可做到达标排放。</w:t>
            </w:r>
            <w:r>
              <w:rPr>
                <w:rFonts w:hint="eastAsia"/>
                <w:color w:val="auto"/>
              </w:rPr>
              <w:t>因此，项目</w:t>
            </w:r>
            <w:r>
              <w:rPr>
                <w:color w:val="auto"/>
              </w:rPr>
              <w:t>对</w:t>
            </w:r>
            <w:r>
              <w:rPr>
                <w:rFonts w:hint="eastAsia"/>
                <w:color w:val="auto"/>
              </w:rPr>
              <w:t>周围</w:t>
            </w:r>
            <w:r>
              <w:rPr>
                <w:color w:val="auto"/>
              </w:rPr>
              <w:t>环境空气</w:t>
            </w:r>
            <w:r>
              <w:rPr>
                <w:rFonts w:hint="eastAsia"/>
                <w:color w:val="auto"/>
              </w:rPr>
              <w:t>及环境保护目标</w:t>
            </w:r>
            <w:r>
              <w:rPr>
                <w:color w:val="auto"/>
              </w:rPr>
              <w:t>影响</w:t>
            </w:r>
            <w:r>
              <w:rPr>
                <w:rFonts w:hint="eastAsia"/>
                <w:color w:val="auto"/>
              </w:rPr>
              <w:t>较小</w:t>
            </w:r>
            <w:r>
              <w:rPr>
                <w:color w:val="auto"/>
              </w:rPr>
              <w:t>，不影响环境空气达功能区标准。</w:t>
            </w:r>
          </w:p>
          <w:p>
            <w:pPr>
              <w:pStyle w:val="7"/>
              <w:numPr>
                <w:ilvl w:val="3"/>
                <w:numId w:val="0"/>
              </w:numPr>
              <w:bidi w:val="0"/>
              <w:ind w:firstLine="422" w:firstLineChars="200"/>
              <w:rPr>
                <w:rFonts w:hint="eastAsia"/>
                <w:color w:val="auto"/>
              </w:rPr>
            </w:pPr>
            <w:r>
              <w:rPr>
                <w:rFonts w:hint="default" w:ascii="宋体" w:hAnsi="宋体" w:eastAsia="宋体" w:cs="宋体"/>
                <w:b/>
                <w:bCs/>
                <w:color w:val="auto"/>
                <w:kern w:val="2"/>
                <w:sz w:val="21"/>
                <w:szCs w:val="21"/>
                <w:lang w:val="en-US" w:eastAsia="zh-CN" w:bidi="ar-SA"/>
              </w:rPr>
              <w:t>（</w:t>
            </w:r>
            <w:r>
              <w:rPr>
                <w:rFonts w:hint="default" w:ascii="宋体" w:hAnsi="宋体" w:cs="宋体"/>
                <w:b/>
                <w:bCs/>
                <w:color w:val="auto"/>
                <w:kern w:val="2"/>
                <w:sz w:val="21"/>
                <w:szCs w:val="21"/>
                <w:lang w:eastAsia="zh-CN" w:bidi="ar-SA"/>
              </w:rPr>
              <w:t>4</w:t>
            </w:r>
            <w:r>
              <w:rPr>
                <w:rFonts w:hint="default" w:ascii="宋体" w:hAnsi="宋体" w:eastAsia="宋体" w:cs="宋体"/>
                <w:b/>
                <w:bCs/>
                <w:color w:val="auto"/>
                <w:kern w:val="2"/>
                <w:sz w:val="21"/>
                <w:szCs w:val="21"/>
                <w:lang w:val="en-US" w:eastAsia="zh-CN" w:bidi="ar-SA"/>
              </w:rPr>
              <w:t>）</w:t>
            </w:r>
            <w:r>
              <w:rPr>
                <w:rFonts w:hint="eastAsia"/>
                <w:color w:val="auto"/>
              </w:rPr>
              <w:t>非正常情况下废气产排情况</w:t>
            </w:r>
          </w:p>
          <w:p>
            <w:pPr>
              <w:spacing w:line="360" w:lineRule="auto"/>
              <w:ind w:firstLine="420" w:firstLineChars="200"/>
              <w:rPr>
                <w:rFonts w:hint="eastAsia"/>
                <w:bCs/>
                <w:color w:val="auto"/>
                <w:szCs w:val="21"/>
              </w:rPr>
            </w:pPr>
            <w:r>
              <w:rPr>
                <w:rFonts w:hint="eastAsia"/>
                <w:bCs/>
                <w:color w:val="auto"/>
                <w:szCs w:val="21"/>
              </w:rPr>
              <w:t>项目开车时，首先启动环保装置，然后再按照规程依次启动生产线上各个设备，一般不会出现超标排污的情况；停车时，则需先按照规程依次关闭生产线上的设备，然后关闭环保设备，保证污染物达标排放。</w:t>
            </w:r>
          </w:p>
          <w:p>
            <w:pPr>
              <w:spacing w:line="360" w:lineRule="auto"/>
              <w:ind w:firstLine="420" w:firstLineChars="200"/>
              <w:rPr>
                <w:rFonts w:hint="eastAsia"/>
                <w:bCs/>
                <w:color w:val="auto"/>
                <w:szCs w:val="21"/>
              </w:rPr>
            </w:pPr>
            <w:r>
              <w:rPr>
                <w:rFonts w:hint="eastAsia"/>
                <w:bCs/>
                <w:color w:val="auto"/>
                <w:szCs w:val="21"/>
              </w:rPr>
              <w:t>项目非正常排放主要考虑：</w:t>
            </w:r>
            <w:r>
              <w:rPr>
                <w:rFonts w:hint="eastAsia"/>
                <w:bCs/>
                <w:color w:val="auto"/>
                <w:szCs w:val="21"/>
                <w:lang w:eastAsia="zh-CN"/>
              </w:rPr>
              <w:t>袋式除尘器损坏、</w:t>
            </w:r>
            <w:r>
              <w:rPr>
                <w:rFonts w:hint="eastAsia"/>
                <w:bCs/>
                <w:color w:val="auto"/>
                <w:szCs w:val="21"/>
              </w:rPr>
              <w:t>活性炭吸附装置活性炭饱和，</w:t>
            </w:r>
            <w:r>
              <w:rPr>
                <w:rFonts w:hint="eastAsia"/>
                <w:bCs/>
                <w:color w:val="auto"/>
                <w:szCs w:val="21"/>
                <w:lang w:val="en-US" w:eastAsia="zh-CN"/>
              </w:rPr>
              <w:t>喷淋塔损坏，</w:t>
            </w:r>
            <w:r>
              <w:rPr>
                <w:rFonts w:hint="eastAsia"/>
                <w:bCs/>
                <w:color w:val="auto"/>
                <w:szCs w:val="21"/>
              </w:rPr>
              <w:t>导致处理效率下降，造成直接排放。本次环评分析最坏情况，即处理效率降为0情况。</w:t>
            </w:r>
          </w:p>
          <w:p>
            <w:pPr>
              <w:bidi w:val="0"/>
              <w:rPr>
                <w:color w:val="auto"/>
              </w:rPr>
            </w:pPr>
            <w:r>
              <w:rPr>
                <w:rFonts w:hint="eastAsia"/>
                <w:color w:val="auto"/>
              </w:rPr>
              <w:t>项目废气非正常情况下排放源强计算结果见表4-5，建设单位应加强管理，避免事故排放及非正常。</w:t>
            </w:r>
          </w:p>
          <w:p>
            <w:pPr>
              <w:pStyle w:val="13"/>
              <w:bidi w:val="0"/>
              <w:rPr>
                <w:rFonts w:hint="eastAsia"/>
                <w:color w:val="auto"/>
              </w:rPr>
            </w:pPr>
            <w:r>
              <w:rPr>
                <w:color w:val="auto"/>
              </w:rPr>
              <w:t>表</w:t>
            </w:r>
            <w:r>
              <w:rPr>
                <w:rFonts w:hint="eastAsia"/>
                <w:color w:val="auto"/>
              </w:rPr>
              <w:t>4-5</w:t>
            </w:r>
            <w:r>
              <w:rPr>
                <w:color w:val="auto"/>
              </w:rPr>
              <w:t xml:space="preserve">  非正常状况下的废气产生及排放</w:t>
            </w:r>
            <w:r>
              <w:rPr>
                <w:rFonts w:hint="eastAsia"/>
                <w:color w:val="auto"/>
              </w:rPr>
              <w:t>情况</w:t>
            </w:r>
          </w:p>
          <w:tbl>
            <w:tblPr>
              <w:tblStyle w:val="25"/>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1081"/>
              <w:gridCol w:w="1079"/>
              <w:gridCol w:w="715"/>
              <w:gridCol w:w="715"/>
              <w:gridCol w:w="1053"/>
              <w:gridCol w:w="918"/>
              <w:gridCol w:w="855"/>
              <w:gridCol w:w="729"/>
              <w:gridCol w:w="89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672" w:type="pct"/>
                  <w:vMerge w:val="restart"/>
                  <w:noWrap w:val="0"/>
                  <w:vAlign w:val="center"/>
                </w:tcPr>
                <w:p>
                  <w:pPr>
                    <w:pStyle w:val="37"/>
                    <w:bidi w:val="0"/>
                    <w:jc w:val="center"/>
                    <w:rPr>
                      <w:color w:val="auto"/>
                    </w:rPr>
                  </w:pPr>
                  <w:r>
                    <w:rPr>
                      <w:color w:val="auto"/>
                    </w:rPr>
                    <w:t>污染源</w:t>
                  </w:r>
                </w:p>
              </w:tc>
              <w:tc>
                <w:tcPr>
                  <w:tcW w:w="670" w:type="pct"/>
                  <w:vMerge w:val="restart"/>
                  <w:noWrap w:val="0"/>
                  <w:vAlign w:val="center"/>
                </w:tcPr>
                <w:p>
                  <w:pPr>
                    <w:pStyle w:val="37"/>
                    <w:bidi w:val="0"/>
                    <w:jc w:val="center"/>
                    <w:rPr>
                      <w:color w:val="auto"/>
                    </w:rPr>
                  </w:pPr>
                  <w:r>
                    <w:rPr>
                      <w:color w:val="auto"/>
                    </w:rPr>
                    <w:t>非正常排放原因</w:t>
                  </w:r>
                </w:p>
              </w:tc>
              <w:tc>
                <w:tcPr>
                  <w:tcW w:w="444" w:type="pct"/>
                  <w:vMerge w:val="restart"/>
                  <w:noWrap w:val="0"/>
                  <w:vAlign w:val="center"/>
                </w:tcPr>
                <w:p>
                  <w:pPr>
                    <w:pStyle w:val="37"/>
                    <w:bidi w:val="0"/>
                    <w:jc w:val="center"/>
                    <w:rPr>
                      <w:color w:val="auto"/>
                    </w:rPr>
                  </w:pPr>
                  <w:r>
                    <w:rPr>
                      <w:color w:val="auto"/>
                    </w:rPr>
                    <w:t>污染物</w:t>
                  </w:r>
                </w:p>
              </w:tc>
              <w:tc>
                <w:tcPr>
                  <w:tcW w:w="444" w:type="pct"/>
                  <w:vMerge w:val="restart"/>
                  <w:noWrap w:val="0"/>
                  <w:vAlign w:val="center"/>
                </w:tcPr>
                <w:p>
                  <w:pPr>
                    <w:pStyle w:val="37"/>
                    <w:bidi w:val="0"/>
                    <w:jc w:val="center"/>
                    <w:rPr>
                      <w:color w:val="auto"/>
                    </w:rPr>
                  </w:pPr>
                  <w:r>
                    <w:rPr>
                      <w:rFonts w:hint="eastAsia"/>
                      <w:color w:val="auto"/>
                    </w:rPr>
                    <w:t>排放形式</w:t>
                  </w:r>
                </w:p>
              </w:tc>
              <w:tc>
                <w:tcPr>
                  <w:tcW w:w="654" w:type="pct"/>
                  <w:noWrap w:val="0"/>
                  <w:vAlign w:val="center"/>
                </w:tcPr>
                <w:p>
                  <w:pPr>
                    <w:pStyle w:val="37"/>
                    <w:bidi w:val="0"/>
                    <w:jc w:val="center"/>
                    <w:rPr>
                      <w:color w:val="auto"/>
                    </w:rPr>
                  </w:pPr>
                  <w:r>
                    <w:rPr>
                      <w:color w:val="auto"/>
                    </w:rPr>
                    <w:t>排放浓度</w:t>
                  </w:r>
                </w:p>
              </w:tc>
              <w:tc>
                <w:tcPr>
                  <w:tcW w:w="570" w:type="pct"/>
                  <w:noWrap w:val="0"/>
                  <w:vAlign w:val="center"/>
                </w:tcPr>
                <w:p>
                  <w:pPr>
                    <w:pStyle w:val="37"/>
                    <w:bidi w:val="0"/>
                    <w:jc w:val="center"/>
                    <w:rPr>
                      <w:color w:val="auto"/>
                    </w:rPr>
                  </w:pPr>
                  <w:r>
                    <w:rPr>
                      <w:color w:val="auto"/>
                    </w:rPr>
                    <w:t>排放</w:t>
                  </w:r>
                  <w:r>
                    <w:rPr>
                      <w:rFonts w:hint="eastAsia"/>
                      <w:color w:val="auto"/>
                    </w:rPr>
                    <w:t>量</w:t>
                  </w:r>
                </w:p>
              </w:tc>
              <w:tc>
                <w:tcPr>
                  <w:tcW w:w="531" w:type="pct"/>
                  <w:noWrap w:val="0"/>
                  <w:vAlign w:val="center"/>
                </w:tcPr>
                <w:p>
                  <w:pPr>
                    <w:pStyle w:val="37"/>
                    <w:bidi w:val="0"/>
                    <w:jc w:val="center"/>
                    <w:rPr>
                      <w:color w:val="auto"/>
                    </w:rPr>
                  </w:pPr>
                  <w:r>
                    <w:rPr>
                      <w:color w:val="auto"/>
                    </w:rPr>
                    <w:t>单</w:t>
                  </w:r>
                  <w:r>
                    <w:rPr>
                      <w:rFonts w:hint="eastAsia"/>
                      <w:color w:val="auto"/>
                    </w:rPr>
                    <w:t>次</w:t>
                  </w:r>
                  <w:r>
                    <w:rPr>
                      <w:color w:val="auto"/>
                    </w:rPr>
                    <w:t>持续时间</w:t>
                  </w:r>
                </w:p>
              </w:tc>
              <w:tc>
                <w:tcPr>
                  <w:tcW w:w="453" w:type="pct"/>
                  <w:vMerge w:val="restart"/>
                  <w:noWrap w:val="0"/>
                  <w:vAlign w:val="center"/>
                </w:tcPr>
                <w:p>
                  <w:pPr>
                    <w:pStyle w:val="37"/>
                    <w:bidi w:val="0"/>
                    <w:jc w:val="center"/>
                    <w:rPr>
                      <w:color w:val="auto"/>
                    </w:rPr>
                  </w:pPr>
                  <w:r>
                    <w:rPr>
                      <w:rFonts w:hint="eastAsia"/>
                      <w:color w:val="auto"/>
                    </w:rPr>
                    <w:t>可能</w:t>
                  </w:r>
                  <w:r>
                    <w:rPr>
                      <w:color w:val="auto"/>
                    </w:rPr>
                    <w:t>发生频次</w:t>
                  </w:r>
                </w:p>
              </w:tc>
              <w:tc>
                <w:tcPr>
                  <w:tcW w:w="557" w:type="pct"/>
                  <w:vMerge w:val="restart"/>
                  <w:noWrap/>
                  <w:vAlign w:val="center"/>
                </w:tcPr>
                <w:p>
                  <w:pPr>
                    <w:pStyle w:val="37"/>
                    <w:bidi w:val="0"/>
                    <w:jc w:val="center"/>
                    <w:rPr>
                      <w:color w:val="auto"/>
                    </w:rPr>
                  </w:pPr>
                  <w:r>
                    <w:rPr>
                      <w:color w:val="auto"/>
                    </w:rPr>
                    <w:t>应对措施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672" w:type="pct"/>
                  <w:vMerge w:val="continue"/>
                  <w:noWrap w:val="0"/>
                  <w:vAlign w:val="center"/>
                </w:tcPr>
                <w:p>
                  <w:pPr>
                    <w:pStyle w:val="37"/>
                    <w:bidi w:val="0"/>
                    <w:jc w:val="center"/>
                    <w:rPr>
                      <w:color w:val="auto"/>
                    </w:rPr>
                  </w:pPr>
                </w:p>
              </w:tc>
              <w:tc>
                <w:tcPr>
                  <w:tcW w:w="670" w:type="pct"/>
                  <w:vMerge w:val="continue"/>
                  <w:noWrap w:val="0"/>
                  <w:vAlign w:val="center"/>
                </w:tcPr>
                <w:p>
                  <w:pPr>
                    <w:pStyle w:val="37"/>
                    <w:bidi w:val="0"/>
                    <w:jc w:val="center"/>
                    <w:rPr>
                      <w:color w:val="auto"/>
                    </w:rPr>
                  </w:pPr>
                </w:p>
              </w:tc>
              <w:tc>
                <w:tcPr>
                  <w:tcW w:w="444" w:type="pct"/>
                  <w:vMerge w:val="continue"/>
                  <w:noWrap w:val="0"/>
                  <w:vAlign w:val="center"/>
                </w:tcPr>
                <w:p>
                  <w:pPr>
                    <w:pStyle w:val="37"/>
                    <w:bidi w:val="0"/>
                    <w:jc w:val="center"/>
                    <w:rPr>
                      <w:color w:val="auto"/>
                    </w:rPr>
                  </w:pPr>
                </w:p>
              </w:tc>
              <w:tc>
                <w:tcPr>
                  <w:tcW w:w="444" w:type="pct"/>
                  <w:vMerge w:val="continue"/>
                  <w:noWrap w:val="0"/>
                  <w:vAlign w:val="center"/>
                </w:tcPr>
                <w:p>
                  <w:pPr>
                    <w:pStyle w:val="37"/>
                    <w:bidi w:val="0"/>
                    <w:jc w:val="center"/>
                    <w:rPr>
                      <w:color w:val="auto"/>
                    </w:rPr>
                  </w:pPr>
                </w:p>
              </w:tc>
              <w:tc>
                <w:tcPr>
                  <w:tcW w:w="654" w:type="pct"/>
                  <w:noWrap w:val="0"/>
                  <w:vAlign w:val="center"/>
                </w:tcPr>
                <w:p>
                  <w:pPr>
                    <w:pStyle w:val="37"/>
                    <w:bidi w:val="0"/>
                    <w:jc w:val="center"/>
                    <w:rPr>
                      <w:color w:val="auto"/>
                    </w:rPr>
                  </w:pPr>
                  <w:r>
                    <w:rPr>
                      <w:color w:val="auto"/>
                    </w:rPr>
                    <w:t>（mg/m</w:t>
                  </w:r>
                  <w:r>
                    <w:rPr>
                      <w:color w:val="auto"/>
                      <w:vertAlign w:val="superscript"/>
                    </w:rPr>
                    <w:t>3</w:t>
                  </w:r>
                  <w:r>
                    <w:rPr>
                      <w:color w:val="auto"/>
                    </w:rPr>
                    <w:t>）</w:t>
                  </w:r>
                </w:p>
              </w:tc>
              <w:tc>
                <w:tcPr>
                  <w:tcW w:w="570" w:type="pct"/>
                  <w:noWrap w:val="0"/>
                  <w:vAlign w:val="center"/>
                </w:tcPr>
                <w:p>
                  <w:pPr>
                    <w:pStyle w:val="37"/>
                    <w:bidi w:val="0"/>
                    <w:jc w:val="center"/>
                    <w:rPr>
                      <w:color w:val="auto"/>
                    </w:rPr>
                  </w:pPr>
                  <w:r>
                    <w:rPr>
                      <w:color w:val="auto"/>
                    </w:rPr>
                    <w:t>（</w:t>
                  </w:r>
                  <w:r>
                    <w:rPr>
                      <w:rFonts w:hint="eastAsia"/>
                      <w:color w:val="auto"/>
                    </w:rPr>
                    <w:t>kg/h</w:t>
                  </w:r>
                  <w:r>
                    <w:rPr>
                      <w:color w:val="auto"/>
                    </w:rPr>
                    <w:t>）</w:t>
                  </w:r>
                </w:p>
              </w:tc>
              <w:tc>
                <w:tcPr>
                  <w:tcW w:w="531" w:type="pct"/>
                  <w:noWrap w:val="0"/>
                  <w:vAlign w:val="center"/>
                </w:tcPr>
                <w:p>
                  <w:pPr>
                    <w:pStyle w:val="37"/>
                    <w:bidi w:val="0"/>
                    <w:jc w:val="center"/>
                    <w:rPr>
                      <w:color w:val="auto"/>
                    </w:rPr>
                  </w:pPr>
                  <w:r>
                    <w:rPr>
                      <w:color w:val="auto"/>
                    </w:rPr>
                    <w:t>（h）</w:t>
                  </w:r>
                </w:p>
              </w:tc>
              <w:tc>
                <w:tcPr>
                  <w:tcW w:w="453" w:type="pct"/>
                  <w:vMerge w:val="continue"/>
                  <w:noWrap w:val="0"/>
                  <w:vAlign w:val="center"/>
                </w:tcPr>
                <w:p>
                  <w:pPr>
                    <w:pStyle w:val="37"/>
                    <w:bidi w:val="0"/>
                    <w:jc w:val="center"/>
                    <w:rPr>
                      <w:rFonts w:hint="eastAsia"/>
                      <w:color w:val="auto"/>
                    </w:rPr>
                  </w:pPr>
                </w:p>
              </w:tc>
              <w:tc>
                <w:tcPr>
                  <w:tcW w:w="557" w:type="pct"/>
                  <w:vMerge w:val="continue"/>
                  <w:noWrap w:val="0"/>
                  <w:vAlign w:val="center"/>
                </w:tcPr>
                <w:p>
                  <w:pPr>
                    <w:pStyle w:val="37"/>
                    <w:bidi w:val="0"/>
                    <w:jc w:val="center"/>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672" w:type="pct"/>
                  <w:noWrap w:val="0"/>
                  <w:vAlign w:val="center"/>
                </w:tcPr>
                <w:p>
                  <w:pPr>
                    <w:pStyle w:val="37"/>
                    <w:bidi w:val="0"/>
                    <w:jc w:val="center"/>
                    <w:rPr>
                      <w:rFonts w:hint="eastAsia"/>
                      <w:color w:val="auto"/>
                    </w:rPr>
                  </w:pPr>
                  <w:r>
                    <w:rPr>
                      <w:rFonts w:hint="eastAsia"/>
                      <w:color w:val="auto"/>
                    </w:rPr>
                    <w:t>补土、打磨粉尘</w:t>
                  </w:r>
                </w:p>
              </w:tc>
              <w:tc>
                <w:tcPr>
                  <w:tcW w:w="670" w:type="pct"/>
                  <w:noWrap w:val="0"/>
                  <w:vAlign w:val="center"/>
                </w:tcPr>
                <w:p>
                  <w:pPr>
                    <w:pStyle w:val="37"/>
                    <w:bidi w:val="0"/>
                    <w:jc w:val="center"/>
                    <w:rPr>
                      <w:rFonts w:hint="eastAsia"/>
                      <w:color w:val="auto"/>
                    </w:rPr>
                  </w:pPr>
                  <w:r>
                    <w:rPr>
                      <w:rFonts w:hint="eastAsia"/>
                      <w:bCs/>
                      <w:color w:val="auto"/>
                      <w:szCs w:val="21"/>
                    </w:rPr>
                    <w:t>袋式除尘器损坏</w:t>
                  </w:r>
                </w:p>
              </w:tc>
              <w:tc>
                <w:tcPr>
                  <w:tcW w:w="444" w:type="pct"/>
                  <w:noWrap w:val="0"/>
                  <w:vAlign w:val="center"/>
                </w:tcPr>
                <w:p>
                  <w:pPr>
                    <w:pStyle w:val="37"/>
                    <w:bidi w:val="0"/>
                    <w:jc w:val="center"/>
                    <w:rPr>
                      <w:rFonts w:hint="eastAsia"/>
                      <w:color w:val="auto"/>
                    </w:rPr>
                  </w:pPr>
                  <w:r>
                    <w:rPr>
                      <w:rFonts w:hint="eastAsia"/>
                      <w:color w:val="auto"/>
                    </w:rPr>
                    <w:t>颗粒物</w:t>
                  </w:r>
                </w:p>
              </w:tc>
              <w:tc>
                <w:tcPr>
                  <w:tcW w:w="444" w:type="pct"/>
                  <w:noWrap w:val="0"/>
                  <w:vAlign w:val="center"/>
                </w:tcPr>
                <w:p>
                  <w:pPr>
                    <w:pStyle w:val="37"/>
                    <w:bidi w:val="0"/>
                    <w:jc w:val="center"/>
                    <w:rPr>
                      <w:rFonts w:hint="eastAsia"/>
                      <w:color w:val="auto"/>
                    </w:rPr>
                  </w:pPr>
                  <w:r>
                    <w:rPr>
                      <w:rFonts w:hint="eastAsia"/>
                      <w:color w:val="auto"/>
                    </w:rPr>
                    <w:t>有组织</w:t>
                  </w:r>
                </w:p>
              </w:tc>
              <w:tc>
                <w:tcPr>
                  <w:tcW w:w="654" w:type="pct"/>
                  <w:noWrap w:val="0"/>
                  <w:vAlign w:val="center"/>
                </w:tcPr>
                <w:p>
                  <w:pPr>
                    <w:pStyle w:val="37"/>
                    <w:bidi w:val="0"/>
                    <w:jc w:val="center"/>
                    <w:rPr>
                      <w:rFonts w:hint="default"/>
                      <w:color w:val="auto"/>
                      <w:lang w:val="en-US"/>
                    </w:rPr>
                  </w:pPr>
                  <w:r>
                    <w:rPr>
                      <w:rFonts w:hint="eastAsia"/>
                      <w:color w:val="auto"/>
                      <w:lang w:val="en-US" w:eastAsia="zh-CN"/>
                    </w:rPr>
                    <w:t>6.44</w:t>
                  </w:r>
                </w:p>
              </w:tc>
              <w:tc>
                <w:tcPr>
                  <w:tcW w:w="570" w:type="pct"/>
                  <w:noWrap w:val="0"/>
                  <w:vAlign w:val="center"/>
                </w:tcPr>
                <w:p>
                  <w:pPr>
                    <w:pStyle w:val="37"/>
                    <w:bidi w:val="0"/>
                    <w:jc w:val="center"/>
                    <w:rPr>
                      <w:rFonts w:hint="default"/>
                      <w:color w:val="auto"/>
                      <w:lang w:val="en-US"/>
                    </w:rPr>
                  </w:pPr>
                  <w:r>
                    <w:rPr>
                      <w:rFonts w:hint="eastAsia"/>
                      <w:color w:val="auto"/>
                      <w:lang w:val="en-US" w:eastAsia="zh-CN"/>
                    </w:rPr>
                    <w:t>0.0644</w:t>
                  </w:r>
                </w:p>
              </w:tc>
              <w:tc>
                <w:tcPr>
                  <w:tcW w:w="531" w:type="pct"/>
                  <w:noWrap w:val="0"/>
                  <w:vAlign w:val="center"/>
                </w:tcPr>
                <w:p>
                  <w:pPr>
                    <w:pStyle w:val="37"/>
                    <w:bidi w:val="0"/>
                    <w:jc w:val="center"/>
                    <w:rPr>
                      <w:rFonts w:hint="eastAsia"/>
                      <w:color w:val="auto"/>
                    </w:rPr>
                  </w:pPr>
                  <w:r>
                    <w:rPr>
                      <w:rFonts w:hint="eastAsia"/>
                      <w:color w:val="auto"/>
                    </w:rPr>
                    <w:t>1</w:t>
                  </w:r>
                </w:p>
              </w:tc>
              <w:tc>
                <w:tcPr>
                  <w:tcW w:w="453" w:type="pct"/>
                  <w:noWrap w:val="0"/>
                  <w:vAlign w:val="center"/>
                </w:tcPr>
                <w:p>
                  <w:pPr>
                    <w:pStyle w:val="37"/>
                    <w:bidi w:val="0"/>
                    <w:jc w:val="center"/>
                    <w:rPr>
                      <w:rFonts w:hint="eastAsia"/>
                      <w:color w:val="auto"/>
                    </w:rPr>
                  </w:pPr>
                  <w:r>
                    <w:rPr>
                      <w:rFonts w:hint="eastAsia"/>
                      <w:color w:val="auto"/>
                    </w:rPr>
                    <w:t>1次/年</w:t>
                  </w:r>
                </w:p>
              </w:tc>
              <w:tc>
                <w:tcPr>
                  <w:tcW w:w="557" w:type="pct"/>
                  <w:vMerge w:val="restart"/>
                  <w:noWrap w:val="0"/>
                  <w:vAlign w:val="center"/>
                </w:tcPr>
                <w:p>
                  <w:pPr>
                    <w:pStyle w:val="37"/>
                    <w:bidi w:val="0"/>
                    <w:jc w:val="center"/>
                    <w:rPr>
                      <w:rFonts w:hint="eastAsia"/>
                      <w:color w:val="auto"/>
                    </w:rPr>
                  </w:pPr>
                  <w:r>
                    <w:rPr>
                      <w:rFonts w:hint="eastAsia"/>
                      <w:color w:val="auto"/>
                    </w:rPr>
                    <w:t>发现</w:t>
                  </w:r>
                  <w:r>
                    <w:rPr>
                      <w:color w:val="auto"/>
                    </w:rPr>
                    <w:t>非正常排放</w:t>
                  </w:r>
                  <w:r>
                    <w:rPr>
                      <w:rFonts w:hint="eastAsia"/>
                      <w:color w:val="auto"/>
                    </w:rPr>
                    <w:t>情况时，立即暂停生产，进行环保设备检修</w:t>
                  </w:r>
                  <w:r>
                    <w:rPr>
                      <w:color w:val="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672" w:type="pct"/>
                  <w:vMerge w:val="restart"/>
                  <w:noWrap w:val="0"/>
                  <w:vAlign w:val="center"/>
                </w:tcPr>
                <w:p>
                  <w:pPr>
                    <w:pStyle w:val="37"/>
                    <w:bidi w:val="0"/>
                    <w:jc w:val="center"/>
                    <w:rPr>
                      <w:rFonts w:hint="eastAsia"/>
                      <w:color w:val="auto"/>
                    </w:rPr>
                  </w:pPr>
                  <w:r>
                    <w:rPr>
                      <w:rFonts w:hint="eastAsia"/>
                      <w:color w:val="auto"/>
                      <w:lang w:eastAsia="zh-CN"/>
                    </w:rPr>
                    <w:t>热压成型、</w:t>
                  </w:r>
                  <w:r>
                    <w:rPr>
                      <w:rFonts w:hint="eastAsia"/>
                      <w:color w:val="auto"/>
                    </w:rPr>
                    <w:t>喷漆、</w:t>
                  </w:r>
                  <w:r>
                    <w:rPr>
                      <w:rFonts w:hint="eastAsia"/>
                      <w:color w:val="auto"/>
                      <w:lang w:eastAsia="zh-CN"/>
                    </w:rPr>
                    <w:t>烘干</w:t>
                  </w:r>
                  <w:r>
                    <w:rPr>
                      <w:rFonts w:hint="eastAsia"/>
                      <w:color w:val="auto"/>
                    </w:rPr>
                    <w:t>废气</w:t>
                  </w:r>
                </w:p>
              </w:tc>
              <w:tc>
                <w:tcPr>
                  <w:tcW w:w="670" w:type="pct"/>
                  <w:noWrap w:val="0"/>
                  <w:vAlign w:val="center"/>
                </w:tcPr>
                <w:p>
                  <w:pPr>
                    <w:pStyle w:val="37"/>
                    <w:bidi w:val="0"/>
                    <w:jc w:val="center"/>
                    <w:rPr>
                      <w:rFonts w:hint="eastAsia"/>
                      <w:color w:val="auto"/>
                    </w:rPr>
                  </w:pPr>
                  <w:r>
                    <w:rPr>
                      <w:rFonts w:hint="eastAsia"/>
                      <w:bCs/>
                      <w:color w:val="auto"/>
                      <w:szCs w:val="21"/>
                      <w:lang w:val="en-US" w:eastAsia="zh-CN"/>
                    </w:rPr>
                    <w:t>喷淋塔损坏</w:t>
                  </w:r>
                </w:p>
              </w:tc>
              <w:tc>
                <w:tcPr>
                  <w:tcW w:w="444" w:type="pct"/>
                  <w:noWrap w:val="0"/>
                  <w:vAlign w:val="center"/>
                </w:tcPr>
                <w:p>
                  <w:pPr>
                    <w:pStyle w:val="37"/>
                    <w:bidi w:val="0"/>
                    <w:jc w:val="center"/>
                    <w:rPr>
                      <w:rFonts w:hint="eastAsia"/>
                      <w:color w:val="auto"/>
                    </w:rPr>
                  </w:pPr>
                  <w:r>
                    <w:rPr>
                      <w:rFonts w:hint="eastAsia"/>
                      <w:color w:val="auto"/>
                    </w:rPr>
                    <w:t>颗粒物</w:t>
                  </w:r>
                </w:p>
              </w:tc>
              <w:tc>
                <w:tcPr>
                  <w:tcW w:w="444" w:type="pct"/>
                  <w:vMerge w:val="restart"/>
                  <w:noWrap w:val="0"/>
                  <w:vAlign w:val="center"/>
                </w:tcPr>
                <w:p>
                  <w:pPr>
                    <w:pStyle w:val="37"/>
                    <w:bidi w:val="0"/>
                    <w:jc w:val="center"/>
                    <w:rPr>
                      <w:rFonts w:hint="eastAsia"/>
                      <w:color w:val="auto"/>
                    </w:rPr>
                  </w:pPr>
                  <w:r>
                    <w:rPr>
                      <w:rFonts w:hint="eastAsia"/>
                      <w:color w:val="auto"/>
                    </w:rPr>
                    <w:t>有组织</w:t>
                  </w:r>
                </w:p>
              </w:tc>
              <w:tc>
                <w:tcPr>
                  <w:tcW w:w="654" w:type="pct"/>
                  <w:noWrap w:val="0"/>
                  <w:vAlign w:val="center"/>
                </w:tcPr>
                <w:p>
                  <w:pPr>
                    <w:pStyle w:val="37"/>
                    <w:bidi w:val="0"/>
                    <w:jc w:val="center"/>
                    <w:rPr>
                      <w:rFonts w:hint="default"/>
                      <w:color w:val="auto"/>
                      <w:highlight w:val="none"/>
                      <w:lang w:val="en-US"/>
                    </w:rPr>
                  </w:pPr>
                  <w:r>
                    <w:rPr>
                      <w:rFonts w:hint="eastAsia"/>
                      <w:color w:val="auto"/>
                      <w:highlight w:val="none"/>
                      <w:lang w:val="en-US" w:eastAsia="zh-CN"/>
                    </w:rPr>
                    <w:t>12.5906</w:t>
                  </w:r>
                </w:p>
              </w:tc>
              <w:tc>
                <w:tcPr>
                  <w:tcW w:w="570" w:type="pct"/>
                  <w:noWrap w:val="0"/>
                  <w:vAlign w:val="center"/>
                </w:tcPr>
                <w:p>
                  <w:pPr>
                    <w:pStyle w:val="37"/>
                    <w:bidi w:val="0"/>
                    <w:jc w:val="center"/>
                    <w:rPr>
                      <w:rFonts w:hint="default"/>
                      <w:color w:val="auto"/>
                      <w:highlight w:val="none"/>
                      <w:lang w:val="en-US"/>
                    </w:rPr>
                  </w:pPr>
                  <w:r>
                    <w:rPr>
                      <w:rFonts w:hint="eastAsia"/>
                      <w:color w:val="auto"/>
                      <w:highlight w:val="none"/>
                      <w:lang w:val="en-US" w:eastAsia="zh-CN"/>
                    </w:rPr>
                    <w:t>0.224</w:t>
                  </w:r>
                </w:p>
              </w:tc>
              <w:tc>
                <w:tcPr>
                  <w:tcW w:w="531" w:type="pct"/>
                  <w:vMerge w:val="restart"/>
                  <w:noWrap w:val="0"/>
                  <w:vAlign w:val="center"/>
                </w:tcPr>
                <w:p>
                  <w:pPr>
                    <w:pStyle w:val="37"/>
                    <w:bidi w:val="0"/>
                    <w:jc w:val="center"/>
                    <w:rPr>
                      <w:rFonts w:hint="eastAsia"/>
                      <w:color w:val="auto"/>
                    </w:rPr>
                  </w:pPr>
                  <w:r>
                    <w:rPr>
                      <w:rFonts w:hint="eastAsia"/>
                      <w:color w:val="auto"/>
                    </w:rPr>
                    <w:t>1</w:t>
                  </w:r>
                </w:p>
              </w:tc>
              <w:tc>
                <w:tcPr>
                  <w:tcW w:w="453" w:type="pct"/>
                  <w:vMerge w:val="restart"/>
                  <w:noWrap w:val="0"/>
                  <w:vAlign w:val="center"/>
                </w:tcPr>
                <w:p>
                  <w:pPr>
                    <w:pStyle w:val="37"/>
                    <w:bidi w:val="0"/>
                    <w:jc w:val="center"/>
                    <w:rPr>
                      <w:rFonts w:hint="eastAsia"/>
                      <w:color w:val="auto"/>
                    </w:rPr>
                  </w:pPr>
                  <w:r>
                    <w:rPr>
                      <w:rFonts w:hint="eastAsia"/>
                      <w:color w:val="auto"/>
                    </w:rPr>
                    <w:t>1次/年</w:t>
                  </w:r>
                </w:p>
              </w:tc>
              <w:tc>
                <w:tcPr>
                  <w:tcW w:w="557" w:type="pct"/>
                  <w:vMerge w:val="continue"/>
                  <w:noWrap w:val="0"/>
                  <w:vAlign w:val="center"/>
                </w:tcPr>
                <w:p>
                  <w:pPr>
                    <w:pStyle w:val="37"/>
                    <w:bidi w:val="0"/>
                    <w:jc w:val="center"/>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672" w:type="pct"/>
                  <w:vMerge w:val="continue"/>
                  <w:noWrap w:val="0"/>
                  <w:vAlign w:val="center"/>
                </w:tcPr>
                <w:p>
                  <w:pPr>
                    <w:pStyle w:val="37"/>
                    <w:bidi w:val="0"/>
                    <w:jc w:val="center"/>
                    <w:rPr>
                      <w:rFonts w:hint="eastAsia"/>
                      <w:color w:val="auto"/>
                    </w:rPr>
                  </w:pPr>
                </w:p>
              </w:tc>
              <w:tc>
                <w:tcPr>
                  <w:tcW w:w="670" w:type="pct"/>
                  <w:vMerge w:val="restart"/>
                  <w:noWrap w:val="0"/>
                  <w:vAlign w:val="center"/>
                </w:tcPr>
                <w:p>
                  <w:pPr>
                    <w:pStyle w:val="37"/>
                    <w:bidi w:val="0"/>
                    <w:jc w:val="center"/>
                    <w:rPr>
                      <w:rFonts w:hint="eastAsia"/>
                      <w:color w:val="auto"/>
                    </w:rPr>
                  </w:pPr>
                  <w:r>
                    <w:rPr>
                      <w:rFonts w:hint="eastAsia"/>
                      <w:color w:val="auto"/>
                    </w:rPr>
                    <w:t>活性炭饱和</w:t>
                  </w:r>
                </w:p>
              </w:tc>
              <w:tc>
                <w:tcPr>
                  <w:tcW w:w="444" w:type="pct"/>
                  <w:noWrap w:val="0"/>
                  <w:vAlign w:val="center"/>
                </w:tcPr>
                <w:p>
                  <w:pPr>
                    <w:pStyle w:val="37"/>
                    <w:bidi w:val="0"/>
                    <w:jc w:val="center"/>
                    <w:rPr>
                      <w:rFonts w:hint="eastAsia" w:eastAsia="宋体"/>
                      <w:color w:val="auto"/>
                      <w:lang w:eastAsia="zh-CN"/>
                    </w:rPr>
                  </w:pPr>
                  <w:r>
                    <w:rPr>
                      <w:rFonts w:hint="eastAsia"/>
                      <w:color w:val="auto"/>
                    </w:rPr>
                    <w:t>非甲烷总烃</w:t>
                  </w:r>
                </w:p>
              </w:tc>
              <w:tc>
                <w:tcPr>
                  <w:tcW w:w="444" w:type="pct"/>
                  <w:vMerge w:val="continue"/>
                  <w:noWrap w:val="0"/>
                  <w:vAlign w:val="center"/>
                </w:tcPr>
                <w:p>
                  <w:pPr>
                    <w:pStyle w:val="37"/>
                    <w:bidi w:val="0"/>
                    <w:jc w:val="center"/>
                    <w:rPr>
                      <w:rFonts w:hint="eastAsia"/>
                      <w:color w:val="auto"/>
                    </w:rPr>
                  </w:pPr>
                </w:p>
              </w:tc>
              <w:tc>
                <w:tcPr>
                  <w:tcW w:w="654" w:type="pct"/>
                  <w:noWrap w:val="0"/>
                  <w:vAlign w:val="center"/>
                </w:tcPr>
                <w:p>
                  <w:pPr>
                    <w:pStyle w:val="37"/>
                    <w:bidi w:val="0"/>
                    <w:jc w:val="center"/>
                    <w:rPr>
                      <w:rFonts w:hint="default" w:eastAsia="宋体"/>
                      <w:color w:val="auto"/>
                      <w:highlight w:val="none"/>
                      <w:lang w:val="en-US" w:eastAsia="zh-CN"/>
                    </w:rPr>
                  </w:pPr>
                  <w:r>
                    <w:rPr>
                      <w:rFonts w:hint="eastAsia"/>
                      <w:color w:val="auto"/>
                      <w:highlight w:val="none"/>
                      <w:lang w:val="en-US" w:eastAsia="zh-CN"/>
                    </w:rPr>
                    <w:t>16.5188</w:t>
                  </w:r>
                </w:p>
              </w:tc>
              <w:tc>
                <w:tcPr>
                  <w:tcW w:w="570" w:type="pct"/>
                  <w:noWrap w:val="0"/>
                  <w:vAlign w:val="center"/>
                </w:tcPr>
                <w:p>
                  <w:pPr>
                    <w:pStyle w:val="37"/>
                    <w:bidi w:val="0"/>
                    <w:jc w:val="center"/>
                    <w:rPr>
                      <w:rFonts w:hint="default" w:eastAsia="宋体"/>
                      <w:color w:val="auto"/>
                      <w:highlight w:val="none"/>
                      <w:lang w:val="en-US" w:eastAsia="zh-CN"/>
                    </w:rPr>
                  </w:pPr>
                  <w:r>
                    <w:rPr>
                      <w:rFonts w:hint="eastAsia"/>
                      <w:color w:val="auto"/>
                      <w:highlight w:val="none"/>
                      <w:lang w:val="en-US" w:eastAsia="zh-CN"/>
                    </w:rPr>
                    <w:t>0.2937</w:t>
                  </w:r>
                </w:p>
              </w:tc>
              <w:tc>
                <w:tcPr>
                  <w:tcW w:w="531" w:type="pct"/>
                  <w:vMerge w:val="continue"/>
                  <w:noWrap w:val="0"/>
                  <w:vAlign w:val="center"/>
                </w:tcPr>
                <w:p>
                  <w:pPr>
                    <w:pStyle w:val="37"/>
                    <w:bidi w:val="0"/>
                    <w:jc w:val="center"/>
                    <w:rPr>
                      <w:rFonts w:hint="eastAsia"/>
                      <w:color w:val="auto"/>
                    </w:rPr>
                  </w:pPr>
                </w:p>
              </w:tc>
              <w:tc>
                <w:tcPr>
                  <w:tcW w:w="453" w:type="pct"/>
                  <w:vMerge w:val="continue"/>
                  <w:noWrap w:val="0"/>
                  <w:vAlign w:val="center"/>
                </w:tcPr>
                <w:p>
                  <w:pPr>
                    <w:pStyle w:val="37"/>
                    <w:bidi w:val="0"/>
                    <w:jc w:val="center"/>
                    <w:rPr>
                      <w:rFonts w:hint="eastAsia"/>
                      <w:color w:val="auto"/>
                    </w:rPr>
                  </w:pPr>
                </w:p>
              </w:tc>
              <w:tc>
                <w:tcPr>
                  <w:tcW w:w="557" w:type="pct"/>
                  <w:vMerge w:val="continue"/>
                  <w:noWrap w:val="0"/>
                  <w:vAlign w:val="center"/>
                </w:tcPr>
                <w:p>
                  <w:pPr>
                    <w:pStyle w:val="37"/>
                    <w:bidi w:val="0"/>
                    <w:jc w:val="center"/>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672" w:type="pct"/>
                  <w:vMerge w:val="continue"/>
                  <w:noWrap w:val="0"/>
                  <w:vAlign w:val="center"/>
                </w:tcPr>
                <w:p>
                  <w:pPr>
                    <w:pStyle w:val="37"/>
                    <w:bidi w:val="0"/>
                    <w:jc w:val="center"/>
                    <w:rPr>
                      <w:rFonts w:hint="eastAsia"/>
                      <w:color w:val="auto"/>
                    </w:rPr>
                  </w:pPr>
                </w:p>
              </w:tc>
              <w:tc>
                <w:tcPr>
                  <w:tcW w:w="670" w:type="pct"/>
                  <w:vMerge w:val="continue"/>
                  <w:noWrap w:val="0"/>
                  <w:vAlign w:val="center"/>
                </w:tcPr>
                <w:p>
                  <w:pPr>
                    <w:pStyle w:val="37"/>
                    <w:bidi w:val="0"/>
                    <w:jc w:val="center"/>
                    <w:rPr>
                      <w:rFonts w:hint="eastAsia"/>
                      <w:color w:val="auto"/>
                    </w:rPr>
                  </w:pPr>
                </w:p>
              </w:tc>
              <w:tc>
                <w:tcPr>
                  <w:tcW w:w="444" w:type="pct"/>
                  <w:noWrap w:val="0"/>
                  <w:vAlign w:val="center"/>
                </w:tcPr>
                <w:p>
                  <w:pPr>
                    <w:pStyle w:val="37"/>
                    <w:bidi w:val="0"/>
                    <w:jc w:val="center"/>
                    <w:rPr>
                      <w:rFonts w:hint="eastAsia" w:eastAsia="宋体"/>
                      <w:color w:val="auto"/>
                      <w:lang w:eastAsia="zh-CN"/>
                    </w:rPr>
                  </w:pPr>
                  <w:r>
                    <w:rPr>
                      <w:rFonts w:hint="eastAsia"/>
                      <w:color w:val="auto"/>
                      <w:lang w:eastAsia="zh-CN"/>
                    </w:rPr>
                    <w:t>二甲苯</w:t>
                  </w:r>
                </w:p>
              </w:tc>
              <w:tc>
                <w:tcPr>
                  <w:tcW w:w="444" w:type="pct"/>
                  <w:vMerge w:val="continue"/>
                  <w:noWrap w:val="0"/>
                  <w:vAlign w:val="center"/>
                </w:tcPr>
                <w:p>
                  <w:pPr>
                    <w:pStyle w:val="37"/>
                    <w:bidi w:val="0"/>
                    <w:jc w:val="center"/>
                    <w:rPr>
                      <w:rFonts w:hint="eastAsia"/>
                      <w:color w:val="auto"/>
                    </w:rPr>
                  </w:pPr>
                </w:p>
              </w:tc>
              <w:tc>
                <w:tcPr>
                  <w:tcW w:w="654" w:type="pct"/>
                  <w:noWrap w:val="0"/>
                  <w:vAlign w:val="center"/>
                </w:tcPr>
                <w:p>
                  <w:pPr>
                    <w:pStyle w:val="37"/>
                    <w:bidi w:val="0"/>
                    <w:jc w:val="center"/>
                    <w:rPr>
                      <w:rFonts w:hint="default"/>
                      <w:color w:val="auto"/>
                      <w:highlight w:val="none"/>
                      <w:lang w:val="en-US" w:eastAsia="zh-CN"/>
                    </w:rPr>
                  </w:pPr>
                  <w:r>
                    <w:rPr>
                      <w:rFonts w:hint="eastAsia"/>
                      <w:color w:val="auto"/>
                      <w:highlight w:val="none"/>
                      <w:lang w:val="en-US" w:eastAsia="zh-CN"/>
                    </w:rPr>
                    <w:t>4.8769</w:t>
                  </w:r>
                </w:p>
              </w:tc>
              <w:tc>
                <w:tcPr>
                  <w:tcW w:w="570" w:type="pct"/>
                  <w:noWrap w:val="0"/>
                  <w:vAlign w:val="center"/>
                </w:tcPr>
                <w:p>
                  <w:pPr>
                    <w:pStyle w:val="37"/>
                    <w:bidi w:val="0"/>
                    <w:jc w:val="center"/>
                    <w:rPr>
                      <w:rFonts w:hint="default"/>
                      <w:color w:val="auto"/>
                      <w:highlight w:val="none"/>
                      <w:lang w:val="en-US" w:eastAsia="zh-CN"/>
                    </w:rPr>
                  </w:pPr>
                  <w:r>
                    <w:rPr>
                      <w:rFonts w:hint="eastAsia"/>
                      <w:color w:val="auto"/>
                      <w:highlight w:val="none"/>
                      <w:lang w:val="en-US" w:eastAsia="zh-CN"/>
                    </w:rPr>
                    <w:t>0.0867</w:t>
                  </w:r>
                </w:p>
              </w:tc>
              <w:tc>
                <w:tcPr>
                  <w:tcW w:w="531" w:type="pct"/>
                  <w:noWrap w:val="0"/>
                  <w:vAlign w:val="center"/>
                </w:tcPr>
                <w:p>
                  <w:pPr>
                    <w:pStyle w:val="37"/>
                    <w:bidi w:val="0"/>
                    <w:jc w:val="center"/>
                    <w:rPr>
                      <w:rFonts w:hint="eastAsia" w:eastAsia="宋体"/>
                      <w:color w:val="auto"/>
                      <w:lang w:val="en-US" w:eastAsia="zh-CN"/>
                    </w:rPr>
                  </w:pPr>
                  <w:r>
                    <w:rPr>
                      <w:rFonts w:hint="eastAsia"/>
                      <w:color w:val="auto"/>
                      <w:lang w:val="en-US" w:eastAsia="zh-CN"/>
                    </w:rPr>
                    <w:t>1</w:t>
                  </w:r>
                </w:p>
              </w:tc>
              <w:tc>
                <w:tcPr>
                  <w:tcW w:w="453" w:type="pct"/>
                  <w:noWrap w:val="0"/>
                  <w:vAlign w:val="center"/>
                </w:tcPr>
                <w:p>
                  <w:pPr>
                    <w:pStyle w:val="37"/>
                    <w:bidi w:val="0"/>
                    <w:jc w:val="center"/>
                    <w:rPr>
                      <w:rFonts w:hint="default" w:eastAsia="宋体"/>
                      <w:color w:val="auto"/>
                      <w:lang w:val="en-US" w:eastAsia="zh-CN"/>
                    </w:rPr>
                  </w:pPr>
                  <w:r>
                    <w:rPr>
                      <w:rFonts w:hint="eastAsia"/>
                      <w:color w:val="auto"/>
                      <w:lang w:val="en-US" w:eastAsia="zh-CN"/>
                    </w:rPr>
                    <w:t>1次/年</w:t>
                  </w:r>
                </w:p>
              </w:tc>
              <w:tc>
                <w:tcPr>
                  <w:tcW w:w="557" w:type="pct"/>
                  <w:vMerge w:val="continue"/>
                  <w:noWrap w:val="0"/>
                  <w:vAlign w:val="center"/>
                </w:tcPr>
                <w:p>
                  <w:pPr>
                    <w:pStyle w:val="37"/>
                    <w:bidi w:val="0"/>
                    <w:jc w:val="center"/>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672" w:type="pct"/>
                  <w:vMerge w:val="restart"/>
                  <w:noWrap w:val="0"/>
                  <w:vAlign w:val="center"/>
                </w:tcPr>
                <w:p>
                  <w:pPr>
                    <w:pStyle w:val="37"/>
                    <w:bidi w:val="0"/>
                    <w:jc w:val="center"/>
                    <w:rPr>
                      <w:rFonts w:hint="eastAsia"/>
                      <w:color w:val="auto"/>
                    </w:rPr>
                  </w:pPr>
                  <w:r>
                    <w:rPr>
                      <w:rFonts w:hint="eastAsia"/>
                      <w:color w:val="auto"/>
                      <w:lang w:eastAsia="zh-CN"/>
                    </w:rPr>
                    <w:t>调漆、</w:t>
                  </w:r>
                  <w:r>
                    <w:rPr>
                      <w:rFonts w:hint="eastAsia"/>
                      <w:color w:val="auto"/>
                    </w:rPr>
                    <w:t>喷漆、</w:t>
                  </w:r>
                  <w:r>
                    <w:rPr>
                      <w:rFonts w:hint="eastAsia"/>
                      <w:color w:val="auto"/>
                      <w:lang w:eastAsia="zh-CN"/>
                    </w:rPr>
                    <w:t>烘干</w:t>
                  </w:r>
                  <w:r>
                    <w:rPr>
                      <w:rFonts w:hint="eastAsia"/>
                      <w:color w:val="auto"/>
                    </w:rPr>
                    <w:t>废气</w:t>
                  </w:r>
                </w:p>
              </w:tc>
              <w:tc>
                <w:tcPr>
                  <w:tcW w:w="670" w:type="pct"/>
                  <w:noWrap w:val="0"/>
                  <w:vAlign w:val="center"/>
                </w:tcPr>
                <w:p>
                  <w:pPr>
                    <w:pStyle w:val="37"/>
                    <w:bidi w:val="0"/>
                    <w:jc w:val="center"/>
                    <w:rPr>
                      <w:rFonts w:hint="eastAsia"/>
                      <w:color w:val="auto"/>
                    </w:rPr>
                  </w:pPr>
                  <w:r>
                    <w:rPr>
                      <w:rFonts w:hint="eastAsia"/>
                      <w:bCs/>
                      <w:color w:val="auto"/>
                      <w:szCs w:val="21"/>
                      <w:lang w:val="en-US" w:eastAsia="zh-CN"/>
                    </w:rPr>
                    <w:t>喷淋塔损坏</w:t>
                  </w:r>
                </w:p>
              </w:tc>
              <w:tc>
                <w:tcPr>
                  <w:tcW w:w="444" w:type="pct"/>
                  <w:noWrap w:val="0"/>
                  <w:vAlign w:val="center"/>
                </w:tcPr>
                <w:p>
                  <w:pPr>
                    <w:pStyle w:val="37"/>
                    <w:bidi w:val="0"/>
                    <w:jc w:val="center"/>
                    <w:rPr>
                      <w:rFonts w:hint="eastAsia"/>
                      <w:color w:val="auto"/>
                    </w:rPr>
                  </w:pPr>
                  <w:r>
                    <w:rPr>
                      <w:rFonts w:hint="eastAsia"/>
                      <w:color w:val="auto"/>
                    </w:rPr>
                    <w:t>颗粒物</w:t>
                  </w:r>
                </w:p>
              </w:tc>
              <w:tc>
                <w:tcPr>
                  <w:tcW w:w="444" w:type="pct"/>
                  <w:vMerge w:val="restart"/>
                  <w:noWrap w:val="0"/>
                  <w:vAlign w:val="center"/>
                </w:tcPr>
                <w:p>
                  <w:pPr>
                    <w:pStyle w:val="37"/>
                    <w:bidi w:val="0"/>
                    <w:jc w:val="center"/>
                    <w:rPr>
                      <w:rFonts w:hint="eastAsia"/>
                      <w:color w:val="auto"/>
                    </w:rPr>
                  </w:pPr>
                  <w:r>
                    <w:rPr>
                      <w:rFonts w:hint="eastAsia"/>
                      <w:color w:val="auto"/>
                    </w:rPr>
                    <w:t>有组织</w:t>
                  </w:r>
                </w:p>
              </w:tc>
              <w:tc>
                <w:tcPr>
                  <w:tcW w:w="654" w:type="pct"/>
                  <w:noWrap w:val="0"/>
                  <w:vAlign w:val="center"/>
                </w:tcPr>
                <w:p>
                  <w:pPr>
                    <w:pStyle w:val="37"/>
                    <w:bidi w:val="0"/>
                    <w:jc w:val="center"/>
                    <w:rPr>
                      <w:rFonts w:hint="default"/>
                      <w:color w:val="auto"/>
                      <w:highlight w:val="none"/>
                      <w:lang w:val="en-US"/>
                    </w:rPr>
                  </w:pPr>
                  <w:r>
                    <w:rPr>
                      <w:rFonts w:hint="eastAsia"/>
                      <w:color w:val="auto"/>
                      <w:highlight w:val="none"/>
                      <w:lang w:val="en-US" w:eastAsia="zh-CN"/>
                    </w:rPr>
                    <w:t>20.6028</w:t>
                  </w:r>
                </w:p>
              </w:tc>
              <w:tc>
                <w:tcPr>
                  <w:tcW w:w="570" w:type="pct"/>
                  <w:noWrap w:val="0"/>
                  <w:vAlign w:val="center"/>
                </w:tcPr>
                <w:p>
                  <w:pPr>
                    <w:pStyle w:val="37"/>
                    <w:bidi w:val="0"/>
                    <w:ind w:firstLine="0" w:firstLineChars="0"/>
                    <w:jc w:val="center"/>
                    <w:rPr>
                      <w:rFonts w:hint="default" w:eastAsia="宋体"/>
                      <w:color w:val="auto"/>
                      <w:highlight w:val="none"/>
                      <w:lang w:val="en-US" w:eastAsia="zh-CN"/>
                    </w:rPr>
                  </w:pPr>
                  <w:r>
                    <w:rPr>
                      <w:rFonts w:hint="eastAsia"/>
                      <w:color w:val="auto"/>
                      <w:highlight w:val="none"/>
                      <w:lang w:val="en-US" w:eastAsia="zh-CN"/>
                    </w:rPr>
                    <w:t>0.672</w:t>
                  </w:r>
                </w:p>
              </w:tc>
              <w:tc>
                <w:tcPr>
                  <w:tcW w:w="531" w:type="pct"/>
                  <w:vMerge w:val="restart"/>
                  <w:noWrap w:val="0"/>
                  <w:vAlign w:val="center"/>
                </w:tcPr>
                <w:p>
                  <w:pPr>
                    <w:pStyle w:val="37"/>
                    <w:bidi w:val="0"/>
                    <w:jc w:val="center"/>
                    <w:rPr>
                      <w:rFonts w:hint="eastAsia"/>
                      <w:color w:val="auto"/>
                    </w:rPr>
                  </w:pPr>
                  <w:r>
                    <w:rPr>
                      <w:rFonts w:hint="eastAsia"/>
                      <w:color w:val="auto"/>
                    </w:rPr>
                    <w:t>1</w:t>
                  </w:r>
                </w:p>
              </w:tc>
              <w:tc>
                <w:tcPr>
                  <w:tcW w:w="453" w:type="pct"/>
                  <w:vMerge w:val="restart"/>
                  <w:noWrap w:val="0"/>
                  <w:vAlign w:val="center"/>
                </w:tcPr>
                <w:p>
                  <w:pPr>
                    <w:pStyle w:val="37"/>
                    <w:bidi w:val="0"/>
                    <w:jc w:val="center"/>
                    <w:rPr>
                      <w:rFonts w:hint="eastAsia"/>
                      <w:color w:val="auto"/>
                    </w:rPr>
                  </w:pPr>
                  <w:r>
                    <w:rPr>
                      <w:rFonts w:hint="eastAsia"/>
                      <w:color w:val="auto"/>
                    </w:rPr>
                    <w:t>1次/年</w:t>
                  </w:r>
                </w:p>
              </w:tc>
              <w:tc>
                <w:tcPr>
                  <w:tcW w:w="557" w:type="pct"/>
                  <w:vMerge w:val="continue"/>
                  <w:noWrap w:val="0"/>
                  <w:vAlign w:val="center"/>
                </w:tcPr>
                <w:p>
                  <w:pPr>
                    <w:pStyle w:val="37"/>
                    <w:bidi w:val="0"/>
                    <w:jc w:val="center"/>
                    <w:rPr>
                      <w:rFonts w:hint="eastAsia"/>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672" w:type="pct"/>
                  <w:vMerge w:val="continue"/>
                  <w:noWrap w:val="0"/>
                  <w:vAlign w:val="center"/>
                </w:tcPr>
                <w:p>
                  <w:pPr>
                    <w:pStyle w:val="37"/>
                    <w:bidi w:val="0"/>
                    <w:jc w:val="center"/>
                    <w:rPr>
                      <w:rFonts w:hint="eastAsia"/>
                      <w:color w:val="auto"/>
                    </w:rPr>
                  </w:pPr>
                </w:p>
              </w:tc>
              <w:tc>
                <w:tcPr>
                  <w:tcW w:w="670" w:type="pct"/>
                  <w:vMerge w:val="restart"/>
                  <w:noWrap w:val="0"/>
                  <w:vAlign w:val="center"/>
                </w:tcPr>
                <w:p>
                  <w:pPr>
                    <w:pStyle w:val="37"/>
                    <w:bidi w:val="0"/>
                    <w:jc w:val="center"/>
                    <w:rPr>
                      <w:rFonts w:hint="eastAsia"/>
                      <w:color w:val="auto"/>
                    </w:rPr>
                  </w:pPr>
                  <w:r>
                    <w:rPr>
                      <w:rFonts w:hint="eastAsia"/>
                      <w:color w:val="auto"/>
                    </w:rPr>
                    <w:t>活性炭饱和</w:t>
                  </w:r>
                </w:p>
              </w:tc>
              <w:tc>
                <w:tcPr>
                  <w:tcW w:w="444" w:type="pct"/>
                  <w:noWrap w:val="0"/>
                  <w:vAlign w:val="center"/>
                </w:tcPr>
                <w:p>
                  <w:pPr>
                    <w:pStyle w:val="37"/>
                    <w:bidi w:val="0"/>
                    <w:ind w:firstLine="0" w:firstLineChars="0"/>
                    <w:jc w:val="center"/>
                    <w:rPr>
                      <w:rFonts w:hint="eastAsia" w:ascii="Times New Roman" w:hAnsi="Times New Roman" w:eastAsia="宋体" w:cstheme="minorBidi"/>
                      <w:color w:val="auto"/>
                      <w:kern w:val="2"/>
                      <w:sz w:val="21"/>
                      <w:szCs w:val="21"/>
                      <w:lang w:val="en-US" w:eastAsia="zh-CN" w:bidi="ar-SA"/>
                    </w:rPr>
                  </w:pPr>
                  <w:r>
                    <w:rPr>
                      <w:rFonts w:hint="eastAsia"/>
                      <w:color w:val="auto"/>
                    </w:rPr>
                    <w:t>非甲烷总烃</w:t>
                  </w:r>
                </w:p>
              </w:tc>
              <w:tc>
                <w:tcPr>
                  <w:tcW w:w="444" w:type="pct"/>
                  <w:vMerge w:val="continue"/>
                  <w:noWrap w:val="0"/>
                  <w:vAlign w:val="center"/>
                </w:tcPr>
                <w:p>
                  <w:pPr>
                    <w:pStyle w:val="37"/>
                    <w:bidi w:val="0"/>
                    <w:jc w:val="center"/>
                    <w:rPr>
                      <w:rFonts w:hint="eastAsia"/>
                      <w:color w:val="auto"/>
                    </w:rPr>
                  </w:pPr>
                </w:p>
              </w:tc>
              <w:tc>
                <w:tcPr>
                  <w:tcW w:w="654" w:type="pct"/>
                  <w:noWrap w:val="0"/>
                  <w:vAlign w:val="center"/>
                </w:tcPr>
                <w:p>
                  <w:pPr>
                    <w:pStyle w:val="37"/>
                    <w:bidi w:val="0"/>
                    <w:jc w:val="center"/>
                    <w:rPr>
                      <w:rFonts w:hint="default"/>
                      <w:color w:val="auto"/>
                      <w:highlight w:val="none"/>
                      <w:lang w:val="en-US" w:eastAsia="zh-CN"/>
                    </w:rPr>
                  </w:pPr>
                  <w:r>
                    <w:rPr>
                      <w:rFonts w:hint="eastAsia"/>
                      <w:color w:val="auto"/>
                      <w:highlight w:val="none"/>
                      <w:lang w:val="en-US" w:eastAsia="zh-CN"/>
                    </w:rPr>
                    <w:t>44.5261</w:t>
                  </w:r>
                </w:p>
              </w:tc>
              <w:tc>
                <w:tcPr>
                  <w:tcW w:w="570" w:type="pct"/>
                  <w:noWrap w:val="0"/>
                  <w:vAlign w:val="center"/>
                </w:tcPr>
                <w:p>
                  <w:pPr>
                    <w:pStyle w:val="37"/>
                    <w:bidi w:val="0"/>
                    <w:ind w:firstLine="0" w:firstLineChars="0"/>
                    <w:jc w:val="center"/>
                    <w:rPr>
                      <w:rFonts w:hint="default"/>
                      <w:color w:val="auto"/>
                      <w:highlight w:val="none"/>
                      <w:lang w:val="en-US" w:eastAsia="zh-CN"/>
                    </w:rPr>
                  </w:pPr>
                  <w:r>
                    <w:rPr>
                      <w:rFonts w:hint="eastAsia"/>
                      <w:color w:val="auto"/>
                      <w:highlight w:val="none"/>
                      <w:lang w:val="en-US" w:eastAsia="zh-CN"/>
                    </w:rPr>
                    <w:t>0.8708</w:t>
                  </w:r>
                </w:p>
              </w:tc>
              <w:tc>
                <w:tcPr>
                  <w:tcW w:w="531" w:type="pct"/>
                  <w:vMerge w:val="continue"/>
                  <w:noWrap w:val="0"/>
                  <w:vAlign w:val="center"/>
                </w:tcPr>
                <w:p>
                  <w:pPr>
                    <w:pStyle w:val="37"/>
                    <w:bidi w:val="0"/>
                    <w:jc w:val="center"/>
                    <w:rPr>
                      <w:rFonts w:hint="eastAsia"/>
                      <w:color w:val="auto"/>
                    </w:rPr>
                  </w:pPr>
                </w:p>
              </w:tc>
              <w:tc>
                <w:tcPr>
                  <w:tcW w:w="453" w:type="pct"/>
                  <w:vMerge w:val="continue"/>
                  <w:noWrap w:val="0"/>
                  <w:vAlign w:val="center"/>
                </w:tcPr>
                <w:p>
                  <w:pPr>
                    <w:pStyle w:val="37"/>
                    <w:bidi w:val="0"/>
                    <w:jc w:val="center"/>
                    <w:rPr>
                      <w:rFonts w:hint="eastAsia"/>
                      <w:color w:val="auto"/>
                    </w:rPr>
                  </w:pPr>
                </w:p>
              </w:tc>
              <w:tc>
                <w:tcPr>
                  <w:tcW w:w="557" w:type="pct"/>
                  <w:vMerge w:val="continue"/>
                  <w:noWrap w:val="0"/>
                  <w:vAlign w:val="center"/>
                </w:tcPr>
                <w:p>
                  <w:pPr>
                    <w:pStyle w:val="37"/>
                    <w:bidi w:val="0"/>
                    <w:jc w:val="center"/>
                    <w:rPr>
                      <w:rFonts w:hint="eastAsia"/>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672" w:type="pct"/>
                  <w:vMerge w:val="continue"/>
                  <w:noWrap w:val="0"/>
                  <w:vAlign w:val="center"/>
                </w:tcPr>
                <w:p>
                  <w:pPr>
                    <w:pStyle w:val="37"/>
                    <w:bidi w:val="0"/>
                    <w:jc w:val="center"/>
                    <w:rPr>
                      <w:rFonts w:hint="eastAsia"/>
                      <w:color w:val="auto"/>
                    </w:rPr>
                  </w:pPr>
                </w:p>
              </w:tc>
              <w:tc>
                <w:tcPr>
                  <w:tcW w:w="670" w:type="pct"/>
                  <w:vMerge w:val="continue"/>
                  <w:noWrap w:val="0"/>
                  <w:vAlign w:val="center"/>
                </w:tcPr>
                <w:p>
                  <w:pPr>
                    <w:pStyle w:val="37"/>
                    <w:bidi w:val="0"/>
                    <w:jc w:val="center"/>
                    <w:rPr>
                      <w:rFonts w:hint="eastAsia"/>
                      <w:color w:val="auto"/>
                    </w:rPr>
                  </w:pPr>
                </w:p>
              </w:tc>
              <w:tc>
                <w:tcPr>
                  <w:tcW w:w="444" w:type="pct"/>
                  <w:noWrap w:val="0"/>
                  <w:vAlign w:val="center"/>
                </w:tcPr>
                <w:p>
                  <w:pPr>
                    <w:pStyle w:val="37"/>
                    <w:bidi w:val="0"/>
                    <w:jc w:val="center"/>
                    <w:rPr>
                      <w:rFonts w:hint="eastAsia" w:eastAsia="宋体"/>
                      <w:color w:val="auto"/>
                      <w:lang w:eastAsia="zh-CN"/>
                    </w:rPr>
                  </w:pPr>
                  <w:r>
                    <w:rPr>
                      <w:rFonts w:hint="eastAsia"/>
                      <w:color w:val="auto"/>
                      <w:lang w:eastAsia="zh-CN"/>
                    </w:rPr>
                    <w:t>二甲苯</w:t>
                  </w:r>
                </w:p>
              </w:tc>
              <w:tc>
                <w:tcPr>
                  <w:tcW w:w="444" w:type="pct"/>
                  <w:vMerge w:val="continue"/>
                  <w:noWrap w:val="0"/>
                  <w:vAlign w:val="center"/>
                </w:tcPr>
                <w:p>
                  <w:pPr>
                    <w:pStyle w:val="37"/>
                    <w:bidi w:val="0"/>
                    <w:jc w:val="center"/>
                    <w:rPr>
                      <w:rFonts w:hint="eastAsia"/>
                      <w:color w:val="auto"/>
                    </w:rPr>
                  </w:pPr>
                </w:p>
              </w:tc>
              <w:tc>
                <w:tcPr>
                  <w:tcW w:w="654" w:type="pct"/>
                  <w:noWrap w:val="0"/>
                  <w:vAlign w:val="center"/>
                </w:tcPr>
                <w:p>
                  <w:pPr>
                    <w:pStyle w:val="37"/>
                    <w:bidi w:val="0"/>
                    <w:jc w:val="center"/>
                    <w:rPr>
                      <w:rFonts w:hint="default"/>
                      <w:color w:val="auto"/>
                      <w:highlight w:val="none"/>
                      <w:lang w:val="en-US"/>
                    </w:rPr>
                  </w:pPr>
                  <w:r>
                    <w:rPr>
                      <w:rFonts w:hint="eastAsia"/>
                      <w:color w:val="auto"/>
                      <w:highlight w:val="none"/>
                      <w:lang w:val="en-US" w:eastAsia="zh-CN"/>
                    </w:rPr>
                    <w:t>13.3006</w:t>
                  </w:r>
                </w:p>
              </w:tc>
              <w:tc>
                <w:tcPr>
                  <w:tcW w:w="570" w:type="pct"/>
                  <w:noWrap w:val="0"/>
                  <w:vAlign w:val="center"/>
                </w:tcPr>
                <w:p>
                  <w:pPr>
                    <w:pStyle w:val="37"/>
                    <w:bidi w:val="0"/>
                    <w:ind w:firstLine="0" w:firstLineChars="0"/>
                    <w:jc w:val="center"/>
                    <w:rPr>
                      <w:rFonts w:hint="default"/>
                      <w:color w:val="auto"/>
                      <w:highlight w:val="none"/>
                      <w:lang w:val="en-US"/>
                    </w:rPr>
                  </w:pPr>
                  <w:r>
                    <w:rPr>
                      <w:rFonts w:hint="eastAsia"/>
                      <w:color w:val="auto"/>
                      <w:highlight w:val="none"/>
                      <w:lang w:val="en-US" w:eastAsia="zh-CN"/>
                    </w:rPr>
                    <w:t>0.2601</w:t>
                  </w:r>
                </w:p>
              </w:tc>
              <w:tc>
                <w:tcPr>
                  <w:tcW w:w="531" w:type="pct"/>
                  <w:vMerge w:val="continue"/>
                  <w:noWrap w:val="0"/>
                  <w:vAlign w:val="center"/>
                </w:tcPr>
                <w:p>
                  <w:pPr>
                    <w:pStyle w:val="37"/>
                    <w:bidi w:val="0"/>
                    <w:jc w:val="center"/>
                    <w:rPr>
                      <w:rFonts w:hint="eastAsia"/>
                      <w:color w:val="auto"/>
                    </w:rPr>
                  </w:pPr>
                </w:p>
              </w:tc>
              <w:tc>
                <w:tcPr>
                  <w:tcW w:w="453" w:type="pct"/>
                  <w:vMerge w:val="continue"/>
                  <w:noWrap w:val="0"/>
                  <w:vAlign w:val="center"/>
                </w:tcPr>
                <w:p>
                  <w:pPr>
                    <w:pStyle w:val="37"/>
                    <w:bidi w:val="0"/>
                    <w:jc w:val="center"/>
                    <w:rPr>
                      <w:rFonts w:hint="eastAsia"/>
                      <w:color w:val="auto"/>
                    </w:rPr>
                  </w:pPr>
                </w:p>
              </w:tc>
              <w:tc>
                <w:tcPr>
                  <w:tcW w:w="557" w:type="pct"/>
                  <w:vMerge w:val="continue"/>
                  <w:noWrap w:val="0"/>
                  <w:vAlign w:val="center"/>
                </w:tcPr>
                <w:p>
                  <w:pPr>
                    <w:pStyle w:val="37"/>
                    <w:bidi w:val="0"/>
                    <w:jc w:val="center"/>
                    <w:rPr>
                      <w:rFonts w:hint="eastAsia"/>
                      <w:color w:val="auto"/>
                    </w:rPr>
                  </w:pPr>
                </w:p>
              </w:tc>
            </w:tr>
          </w:tbl>
          <w:p>
            <w:pPr>
              <w:pStyle w:val="6"/>
              <w:keepNext w:val="0"/>
              <w:keepLines w:val="0"/>
              <w:pageBreakBefore w:val="0"/>
              <w:widowControl w:val="0"/>
              <w:kinsoku/>
              <w:wordWrap/>
              <w:overflowPunct/>
              <w:topLinePunct w:val="0"/>
              <w:autoSpaceDE/>
              <w:autoSpaceDN/>
              <w:bidi w:val="0"/>
              <w:adjustRightInd/>
              <w:snapToGrid/>
              <w:spacing w:before="157" w:beforeLines="50"/>
              <w:textAlignment w:val="auto"/>
              <w:rPr>
                <w:rFonts w:hint="eastAsia"/>
                <w:color w:val="auto"/>
              </w:rPr>
            </w:pPr>
            <w:bookmarkStart w:id="234" w:name="_Toc7516"/>
            <w:bookmarkStart w:id="235" w:name="_Toc17237"/>
            <w:bookmarkStart w:id="236" w:name="_Toc3513"/>
            <w:bookmarkStart w:id="237" w:name="_Toc17202"/>
            <w:bookmarkStart w:id="238" w:name="_Toc28159"/>
            <w:bookmarkStart w:id="239" w:name="_Toc22500"/>
            <w:bookmarkStart w:id="240" w:name="_Toc13349"/>
            <w:bookmarkStart w:id="241" w:name="_Toc17883"/>
            <w:r>
              <w:rPr>
                <w:rFonts w:hint="eastAsia"/>
                <w:color w:val="auto"/>
              </w:rPr>
              <w:t>水环境影响和保护措施</w:t>
            </w:r>
            <w:bookmarkEnd w:id="234"/>
            <w:bookmarkEnd w:id="235"/>
            <w:bookmarkEnd w:id="236"/>
            <w:bookmarkEnd w:id="237"/>
            <w:bookmarkEnd w:id="238"/>
            <w:bookmarkEnd w:id="239"/>
            <w:bookmarkEnd w:id="240"/>
            <w:bookmarkEnd w:id="241"/>
          </w:p>
          <w:p>
            <w:pPr>
              <w:spacing w:line="360" w:lineRule="auto"/>
              <w:ind w:firstLine="422" w:firstLineChars="200"/>
              <w:rPr>
                <w:rFonts w:hint="eastAsia"/>
                <w:color w:val="auto"/>
              </w:rPr>
            </w:pPr>
            <w:r>
              <w:rPr>
                <w:rFonts w:hint="eastAsia"/>
                <w:b/>
                <w:bCs/>
                <w:color w:val="auto"/>
                <w:kern w:val="0"/>
                <w:szCs w:val="21"/>
              </w:rPr>
              <w:t>（1）生产废水影响及保护措施</w:t>
            </w:r>
          </w:p>
          <w:p>
            <w:pPr>
              <w:pStyle w:val="24"/>
              <w:spacing w:after="0" w:line="360" w:lineRule="auto"/>
              <w:ind w:firstLineChars="200"/>
              <w:rPr>
                <w:rFonts w:hint="eastAsia" w:eastAsia="宋体"/>
                <w:color w:val="auto"/>
                <w:lang w:eastAsia="zh-CN"/>
              </w:rPr>
            </w:pPr>
            <w:r>
              <w:rPr>
                <w:rFonts w:hint="eastAsia"/>
                <w:color w:val="auto"/>
              </w:rPr>
              <w:t>项目</w:t>
            </w:r>
            <w:r>
              <w:rPr>
                <w:rFonts w:hint="eastAsia"/>
                <w:color w:val="auto"/>
                <w:szCs w:val="21"/>
                <w:lang w:eastAsia="zh-CN"/>
              </w:rPr>
              <w:t>喷枪清洗废水、</w:t>
            </w:r>
            <w:r>
              <w:rPr>
                <w:rFonts w:hint="eastAsia"/>
                <w:color w:val="auto"/>
                <w:szCs w:val="21"/>
              </w:rPr>
              <w:t>喷漆柜</w:t>
            </w:r>
            <w:r>
              <w:rPr>
                <w:rFonts w:hint="eastAsia"/>
                <w:color w:val="auto"/>
                <w:szCs w:val="21"/>
                <w:lang w:eastAsia="zh-CN"/>
              </w:rPr>
              <w:t>及</w:t>
            </w:r>
            <w:r>
              <w:rPr>
                <w:rFonts w:hint="eastAsia"/>
                <w:color w:val="auto"/>
                <w:szCs w:val="21"/>
              </w:rPr>
              <w:t>喷淋塔漆雾洗涤废水</w:t>
            </w:r>
            <w:r>
              <w:rPr>
                <w:rFonts w:hint="eastAsia"/>
                <w:color w:val="auto"/>
                <w:szCs w:val="21"/>
                <w:lang w:eastAsia="zh-CN"/>
              </w:rPr>
              <w:t>及</w:t>
            </w:r>
            <w:r>
              <w:rPr>
                <w:rFonts w:hint="eastAsia"/>
                <w:color w:val="auto"/>
                <w:szCs w:val="21"/>
              </w:rPr>
              <w:t>经“</w:t>
            </w:r>
            <w:r>
              <w:rPr>
                <w:rFonts w:hint="eastAsia"/>
                <w:color w:val="auto"/>
                <w:szCs w:val="21"/>
                <w:lang w:eastAsia="zh-CN"/>
              </w:rPr>
              <w:t>混凝反应+沉淀+过滤</w:t>
            </w:r>
            <w:r>
              <w:rPr>
                <w:rFonts w:hint="eastAsia"/>
                <w:color w:val="auto"/>
                <w:szCs w:val="21"/>
              </w:rPr>
              <w:t>”工艺污水设施处理后全部回用于生产，不外排，漆雾洗涤液定期更换，作为危险废物处置；污水设施处理能力为2.0t/d，可符合项目所需。参照《排污许可证申请与核发技术规范 铁路、船舶、航空航天和其他运输设备制造业》（</w:t>
            </w:r>
            <w:r>
              <w:rPr>
                <w:color w:val="auto"/>
                <w:szCs w:val="21"/>
              </w:rPr>
              <w:t>HJ11</w:t>
            </w:r>
            <w:r>
              <w:rPr>
                <w:rFonts w:hint="eastAsia"/>
                <w:color w:val="auto"/>
                <w:szCs w:val="21"/>
              </w:rPr>
              <w:t>24-</w:t>
            </w:r>
            <w:r>
              <w:rPr>
                <w:color w:val="auto"/>
                <w:szCs w:val="21"/>
              </w:rPr>
              <w:t>2020</w:t>
            </w:r>
            <w:r>
              <w:rPr>
                <w:rFonts w:hint="eastAsia"/>
                <w:color w:val="auto"/>
                <w:szCs w:val="21"/>
              </w:rPr>
              <w:t>）附录A.7表面处理（涂装）排污单位废水污染防治推荐的可行技术，该处理工艺属于规范中的可行技术，可做到回用不外排</w:t>
            </w:r>
            <w:r>
              <w:rPr>
                <w:rFonts w:hint="eastAsia"/>
                <w:color w:val="auto"/>
                <w:szCs w:val="21"/>
                <w:lang w:eastAsia="zh-CN"/>
              </w:rPr>
              <w:t>。</w:t>
            </w:r>
          </w:p>
          <w:p>
            <w:pPr>
              <w:pStyle w:val="7"/>
              <w:numPr>
                <w:ilvl w:val="3"/>
                <w:numId w:val="0"/>
              </w:numPr>
              <w:bidi w:val="0"/>
              <w:ind w:firstLine="422" w:firstLineChars="200"/>
              <w:rPr>
                <w:rFonts w:hint="eastAsia"/>
                <w:color w:val="auto"/>
              </w:rPr>
            </w:pPr>
            <w:r>
              <w:rPr>
                <w:rFonts w:hint="default" w:ascii="宋体" w:hAnsi="宋体" w:eastAsia="宋体" w:cs="宋体"/>
                <w:b/>
                <w:bCs/>
                <w:color w:val="auto"/>
                <w:kern w:val="2"/>
                <w:sz w:val="21"/>
                <w:szCs w:val="21"/>
                <w:lang w:val="en-US" w:eastAsia="zh-CN" w:bidi="ar-SA"/>
              </w:rPr>
              <w:t>（</w:t>
            </w:r>
            <w:r>
              <w:rPr>
                <w:rFonts w:hint="eastAsia" w:ascii="宋体" w:hAnsi="宋体" w:cs="宋体"/>
                <w:b/>
                <w:bCs/>
                <w:color w:val="auto"/>
                <w:kern w:val="2"/>
                <w:sz w:val="21"/>
                <w:szCs w:val="21"/>
                <w:lang w:val="en-US" w:eastAsia="zh-CN" w:bidi="ar-SA"/>
              </w:rPr>
              <w:t>2</w:t>
            </w:r>
            <w:r>
              <w:rPr>
                <w:rFonts w:hint="default" w:ascii="宋体" w:hAnsi="宋体" w:eastAsia="宋体" w:cs="宋体"/>
                <w:b/>
                <w:bCs/>
                <w:color w:val="auto"/>
                <w:kern w:val="2"/>
                <w:sz w:val="21"/>
                <w:szCs w:val="21"/>
                <w:lang w:val="en-US" w:eastAsia="zh-CN" w:bidi="ar-SA"/>
              </w:rPr>
              <w:t>）</w:t>
            </w:r>
            <w:r>
              <w:rPr>
                <w:rFonts w:hint="eastAsia"/>
                <w:color w:val="auto"/>
              </w:rPr>
              <w:t>生活污水影响及保护措施</w:t>
            </w:r>
          </w:p>
          <w:p>
            <w:pPr>
              <w:pStyle w:val="8"/>
              <w:keepNext/>
              <w:keepLines/>
              <w:pageBreakBefore w:val="0"/>
              <w:widowControl w:val="0"/>
              <w:numPr>
                <w:ilvl w:val="4"/>
                <w:numId w:val="0"/>
              </w:numPr>
              <w:kinsoku/>
              <w:wordWrap/>
              <w:overflowPunct/>
              <w:topLinePunct w:val="0"/>
              <w:autoSpaceDE/>
              <w:autoSpaceDN/>
              <w:bidi w:val="0"/>
              <w:adjustRightInd/>
              <w:snapToGrid/>
              <w:spacing w:before="0" w:after="0" w:line="360" w:lineRule="auto"/>
              <w:ind w:leftChars="200"/>
              <w:textAlignment w:val="auto"/>
              <w:rPr>
                <w:rFonts w:hint="eastAsia" w:ascii="Times New Roman" w:hAnsi="Times New Roman" w:eastAsia="宋体" w:cstheme="minorBidi"/>
                <w:b w:val="0"/>
                <w:color w:val="auto"/>
                <w:kern w:val="0"/>
                <w:sz w:val="21"/>
                <w:szCs w:val="21"/>
                <w:lang w:val="en-US" w:eastAsia="zh-CN" w:bidi="ar-SA"/>
              </w:rPr>
            </w:pPr>
            <w:r>
              <w:rPr>
                <w:rFonts w:hint="eastAsia" w:ascii="Times New Roman" w:hAnsi="Times New Roman" w:eastAsia="宋体" w:cstheme="minorBidi"/>
                <w:b w:val="0"/>
                <w:color w:val="auto"/>
                <w:kern w:val="0"/>
                <w:sz w:val="21"/>
                <w:szCs w:val="21"/>
                <w:lang w:val="en-US" w:eastAsia="zh-CN" w:bidi="ar-SA"/>
              </w:rPr>
              <w:t>①生活污水源强核算</w:t>
            </w:r>
          </w:p>
          <w:p>
            <w:pPr>
              <w:bidi w:val="0"/>
              <w:rPr>
                <w:rFonts w:hint="eastAsia"/>
                <w:color w:val="auto"/>
              </w:rPr>
            </w:pPr>
            <w:r>
              <w:rPr>
                <w:rFonts w:hint="eastAsia"/>
                <w:color w:val="auto"/>
              </w:rPr>
              <w:t>根据工程分析，项目外排废水主要为职工生活污水，其排放</w:t>
            </w:r>
            <w:r>
              <w:rPr>
                <w:color w:val="auto"/>
              </w:rPr>
              <w:t>量为</w:t>
            </w:r>
            <w:r>
              <w:rPr>
                <w:rFonts w:hint="eastAsia"/>
                <w:color w:val="auto"/>
                <w:lang w:val="en-US" w:eastAsia="zh-CN"/>
              </w:rPr>
              <w:t>4.0</w:t>
            </w:r>
            <w:r>
              <w:rPr>
                <w:color w:val="auto"/>
              </w:rPr>
              <w:t>t/d（</w:t>
            </w:r>
            <w:r>
              <w:rPr>
                <w:rFonts w:hint="eastAsia"/>
                <w:color w:val="auto"/>
                <w:lang w:val="en-US" w:eastAsia="zh-CN"/>
              </w:rPr>
              <w:t>1200</w:t>
            </w:r>
            <w:r>
              <w:rPr>
                <w:color w:val="auto"/>
              </w:rPr>
              <w:t>t/a）</w:t>
            </w:r>
            <w:r>
              <w:rPr>
                <w:rFonts w:hint="eastAsia"/>
                <w:color w:val="auto"/>
              </w:rPr>
              <w:t>。参照《给排水设计手册》及《排放源统计调查产排污核算方法和系数手册》，项目生活污水的污染物浓度值为COD：340mg/L、BOD</w:t>
            </w:r>
            <w:r>
              <w:rPr>
                <w:rFonts w:hint="eastAsia"/>
                <w:color w:val="auto"/>
                <w:vertAlign w:val="subscript"/>
              </w:rPr>
              <w:t>5</w:t>
            </w:r>
            <w:r>
              <w:rPr>
                <w:rFonts w:hint="eastAsia"/>
                <w:color w:val="auto"/>
              </w:rPr>
              <w:t>：200mg/L、SS：220mg/L、NH</w:t>
            </w:r>
            <w:r>
              <w:rPr>
                <w:rFonts w:hint="eastAsia"/>
                <w:color w:val="auto"/>
                <w:vertAlign w:val="subscript"/>
              </w:rPr>
              <w:t>3</w:t>
            </w:r>
            <w:r>
              <w:rPr>
                <w:rFonts w:hint="eastAsia"/>
                <w:color w:val="auto"/>
              </w:rPr>
              <w:t>-N：32.6mg/L</w:t>
            </w:r>
            <w:r>
              <w:rPr>
                <w:rFonts w:hint="eastAsia"/>
                <w:color w:val="auto"/>
                <w:lang w:eastAsia="zh-CN"/>
              </w:rPr>
              <w:t>、</w:t>
            </w:r>
            <w:r>
              <w:rPr>
                <w:color w:val="auto"/>
                <w:szCs w:val="21"/>
              </w:rPr>
              <w:t>总氮：</w:t>
            </w:r>
            <w:r>
              <w:rPr>
                <w:rFonts w:hint="eastAsia"/>
                <w:color w:val="auto"/>
                <w:szCs w:val="21"/>
              </w:rPr>
              <w:t>44.8</w:t>
            </w:r>
            <w:r>
              <w:rPr>
                <w:color w:val="auto"/>
                <w:szCs w:val="21"/>
              </w:rPr>
              <w:t>mg/L、总磷：</w:t>
            </w:r>
            <w:r>
              <w:rPr>
                <w:rFonts w:hint="eastAsia"/>
                <w:color w:val="auto"/>
                <w:szCs w:val="21"/>
              </w:rPr>
              <w:t>4.27</w:t>
            </w:r>
            <w:r>
              <w:rPr>
                <w:color w:val="auto"/>
                <w:szCs w:val="21"/>
              </w:rPr>
              <w:t>mg/L</w:t>
            </w:r>
            <w:r>
              <w:rPr>
                <w:rFonts w:hint="eastAsia"/>
                <w:color w:val="auto"/>
              </w:rPr>
              <w:t>，生活污水经化粪池处理达标后外排。</w:t>
            </w:r>
          </w:p>
          <w:p>
            <w:pPr>
              <w:bidi w:val="0"/>
              <w:rPr>
                <w:rFonts w:hint="eastAsia"/>
                <w:color w:val="auto"/>
              </w:rPr>
            </w:pPr>
            <w:r>
              <w:rPr>
                <w:rFonts w:hint="eastAsia"/>
                <w:color w:val="auto"/>
              </w:rPr>
              <w:t>项目废水治理设施基本情况见表4-6，厂区废水污染源源强核算结果</w:t>
            </w:r>
            <w:r>
              <w:rPr>
                <w:color w:val="auto"/>
              </w:rPr>
              <w:t>见表</w:t>
            </w:r>
            <w:r>
              <w:rPr>
                <w:rFonts w:hint="eastAsia"/>
                <w:color w:val="auto"/>
              </w:rPr>
              <w:t>4-7，废水纳入污水厂排放核算结果见表4-8，废水排放口基本情况、排放标准、监测要求见表4-9。</w:t>
            </w:r>
          </w:p>
          <w:p>
            <w:pPr>
              <w:pStyle w:val="13"/>
              <w:bidi w:val="0"/>
              <w:rPr>
                <w:rFonts w:hint="eastAsia"/>
                <w:color w:val="auto"/>
              </w:rPr>
            </w:pPr>
          </w:p>
          <w:p>
            <w:pPr>
              <w:rPr>
                <w:rFonts w:hint="eastAsia"/>
                <w:color w:val="auto"/>
              </w:rPr>
            </w:pPr>
          </w:p>
          <w:p>
            <w:pPr>
              <w:pStyle w:val="13"/>
              <w:bidi w:val="0"/>
              <w:rPr>
                <w:rFonts w:hint="eastAsia"/>
                <w:color w:val="auto"/>
              </w:rPr>
            </w:pPr>
          </w:p>
          <w:p>
            <w:pPr>
              <w:pStyle w:val="13"/>
              <w:bidi w:val="0"/>
              <w:rPr>
                <w:rFonts w:hint="eastAsia"/>
                <w:color w:val="auto"/>
              </w:rPr>
            </w:pPr>
          </w:p>
          <w:p>
            <w:pPr>
              <w:pStyle w:val="13"/>
              <w:bidi w:val="0"/>
              <w:rPr>
                <w:rFonts w:hint="eastAsia"/>
                <w:color w:val="auto"/>
              </w:rPr>
            </w:pPr>
            <w:r>
              <w:rPr>
                <w:rFonts w:hint="eastAsia"/>
                <w:color w:val="auto"/>
              </w:rPr>
              <w:t>表4-6  废水治理设施基本情况一览表</w:t>
            </w:r>
          </w:p>
          <w:tbl>
            <w:tblPr>
              <w:tblStyle w:val="25"/>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756"/>
              <w:gridCol w:w="684"/>
              <w:gridCol w:w="996"/>
              <w:gridCol w:w="605"/>
              <w:gridCol w:w="1218"/>
              <w:gridCol w:w="568"/>
              <w:gridCol w:w="652"/>
              <w:gridCol w:w="626"/>
              <w:gridCol w:w="967"/>
              <w:gridCol w:w="97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trPr>
              <w:tc>
                <w:tcPr>
                  <w:tcW w:w="470" w:type="pct"/>
                  <w:vMerge w:val="restart"/>
                  <w:noWrap w:val="0"/>
                  <w:vAlign w:val="center"/>
                </w:tcPr>
                <w:p>
                  <w:pPr>
                    <w:pStyle w:val="37"/>
                    <w:bidi w:val="0"/>
                    <w:jc w:val="center"/>
                    <w:rPr>
                      <w:color w:val="auto"/>
                    </w:rPr>
                  </w:pPr>
                  <w:r>
                    <w:rPr>
                      <w:rFonts w:hint="eastAsia"/>
                      <w:color w:val="auto"/>
                    </w:rPr>
                    <w:t>产排污环节</w:t>
                  </w:r>
                </w:p>
              </w:tc>
              <w:tc>
                <w:tcPr>
                  <w:tcW w:w="425" w:type="pct"/>
                  <w:vMerge w:val="restart"/>
                  <w:noWrap w:val="0"/>
                  <w:vAlign w:val="center"/>
                </w:tcPr>
                <w:p>
                  <w:pPr>
                    <w:pStyle w:val="37"/>
                    <w:bidi w:val="0"/>
                    <w:jc w:val="center"/>
                    <w:rPr>
                      <w:color w:val="auto"/>
                    </w:rPr>
                  </w:pPr>
                  <w:r>
                    <w:rPr>
                      <w:rFonts w:hint="eastAsia"/>
                      <w:color w:val="auto"/>
                    </w:rPr>
                    <w:t>类别</w:t>
                  </w:r>
                </w:p>
              </w:tc>
              <w:tc>
                <w:tcPr>
                  <w:tcW w:w="619" w:type="pct"/>
                  <w:vMerge w:val="restart"/>
                  <w:noWrap w:val="0"/>
                  <w:vAlign w:val="center"/>
                </w:tcPr>
                <w:p>
                  <w:pPr>
                    <w:pStyle w:val="37"/>
                    <w:bidi w:val="0"/>
                    <w:jc w:val="center"/>
                    <w:rPr>
                      <w:color w:val="auto"/>
                    </w:rPr>
                  </w:pPr>
                  <w:r>
                    <w:rPr>
                      <w:rFonts w:hint="eastAsia"/>
                      <w:color w:val="auto"/>
                    </w:rPr>
                    <w:t>污染物种类</w:t>
                  </w:r>
                </w:p>
              </w:tc>
              <w:tc>
                <w:tcPr>
                  <w:tcW w:w="376" w:type="pct"/>
                  <w:vMerge w:val="restart"/>
                  <w:noWrap w:val="0"/>
                  <w:vAlign w:val="center"/>
                </w:tcPr>
                <w:p>
                  <w:pPr>
                    <w:pStyle w:val="37"/>
                    <w:bidi w:val="0"/>
                    <w:jc w:val="center"/>
                    <w:rPr>
                      <w:rFonts w:hint="eastAsia"/>
                      <w:color w:val="auto"/>
                    </w:rPr>
                  </w:pPr>
                  <w:r>
                    <w:rPr>
                      <w:rFonts w:hint="eastAsia"/>
                      <w:color w:val="auto"/>
                    </w:rPr>
                    <w:t>排放</w:t>
                  </w:r>
                </w:p>
                <w:p>
                  <w:pPr>
                    <w:pStyle w:val="37"/>
                    <w:bidi w:val="0"/>
                    <w:jc w:val="center"/>
                    <w:rPr>
                      <w:color w:val="auto"/>
                    </w:rPr>
                  </w:pPr>
                  <w:r>
                    <w:rPr>
                      <w:rFonts w:hint="eastAsia"/>
                      <w:color w:val="auto"/>
                    </w:rPr>
                    <w:t>方式</w:t>
                  </w:r>
                </w:p>
              </w:tc>
              <w:tc>
                <w:tcPr>
                  <w:tcW w:w="757" w:type="pct"/>
                  <w:vMerge w:val="restart"/>
                  <w:noWrap w:val="0"/>
                  <w:vAlign w:val="center"/>
                </w:tcPr>
                <w:p>
                  <w:pPr>
                    <w:pStyle w:val="37"/>
                    <w:bidi w:val="0"/>
                    <w:jc w:val="center"/>
                    <w:rPr>
                      <w:rFonts w:hint="eastAsia"/>
                      <w:color w:val="auto"/>
                    </w:rPr>
                  </w:pPr>
                  <w:r>
                    <w:rPr>
                      <w:rFonts w:hint="eastAsia"/>
                      <w:color w:val="auto"/>
                    </w:rPr>
                    <w:t>排放</w:t>
                  </w:r>
                </w:p>
                <w:p>
                  <w:pPr>
                    <w:pStyle w:val="37"/>
                    <w:bidi w:val="0"/>
                    <w:jc w:val="center"/>
                    <w:rPr>
                      <w:color w:val="auto"/>
                    </w:rPr>
                  </w:pPr>
                  <w:r>
                    <w:rPr>
                      <w:rFonts w:hint="eastAsia"/>
                      <w:color w:val="auto"/>
                    </w:rPr>
                    <w:t>去向</w:t>
                  </w:r>
                </w:p>
              </w:tc>
              <w:tc>
                <w:tcPr>
                  <w:tcW w:w="353" w:type="pct"/>
                  <w:vMerge w:val="restart"/>
                  <w:noWrap w:val="0"/>
                  <w:vAlign w:val="center"/>
                </w:tcPr>
                <w:p>
                  <w:pPr>
                    <w:pStyle w:val="37"/>
                    <w:bidi w:val="0"/>
                    <w:jc w:val="center"/>
                    <w:rPr>
                      <w:rFonts w:hint="eastAsia"/>
                      <w:color w:val="auto"/>
                    </w:rPr>
                  </w:pPr>
                  <w:r>
                    <w:rPr>
                      <w:rFonts w:hint="eastAsia"/>
                      <w:color w:val="auto"/>
                    </w:rPr>
                    <w:t>排放</w:t>
                  </w:r>
                </w:p>
                <w:p>
                  <w:pPr>
                    <w:pStyle w:val="37"/>
                    <w:bidi w:val="0"/>
                    <w:jc w:val="center"/>
                    <w:rPr>
                      <w:color w:val="auto"/>
                    </w:rPr>
                  </w:pPr>
                  <w:r>
                    <w:rPr>
                      <w:rFonts w:hint="eastAsia"/>
                      <w:color w:val="auto"/>
                    </w:rPr>
                    <w:t>规律</w:t>
                  </w:r>
                </w:p>
              </w:tc>
              <w:tc>
                <w:tcPr>
                  <w:tcW w:w="1998" w:type="pct"/>
                  <w:gridSpan w:val="4"/>
                  <w:noWrap w:val="0"/>
                  <w:vAlign w:val="center"/>
                </w:tcPr>
                <w:p>
                  <w:pPr>
                    <w:pStyle w:val="37"/>
                    <w:bidi w:val="0"/>
                    <w:jc w:val="center"/>
                    <w:rPr>
                      <w:color w:val="auto"/>
                    </w:rPr>
                  </w:pPr>
                  <w:r>
                    <w:rPr>
                      <w:rFonts w:hint="eastAsia"/>
                      <w:color w:val="auto"/>
                    </w:rPr>
                    <w:t>治理设施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trPr>
              <w:tc>
                <w:tcPr>
                  <w:tcW w:w="470" w:type="pct"/>
                  <w:vMerge w:val="continue"/>
                  <w:noWrap w:val="0"/>
                  <w:vAlign w:val="center"/>
                </w:tcPr>
                <w:p>
                  <w:pPr>
                    <w:pStyle w:val="37"/>
                    <w:bidi w:val="0"/>
                    <w:jc w:val="center"/>
                    <w:rPr>
                      <w:color w:val="auto"/>
                    </w:rPr>
                  </w:pPr>
                </w:p>
              </w:tc>
              <w:tc>
                <w:tcPr>
                  <w:tcW w:w="425" w:type="pct"/>
                  <w:vMerge w:val="continue"/>
                  <w:noWrap w:val="0"/>
                  <w:vAlign w:val="center"/>
                </w:tcPr>
                <w:p>
                  <w:pPr>
                    <w:pStyle w:val="37"/>
                    <w:bidi w:val="0"/>
                    <w:jc w:val="center"/>
                    <w:rPr>
                      <w:color w:val="auto"/>
                    </w:rPr>
                  </w:pPr>
                </w:p>
              </w:tc>
              <w:tc>
                <w:tcPr>
                  <w:tcW w:w="619" w:type="pct"/>
                  <w:vMerge w:val="continue"/>
                  <w:noWrap w:val="0"/>
                  <w:vAlign w:val="center"/>
                </w:tcPr>
                <w:p>
                  <w:pPr>
                    <w:pStyle w:val="37"/>
                    <w:bidi w:val="0"/>
                    <w:jc w:val="center"/>
                    <w:rPr>
                      <w:color w:val="auto"/>
                    </w:rPr>
                  </w:pPr>
                </w:p>
              </w:tc>
              <w:tc>
                <w:tcPr>
                  <w:tcW w:w="376" w:type="pct"/>
                  <w:vMerge w:val="continue"/>
                  <w:noWrap w:val="0"/>
                  <w:vAlign w:val="center"/>
                </w:tcPr>
                <w:p>
                  <w:pPr>
                    <w:pStyle w:val="37"/>
                    <w:bidi w:val="0"/>
                    <w:jc w:val="center"/>
                    <w:rPr>
                      <w:color w:val="auto"/>
                    </w:rPr>
                  </w:pPr>
                </w:p>
              </w:tc>
              <w:tc>
                <w:tcPr>
                  <w:tcW w:w="757" w:type="pct"/>
                  <w:vMerge w:val="continue"/>
                  <w:noWrap w:val="0"/>
                  <w:vAlign w:val="center"/>
                </w:tcPr>
                <w:p>
                  <w:pPr>
                    <w:pStyle w:val="37"/>
                    <w:bidi w:val="0"/>
                    <w:jc w:val="center"/>
                    <w:rPr>
                      <w:color w:val="auto"/>
                    </w:rPr>
                  </w:pPr>
                </w:p>
              </w:tc>
              <w:tc>
                <w:tcPr>
                  <w:tcW w:w="353" w:type="pct"/>
                  <w:vMerge w:val="continue"/>
                  <w:noWrap w:val="0"/>
                  <w:vAlign w:val="center"/>
                </w:tcPr>
                <w:p>
                  <w:pPr>
                    <w:pStyle w:val="37"/>
                    <w:bidi w:val="0"/>
                    <w:jc w:val="center"/>
                    <w:rPr>
                      <w:color w:val="auto"/>
                    </w:rPr>
                  </w:pPr>
                </w:p>
              </w:tc>
              <w:tc>
                <w:tcPr>
                  <w:tcW w:w="405" w:type="pct"/>
                  <w:noWrap w:val="0"/>
                  <w:vAlign w:val="center"/>
                </w:tcPr>
                <w:p>
                  <w:pPr>
                    <w:pStyle w:val="37"/>
                    <w:bidi w:val="0"/>
                    <w:jc w:val="center"/>
                    <w:rPr>
                      <w:rFonts w:hint="eastAsia"/>
                      <w:color w:val="auto"/>
                    </w:rPr>
                  </w:pPr>
                  <w:r>
                    <w:rPr>
                      <w:rFonts w:hint="eastAsia"/>
                      <w:color w:val="auto"/>
                    </w:rPr>
                    <w:t>处理</w:t>
                  </w:r>
                </w:p>
                <w:p>
                  <w:pPr>
                    <w:pStyle w:val="37"/>
                    <w:bidi w:val="0"/>
                    <w:jc w:val="center"/>
                    <w:rPr>
                      <w:color w:val="auto"/>
                    </w:rPr>
                  </w:pPr>
                  <w:r>
                    <w:rPr>
                      <w:rFonts w:hint="eastAsia"/>
                      <w:color w:val="auto"/>
                    </w:rPr>
                    <w:t>能力</w:t>
                  </w:r>
                </w:p>
              </w:tc>
              <w:tc>
                <w:tcPr>
                  <w:tcW w:w="389" w:type="pct"/>
                  <w:noWrap w:val="0"/>
                  <w:vAlign w:val="center"/>
                </w:tcPr>
                <w:p>
                  <w:pPr>
                    <w:pStyle w:val="37"/>
                    <w:bidi w:val="0"/>
                    <w:jc w:val="center"/>
                    <w:rPr>
                      <w:rFonts w:hint="eastAsia"/>
                      <w:color w:val="auto"/>
                    </w:rPr>
                  </w:pPr>
                  <w:r>
                    <w:rPr>
                      <w:rFonts w:hint="eastAsia"/>
                      <w:color w:val="auto"/>
                    </w:rPr>
                    <w:t>治理</w:t>
                  </w:r>
                </w:p>
                <w:p>
                  <w:pPr>
                    <w:pStyle w:val="37"/>
                    <w:bidi w:val="0"/>
                    <w:jc w:val="center"/>
                    <w:rPr>
                      <w:color w:val="auto"/>
                    </w:rPr>
                  </w:pPr>
                  <w:r>
                    <w:rPr>
                      <w:rFonts w:hint="eastAsia"/>
                      <w:color w:val="auto"/>
                    </w:rPr>
                    <w:t>工艺</w:t>
                  </w:r>
                </w:p>
              </w:tc>
              <w:tc>
                <w:tcPr>
                  <w:tcW w:w="601" w:type="pct"/>
                  <w:noWrap w:val="0"/>
                  <w:vAlign w:val="center"/>
                </w:tcPr>
                <w:p>
                  <w:pPr>
                    <w:pStyle w:val="37"/>
                    <w:bidi w:val="0"/>
                    <w:jc w:val="center"/>
                    <w:rPr>
                      <w:color w:val="auto"/>
                    </w:rPr>
                  </w:pPr>
                  <w:r>
                    <w:rPr>
                      <w:rFonts w:hint="eastAsia"/>
                      <w:color w:val="auto"/>
                    </w:rPr>
                    <w:t>治理效率 (%)</w:t>
                  </w:r>
                </w:p>
              </w:tc>
              <w:tc>
                <w:tcPr>
                  <w:tcW w:w="603" w:type="pct"/>
                  <w:noWrap w:val="0"/>
                  <w:vAlign w:val="center"/>
                </w:tcPr>
                <w:p>
                  <w:pPr>
                    <w:pStyle w:val="37"/>
                    <w:bidi w:val="0"/>
                    <w:jc w:val="center"/>
                    <w:rPr>
                      <w:color w:val="auto"/>
                    </w:rPr>
                  </w:pPr>
                  <w:r>
                    <w:rPr>
                      <w:rFonts w:hint="eastAsia"/>
                      <w:color w:val="auto"/>
                    </w:rPr>
                    <w:t>是否为可行技术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trPr>
              <w:tc>
                <w:tcPr>
                  <w:tcW w:w="470" w:type="pct"/>
                  <w:vMerge w:val="restart"/>
                  <w:noWrap w:val="0"/>
                  <w:vAlign w:val="center"/>
                </w:tcPr>
                <w:p>
                  <w:pPr>
                    <w:pStyle w:val="37"/>
                    <w:bidi w:val="0"/>
                    <w:jc w:val="center"/>
                    <w:rPr>
                      <w:color w:val="auto"/>
                    </w:rPr>
                  </w:pPr>
                  <w:r>
                    <w:rPr>
                      <w:color w:val="auto"/>
                    </w:rPr>
                    <w:t>生活</w:t>
                  </w:r>
                  <w:r>
                    <w:rPr>
                      <w:rFonts w:hint="eastAsia"/>
                      <w:color w:val="auto"/>
                    </w:rPr>
                    <w:t>、办公</w:t>
                  </w:r>
                </w:p>
              </w:tc>
              <w:tc>
                <w:tcPr>
                  <w:tcW w:w="425" w:type="pct"/>
                  <w:vMerge w:val="restart"/>
                  <w:noWrap w:val="0"/>
                  <w:vAlign w:val="center"/>
                </w:tcPr>
                <w:p>
                  <w:pPr>
                    <w:pStyle w:val="37"/>
                    <w:bidi w:val="0"/>
                    <w:jc w:val="center"/>
                    <w:rPr>
                      <w:rFonts w:hint="eastAsia"/>
                      <w:color w:val="auto"/>
                    </w:rPr>
                  </w:pPr>
                  <w:r>
                    <w:rPr>
                      <w:rFonts w:hint="eastAsia"/>
                      <w:color w:val="auto"/>
                    </w:rPr>
                    <w:t>生活</w:t>
                  </w:r>
                </w:p>
                <w:p>
                  <w:pPr>
                    <w:pStyle w:val="37"/>
                    <w:bidi w:val="0"/>
                    <w:jc w:val="center"/>
                    <w:rPr>
                      <w:color w:val="auto"/>
                    </w:rPr>
                  </w:pPr>
                  <w:r>
                    <w:rPr>
                      <w:rFonts w:hint="eastAsia"/>
                      <w:color w:val="auto"/>
                    </w:rPr>
                    <w:t>污水</w:t>
                  </w:r>
                </w:p>
              </w:tc>
              <w:tc>
                <w:tcPr>
                  <w:tcW w:w="619" w:type="pct"/>
                  <w:noWrap w:val="0"/>
                  <w:vAlign w:val="center"/>
                </w:tcPr>
                <w:p>
                  <w:pPr>
                    <w:pStyle w:val="37"/>
                    <w:bidi w:val="0"/>
                    <w:jc w:val="center"/>
                    <w:rPr>
                      <w:color w:val="auto"/>
                    </w:rPr>
                  </w:pPr>
                  <w:r>
                    <w:rPr>
                      <w:rFonts w:hint="eastAsia"/>
                      <w:color w:val="auto"/>
                    </w:rPr>
                    <w:t>pH</w:t>
                  </w:r>
                </w:p>
              </w:tc>
              <w:tc>
                <w:tcPr>
                  <w:tcW w:w="376" w:type="pct"/>
                  <w:vMerge w:val="restart"/>
                  <w:noWrap w:val="0"/>
                  <w:vAlign w:val="center"/>
                </w:tcPr>
                <w:p>
                  <w:pPr>
                    <w:pStyle w:val="37"/>
                    <w:bidi w:val="0"/>
                    <w:jc w:val="center"/>
                    <w:rPr>
                      <w:color w:val="auto"/>
                    </w:rPr>
                  </w:pPr>
                  <w:r>
                    <w:rPr>
                      <w:rFonts w:hint="eastAsia"/>
                      <w:color w:val="auto"/>
                    </w:rPr>
                    <w:t>间接排放</w:t>
                  </w:r>
                </w:p>
              </w:tc>
              <w:tc>
                <w:tcPr>
                  <w:tcW w:w="757" w:type="pct"/>
                  <w:vMerge w:val="restart"/>
                  <w:noWrap w:val="0"/>
                  <w:vAlign w:val="center"/>
                </w:tcPr>
                <w:p>
                  <w:pPr>
                    <w:pStyle w:val="37"/>
                    <w:bidi w:val="0"/>
                    <w:jc w:val="center"/>
                    <w:rPr>
                      <w:rFonts w:hint="eastAsia"/>
                      <w:color w:val="auto"/>
                    </w:rPr>
                  </w:pPr>
                  <w:r>
                    <w:rPr>
                      <w:rFonts w:hint="eastAsia"/>
                      <w:color w:val="auto"/>
                    </w:rPr>
                    <w:t>石狮市锦尚污水处理厂生活污水处理设施</w:t>
                  </w:r>
                </w:p>
              </w:tc>
              <w:tc>
                <w:tcPr>
                  <w:tcW w:w="353" w:type="pct"/>
                  <w:vMerge w:val="restart"/>
                  <w:noWrap w:val="0"/>
                  <w:vAlign w:val="center"/>
                </w:tcPr>
                <w:p>
                  <w:pPr>
                    <w:pStyle w:val="37"/>
                    <w:bidi w:val="0"/>
                    <w:jc w:val="center"/>
                    <w:rPr>
                      <w:color w:val="auto"/>
                    </w:rPr>
                  </w:pPr>
                  <w:r>
                    <w:rPr>
                      <w:rFonts w:hint="eastAsia"/>
                      <w:color w:val="auto"/>
                    </w:rPr>
                    <w:t>间歇排放</w:t>
                  </w:r>
                </w:p>
              </w:tc>
              <w:tc>
                <w:tcPr>
                  <w:tcW w:w="405" w:type="pct"/>
                  <w:vMerge w:val="restart"/>
                  <w:noWrap w:val="0"/>
                  <w:vAlign w:val="center"/>
                </w:tcPr>
                <w:p>
                  <w:pPr>
                    <w:pStyle w:val="37"/>
                    <w:bidi w:val="0"/>
                    <w:jc w:val="center"/>
                    <w:rPr>
                      <w:color w:val="auto"/>
                    </w:rPr>
                  </w:pPr>
                  <w:r>
                    <w:rPr>
                      <w:rFonts w:hint="eastAsia"/>
                      <w:color w:val="auto"/>
                    </w:rPr>
                    <w:t>15t/d</w:t>
                  </w:r>
                </w:p>
              </w:tc>
              <w:tc>
                <w:tcPr>
                  <w:tcW w:w="389" w:type="pct"/>
                  <w:vMerge w:val="restart"/>
                  <w:noWrap w:val="0"/>
                  <w:vAlign w:val="center"/>
                </w:tcPr>
                <w:p>
                  <w:pPr>
                    <w:pStyle w:val="37"/>
                    <w:bidi w:val="0"/>
                    <w:jc w:val="center"/>
                    <w:rPr>
                      <w:color w:val="auto"/>
                    </w:rPr>
                  </w:pPr>
                  <w:r>
                    <w:rPr>
                      <w:rFonts w:hint="eastAsia"/>
                      <w:color w:val="auto"/>
                    </w:rPr>
                    <w:t>化粪池</w:t>
                  </w:r>
                </w:p>
              </w:tc>
              <w:tc>
                <w:tcPr>
                  <w:tcW w:w="601" w:type="pct"/>
                  <w:noWrap w:val="0"/>
                  <w:vAlign w:val="center"/>
                </w:tcPr>
                <w:p>
                  <w:pPr>
                    <w:pStyle w:val="37"/>
                    <w:bidi w:val="0"/>
                    <w:jc w:val="center"/>
                    <w:rPr>
                      <w:color w:val="auto"/>
                    </w:rPr>
                  </w:pPr>
                  <w:r>
                    <w:rPr>
                      <w:rFonts w:hint="eastAsia"/>
                      <w:color w:val="auto"/>
                    </w:rPr>
                    <w:t>/</w:t>
                  </w:r>
                </w:p>
              </w:tc>
              <w:tc>
                <w:tcPr>
                  <w:tcW w:w="603" w:type="pct"/>
                  <w:vMerge w:val="restart"/>
                  <w:noWrap w:val="0"/>
                  <w:vAlign w:val="center"/>
                </w:tcPr>
                <w:p>
                  <w:pPr>
                    <w:pStyle w:val="37"/>
                    <w:bidi w:val="0"/>
                    <w:jc w:val="center"/>
                    <w:rPr>
                      <w:color w:val="auto"/>
                    </w:rPr>
                  </w:pPr>
                  <w:r>
                    <w:rPr>
                      <w:rFonts w:hint="eastAsia"/>
                      <w:color w:val="auto"/>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trPr>
              <w:tc>
                <w:tcPr>
                  <w:tcW w:w="470" w:type="pct"/>
                  <w:vMerge w:val="continue"/>
                  <w:noWrap w:val="0"/>
                  <w:vAlign w:val="center"/>
                </w:tcPr>
                <w:p>
                  <w:pPr>
                    <w:pStyle w:val="37"/>
                    <w:bidi w:val="0"/>
                    <w:jc w:val="center"/>
                    <w:rPr>
                      <w:color w:val="auto"/>
                    </w:rPr>
                  </w:pPr>
                </w:p>
              </w:tc>
              <w:tc>
                <w:tcPr>
                  <w:tcW w:w="425" w:type="pct"/>
                  <w:vMerge w:val="continue"/>
                  <w:noWrap w:val="0"/>
                  <w:vAlign w:val="center"/>
                </w:tcPr>
                <w:p>
                  <w:pPr>
                    <w:pStyle w:val="37"/>
                    <w:bidi w:val="0"/>
                    <w:jc w:val="center"/>
                    <w:rPr>
                      <w:rFonts w:hint="eastAsia"/>
                      <w:color w:val="auto"/>
                    </w:rPr>
                  </w:pPr>
                </w:p>
              </w:tc>
              <w:tc>
                <w:tcPr>
                  <w:tcW w:w="619" w:type="pct"/>
                  <w:noWrap w:val="0"/>
                  <w:vAlign w:val="center"/>
                </w:tcPr>
                <w:p>
                  <w:pPr>
                    <w:pStyle w:val="37"/>
                    <w:bidi w:val="0"/>
                    <w:jc w:val="center"/>
                    <w:rPr>
                      <w:color w:val="auto"/>
                    </w:rPr>
                  </w:pPr>
                  <w:r>
                    <w:rPr>
                      <w:color w:val="auto"/>
                    </w:rPr>
                    <w:t>COD</w:t>
                  </w:r>
                </w:p>
              </w:tc>
              <w:tc>
                <w:tcPr>
                  <w:tcW w:w="376" w:type="pct"/>
                  <w:vMerge w:val="continue"/>
                  <w:noWrap w:val="0"/>
                  <w:vAlign w:val="center"/>
                </w:tcPr>
                <w:p>
                  <w:pPr>
                    <w:pStyle w:val="37"/>
                    <w:bidi w:val="0"/>
                    <w:jc w:val="center"/>
                    <w:rPr>
                      <w:rFonts w:hint="eastAsia"/>
                      <w:color w:val="auto"/>
                    </w:rPr>
                  </w:pPr>
                </w:p>
              </w:tc>
              <w:tc>
                <w:tcPr>
                  <w:tcW w:w="757" w:type="pct"/>
                  <w:vMerge w:val="continue"/>
                  <w:noWrap w:val="0"/>
                  <w:vAlign w:val="center"/>
                </w:tcPr>
                <w:p>
                  <w:pPr>
                    <w:pStyle w:val="37"/>
                    <w:bidi w:val="0"/>
                    <w:jc w:val="center"/>
                    <w:rPr>
                      <w:rFonts w:hint="eastAsia"/>
                      <w:color w:val="auto"/>
                    </w:rPr>
                  </w:pPr>
                </w:p>
              </w:tc>
              <w:tc>
                <w:tcPr>
                  <w:tcW w:w="353" w:type="pct"/>
                  <w:vMerge w:val="continue"/>
                  <w:noWrap w:val="0"/>
                  <w:vAlign w:val="center"/>
                </w:tcPr>
                <w:p>
                  <w:pPr>
                    <w:pStyle w:val="37"/>
                    <w:bidi w:val="0"/>
                    <w:jc w:val="center"/>
                    <w:rPr>
                      <w:rFonts w:hint="eastAsia"/>
                      <w:color w:val="auto"/>
                    </w:rPr>
                  </w:pPr>
                </w:p>
              </w:tc>
              <w:tc>
                <w:tcPr>
                  <w:tcW w:w="405" w:type="pct"/>
                  <w:vMerge w:val="continue"/>
                  <w:noWrap w:val="0"/>
                  <w:vAlign w:val="center"/>
                </w:tcPr>
                <w:p>
                  <w:pPr>
                    <w:pStyle w:val="37"/>
                    <w:bidi w:val="0"/>
                    <w:jc w:val="center"/>
                    <w:rPr>
                      <w:rFonts w:hint="eastAsia"/>
                      <w:color w:val="auto"/>
                    </w:rPr>
                  </w:pPr>
                </w:p>
              </w:tc>
              <w:tc>
                <w:tcPr>
                  <w:tcW w:w="389" w:type="pct"/>
                  <w:vMerge w:val="continue"/>
                  <w:noWrap w:val="0"/>
                  <w:vAlign w:val="center"/>
                </w:tcPr>
                <w:p>
                  <w:pPr>
                    <w:pStyle w:val="37"/>
                    <w:bidi w:val="0"/>
                    <w:jc w:val="center"/>
                    <w:rPr>
                      <w:rFonts w:hint="eastAsia"/>
                      <w:color w:val="auto"/>
                    </w:rPr>
                  </w:pPr>
                </w:p>
              </w:tc>
              <w:tc>
                <w:tcPr>
                  <w:tcW w:w="601" w:type="pct"/>
                  <w:noWrap w:val="0"/>
                  <w:vAlign w:val="center"/>
                </w:tcPr>
                <w:p>
                  <w:pPr>
                    <w:keepNext w:val="0"/>
                    <w:keepLines w:val="0"/>
                    <w:pageBreakBefore w:val="0"/>
                    <w:widowControl w:val="0"/>
                    <w:kinsoku/>
                    <w:wordWrap/>
                    <w:overflowPunct/>
                    <w:topLinePunct w:val="0"/>
                    <w:autoSpaceDE/>
                    <w:autoSpaceDN/>
                    <w:bidi w:val="0"/>
                    <w:snapToGrid w:val="0"/>
                    <w:spacing w:line="240" w:lineRule="auto"/>
                    <w:ind w:firstLine="0" w:firstLineChars="0"/>
                    <w:jc w:val="center"/>
                    <w:textAlignment w:val="auto"/>
                    <w:rPr>
                      <w:rFonts w:hint="eastAsia"/>
                      <w:color w:val="auto"/>
                    </w:rPr>
                  </w:pPr>
                  <w:r>
                    <w:rPr>
                      <w:rFonts w:hint="eastAsia"/>
                      <w:color w:val="auto"/>
                      <w:lang w:val="en-US" w:eastAsia="zh-CN"/>
                    </w:rPr>
                    <w:t>41.2</w:t>
                  </w:r>
                </w:p>
              </w:tc>
              <w:tc>
                <w:tcPr>
                  <w:tcW w:w="603" w:type="pct"/>
                  <w:vMerge w:val="continue"/>
                  <w:noWrap w:val="0"/>
                  <w:vAlign w:val="center"/>
                </w:tcPr>
                <w:p>
                  <w:pPr>
                    <w:pStyle w:val="37"/>
                    <w:bidi w:val="0"/>
                    <w:jc w:val="center"/>
                    <w:rPr>
                      <w:rFonts w:hint="eastAsia"/>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trPr>
              <w:tc>
                <w:tcPr>
                  <w:tcW w:w="470" w:type="pct"/>
                  <w:vMerge w:val="continue"/>
                  <w:noWrap w:val="0"/>
                  <w:vAlign w:val="center"/>
                </w:tcPr>
                <w:p>
                  <w:pPr>
                    <w:pStyle w:val="37"/>
                    <w:bidi w:val="0"/>
                    <w:jc w:val="center"/>
                    <w:rPr>
                      <w:color w:val="auto"/>
                    </w:rPr>
                  </w:pPr>
                </w:p>
              </w:tc>
              <w:tc>
                <w:tcPr>
                  <w:tcW w:w="425" w:type="pct"/>
                  <w:vMerge w:val="continue"/>
                  <w:noWrap w:val="0"/>
                  <w:vAlign w:val="center"/>
                </w:tcPr>
                <w:p>
                  <w:pPr>
                    <w:pStyle w:val="37"/>
                    <w:bidi w:val="0"/>
                    <w:jc w:val="center"/>
                    <w:rPr>
                      <w:color w:val="auto"/>
                    </w:rPr>
                  </w:pPr>
                </w:p>
              </w:tc>
              <w:tc>
                <w:tcPr>
                  <w:tcW w:w="619" w:type="pct"/>
                  <w:noWrap w:val="0"/>
                  <w:vAlign w:val="center"/>
                </w:tcPr>
                <w:p>
                  <w:pPr>
                    <w:pStyle w:val="37"/>
                    <w:bidi w:val="0"/>
                    <w:jc w:val="center"/>
                    <w:rPr>
                      <w:color w:val="auto"/>
                    </w:rPr>
                  </w:pPr>
                  <w:r>
                    <w:rPr>
                      <w:color w:val="auto"/>
                    </w:rPr>
                    <w:t>BOD</w:t>
                  </w:r>
                  <w:r>
                    <w:rPr>
                      <w:color w:val="auto"/>
                      <w:vertAlign w:val="subscript"/>
                    </w:rPr>
                    <w:t>5</w:t>
                  </w:r>
                </w:p>
              </w:tc>
              <w:tc>
                <w:tcPr>
                  <w:tcW w:w="376" w:type="pct"/>
                  <w:vMerge w:val="continue"/>
                  <w:noWrap w:val="0"/>
                  <w:vAlign w:val="center"/>
                </w:tcPr>
                <w:p>
                  <w:pPr>
                    <w:pStyle w:val="37"/>
                    <w:bidi w:val="0"/>
                    <w:jc w:val="center"/>
                    <w:rPr>
                      <w:rFonts w:hint="eastAsia"/>
                      <w:color w:val="auto"/>
                    </w:rPr>
                  </w:pPr>
                </w:p>
              </w:tc>
              <w:tc>
                <w:tcPr>
                  <w:tcW w:w="757" w:type="pct"/>
                  <w:vMerge w:val="continue"/>
                  <w:noWrap w:val="0"/>
                  <w:vAlign w:val="center"/>
                </w:tcPr>
                <w:p>
                  <w:pPr>
                    <w:pStyle w:val="37"/>
                    <w:bidi w:val="0"/>
                    <w:jc w:val="center"/>
                    <w:rPr>
                      <w:rFonts w:hint="eastAsia"/>
                      <w:color w:val="auto"/>
                    </w:rPr>
                  </w:pPr>
                </w:p>
              </w:tc>
              <w:tc>
                <w:tcPr>
                  <w:tcW w:w="353" w:type="pct"/>
                  <w:vMerge w:val="continue"/>
                  <w:noWrap w:val="0"/>
                  <w:vAlign w:val="center"/>
                </w:tcPr>
                <w:p>
                  <w:pPr>
                    <w:pStyle w:val="37"/>
                    <w:bidi w:val="0"/>
                    <w:jc w:val="center"/>
                    <w:rPr>
                      <w:rFonts w:hint="eastAsia"/>
                      <w:color w:val="auto"/>
                    </w:rPr>
                  </w:pPr>
                </w:p>
              </w:tc>
              <w:tc>
                <w:tcPr>
                  <w:tcW w:w="405" w:type="pct"/>
                  <w:vMerge w:val="continue"/>
                  <w:noWrap w:val="0"/>
                  <w:vAlign w:val="center"/>
                </w:tcPr>
                <w:p>
                  <w:pPr>
                    <w:pStyle w:val="37"/>
                    <w:bidi w:val="0"/>
                    <w:jc w:val="center"/>
                    <w:rPr>
                      <w:rFonts w:hint="eastAsia"/>
                      <w:color w:val="auto"/>
                    </w:rPr>
                  </w:pPr>
                </w:p>
              </w:tc>
              <w:tc>
                <w:tcPr>
                  <w:tcW w:w="389" w:type="pct"/>
                  <w:vMerge w:val="continue"/>
                  <w:noWrap w:val="0"/>
                  <w:vAlign w:val="center"/>
                </w:tcPr>
                <w:p>
                  <w:pPr>
                    <w:pStyle w:val="37"/>
                    <w:bidi w:val="0"/>
                    <w:jc w:val="center"/>
                    <w:rPr>
                      <w:rFonts w:hint="eastAsia"/>
                      <w:color w:val="auto"/>
                    </w:rPr>
                  </w:pPr>
                </w:p>
              </w:tc>
              <w:tc>
                <w:tcPr>
                  <w:tcW w:w="601"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rPr>
                  </w:pPr>
                  <w:r>
                    <w:rPr>
                      <w:rFonts w:hint="eastAsia"/>
                      <w:color w:val="auto"/>
                      <w:lang w:val="en-US" w:eastAsia="zh-CN"/>
                    </w:rPr>
                    <w:t>60</w:t>
                  </w:r>
                </w:p>
              </w:tc>
              <w:tc>
                <w:tcPr>
                  <w:tcW w:w="603" w:type="pct"/>
                  <w:vMerge w:val="continue"/>
                  <w:noWrap w:val="0"/>
                  <w:vAlign w:val="center"/>
                </w:tcPr>
                <w:p>
                  <w:pPr>
                    <w:pStyle w:val="37"/>
                    <w:bidi w:val="0"/>
                    <w:jc w:val="center"/>
                    <w:rPr>
                      <w:rFonts w:hint="eastAsia"/>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trPr>
              <w:tc>
                <w:tcPr>
                  <w:tcW w:w="470" w:type="pct"/>
                  <w:vMerge w:val="continue"/>
                  <w:noWrap w:val="0"/>
                  <w:vAlign w:val="center"/>
                </w:tcPr>
                <w:p>
                  <w:pPr>
                    <w:pStyle w:val="37"/>
                    <w:bidi w:val="0"/>
                    <w:jc w:val="center"/>
                    <w:rPr>
                      <w:color w:val="auto"/>
                    </w:rPr>
                  </w:pPr>
                </w:p>
              </w:tc>
              <w:tc>
                <w:tcPr>
                  <w:tcW w:w="425" w:type="pct"/>
                  <w:vMerge w:val="continue"/>
                  <w:noWrap w:val="0"/>
                  <w:vAlign w:val="center"/>
                </w:tcPr>
                <w:p>
                  <w:pPr>
                    <w:pStyle w:val="37"/>
                    <w:bidi w:val="0"/>
                    <w:jc w:val="center"/>
                    <w:rPr>
                      <w:color w:val="auto"/>
                    </w:rPr>
                  </w:pPr>
                </w:p>
              </w:tc>
              <w:tc>
                <w:tcPr>
                  <w:tcW w:w="619" w:type="pct"/>
                  <w:noWrap w:val="0"/>
                  <w:vAlign w:val="center"/>
                </w:tcPr>
                <w:p>
                  <w:pPr>
                    <w:pStyle w:val="37"/>
                    <w:bidi w:val="0"/>
                    <w:jc w:val="center"/>
                    <w:rPr>
                      <w:color w:val="auto"/>
                    </w:rPr>
                  </w:pPr>
                  <w:r>
                    <w:rPr>
                      <w:color w:val="auto"/>
                    </w:rPr>
                    <w:t>SS</w:t>
                  </w:r>
                </w:p>
              </w:tc>
              <w:tc>
                <w:tcPr>
                  <w:tcW w:w="376" w:type="pct"/>
                  <w:vMerge w:val="continue"/>
                  <w:noWrap w:val="0"/>
                  <w:vAlign w:val="center"/>
                </w:tcPr>
                <w:p>
                  <w:pPr>
                    <w:pStyle w:val="37"/>
                    <w:bidi w:val="0"/>
                    <w:jc w:val="center"/>
                    <w:rPr>
                      <w:rFonts w:hint="eastAsia"/>
                      <w:color w:val="auto"/>
                    </w:rPr>
                  </w:pPr>
                </w:p>
              </w:tc>
              <w:tc>
                <w:tcPr>
                  <w:tcW w:w="757" w:type="pct"/>
                  <w:vMerge w:val="continue"/>
                  <w:noWrap w:val="0"/>
                  <w:vAlign w:val="center"/>
                </w:tcPr>
                <w:p>
                  <w:pPr>
                    <w:pStyle w:val="37"/>
                    <w:bidi w:val="0"/>
                    <w:jc w:val="center"/>
                    <w:rPr>
                      <w:rFonts w:hint="eastAsia"/>
                      <w:color w:val="auto"/>
                    </w:rPr>
                  </w:pPr>
                </w:p>
              </w:tc>
              <w:tc>
                <w:tcPr>
                  <w:tcW w:w="353" w:type="pct"/>
                  <w:vMerge w:val="continue"/>
                  <w:noWrap w:val="0"/>
                  <w:vAlign w:val="center"/>
                </w:tcPr>
                <w:p>
                  <w:pPr>
                    <w:pStyle w:val="37"/>
                    <w:bidi w:val="0"/>
                    <w:jc w:val="center"/>
                    <w:rPr>
                      <w:rFonts w:hint="eastAsia"/>
                      <w:color w:val="auto"/>
                    </w:rPr>
                  </w:pPr>
                </w:p>
              </w:tc>
              <w:tc>
                <w:tcPr>
                  <w:tcW w:w="405" w:type="pct"/>
                  <w:vMerge w:val="continue"/>
                  <w:noWrap w:val="0"/>
                  <w:vAlign w:val="center"/>
                </w:tcPr>
                <w:p>
                  <w:pPr>
                    <w:pStyle w:val="37"/>
                    <w:bidi w:val="0"/>
                    <w:jc w:val="center"/>
                    <w:rPr>
                      <w:rFonts w:hint="eastAsia"/>
                      <w:color w:val="auto"/>
                    </w:rPr>
                  </w:pPr>
                </w:p>
              </w:tc>
              <w:tc>
                <w:tcPr>
                  <w:tcW w:w="389" w:type="pct"/>
                  <w:vMerge w:val="continue"/>
                  <w:noWrap w:val="0"/>
                  <w:vAlign w:val="center"/>
                </w:tcPr>
                <w:p>
                  <w:pPr>
                    <w:pStyle w:val="37"/>
                    <w:bidi w:val="0"/>
                    <w:jc w:val="center"/>
                    <w:rPr>
                      <w:rFonts w:hint="eastAsia"/>
                      <w:color w:val="auto"/>
                    </w:rPr>
                  </w:pPr>
                </w:p>
              </w:tc>
              <w:tc>
                <w:tcPr>
                  <w:tcW w:w="601"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rPr>
                  </w:pPr>
                  <w:r>
                    <w:rPr>
                      <w:rFonts w:hint="eastAsia"/>
                      <w:color w:val="auto"/>
                    </w:rPr>
                    <w:t>31.8</w:t>
                  </w:r>
                </w:p>
              </w:tc>
              <w:tc>
                <w:tcPr>
                  <w:tcW w:w="603" w:type="pct"/>
                  <w:vMerge w:val="continue"/>
                  <w:noWrap w:val="0"/>
                  <w:vAlign w:val="center"/>
                </w:tcPr>
                <w:p>
                  <w:pPr>
                    <w:pStyle w:val="37"/>
                    <w:bidi w:val="0"/>
                    <w:jc w:val="center"/>
                    <w:rPr>
                      <w:rFonts w:hint="eastAsia"/>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trPr>
              <w:tc>
                <w:tcPr>
                  <w:tcW w:w="470" w:type="pct"/>
                  <w:vMerge w:val="continue"/>
                  <w:noWrap w:val="0"/>
                  <w:vAlign w:val="center"/>
                </w:tcPr>
                <w:p>
                  <w:pPr>
                    <w:pStyle w:val="37"/>
                    <w:bidi w:val="0"/>
                    <w:jc w:val="center"/>
                    <w:rPr>
                      <w:color w:val="auto"/>
                    </w:rPr>
                  </w:pPr>
                </w:p>
              </w:tc>
              <w:tc>
                <w:tcPr>
                  <w:tcW w:w="425" w:type="pct"/>
                  <w:vMerge w:val="continue"/>
                  <w:noWrap w:val="0"/>
                  <w:vAlign w:val="center"/>
                </w:tcPr>
                <w:p>
                  <w:pPr>
                    <w:pStyle w:val="37"/>
                    <w:bidi w:val="0"/>
                    <w:jc w:val="center"/>
                    <w:rPr>
                      <w:color w:val="auto"/>
                    </w:rPr>
                  </w:pPr>
                </w:p>
              </w:tc>
              <w:tc>
                <w:tcPr>
                  <w:tcW w:w="619" w:type="pct"/>
                  <w:noWrap w:val="0"/>
                  <w:vAlign w:val="center"/>
                </w:tcPr>
                <w:p>
                  <w:pPr>
                    <w:pStyle w:val="37"/>
                    <w:bidi w:val="0"/>
                    <w:jc w:val="center"/>
                    <w:rPr>
                      <w:color w:val="auto"/>
                    </w:rPr>
                  </w:pPr>
                  <w:r>
                    <w:rPr>
                      <w:rFonts w:hint="eastAsia"/>
                      <w:color w:val="auto"/>
                    </w:rPr>
                    <w:t>NH</w:t>
                  </w:r>
                  <w:r>
                    <w:rPr>
                      <w:rFonts w:hint="eastAsia"/>
                      <w:color w:val="auto"/>
                      <w:vertAlign w:val="subscript"/>
                    </w:rPr>
                    <w:t>3</w:t>
                  </w:r>
                  <w:r>
                    <w:rPr>
                      <w:rFonts w:hint="eastAsia"/>
                      <w:color w:val="auto"/>
                    </w:rPr>
                    <w:t>-N</w:t>
                  </w:r>
                </w:p>
              </w:tc>
              <w:tc>
                <w:tcPr>
                  <w:tcW w:w="376" w:type="pct"/>
                  <w:vMerge w:val="continue"/>
                  <w:noWrap w:val="0"/>
                  <w:vAlign w:val="center"/>
                </w:tcPr>
                <w:p>
                  <w:pPr>
                    <w:pStyle w:val="37"/>
                    <w:bidi w:val="0"/>
                    <w:jc w:val="center"/>
                    <w:rPr>
                      <w:rFonts w:hint="eastAsia"/>
                      <w:color w:val="auto"/>
                    </w:rPr>
                  </w:pPr>
                </w:p>
              </w:tc>
              <w:tc>
                <w:tcPr>
                  <w:tcW w:w="757" w:type="pct"/>
                  <w:vMerge w:val="continue"/>
                  <w:noWrap w:val="0"/>
                  <w:vAlign w:val="center"/>
                </w:tcPr>
                <w:p>
                  <w:pPr>
                    <w:pStyle w:val="37"/>
                    <w:bidi w:val="0"/>
                    <w:jc w:val="center"/>
                    <w:rPr>
                      <w:rFonts w:hint="eastAsia"/>
                      <w:color w:val="auto"/>
                    </w:rPr>
                  </w:pPr>
                </w:p>
              </w:tc>
              <w:tc>
                <w:tcPr>
                  <w:tcW w:w="353" w:type="pct"/>
                  <w:vMerge w:val="continue"/>
                  <w:noWrap w:val="0"/>
                  <w:vAlign w:val="center"/>
                </w:tcPr>
                <w:p>
                  <w:pPr>
                    <w:pStyle w:val="37"/>
                    <w:bidi w:val="0"/>
                    <w:jc w:val="center"/>
                    <w:rPr>
                      <w:rFonts w:hint="eastAsia"/>
                      <w:color w:val="auto"/>
                    </w:rPr>
                  </w:pPr>
                </w:p>
              </w:tc>
              <w:tc>
                <w:tcPr>
                  <w:tcW w:w="405" w:type="pct"/>
                  <w:vMerge w:val="continue"/>
                  <w:noWrap w:val="0"/>
                  <w:vAlign w:val="center"/>
                </w:tcPr>
                <w:p>
                  <w:pPr>
                    <w:pStyle w:val="37"/>
                    <w:bidi w:val="0"/>
                    <w:jc w:val="center"/>
                    <w:rPr>
                      <w:rFonts w:hint="eastAsia"/>
                      <w:color w:val="auto"/>
                    </w:rPr>
                  </w:pPr>
                </w:p>
              </w:tc>
              <w:tc>
                <w:tcPr>
                  <w:tcW w:w="389" w:type="pct"/>
                  <w:vMerge w:val="continue"/>
                  <w:noWrap w:val="0"/>
                  <w:vAlign w:val="center"/>
                </w:tcPr>
                <w:p>
                  <w:pPr>
                    <w:pStyle w:val="37"/>
                    <w:bidi w:val="0"/>
                    <w:jc w:val="center"/>
                    <w:rPr>
                      <w:rFonts w:hint="eastAsia"/>
                      <w:color w:val="auto"/>
                    </w:rPr>
                  </w:pPr>
                </w:p>
              </w:tc>
              <w:tc>
                <w:tcPr>
                  <w:tcW w:w="601"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rPr>
                  </w:pPr>
                  <w:r>
                    <w:rPr>
                      <w:rFonts w:hint="eastAsia"/>
                      <w:color w:val="auto"/>
                      <w:lang w:val="en-US" w:eastAsia="zh-CN"/>
                    </w:rPr>
                    <w:t>38.7</w:t>
                  </w:r>
                </w:p>
              </w:tc>
              <w:tc>
                <w:tcPr>
                  <w:tcW w:w="603" w:type="pct"/>
                  <w:vMerge w:val="continue"/>
                  <w:noWrap w:val="0"/>
                  <w:vAlign w:val="center"/>
                </w:tcPr>
                <w:p>
                  <w:pPr>
                    <w:pStyle w:val="37"/>
                    <w:bidi w:val="0"/>
                    <w:jc w:val="center"/>
                    <w:rPr>
                      <w:rFonts w:hint="eastAsia"/>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trPr>
              <w:tc>
                <w:tcPr>
                  <w:tcW w:w="470" w:type="pct"/>
                  <w:vMerge w:val="continue"/>
                  <w:noWrap w:val="0"/>
                  <w:vAlign w:val="center"/>
                </w:tcPr>
                <w:p>
                  <w:pPr>
                    <w:pStyle w:val="37"/>
                    <w:bidi w:val="0"/>
                    <w:jc w:val="center"/>
                    <w:rPr>
                      <w:color w:val="auto"/>
                    </w:rPr>
                  </w:pPr>
                </w:p>
              </w:tc>
              <w:tc>
                <w:tcPr>
                  <w:tcW w:w="425" w:type="pct"/>
                  <w:vMerge w:val="continue"/>
                  <w:noWrap w:val="0"/>
                  <w:vAlign w:val="center"/>
                </w:tcPr>
                <w:p>
                  <w:pPr>
                    <w:pStyle w:val="37"/>
                    <w:bidi w:val="0"/>
                    <w:jc w:val="center"/>
                    <w:rPr>
                      <w:color w:val="auto"/>
                    </w:rPr>
                  </w:pPr>
                </w:p>
              </w:tc>
              <w:tc>
                <w:tcPr>
                  <w:tcW w:w="619" w:type="pct"/>
                  <w:noWrap w:val="0"/>
                  <w:vAlign w:val="center"/>
                </w:tcPr>
                <w:p>
                  <w:pPr>
                    <w:pStyle w:val="37"/>
                    <w:bidi w:val="0"/>
                    <w:jc w:val="center"/>
                    <w:rPr>
                      <w:rFonts w:hint="eastAsia" w:eastAsia="宋体"/>
                      <w:color w:val="auto"/>
                      <w:lang w:eastAsia="zh-CN"/>
                    </w:rPr>
                  </w:pPr>
                  <w:r>
                    <w:rPr>
                      <w:rFonts w:hint="eastAsia"/>
                      <w:color w:val="auto"/>
                      <w:lang w:eastAsia="zh-CN"/>
                    </w:rPr>
                    <w:t>总氮</w:t>
                  </w:r>
                </w:p>
              </w:tc>
              <w:tc>
                <w:tcPr>
                  <w:tcW w:w="376" w:type="pct"/>
                  <w:vMerge w:val="continue"/>
                  <w:noWrap w:val="0"/>
                  <w:vAlign w:val="center"/>
                </w:tcPr>
                <w:p>
                  <w:pPr>
                    <w:pStyle w:val="37"/>
                    <w:bidi w:val="0"/>
                    <w:jc w:val="center"/>
                    <w:rPr>
                      <w:rFonts w:hint="eastAsia"/>
                      <w:color w:val="auto"/>
                    </w:rPr>
                  </w:pPr>
                </w:p>
              </w:tc>
              <w:tc>
                <w:tcPr>
                  <w:tcW w:w="757" w:type="pct"/>
                  <w:vMerge w:val="continue"/>
                  <w:noWrap w:val="0"/>
                  <w:vAlign w:val="center"/>
                </w:tcPr>
                <w:p>
                  <w:pPr>
                    <w:pStyle w:val="37"/>
                    <w:bidi w:val="0"/>
                    <w:jc w:val="center"/>
                    <w:rPr>
                      <w:rFonts w:hint="eastAsia"/>
                      <w:color w:val="auto"/>
                    </w:rPr>
                  </w:pPr>
                </w:p>
              </w:tc>
              <w:tc>
                <w:tcPr>
                  <w:tcW w:w="353" w:type="pct"/>
                  <w:vMerge w:val="continue"/>
                  <w:noWrap w:val="0"/>
                  <w:vAlign w:val="center"/>
                </w:tcPr>
                <w:p>
                  <w:pPr>
                    <w:pStyle w:val="37"/>
                    <w:bidi w:val="0"/>
                    <w:jc w:val="center"/>
                    <w:rPr>
                      <w:rFonts w:hint="eastAsia"/>
                      <w:color w:val="auto"/>
                    </w:rPr>
                  </w:pPr>
                </w:p>
              </w:tc>
              <w:tc>
                <w:tcPr>
                  <w:tcW w:w="405" w:type="pct"/>
                  <w:vMerge w:val="continue"/>
                  <w:noWrap w:val="0"/>
                  <w:vAlign w:val="center"/>
                </w:tcPr>
                <w:p>
                  <w:pPr>
                    <w:pStyle w:val="37"/>
                    <w:bidi w:val="0"/>
                    <w:jc w:val="center"/>
                    <w:rPr>
                      <w:rFonts w:hint="eastAsia"/>
                      <w:color w:val="auto"/>
                    </w:rPr>
                  </w:pPr>
                </w:p>
              </w:tc>
              <w:tc>
                <w:tcPr>
                  <w:tcW w:w="389" w:type="pct"/>
                  <w:vMerge w:val="continue"/>
                  <w:noWrap w:val="0"/>
                  <w:vAlign w:val="center"/>
                </w:tcPr>
                <w:p>
                  <w:pPr>
                    <w:pStyle w:val="37"/>
                    <w:bidi w:val="0"/>
                    <w:jc w:val="center"/>
                    <w:rPr>
                      <w:rFonts w:hint="eastAsia"/>
                      <w:color w:val="auto"/>
                    </w:rPr>
                  </w:pPr>
                </w:p>
              </w:tc>
              <w:tc>
                <w:tcPr>
                  <w:tcW w:w="601"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olor w:val="auto"/>
                    </w:rPr>
                  </w:pPr>
                  <w:r>
                    <w:rPr>
                      <w:rFonts w:hint="default"/>
                      <w:color w:val="auto"/>
                      <w:lang w:eastAsia="zh-CN"/>
                    </w:rPr>
                    <w:t>42</w:t>
                  </w:r>
                </w:p>
              </w:tc>
              <w:tc>
                <w:tcPr>
                  <w:tcW w:w="603" w:type="pct"/>
                  <w:vMerge w:val="continue"/>
                  <w:noWrap w:val="0"/>
                  <w:vAlign w:val="center"/>
                </w:tcPr>
                <w:p>
                  <w:pPr>
                    <w:pStyle w:val="37"/>
                    <w:bidi w:val="0"/>
                    <w:jc w:val="center"/>
                    <w:rPr>
                      <w:rFonts w:hint="eastAsia"/>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trPr>
              <w:tc>
                <w:tcPr>
                  <w:tcW w:w="470" w:type="pct"/>
                  <w:vMerge w:val="continue"/>
                  <w:noWrap w:val="0"/>
                  <w:vAlign w:val="center"/>
                </w:tcPr>
                <w:p>
                  <w:pPr>
                    <w:pStyle w:val="37"/>
                    <w:bidi w:val="0"/>
                    <w:jc w:val="center"/>
                    <w:rPr>
                      <w:color w:val="auto"/>
                    </w:rPr>
                  </w:pPr>
                </w:p>
              </w:tc>
              <w:tc>
                <w:tcPr>
                  <w:tcW w:w="425" w:type="pct"/>
                  <w:vMerge w:val="continue"/>
                  <w:noWrap w:val="0"/>
                  <w:vAlign w:val="center"/>
                </w:tcPr>
                <w:p>
                  <w:pPr>
                    <w:pStyle w:val="37"/>
                    <w:bidi w:val="0"/>
                    <w:jc w:val="center"/>
                    <w:rPr>
                      <w:color w:val="auto"/>
                    </w:rPr>
                  </w:pPr>
                </w:p>
              </w:tc>
              <w:tc>
                <w:tcPr>
                  <w:tcW w:w="619" w:type="pct"/>
                  <w:noWrap w:val="0"/>
                  <w:vAlign w:val="center"/>
                </w:tcPr>
                <w:p>
                  <w:pPr>
                    <w:pStyle w:val="37"/>
                    <w:bidi w:val="0"/>
                    <w:jc w:val="center"/>
                    <w:rPr>
                      <w:rFonts w:hint="eastAsia" w:eastAsia="宋体"/>
                      <w:color w:val="auto"/>
                      <w:lang w:eastAsia="zh-CN"/>
                    </w:rPr>
                  </w:pPr>
                  <w:r>
                    <w:rPr>
                      <w:rFonts w:hint="eastAsia"/>
                      <w:color w:val="auto"/>
                      <w:lang w:eastAsia="zh-CN"/>
                    </w:rPr>
                    <w:t>总磷</w:t>
                  </w:r>
                </w:p>
              </w:tc>
              <w:tc>
                <w:tcPr>
                  <w:tcW w:w="376" w:type="pct"/>
                  <w:vMerge w:val="continue"/>
                  <w:noWrap w:val="0"/>
                  <w:vAlign w:val="center"/>
                </w:tcPr>
                <w:p>
                  <w:pPr>
                    <w:pStyle w:val="37"/>
                    <w:bidi w:val="0"/>
                    <w:jc w:val="center"/>
                    <w:rPr>
                      <w:rFonts w:hint="eastAsia"/>
                      <w:color w:val="auto"/>
                    </w:rPr>
                  </w:pPr>
                </w:p>
              </w:tc>
              <w:tc>
                <w:tcPr>
                  <w:tcW w:w="757" w:type="pct"/>
                  <w:vMerge w:val="continue"/>
                  <w:noWrap w:val="0"/>
                  <w:vAlign w:val="center"/>
                </w:tcPr>
                <w:p>
                  <w:pPr>
                    <w:pStyle w:val="37"/>
                    <w:bidi w:val="0"/>
                    <w:jc w:val="center"/>
                    <w:rPr>
                      <w:rFonts w:hint="eastAsia"/>
                      <w:color w:val="auto"/>
                    </w:rPr>
                  </w:pPr>
                </w:p>
              </w:tc>
              <w:tc>
                <w:tcPr>
                  <w:tcW w:w="353" w:type="pct"/>
                  <w:vMerge w:val="continue"/>
                  <w:noWrap w:val="0"/>
                  <w:vAlign w:val="center"/>
                </w:tcPr>
                <w:p>
                  <w:pPr>
                    <w:pStyle w:val="37"/>
                    <w:bidi w:val="0"/>
                    <w:jc w:val="center"/>
                    <w:rPr>
                      <w:rFonts w:hint="eastAsia"/>
                      <w:color w:val="auto"/>
                    </w:rPr>
                  </w:pPr>
                </w:p>
              </w:tc>
              <w:tc>
                <w:tcPr>
                  <w:tcW w:w="405" w:type="pct"/>
                  <w:vMerge w:val="continue"/>
                  <w:noWrap w:val="0"/>
                  <w:vAlign w:val="center"/>
                </w:tcPr>
                <w:p>
                  <w:pPr>
                    <w:pStyle w:val="37"/>
                    <w:bidi w:val="0"/>
                    <w:jc w:val="center"/>
                    <w:rPr>
                      <w:rFonts w:hint="eastAsia"/>
                      <w:color w:val="auto"/>
                    </w:rPr>
                  </w:pPr>
                </w:p>
              </w:tc>
              <w:tc>
                <w:tcPr>
                  <w:tcW w:w="389" w:type="pct"/>
                  <w:vMerge w:val="continue"/>
                  <w:noWrap w:val="0"/>
                  <w:vAlign w:val="center"/>
                </w:tcPr>
                <w:p>
                  <w:pPr>
                    <w:pStyle w:val="37"/>
                    <w:bidi w:val="0"/>
                    <w:jc w:val="center"/>
                    <w:rPr>
                      <w:rFonts w:hint="eastAsia"/>
                      <w:color w:val="auto"/>
                    </w:rPr>
                  </w:pPr>
                </w:p>
              </w:tc>
              <w:tc>
                <w:tcPr>
                  <w:tcW w:w="601"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olor w:val="auto"/>
                    </w:rPr>
                  </w:pPr>
                  <w:r>
                    <w:rPr>
                      <w:rFonts w:hint="default"/>
                      <w:color w:val="auto"/>
                      <w:lang w:eastAsia="zh-CN"/>
                    </w:rPr>
                    <w:t>29.7</w:t>
                  </w:r>
                </w:p>
              </w:tc>
              <w:tc>
                <w:tcPr>
                  <w:tcW w:w="603" w:type="pct"/>
                  <w:vMerge w:val="continue"/>
                  <w:noWrap w:val="0"/>
                  <w:vAlign w:val="center"/>
                </w:tcPr>
                <w:p>
                  <w:pPr>
                    <w:pStyle w:val="37"/>
                    <w:bidi w:val="0"/>
                    <w:jc w:val="center"/>
                    <w:rPr>
                      <w:rFonts w:hint="eastAsia"/>
                      <w:color w:val="auto"/>
                    </w:rPr>
                  </w:pPr>
                </w:p>
              </w:tc>
            </w:tr>
          </w:tbl>
          <w:p>
            <w:pPr>
              <w:pStyle w:val="13"/>
              <w:keepNext w:val="0"/>
              <w:keepLines w:val="0"/>
              <w:pageBreakBefore w:val="0"/>
              <w:widowControl w:val="0"/>
              <w:kinsoku/>
              <w:wordWrap/>
              <w:overflowPunct/>
              <w:topLinePunct w:val="0"/>
              <w:autoSpaceDE w:val="0"/>
              <w:autoSpaceDN w:val="0"/>
              <w:bidi w:val="0"/>
              <w:adjustRightInd/>
              <w:snapToGrid/>
              <w:spacing w:before="157" w:beforeLines="50"/>
              <w:textAlignment w:val="auto"/>
              <w:rPr>
                <w:color w:val="auto"/>
              </w:rPr>
            </w:pPr>
            <w:r>
              <w:rPr>
                <w:color w:val="auto"/>
              </w:rPr>
              <w:t>表</w:t>
            </w:r>
            <w:r>
              <w:rPr>
                <w:rFonts w:hint="eastAsia"/>
                <w:color w:val="auto"/>
              </w:rPr>
              <w:t>4-7</w:t>
            </w:r>
            <w:r>
              <w:rPr>
                <w:color w:val="auto"/>
              </w:rPr>
              <w:t xml:space="preserve">  废水污染源源强核算结果一览表</w:t>
            </w:r>
          </w:p>
          <w:tbl>
            <w:tblPr>
              <w:tblStyle w:val="25"/>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739"/>
              <w:gridCol w:w="572"/>
              <w:gridCol w:w="1028"/>
              <w:gridCol w:w="962"/>
              <w:gridCol w:w="996"/>
              <w:gridCol w:w="944"/>
              <w:gridCol w:w="933"/>
              <w:gridCol w:w="930"/>
              <w:gridCol w:w="93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trPr>
              <w:tc>
                <w:tcPr>
                  <w:tcW w:w="460" w:type="pct"/>
                  <w:vMerge w:val="restart"/>
                  <w:noWrap w:val="0"/>
                  <w:tcMar>
                    <w:left w:w="11" w:type="dxa"/>
                    <w:right w:w="11" w:type="dxa"/>
                  </w:tcMar>
                  <w:vAlign w:val="center"/>
                </w:tcPr>
                <w:p>
                  <w:pPr>
                    <w:pStyle w:val="37"/>
                    <w:bidi w:val="0"/>
                    <w:jc w:val="center"/>
                    <w:rPr>
                      <w:color w:val="auto"/>
                    </w:rPr>
                  </w:pPr>
                  <w:r>
                    <w:rPr>
                      <w:color w:val="auto"/>
                    </w:rPr>
                    <w:t>废水产生装置/工序</w:t>
                  </w:r>
                </w:p>
              </w:tc>
              <w:tc>
                <w:tcPr>
                  <w:tcW w:w="356" w:type="pct"/>
                  <w:vMerge w:val="restart"/>
                  <w:noWrap w:val="0"/>
                  <w:tcMar>
                    <w:left w:w="11" w:type="dxa"/>
                    <w:right w:w="11" w:type="dxa"/>
                  </w:tcMar>
                  <w:vAlign w:val="center"/>
                </w:tcPr>
                <w:p>
                  <w:pPr>
                    <w:pStyle w:val="37"/>
                    <w:bidi w:val="0"/>
                    <w:jc w:val="center"/>
                    <w:rPr>
                      <w:color w:val="auto"/>
                    </w:rPr>
                  </w:pPr>
                  <w:r>
                    <w:rPr>
                      <w:color w:val="auto"/>
                    </w:rPr>
                    <w:t>污染源</w:t>
                  </w:r>
                </w:p>
              </w:tc>
              <w:tc>
                <w:tcPr>
                  <w:tcW w:w="639" w:type="pct"/>
                  <w:vMerge w:val="restart"/>
                  <w:noWrap w:val="0"/>
                  <w:tcMar>
                    <w:left w:w="11" w:type="dxa"/>
                    <w:right w:w="11" w:type="dxa"/>
                  </w:tcMar>
                  <w:vAlign w:val="center"/>
                </w:tcPr>
                <w:p>
                  <w:pPr>
                    <w:pStyle w:val="37"/>
                    <w:bidi w:val="0"/>
                    <w:jc w:val="center"/>
                    <w:rPr>
                      <w:color w:val="auto"/>
                    </w:rPr>
                  </w:pPr>
                  <w:r>
                    <w:rPr>
                      <w:color w:val="auto"/>
                    </w:rPr>
                    <w:t>污染物</w:t>
                  </w:r>
                </w:p>
              </w:tc>
              <w:tc>
                <w:tcPr>
                  <w:tcW w:w="1804" w:type="pct"/>
                  <w:gridSpan w:val="3"/>
                  <w:noWrap w:val="0"/>
                  <w:tcMar>
                    <w:left w:w="11" w:type="dxa"/>
                    <w:right w:w="11" w:type="dxa"/>
                  </w:tcMar>
                  <w:vAlign w:val="center"/>
                </w:tcPr>
                <w:p>
                  <w:pPr>
                    <w:pStyle w:val="37"/>
                    <w:bidi w:val="0"/>
                    <w:jc w:val="center"/>
                    <w:rPr>
                      <w:color w:val="auto"/>
                    </w:rPr>
                  </w:pPr>
                  <w:r>
                    <w:rPr>
                      <w:rFonts w:hint="eastAsia"/>
                      <w:color w:val="auto"/>
                    </w:rPr>
                    <w:t>厂区</w:t>
                  </w:r>
                  <w:r>
                    <w:rPr>
                      <w:color w:val="auto"/>
                    </w:rPr>
                    <w:t>污染物产生</w:t>
                  </w:r>
                </w:p>
              </w:tc>
              <w:tc>
                <w:tcPr>
                  <w:tcW w:w="1740" w:type="pct"/>
                  <w:gridSpan w:val="3"/>
                  <w:noWrap w:val="0"/>
                  <w:tcMar>
                    <w:left w:w="11" w:type="dxa"/>
                    <w:right w:w="11" w:type="dxa"/>
                  </w:tcMar>
                  <w:vAlign w:val="center"/>
                </w:tcPr>
                <w:p>
                  <w:pPr>
                    <w:pStyle w:val="37"/>
                    <w:bidi w:val="0"/>
                    <w:jc w:val="center"/>
                    <w:rPr>
                      <w:color w:val="auto"/>
                    </w:rPr>
                  </w:pPr>
                  <w:r>
                    <w:rPr>
                      <w:rFonts w:hint="eastAsia"/>
                      <w:color w:val="auto"/>
                    </w:rPr>
                    <w:t>厂区</w:t>
                  </w:r>
                  <w:r>
                    <w:rPr>
                      <w:color w:val="auto"/>
                    </w:rPr>
                    <w:t>污染物</w:t>
                  </w:r>
                  <w:r>
                    <w:rPr>
                      <w:rFonts w:hint="eastAsia"/>
                      <w:color w:val="auto"/>
                    </w:rPr>
                    <w:t>排放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trPr>
              <w:tc>
                <w:tcPr>
                  <w:tcW w:w="460" w:type="pct"/>
                  <w:vMerge w:val="continue"/>
                  <w:noWrap w:val="0"/>
                  <w:tcMar>
                    <w:left w:w="11" w:type="dxa"/>
                    <w:right w:w="11" w:type="dxa"/>
                  </w:tcMar>
                  <w:vAlign w:val="center"/>
                </w:tcPr>
                <w:p>
                  <w:pPr>
                    <w:pStyle w:val="37"/>
                    <w:bidi w:val="0"/>
                    <w:jc w:val="center"/>
                    <w:rPr>
                      <w:color w:val="auto"/>
                    </w:rPr>
                  </w:pPr>
                </w:p>
              </w:tc>
              <w:tc>
                <w:tcPr>
                  <w:tcW w:w="356" w:type="pct"/>
                  <w:vMerge w:val="continue"/>
                  <w:noWrap w:val="0"/>
                  <w:tcMar>
                    <w:left w:w="11" w:type="dxa"/>
                    <w:right w:w="11" w:type="dxa"/>
                  </w:tcMar>
                  <w:vAlign w:val="center"/>
                </w:tcPr>
                <w:p>
                  <w:pPr>
                    <w:pStyle w:val="37"/>
                    <w:bidi w:val="0"/>
                    <w:jc w:val="center"/>
                    <w:rPr>
                      <w:color w:val="auto"/>
                    </w:rPr>
                  </w:pPr>
                </w:p>
              </w:tc>
              <w:tc>
                <w:tcPr>
                  <w:tcW w:w="639" w:type="pct"/>
                  <w:vMerge w:val="continue"/>
                  <w:noWrap w:val="0"/>
                  <w:tcMar>
                    <w:left w:w="11" w:type="dxa"/>
                    <w:right w:w="11" w:type="dxa"/>
                  </w:tcMar>
                  <w:vAlign w:val="center"/>
                </w:tcPr>
                <w:p>
                  <w:pPr>
                    <w:pStyle w:val="37"/>
                    <w:bidi w:val="0"/>
                    <w:jc w:val="center"/>
                    <w:rPr>
                      <w:color w:val="auto"/>
                    </w:rPr>
                  </w:pPr>
                </w:p>
              </w:tc>
              <w:tc>
                <w:tcPr>
                  <w:tcW w:w="598" w:type="pct"/>
                  <w:noWrap w:val="0"/>
                  <w:tcMar>
                    <w:left w:w="11" w:type="dxa"/>
                    <w:right w:w="11" w:type="dxa"/>
                  </w:tcMar>
                  <w:vAlign w:val="center"/>
                </w:tcPr>
                <w:p>
                  <w:pPr>
                    <w:pStyle w:val="37"/>
                    <w:bidi w:val="0"/>
                    <w:jc w:val="center"/>
                    <w:rPr>
                      <w:color w:val="auto"/>
                    </w:rPr>
                  </w:pPr>
                  <w:r>
                    <w:rPr>
                      <w:color w:val="auto"/>
                    </w:rPr>
                    <w:t>废水产生量</w:t>
                  </w:r>
                  <w:r>
                    <w:rPr>
                      <w:rFonts w:hint="eastAsia"/>
                      <w:color w:val="auto"/>
                    </w:rPr>
                    <w:t>(</w:t>
                  </w:r>
                  <w:r>
                    <w:rPr>
                      <w:color w:val="auto"/>
                    </w:rPr>
                    <w:t>t/a</w:t>
                  </w:r>
                  <w:r>
                    <w:rPr>
                      <w:rFonts w:hint="eastAsia"/>
                      <w:color w:val="auto"/>
                    </w:rPr>
                    <w:t>)</w:t>
                  </w:r>
                </w:p>
              </w:tc>
              <w:tc>
                <w:tcPr>
                  <w:tcW w:w="619" w:type="pct"/>
                  <w:noWrap w:val="0"/>
                  <w:tcMar>
                    <w:left w:w="11" w:type="dxa"/>
                    <w:right w:w="11" w:type="dxa"/>
                  </w:tcMar>
                  <w:vAlign w:val="center"/>
                </w:tcPr>
                <w:p>
                  <w:pPr>
                    <w:pStyle w:val="37"/>
                    <w:bidi w:val="0"/>
                    <w:jc w:val="center"/>
                    <w:rPr>
                      <w:rFonts w:hint="eastAsia"/>
                      <w:color w:val="auto"/>
                    </w:rPr>
                  </w:pPr>
                  <w:r>
                    <w:rPr>
                      <w:color w:val="auto"/>
                    </w:rPr>
                    <w:t>产生</w:t>
                  </w:r>
                </w:p>
                <w:p>
                  <w:pPr>
                    <w:pStyle w:val="37"/>
                    <w:bidi w:val="0"/>
                    <w:jc w:val="center"/>
                    <w:rPr>
                      <w:color w:val="auto"/>
                    </w:rPr>
                  </w:pPr>
                  <w:r>
                    <w:rPr>
                      <w:color w:val="auto"/>
                    </w:rPr>
                    <w:t>浓度</w:t>
                  </w:r>
                </w:p>
                <w:p>
                  <w:pPr>
                    <w:pStyle w:val="37"/>
                    <w:bidi w:val="0"/>
                    <w:jc w:val="center"/>
                    <w:rPr>
                      <w:color w:val="auto"/>
                    </w:rPr>
                  </w:pPr>
                  <w:r>
                    <w:rPr>
                      <w:rFonts w:hint="eastAsia"/>
                      <w:color w:val="auto"/>
                    </w:rPr>
                    <w:t>(</w:t>
                  </w:r>
                  <w:r>
                    <w:rPr>
                      <w:color w:val="auto"/>
                    </w:rPr>
                    <w:t>mg/L</w:t>
                  </w:r>
                  <w:r>
                    <w:rPr>
                      <w:rFonts w:hint="eastAsia"/>
                      <w:color w:val="auto"/>
                    </w:rPr>
                    <w:t>)</w:t>
                  </w:r>
                </w:p>
              </w:tc>
              <w:tc>
                <w:tcPr>
                  <w:tcW w:w="586" w:type="pct"/>
                  <w:noWrap w:val="0"/>
                  <w:tcMar>
                    <w:left w:w="11" w:type="dxa"/>
                    <w:right w:w="11" w:type="dxa"/>
                  </w:tcMar>
                  <w:vAlign w:val="center"/>
                </w:tcPr>
                <w:p>
                  <w:pPr>
                    <w:pStyle w:val="37"/>
                    <w:bidi w:val="0"/>
                    <w:jc w:val="center"/>
                    <w:rPr>
                      <w:color w:val="auto"/>
                    </w:rPr>
                  </w:pPr>
                  <w:r>
                    <w:rPr>
                      <w:color w:val="auto"/>
                    </w:rPr>
                    <w:t>产生量</w:t>
                  </w:r>
                </w:p>
                <w:p>
                  <w:pPr>
                    <w:pStyle w:val="37"/>
                    <w:bidi w:val="0"/>
                    <w:jc w:val="center"/>
                    <w:rPr>
                      <w:color w:val="auto"/>
                    </w:rPr>
                  </w:pPr>
                  <w:r>
                    <w:rPr>
                      <w:rFonts w:hint="eastAsia"/>
                      <w:color w:val="auto"/>
                    </w:rPr>
                    <w:t>(</w:t>
                  </w:r>
                  <w:r>
                    <w:rPr>
                      <w:color w:val="auto"/>
                    </w:rPr>
                    <w:t>t/a</w:t>
                  </w:r>
                  <w:r>
                    <w:rPr>
                      <w:rFonts w:hint="eastAsia"/>
                      <w:color w:val="auto"/>
                    </w:rPr>
                    <w:t>)</w:t>
                  </w:r>
                </w:p>
              </w:tc>
              <w:tc>
                <w:tcPr>
                  <w:tcW w:w="580" w:type="pct"/>
                  <w:noWrap w:val="0"/>
                  <w:tcMar>
                    <w:left w:w="11" w:type="dxa"/>
                    <w:right w:w="11" w:type="dxa"/>
                  </w:tcMar>
                  <w:vAlign w:val="center"/>
                </w:tcPr>
                <w:p>
                  <w:pPr>
                    <w:pStyle w:val="37"/>
                    <w:bidi w:val="0"/>
                    <w:jc w:val="center"/>
                    <w:rPr>
                      <w:color w:val="auto"/>
                    </w:rPr>
                  </w:pPr>
                  <w:r>
                    <w:rPr>
                      <w:color w:val="auto"/>
                    </w:rPr>
                    <w:t>废水</w:t>
                  </w:r>
                  <w:r>
                    <w:rPr>
                      <w:rFonts w:hint="eastAsia"/>
                      <w:color w:val="auto"/>
                    </w:rPr>
                    <w:t>排放</w:t>
                  </w:r>
                  <w:r>
                    <w:rPr>
                      <w:color w:val="auto"/>
                    </w:rPr>
                    <w:t>量</w:t>
                  </w:r>
                  <w:r>
                    <w:rPr>
                      <w:rFonts w:hint="eastAsia"/>
                      <w:color w:val="auto"/>
                    </w:rPr>
                    <w:t>(</w:t>
                  </w:r>
                  <w:r>
                    <w:rPr>
                      <w:color w:val="auto"/>
                    </w:rPr>
                    <w:t>t/a</w:t>
                  </w:r>
                  <w:r>
                    <w:rPr>
                      <w:rFonts w:hint="eastAsia"/>
                      <w:color w:val="auto"/>
                    </w:rPr>
                    <w:t>)</w:t>
                  </w:r>
                </w:p>
              </w:tc>
              <w:tc>
                <w:tcPr>
                  <w:tcW w:w="578" w:type="pct"/>
                  <w:noWrap w:val="0"/>
                  <w:vAlign w:val="center"/>
                </w:tcPr>
                <w:p>
                  <w:pPr>
                    <w:pStyle w:val="37"/>
                    <w:bidi w:val="0"/>
                    <w:jc w:val="center"/>
                    <w:rPr>
                      <w:rFonts w:hint="eastAsia"/>
                      <w:color w:val="auto"/>
                    </w:rPr>
                  </w:pPr>
                  <w:r>
                    <w:rPr>
                      <w:color w:val="auto"/>
                    </w:rPr>
                    <w:t>出水</w:t>
                  </w:r>
                </w:p>
                <w:p>
                  <w:pPr>
                    <w:pStyle w:val="37"/>
                    <w:bidi w:val="0"/>
                    <w:jc w:val="center"/>
                    <w:rPr>
                      <w:color w:val="auto"/>
                    </w:rPr>
                  </w:pPr>
                  <w:r>
                    <w:rPr>
                      <w:color w:val="auto"/>
                    </w:rPr>
                    <w:t>浓度</w:t>
                  </w:r>
                  <w:r>
                    <w:rPr>
                      <w:rFonts w:hint="eastAsia"/>
                      <w:color w:val="auto"/>
                    </w:rPr>
                    <w:t>(</w:t>
                  </w:r>
                  <w:r>
                    <w:rPr>
                      <w:color w:val="auto"/>
                    </w:rPr>
                    <w:t>mg/L</w:t>
                  </w:r>
                  <w:r>
                    <w:rPr>
                      <w:rFonts w:hint="eastAsia"/>
                      <w:color w:val="auto"/>
                    </w:rPr>
                    <w:t>)</w:t>
                  </w:r>
                </w:p>
              </w:tc>
              <w:tc>
                <w:tcPr>
                  <w:tcW w:w="581" w:type="pct"/>
                  <w:noWrap w:val="0"/>
                  <w:tcMar>
                    <w:left w:w="11" w:type="dxa"/>
                    <w:right w:w="11" w:type="dxa"/>
                  </w:tcMar>
                  <w:vAlign w:val="center"/>
                </w:tcPr>
                <w:p>
                  <w:pPr>
                    <w:pStyle w:val="37"/>
                    <w:bidi w:val="0"/>
                    <w:jc w:val="center"/>
                    <w:rPr>
                      <w:color w:val="auto"/>
                    </w:rPr>
                  </w:pPr>
                  <w:r>
                    <w:rPr>
                      <w:rFonts w:hint="eastAsia"/>
                      <w:color w:val="auto"/>
                    </w:rPr>
                    <w:t>排放</w:t>
                  </w:r>
                  <w:r>
                    <w:rPr>
                      <w:color w:val="auto"/>
                    </w:rPr>
                    <w:t>量</w:t>
                  </w:r>
                </w:p>
                <w:p>
                  <w:pPr>
                    <w:pStyle w:val="37"/>
                    <w:bidi w:val="0"/>
                    <w:jc w:val="center"/>
                    <w:rPr>
                      <w:color w:val="auto"/>
                    </w:rPr>
                  </w:pPr>
                  <w:r>
                    <w:rPr>
                      <w:rFonts w:hint="eastAsia"/>
                      <w:color w:val="auto"/>
                    </w:rPr>
                    <w:t>(</w:t>
                  </w:r>
                  <w:r>
                    <w:rPr>
                      <w:color w:val="auto"/>
                    </w:rPr>
                    <w:t>t/a</w:t>
                  </w:r>
                  <w:r>
                    <w:rPr>
                      <w:rFonts w:hint="eastAsia"/>
                      <w:color w:val="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trPr>
              <w:tc>
                <w:tcPr>
                  <w:tcW w:w="460" w:type="pct"/>
                  <w:vMerge w:val="restart"/>
                  <w:noWrap w:val="0"/>
                  <w:tcMar>
                    <w:left w:w="11" w:type="dxa"/>
                    <w:right w:w="11" w:type="dxa"/>
                  </w:tcMar>
                  <w:vAlign w:val="center"/>
                </w:tcPr>
                <w:p>
                  <w:pPr>
                    <w:pStyle w:val="37"/>
                    <w:bidi w:val="0"/>
                    <w:jc w:val="center"/>
                    <w:rPr>
                      <w:color w:val="auto"/>
                    </w:rPr>
                  </w:pPr>
                  <w:r>
                    <w:rPr>
                      <w:rFonts w:hint="eastAsia"/>
                      <w:color w:val="auto"/>
                    </w:rPr>
                    <w:t>卫生间、办公室等</w:t>
                  </w:r>
                </w:p>
              </w:tc>
              <w:tc>
                <w:tcPr>
                  <w:tcW w:w="356" w:type="pct"/>
                  <w:vMerge w:val="restart"/>
                  <w:noWrap w:val="0"/>
                  <w:tcMar>
                    <w:left w:w="11" w:type="dxa"/>
                    <w:right w:w="11" w:type="dxa"/>
                  </w:tcMar>
                  <w:vAlign w:val="center"/>
                </w:tcPr>
                <w:p>
                  <w:pPr>
                    <w:pStyle w:val="37"/>
                    <w:bidi w:val="0"/>
                    <w:jc w:val="center"/>
                    <w:rPr>
                      <w:color w:val="auto"/>
                    </w:rPr>
                  </w:pPr>
                  <w:r>
                    <w:rPr>
                      <w:rFonts w:hint="eastAsia"/>
                      <w:color w:val="auto"/>
                    </w:rPr>
                    <w:t>生活污水</w:t>
                  </w:r>
                </w:p>
              </w:tc>
              <w:tc>
                <w:tcPr>
                  <w:tcW w:w="639" w:type="pct"/>
                  <w:noWrap w:val="0"/>
                  <w:tcMar>
                    <w:left w:w="11" w:type="dxa"/>
                    <w:right w:w="11" w:type="dxa"/>
                  </w:tcMar>
                  <w:vAlign w:val="center"/>
                </w:tcPr>
                <w:p>
                  <w:pPr>
                    <w:pStyle w:val="37"/>
                    <w:bidi w:val="0"/>
                    <w:jc w:val="center"/>
                    <w:rPr>
                      <w:color w:val="auto"/>
                    </w:rPr>
                  </w:pPr>
                  <w:r>
                    <w:rPr>
                      <w:rFonts w:hint="eastAsia"/>
                      <w:color w:val="auto"/>
                    </w:rPr>
                    <w:t>pH</w:t>
                  </w:r>
                </w:p>
              </w:tc>
              <w:tc>
                <w:tcPr>
                  <w:tcW w:w="598" w:type="pct"/>
                  <w:vMerge w:val="restart"/>
                  <w:noWrap w:val="0"/>
                  <w:tcMar>
                    <w:left w:w="11" w:type="dxa"/>
                    <w:right w:w="11" w:type="dxa"/>
                  </w:tcMar>
                  <w:vAlign w:val="center"/>
                </w:tcPr>
                <w:p>
                  <w:pPr>
                    <w:pStyle w:val="37"/>
                    <w:bidi w:val="0"/>
                    <w:jc w:val="center"/>
                    <w:rPr>
                      <w:rFonts w:hint="default" w:eastAsia="宋体"/>
                      <w:color w:val="auto"/>
                      <w:lang w:val="en-US" w:eastAsia="zh-CN"/>
                    </w:rPr>
                  </w:pPr>
                  <w:r>
                    <w:rPr>
                      <w:rFonts w:hint="eastAsia"/>
                      <w:color w:val="auto"/>
                      <w:lang w:val="en-US" w:eastAsia="zh-CN"/>
                    </w:rPr>
                    <w:t>1200</w:t>
                  </w:r>
                </w:p>
              </w:tc>
              <w:tc>
                <w:tcPr>
                  <w:tcW w:w="619" w:type="pct"/>
                  <w:noWrap w:val="0"/>
                  <w:tcMar>
                    <w:left w:w="11" w:type="dxa"/>
                    <w:right w:w="11" w:type="dxa"/>
                  </w:tcMar>
                  <w:vAlign w:val="center"/>
                </w:tcPr>
                <w:p>
                  <w:pPr>
                    <w:pStyle w:val="37"/>
                    <w:bidi w:val="0"/>
                    <w:jc w:val="center"/>
                    <w:rPr>
                      <w:color w:val="auto"/>
                    </w:rPr>
                  </w:pPr>
                  <w:r>
                    <w:rPr>
                      <w:rFonts w:hint="eastAsia"/>
                      <w:color w:val="auto"/>
                    </w:rPr>
                    <w:t>/</w:t>
                  </w:r>
                </w:p>
              </w:tc>
              <w:tc>
                <w:tcPr>
                  <w:tcW w:w="586" w:type="pct"/>
                  <w:noWrap w:val="0"/>
                  <w:tcMar>
                    <w:left w:w="11" w:type="dxa"/>
                    <w:right w:w="11" w:type="dxa"/>
                  </w:tcMar>
                  <w:vAlign w:val="center"/>
                </w:tcPr>
                <w:p>
                  <w:pPr>
                    <w:pStyle w:val="37"/>
                    <w:bidi w:val="0"/>
                    <w:jc w:val="center"/>
                    <w:rPr>
                      <w:color w:val="auto"/>
                    </w:rPr>
                  </w:pPr>
                  <w:r>
                    <w:rPr>
                      <w:rFonts w:hint="eastAsia"/>
                      <w:color w:val="auto"/>
                    </w:rPr>
                    <w:t>/</w:t>
                  </w:r>
                </w:p>
              </w:tc>
              <w:tc>
                <w:tcPr>
                  <w:tcW w:w="580" w:type="pct"/>
                  <w:vMerge w:val="restart"/>
                  <w:noWrap w:val="0"/>
                  <w:tcMar>
                    <w:left w:w="11" w:type="dxa"/>
                    <w:right w:w="11" w:type="dxa"/>
                  </w:tcMar>
                  <w:vAlign w:val="center"/>
                </w:tcPr>
                <w:p>
                  <w:pPr>
                    <w:pStyle w:val="37"/>
                    <w:bidi w:val="0"/>
                    <w:jc w:val="center"/>
                    <w:rPr>
                      <w:rFonts w:hint="default" w:eastAsia="宋体"/>
                      <w:color w:val="auto"/>
                      <w:lang w:val="en-US" w:eastAsia="zh-CN"/>
                    </w:rPr>
                  </w:pPr>
                  <w:r>
                    <w:rPr>
                      <w:rFonts w:hint="eastAsia"/>
                      <w:color w:val="auto"/>
                      <w:lang w:val="en-US" w:eastAsia="zh-CN"/>
                    </w:rPr>
                    <w:t>1200</w:t>
                  </w:r>
                </w:p>
              </w:tc>
              <w:tc>
                <w:tcPr>
                  <w:tcW w:w="578" w:type="pct"/>
                  <w:noWrap w:val="0"/>
                  <w:vAlign w:val="center"/>
                </w:tcPr>
                <w:p>
                  <w:pPr>
                    <w:pStyle w:val="37"/>
                    <w:bidi w:val="0"/>
                    <w:jc w:val="center"/>
                    <w:rPr>
                      <w:color w:val="auto"/>
                    </w:rPr>
                  </w:pPr>
                  <w:r>
                    <w:rPr>
                      <w:rFonts w:hint="eastAsia"/>
                      <w:color w:val="auto"/>
                    </w:rPr>
                    <w:t>/</w:t>
                  </w:r>
                </w:p>
              </w:tc>
              <w:tc>
                <w:tcPr>
                  <w:tcW w:w="581" w:type="pct"/>
                  <w:noWrap w:val="0"/>
                  <w:tcMar>
                    <w:left w:w="11" w:type="dxa"/>
                    <w:right w:w="11" w:type="dxa"/>
                  </w:tcMar>
                  <w:vAlign w:val="center"/>
                </w:tcPr>
                <w:p>
                  <w:pPr>
                    <w:pStyle w:val="37"/>
                    <w:bidi w:val="0"/>
                    <w:jc w:val="center"/>
                    <w:rPr>
                      <w:color w:val="auto"/>
                    </w:rPr>
                  </w:pPr>
                  <w:r>
                    <w:rPr>
                      <w:rFonts w:hint="eastAsia"/>
                      <w:color w:val="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trPr>
              <w:tc>
                <w:tcPr>
                  <w:tcW w:w="460" w:type="pct"/>
                  <w:vMerge w:val="continue"/>
                  <w:noWrap w:val="0"/>
                  <w:tcMar>
                    <w:left w:w="11" w:type="dxa"/>
                    <w:right w:w="11" w:type="dxa"/>
                  </w:tcMar>
                  <w:vAlign w:val="center"/>
                </w:tcPr>
                <w:p>
                  <w:pPr>
                    <w:pStyle w:val="37"/>
                    <w:bidi w:val="0"/>
                    <w:jc w:val="center"/>
                    <w:rPr>
                      <w:rFonts w:hint="eastAsia"/>
                      <w:color w:val="auto"/>
                    </w:rPr>
                  </w:pPr>
                </w:p>
              </w:tc>
              <w:tc>
                <w:tcPr>
                  <w:tcW w:w="356" w:type="pct"/>
                  <w:vMerge w:val="continue"/>
                  <w:noWrap w:val="0"/>
                  <w:tcMar>
                    <w:left w:w="11" w:type="dxa"/>
                    <w:right w:w="11" w:type="dxa"/>
                  </w:tcMar>
                  <w:vAlign w:val="center"/>
                </w:tcPr>
                <w:p>
                  <w:pPr>
                    <w:pStyle w:val="37"/>
                    <w:bidi w:val="0"/>
                    <w:jc w:val="center"/>
                    <w:rPr>
                      <w:rFonts w:hint="eastAsia"/>
                      <w:color w:val="auto"/>
                    </w:rPr>
                  </w:pPr>
                </w:p>
              </w:tc>
              <w:tc>
                <w:tcPr>
                  <w:tcW w:w="639" w:type="pct"/>
                  <w:noWrap w:val="0"/>
                  <w:tcMar>
                    <w:left w:w="11" w:type="dxa"/>
                    <w:right w:w="11" w:type="dxa"/>
                  </w:tcMar>
                  <w:vAlign w:val="center"/>
                </w:tcPr>
                <w:p>
                  <w:pPr>
                    <w:pStyle w:val="37"/>
                    <w:bidi w:val="0"/>
                    <w:jc w:val="center"/>
                    <w:rPr>
                      <w:color w:val="auto"/>
                    </w:rPr>
                  </w:pPr>
                  <w:r>
                    <w:rPr>
                      <w:color w:val="auto"/>
                    </w:rPr>
                    <w:t>COD</w:t>
                  </w:r>
                </w:p>
              </w:tc>
              <w:tc>
                <w:tcPr>
                  <w:tcW w:w="598" w:type="pct"/>
                  <w:vMerge w:val="continue"/>
                  <w:noWrap w:val="0"/>
                  <w:tcMar>
                    <w:left w:w="11" w:type="dxa"/>
                    <w:right w:w="11" w:type="dxa"/>
                  </w:tcMar>
                  <w:vAlign w:val="center"/>
                </w:tcPr>
                <w:p>
                  <w:pPr>
                    <w:pStyle w:val="37"/>
                    <w:bidi w:val="0"/>
                    <w:jc w:val="center"/>
                    <w:rPr>
                      <w:rFonts w:hint="eastAsia"/>
                      <w:color w:val="auto"/>
                    </w:rPr>
                  </w:pPr>
                </w:p>
              </w:tc>
              <w:tc>
                <w:tcPr>
                  <w:tcW w:w="619" w:type="pct"/>
                  <w:noWrap w:val="0"/>
                  <w:tcMar>
                    <w:left w:w="11" w:type="dxa"/>
                    <w:right w:w="11" w:type="dxa"/>
                  </w:tcMar>
                  <w:vAlign w:val="center"/>
                </w:tcPr>
                <w:p>
                  <w:pPr>
                    <w:pStyle w:val="37"/>
                    <w:bidi w:val="0"/>
                    <w:jc w:val="center"/>
                    <w:rPr>
                      <w:color w:val="auto"/>
                    </w:rPr>
                  </w:pPr>
                  <w:r>
                    <w:rPr>
                      <w:rFonts w:hint="eastAsia"/>
                      <w:color w:val="auto"/>
                    </w:rPr>
                    <w:t>340</w:t>
                  </w:r>
                </w:p>
              </w:tc>
              <w:tc>
                <w:tcPr>
                  <w:tcW w:w="586" w:type="pct"/>
                  <w:noWrap w:val="0"/>
                  <w:tcMar>
                    <w:left w:w="11" w:type="dxa"/>
                    <w:right w:w="11"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heme="minorBidi"/>
                      <w:color w:val="auto"/>
                      <w:kern w:val="2"/>
                      <w:sz w:val="21"/>
                      <w:szCs w:val="21"/>
                      <w:lang w:val="en-US" w:eastAsia="zh-CN" w:bidi="ar-SA"/>
                    </w:rPr>
                  </w:pPr>
                  <w:r>
                    <w:rPr>
                      <w:rFonts w:hint="default" w:ascii="Times New Roman" w:hAnsi="Times New Roman" w:eastAsia="宋体" w:cstheme="minorBidi"/>
                      <w:color w:val="auto"/>
                      <w:kern w:val="2"/>
                      <w:sz w:val="21"/>
                      <w:szCs w:val="21"/>
                      <w:lang w:val="en-US" w:eastAsia="zh-CN" w:bidi="ar-SA"/>
                    </w:rPr>
                    <w:t xml:space="preserve">0.408 </w:t>
                  </w:r>
                </w:p>
              </w:tc>
              <w:tc>
                <w:tcPr>
                  <w:tcW w:w="580" w:type="pct"/>
                  <w:vMerge w:val="continue"/>
                  <w:noWrap w:val="0"/>
                  <w:tcMar>
                    <w:left w:w="11" w:type="dxa"/>
                    <w:right w:w="11" w:type="dxa"/>
                  </w:tcMar>
                  <w:vAlign w:val="center"/>
                </w:tcPr>
                <w:p>
                  <w:pPr>
                    <w:pStyle w:val="37"/>
                    <w:bidi w:val="0"/>
                    <w:jc w:val="center"/>
                    <w:rPr>
                      <w:rFonts w:hint="eastAsia"/>
                      <w:color w:val="auto"/>
                    </w:rPr>
                  </w:pPr>
                </w:p>
              </w:tc>
              <w:tc>
                <w:tcPr>
                  <w:tcW w:w="578"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color w:val="auto"/>
                    </w:rPr>
                  </w:pPr>
                  <w:r>
                    <w:rPr>
                      <w:rFonts w:hint="default" w:ascii="Times New Roman" w:hAnsi="Times New Roman" w:eastAsia="宋体" w:cs="Times New Roman"/>
                      <w:i w:val="0"/>
                      <w:iCs w:val="0"/>
                      <w:color w:val="auto"/>
                      <w:kern w:val="0"/>
                      <w:sz w:val="21"/>
                      <w:szCs w:val="21"/>
                      <w:u w:val="none"/>
                      <w:lang w:val="en-US" w:eastAsia="zh-CN" w:bidi="ar"/>
                    </w:rPr>
                    <w:t>200</w:t>
                  </w:r>
                </w:p>
              </w:tc>
              <w:tc>
                <w:tcPr>
                  <w:tcW w:w="581" w:type="pct"/>
                  <w:noWrap w:val="0"/>
                  <w:tcMar>
                    <w:left w:w="11" w:type="dxa"/>
                    <w:right w:w="11"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eastAsia="宋体"/>
                      <w:color w:val="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0.24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trPr>
              <w:tc>
                <w:tcPr>
                  <w:tcW w:w="460" w:type="pct"/>
                  <w:vMerge w:val="continue"/>
                  <w:noWrap w:val="0"/>
                  <w:tcMar>
                    <w:left w:w="11" w:type="dxa"/>
                    <w:right w:w="11" w:type="dxa"/>
                  </w:tcMar>
                  <w:vAlign w:val="center"/>
                </w:tcPr>
                <w:p>
                  <w:pPr>
                    <w:pStyle w:val="37"/>
                    <w:bidi w:val="0"/>
                    <w:jc w:val="center"/>
                    <w:rPr>
                      <w:color w:val="auto"/>
                    </w:rPr>
                  </w:pPr>
                </w:p>
              </w:tc>
              <w:tc>
                <w:tcPr>
                  <w:tcW w:w="356" w:type="pct"/>
                  <w:vMerge w:val="continue"/>
                  <w:noWrap w:val="0"/>
                  <w:tcMar>
                    <w:left w:w="11" w:type="dxa"/>
                    <w:right w:w="11" w:type="dxa"/>
                  </w:tcMar>
                  <w:vAlign w:val="center"/>
                </w:tcPr>
                <w:p>
                  <w:pPr>
                    <w:pStyle w:val="37"/>
                    <w:bidi w:val="0"/>
                    <w:jc w:val="center"/>
                    <w:rPr>
                      <w:color w:val="auto"/>
                    </w:rPr>
                  </w:pPr>
                </w:p>
              </w:tc>
              <w:tc>
                <w:tcPr>
                  <w:tcW w:w="639" w:type="pct"/>
                  <w:noWrap w:val="0"/>
                  <w:tcMar>
                    <w:left w:w="11" w:type="dxa"/>
                    <w:right w:w="11" w:type="dxa"/>
                  </w:tcMar>
                  <w:vAlign w:val="center"/>
                </w:tcPr>
                <w:p>
                  <w:pPr>
                    <w:pStyle w:val="37"/>
                    <w:bidi w:val="0"/>
                    <w:jc w:val="center"/>
                    <w:rPr>
                      <w:color w:val="auto"/>
                    </w:rPr>
                  </w:pPr>
                  <w:r>
                    <w:rPr>
                      <w:color w:val="auto"/>
                    </w:rPr>
                    <w:t>BOD</w:t>
                  </w:r>
                  <w:r>
                    <w:rPr>
                      <w:color w:val="auto"/>
                      <w:vertAlign w:val="subscript"/>
                    </w:rPr>
                    <w:t>5</w:t>
                  </w:r>
                </w:p>
              </w:tc>
              <w:tc>
                <w:tcPr>
                  <w:tcW w:w="598" w:type="pct"/>
                  <w:vMerge w:val="continue"/>
                  <w:noWrap w:val="0"/>
                  <w:tcMar>
                    <w:left w:w="11" w:type="dxa"/>
                    <w:right w:w="11" w:type="dxa"/>
                  </w:tcMar>
                  <w:vAlign w:val="center"/>
                </w:tcPr>
                <w:p>
                  <w:pPr>
                    <w:pStyle w:val="37"/>
                    <w:bidi w:val="0"/>
                    <w:jc w:val="center"/>
                    <w:rPr>
                      <w:color w:val="auto"/>
                    </w:rPr>
                  </w:pPr>
                </w:p>
              </w:tc>
              <w:tc>
                <w:tcPr>
                  <w:tcW w:w="619" w:type="pct"/>
                  <w:noWrap w:val="0"/>
                  <w:tcMar>
                    <w:left w:w="11" w:type="dxa"/>
                    <w:right w:w="11" w:type="dxa"/>
                  </w:tcMar>
                  <w:vAlign w:val="center"/>
                </w:tcPr>
                <w:p>
                  <w:pPr>
                    <w:pStyle w:val="37"/>
                    <w:bidi w:val="0"/>
                    <w:jc w:val="center"/>
                    <w:rPr>
                      <w:color w:val="auto"/>
                    </w:rPr>
                  </w:pPr>
                  <w:r>
                    <w:rPr>
                      <w:rFonts w:hint="eastAsia"/>
                      <w:color w:val="auto"/>
                    </w:rPr>
                    <w:t>200</w:t>
                  </w:r>
                </w:p>
              </w:tc>
              <w:tc>
                <w:tcPr>
                  <w:tcW w:w="586" w:type="pct"/>
                  <w:noWrap w:val="0"/>
                  <w:tcMar>
                    <w:left w:w="11" w:type="dxa"/>
                    <w:right w:w="11"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heme="minorBidi"/>
                      <w:color w:val="auto"/>
                      <w:kern w:val="2"/>
                      <w:sz w:val="21"/>
                      <w:szCs w:val="21"/>
                      <w:lang w:val="en-US" w:eastAsia="zh-CN" w:bidi="ar-SA"/>
                    </w:rPr>
                  </w:pPr>
                  <w:r>
                    <w:rPr>
                      <w:rFonts w:hint="default" w:ascii="Times New Roman" w:hAnsi="Times New Roman" w:eastAsia="宋体" w:cstheme="minorBidi"/>
                      <w:color w:val="auto"/>
                      <w:kern w:val="2"/>
                      <w:sz w:val="21"/>
                      <w:szCs w:val="21"/>
                      <w:lang w:val="en-US" w:eastAsia="zh-CN" w:bidi="ar-SA"/>
                    </w:rPr>
                    <w:t xml:space="preserve">0.240 </w:t>
                  </w:r>
                </w:p>
              </w:tc>
              <w:tc>
                <w:tcPr>
                  <w:tcW w:w="580" w:type="pct"/>
                  <w:vMerge w:val="continue"/>
                  <w:noWrap w:val="0"/>
                  <w:tcMar>
                    <w:left w:w="11" w:type="dxa"/>
                    <w:right w:w="11" w:type="dxa"/>
                  </w:tcMar>
                  <w:vAlign w:val="center"/>
                </w:tcPr>
                <w:p>
                  <w:pPr>
                    <w:pStyle w:val="37"/>
                    <w:bidi w:val="0"/>
                    <w:jc w:val="center"/>
                    <w:rPr>
                      <w:color w:val="auto"/>
                    </w:rPr>
                  </w:pPr>
                </w:p>
              </w:tc>
              <w:tc>
                <w:tcPr>
                  <w:tcW w:w="578"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eastAsia="宋体"/>
                      <w:color w:val="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80</w:t>
                  </w:r>
                </w:p>
              </w:tc>
              <w:tc>
                <w:tcPr>
                  <w:tcW w:w="581" w:type="pct"/>
                  <w:noWrap w:val="0"/>
                  <w:tcMar>
                    <w:left w:w="11" w:type="dxa"/>
                    <w:right w:w="11"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eastAsia="宋体"/>
                      <w:color w:val="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0.096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trPr>
              <w:tc>
                <w:tcPr>
                  <w:tcW w:w="460" w:type="pct"/>
                  <w:vMerge w:val="continue"/>
                  <w:noWrap w:val="0"/>
                  <w:tcMar>
                    <w:left w:w="11" w:type="dxa"/>
                    <w:right w:w="11" w:type="dxa"/>
                  </w:tcMar>
                  <w:vAlign w:val="center"/>
                </w:tcPr>
                <w:p>
                  <w:pPr>
                    <w:pStyle w:val="37"/>
                    <w:bidi w:val="0"/>
                    <w:jc w:val="center"/>
                    <w:rPr>
                      <w:color w:val="auto"/>
                    </w:rPr>
                  </w:pPr>
                </w:p>
              </w:tc>
              <w:tc>
                <w:tcPr>
                  <w:tcW w:w="356" w:type="pct"/>
                  <w:vMerge w:val="continue"/>
                  <w:noWrap w:val="0"/>
                  <w:tcMar>
                    <w:left w:w="11" w:type="dxa"/>
                    <w:right w:w="11" w:type="dxa"/>
                  </w:tcMar>
                  <w:vAlign w:val="center"/>
                </w:tcPr>
                <w:p>
                  <w:pPr>
                    <w:pStyle w:val="37"/>
                    <w:bidi w:val="0"/>
                    <w:jc w:val="center"/>
                    <w:rPr>
                      <w:color w:val="auto"/>
                    </w:rPr>
                  </w:pPr>
                </w:p>
              </w:tc>
              <w:tc>
                <w:tcPr>
                  <w:tcW w:w="639" w:type="pct"/>
                  <w:noWrap w:val="0"/>
                  <w:tcMar>
                    <w:left w:w="11" w:type="dxa"/>
                    <w:right w:w="11" w:type="dxa"/>
                  </w:tcMar>
                  <w:vAlign w:val="center"/>
                </w:tcPr>
                <w:p>
                  <w:pPr>
                    <w:pStyle w:val="37"/>
                    <w:bidi w:val="0"/>
                    <w:jc w:val="center"/>
                    <w:rPr>
                      <w:color w:val="auto"/>
                    </w:rPr>
                  </w:pPr>
                  <w:r>
                    <w:rPr>
                      <w:color w:val="auto"/>
                    </w:rPr>
                    <w:t>SS</w:t>
                  </w:r>
                </w:p>
              </w:tc>
              <w:tc>
                <w:tcPr>
                  <w:tcW w:w="598" w:type="pct"/>
                  <w:vMerge w:val="continue"/>
                  <w:noWrap w:val="0"/>
                  <w:tcMar>
                    <w:left w:w="11" w:type="dxa"/>
                    <w:right w:w="11" w:type="dxa"/>
                  </w:tcMar>
                  <w:vAlign w:val="center"/>
                </w:tcPr>
                <w:p>
                  <w:pPr>
                    <w:pStyle w:val="37"/>
                    <w:bidi w:val="0"/>
                    <w:jc w:val="center"/>
                    <w:rPr>
                      <w:color w:val="auto"/>
                    </w:rPr>
                  </w:pPr>
                </w:p>
              </w:tc>
              <w:tc>
                <w:tcPr>
                  <w:tcW w:w="619" w:type="pct"/>
                  <w:noWrap w:val="0"/>
                  <w:tcMar>
                    <w:left w:w="11" w:type="dxa"/>
                    <w:right w:w="11" w:type="dxa"/>
                  </w:tcMar>
                  <w:vAlign w:val="center"/>
                </w:tcPr>
                <w:p>
                  <w:pPr>
                    <w:pStyle w:val="37"/>
                    <w:bidi w:val="0"/>
                    <w:jc w:val="center"/>
                    <w:rPr>
                      <w:color w:val="auto"/>
                    </w:rPr>
                  </w:pPr>
                  <w:r>
                    <w:rPr>
                      <w:rFonts w:hint="eastAsia"/>
                      <w:color w:val="auto"/>
                    </w:rPr>
                    <w:t>220</w:t>
                  </w:r>
                </w:p>
              </w:tc>
              <w:tc>
                <w:tcPr>
                  <w:tcW w:w="586" w:type="pct"/>
                  <w:noWrap w:val="0"/>
                  <w:tcMar>
                    <w:left w:w="11" w:type="dxa"/>
                    <w:right w:w="11"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heme="minorBidi"/>
                      <w:color w:val="auto"/>
                      <w:kern w:val="2"/>
                      <w:sz w:val="21"/>
                      <w:szCs w:val="21"/>
                      <w:lang w:val="en-US" w:eastAsia="zh-CN" w:bidi="ar-SA"/>
                    </w:rPr>
                  </w:pPr>
                  <w:r>
                    <w:rPr>
                      <w:rFonts w:hint="default" w:ascii="Times New Roman" w:hAnsi="Times New Roman" w:eastAsia="宋体" w:cstheme="minorBidi"/>
                      <w:color w:val="auto"/>
                      <w:kern w:val="2"/>
                      <w:sz w:val="21"/>
                      <w:szCs w:val="21"/>
                      <w:lang w:val="en-US" w:eastAsia="zh-CN" w:bidi="ar-SA"/>
                    </w:rPr>
                    <w:t xml:space="preserve">0.264 </w:t>
                  </w:r>
                </w:p>
              </w:tc>
              <w:tc>
                <w:tcPr>
                  <w:tcW w:w="580" w:type="pct"/>
                  <w:vMerge w:val="continue"/>
                  <w:noWrap w:val="0"/>
                  <w:tcMar>
                    <w:left w:w="11" w:type="dxa"/>
                    <w:right w:w="11" w:type="dxa"/>
                  </w:tcMar>
                  <w:vAlign w:val="center"/>
                </w:tcPr>
                <w:p>
                  <w:pPr>
                    <w:pStyle w:val="37"/>
                    <w:bidi w:val="0"/>
                    <w:jc w:val="center"/>
                    <w:rPr>
                      <w:color w:val="auto"/>
                    </w:rPr>
                  </w:pPr>
                </w:p>
              </w:tc>
              <w:tc>
                <w:tcPr>
                  <w:tcW w:w="578"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eastAsia="宋体"/>
                      <w:color w:val="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150</w:t>
                  </w:r>
                </w:p>
              </w:tc>
              <w:tc>
                <w:tcPr>
                  <w:tcW w:w="581" w:type="pct"/>
                  <w:noWrap w:val="0"/>
                  <w:tcMar>
                    <w:left w:w="11" w:type="dxa"/>
                    <w:right w:w="11"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eastAsia="宋体"/>
                      <w:color w:val="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0.18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trPr>
              <w:tc>
                <w:tcPr>
                  <w:tcW w:w="460" w:type="pct"/>
                  <w:vMerge w:val="continue"/>
                  <w:noWrap w:val="0"/>
                  <w:tcMar>
                    <w:left w:w="11" w:type="dxa"/>
                    <w:right w:w="11" w:type="dxa"/>
                  </w:tcMar>
                  <w:vAlign w:val="center"/>
                </w:tcPr>
                <w:p>
                  <w:pPr>
                    <w:pStyle w:val="37"/>
                    <w:bidi w:val="0"/>
                    <w:jc w:val="center"/>
                    <w:rPr>
                      <w:color w:val="auto"/>
                    </w:rPr>
                  </w:pPr>
                </w:p>
              </w:tc>
              <w:tc>
                <w:tcPr>
                  <w:tcW w:w="356" w:type="pct"/>
                  <w:vMerge w:val="continue"/>
                  <w:noWrap w:val="0"/>
                  <w:tcMar>
                    <w:left w:w="11" w:type="dxa"/>
                    <w:right w:w="11" w:type="dxa"/>
                  </w:tcMar>
                  <w:vAlign w:val="center"/>
                </w:tcPr>
                <w:p>
                  <w:pPr>
                    <w:pStyle w:val="37"/>
                    <w:bidi w:val="0"/>
                    <w:jc w:val="center"/>
                    <w:rPr>
                      <w:color w:val="auto"/>
                    </w:rPr>
                  </w:pPr>
                </w:p>
              </w:tc>
              <w:tc>
                <w:tcPr>
                  <w:tcW w:w="639" w:type="pct"/>
                  <w:noWrap w:val="0"/>
                  <w:tcMar>
                    <w:left w:w="11" w:type="dxa"/>
                    <w:right w:w="11" w:type="dxa"/>
                  </w:tcMar>
                  <w:vAlign w:val="center"/>
                </w:tcPr>
                <w:p>
                  <w:pPr>
                    <w:pStyle w:val="37"/>
                    <w:bidi w:val="0"/>
                    <w:jc w:val="center"/>
                    <w:rPr>
                      <w:color w:val="auto"/>
                    </w:rPr>
                  </w:pPr>
                  <w:r>
                    <w:rPr>
                      <w:rFonts w:hint="eastAsia"/>
                      <w:color w:val="auto"/>
                    </w:rPr>
                    <w:t>NH</w:t>
                  </w:r>
                  <w:r>
                    <w:rPr>
                      <w:rFonts w:hint="eastAsia"/>
                      <w:color w:val="auto"/>
                      <w:vertAlign w:val="subscript"/>
                    </w:rPr>
                    <w:t>3</w:t>
                  </w:r>
                  <w:r>
                    <w:rPr>
                      <w:rFonts w:hint="eastAsia"/>
                      <w:color w:val="auto"/>
                    </w:rPr>
                    <w:t>-N</w:t>
                  </w:r>
                </w:p>
              </w:tc>
              <w:tc>
                <w:tcPr>
                  <w:tcW w:w="598" w:type="pct"/>
                  <w:vMerge w:val="continue"/>
                  <w:noWrap w:val="0"/>
                  <w:tcMar>
                    <w:left w:w="11" w:type="dxa"/>
                    <w:right w:w="11" w:type="dxa"/>
                  </w:tcMar>
                  <w:vAlign w:val="center"/>
                </w:tcPr>
                <w:p>
                  <w:pPr>
                    <w:pStyle w:val="37"/>
                    <w:bidi w:val="0"/>
                    <w:jc w:val="center"/>
                    <w:rPr>
                      <w:color w:val="auto"/>
                    </w:rPr>
                  </w:pPr>
                </w:p>
              </w:tc>
              <w:tc>
                <w:tcPr>
                  <w:tcW w:w="619" w:type="pct"/>
                  <w:noWrap w:val="0"/>
                  <w:tcMar>
                    <w:left w:w="11" w:type="dxa"/>
                    <w:right w:w="11" w:type="dxa"/>
                  </w:tcMar>
                  <w:vAlign w:val="center"/>
                </w:tcPr>
                <w:p>
                  <w:pPr>
                    <w:pStyle w:val="37"/>
                    <w:bidi w:val="0"/>
                    <w:jc w:val="center"/>
                    <w:rPr>
                      <w:color w:val="auto"/>
                    </w:rPr>
                  </w:pPr>
                  <w:r>
                    <w:rPr>
                      <w:rFonts w:hint="eastAsia"/>
                      <w:color w:val="auto"/>
                    </w:rPr>
                    <w:t>32.6</w:t>
                  </w:r>
                </w:p>
              </w:tc>
              <w:tc>
                <w:tcPr>
                  <w:tcW w:w="586" w:type="pct"/>
                  <w:noWrap w:val="0"/>
                  <w:tcMar>
                    <w:left w:w="11" w:type="dxa"/>
                    <w:right w:w="11"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heme="minorBidi"/>
                      <w:color w:val="auto"/>
                      <w:kern w:val="2"/>
                      <w:sz w:val="21"/>
                      <w:szCs w:val="21"/>
                      <w:lang w:val="en-US" w:eastAsia="zh-CN" w:bidi="ar-SA"/>
                    </w:rPr>
                  </w:pPr>
                  <w:r>
                    <w:rPr>
                      <w:rFonts w:hint="default" w:ascii="Times New Roman" w:hAnsi="Times New Roman" w:eastAsia="宋体" w:cstheme="minorBidi"/>
                      <w:color w:val="auto"/>
                      <w:kern w:val="2"/>
                      <w:sz w:val="21"/>
                      <w:szCs w:val="21"/>
                      <w:lang w:val="en-US" w:eastAsia="zh-CN" w:bidi="ar-SA"/>
                    </w:rPr>
                    <w:t xml:space="preserve">0.039 </w:t>
                  </w:r>
                </w:p>
              </w:tc>
              <w:tc>
                <w:tcPr>
                  <w:tcW w:w="580" w:type="pct"/>
                  <w:vMerge w:val="continue"/>
                  <w:noWrap w:val="0"/>
                  <w:tcMar>
                    <w:left w:w="11" w:type="dxa"/>
                    <w:right w:w="11" w:type="dxa"/>
                  </w:tcMar>
                  <w:vAlign w:val="center"/>
                </w:tcPr>
                <w:p>
                  <w:pPr>
                    <w:pStyle w:val="37"/>
                    <w:bidi w:val="0"/>
                    <w:jc w:val="center"/>
                    <w:rPr>
                      <w:color w:val="auto"/>
                    </w:rPr>
                  </w:pPr>
                </w:p>
              </w:tc>
              <w:tc>
                <w:tcPr>
                  <w:tcW w:w="578"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color w:val="auto"/>
                    </w:rPr>
                  </w:pPr>
                  <w:r>
                    <w:rPr>
                      <w:rFonts w:hint="default" w:ascii="Times New Roman" w:hAnsi="Times New Roman" w:eastAsia="宋体" w:cs="Times New Roman"/>
                      <w:i w:val="0"/>
                      <w:iCs w:val="0"/>
                      <w:color w:val="auto"/>
                      <w:kern w:val="0"/>
                      <w:sz w:val="21"/>
                      <w:szCs w:val="21"/>
                      <w:u w:val="none"/>
                      <w:lang w:val="en-US" w:eastAsia="zh-CN" w:bidi="ar"/>
                    </w:rPr>
                    <w:t>20</w:t>
                  </w:r>
                </w:p>
              </w:tc>
              <w:tc>
                <w:tcPr>
                  <w:tcW w:w="581" w:type="pct"/>
                  <w:noWrap w:val="0"/>
                  <w:tcMar>
                    <w:left w:w="11" w:type="dxa"/>
                    <w:right w:w="11"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eastAsia="宋体"/>
                      <w:color w:val="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0.024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trPr>
              <w:tc>
                <w:tcPr>
                  <w:tcW w:w="460" w:type="pct"/>
                  <w:vMerge w:val="continue"/>
                  <w:noWrap w:val="0"/>
                  <w:tcMar>
                    <w:left w:w="11" w:type="dxa"/>
                    <w:right w:w="11" w:type="dxa"/>
                  </w:tcMar>
                  <w:vAlign w:val="center"/>
                </w:tcPr>
                <w:p>
                  <w:pPr>
                    <w:pStyle w:val="37"/>
                    <w:bidi w:val="0"/>
                    <w:jc w:val="center"/>
                    <w:rPr>
                      <w:color w:val="auto"/>
                    </w:rPr>
                  </w:pPr>
                </w:p>
              </w:tc>
              <w:tc>
                <w:tcPr>
                  <w:tcW w:w="356" w:type="pct"/>
                  <w:vMerge w:val="continue"/>
                  <w:noWrap w:val="0"/>
                  <w:tcMar>
                    <w:left w:w="11" w:type="dxa"/>
                    <w:right w:w="11" w:type="dxa"/>
                  </w:tcMar>
                  <w:vAlign w:val="center"/>
                </w:tcPr>
                <w:p>
                  <w:pPr>
                    <w:pStyle w:val="37"/>
                    <w:bidi w:val="0"/>
                    <w:jc w:val="center"/>
                    <w:rPr>
                      <w:color w:val="auto"/>
                    </w:rPr>
                  </w:pPr>
                </w:p>
              </w:tc>
              <w:tc>
                <w:tcPr>
                  <w:tcW w:w="639" w:type="pct"/>
                  <w:noWrap w:val="0"/>
                  <w:tcMar>
                    <w:left w:w="11" w:type="dxa"/>
                    <w:right w:w="11" w:type="dxa"/>
                  </w:tcMar>
                  <w:vAlign w:val="center"/>
                </w:tcPr>
                <w:p>
                  <w:pPr>
                    <w:pStyle w:val="37"/>
                    <w:bidi w:val="0"/>
                    <w:ind w:firstLine="0" w:firstLineChars="0"/>
                    <w:jc w:val="center"/>
                    <w:rPr>
                      <w:rFonts w:hint="eastAsia" w:ascii="Times New Roman" w:hAnsi="Times New Roman" w:eastAsia="宋体" w:cstheme="minorBidi"/>
                      <w:color w:val="auto"/>
                      <w:kern w:val="2"/>
                      <w:sz w:val="21"/>
                      <w:szCs w:val="21"/>
                      <w:lang w:val="en-US" w:eastAsia="zh-CN" w:bidi="ar-SA"/>
                    </w:rPr>
                  </w:pPr>
                  <w:r>
                    <w:rPr>
                      <w:rFonts w:hint="eastAsia"/>
                      <w:color w:val="auto"/>
                      <w:lang w:eastAsia="zh-CN"/>
                    </w:rPr>
                    <w:t>总氮</w:t>
                  </w:r>
                </w:p>
              </w:tc>
              <w:tc>
                <w:tcPr>
                  <w:tcW w:w="598" w:type="pct"/>
                  <w:vMerge w:val="continue"/>
                  <w:noWrap w:val="0"/>
                  <w:tcMar>
                    <w:left w:w="11" w:type="dxa"/>
                    <w:right w:w="11" w:type="dxa"/>
                  </w:tcMar>
                  <w:vAlign w:val="center"/>
                </w:tcPr>
                <w:p>
                  <w:pPr>
                    <w:pStyle w:val="37"/>
                    <w:bidi w:val="0"/>
                    <w:jc w:val="center"/>
                    <w:rPr>
                      <w:color w:val="auto"/>
                    </w:rPr>
                  </w:pPr>
                </w:p>
              </w:tc>
              <w:tc>
                <w:tcPr>
                  <w:tcW w:w="619" w:type="pct"/>
                  <w:noWrap w:val="0"/>
                  <w:tcMar>
                    <w:left w:w="11" w:type="dxa"/>
                    <w:right w:w="11" w:type="dxa"/>
                  </w:tcMar>
                  <w:vAlign w:val="center"/>
                </w:tcPr>
                <w:p>
                  <w:pPr>
                    <w:pStyle w:val="37"/>
                    <w:bidi w:val="0"/>
                    <w:jc w:val="center"/>
                    <w:rPr>
                      <w:rFonts w:hint="default" w:eastAsia="宋体"/>
                      <w:color w:val="auto"/>
                      <w:lang w:val="en-US" w:eastAsia="zh-CN"/>
                    </w:rPr>
                  </w:pPr>
                  <w:r>
                    <w:rPr>
                      <w:rFonts w:hint="eastAsia"/>
                      <w:color w:val="auto"/>
                      <w:lang w:val="en-US" w:eastAsia="zh-CN"/>
                    </w:rPr>
                    <w:t>44.8</w:t>
                  </w:r>
                </w:p>
              </w:tc>
              <w:tc>
                <w:tcPr>
                  <w:tcW w:w="586" w:type="pct"/>
                  <w:noWrap w:val="0"/>
                  <w:tcMar>
                    <w:left w:w="11" w:type="dxa"/>
                    <w:right w:w="11"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heme="minorBidi"/>
                      <w:color w:val="auto"/>
                      <w:kern w:val="2"/>
                      <w:sz w:val="21"/>
                      <w:szCs w:val="21"/>
                      <w:lang w:val="en-US" w:eastAsia="zh-CN" w:bidi="ar-SA"/>
                    </w:rPr>
                  </w:pPr>
                  <w:r>
                    <w:rPr>
                      <w:rFonts w:hint="eastAsia" w:cstheme="minorBidi"/>
                      <w:color w:val="auto"/>
                      <w:kern w:val="2"/>
                      <w:sz w:val="21"/>
                      <w:szCs w:val="21"/>
                      <w:lang w:val="en-US" w:eastAsia="zh-CN" w:bidi="ar-SA"/>
                    </w:rPr>
                    <w:t>0.054</w:t>
                  </w:r>
                </w:p>
              </w:tc>
              <w:tc>
                <w:tcPr>
                  <w:tcW w:w="580" w:type="pct"/>
                  <w:vMerge w:val="continue"/>
                  <w:noWrap w:val="0"/>
                  <w:tcMar>
                    <w:left w:w="11" w:type="dxa"/>
                    <w:right w:w="11" w:type="dxa"/>
                  </w:tcMar>
                  <w:vAlign w:val="center"/>
                </w:tcPr>
                <w:p>
                  <w:pPr>
                    <w:pStyle w:val="37"/>
                    <w:bidi w:val="0"/>
                    <w:jc w:val="center"/>
                    <w:rPr>
                      <w:color w:val="auto"/>
                    </w:rPr>
                  </w:pPr>
                </w:p>
              </w:tc>
              <w:tc>
                <w:tcPr>
                  <w:tcW w:w="578"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eastAsia="宋体"/>
                      <w:color w:val="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26</w:t>
                  </w:r>
                </w:p>
              </w:tc>
              <w:tc>
                <w:tcPr>
                  <w:tcW w:w="581" w:type="pct"/>
                  <w:noWrap w:val="0"/>
                  <w:tcMar>
                    <w:left w:w="11" w:type="dxa"/>
                    <w:right w:w="11"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eastAsia="宋体"/>
                      <w:color w:val="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0.0312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trPr>
              <w:tc>
                <w:tcPr>
                  <w:tcW w:w="460" w:type="pct"/>
                  <w:vMerge w:val="continue"/>
                  <w:noWrap w:val="0"/>
                  <w:tcMar>
                    <w:left w:w="11" w:type="dxa"/>
                    <w:right w:w="11" w:type="dxa"/>
                  </w:tcMar>
                  <w:vAlign w:val="center"/>
                </w:tcPr>
                <w:p>
                  <w:pPr>
                    <w:pStyle w:val="37"/>
                    <w:bidi w:val="0"/>
                    <w:jc w:val="center"/>
                    <w:rPr>
                      <w:color w:val="auto"/>
                    </w:rPr>
                  </w:pPr>
                </w:p>
              </w:tc>
              <w:tc>
                <w:tcPr>
                  <w:tcW w:w="356" w:type="pct"/>
                  <w:vMerge w:val="continue"/>
                  <w:noWrap w:val="0"/>
                  <w:tcMar>
                    <w:left w:w="11" w:type="dxa"/>
                    <w:right w:w="11" w:type="dxa"/>
                  </w:tcMar>
                  <w:vAlign w:val="center"/>
                </w:tcPr>
                <w:p>
                  <w:pPr>
                    <w:pStyle w:val="37"/>
                    <w:bidi w:val="0"/>
                    <w:jc w:val="center"/>
                    <w:rPr>
                      <w:color w:val="auto"/>
                    </w:rPr>
                  </w:pPr>
                </w:p>
              </w:tc>
              <w:tc>
                <w:tcPr>
                  <w:tcW w:w="639" w:type="pct"/>
                  <w:noWrap w:val="0"/>
                  <w:tcMar>
                    <w:left w:w="11" w:type="dxa"/>
                    <w:right w:w="11" w:type="dxa"/>
                  </w:tcMar>
                  <w:vAlign w:val="center"/>
                </w:tcPr>
                <w:p>
                  <w:pPr>
                    <w:pStyle w:val="37"/>
                    <w:bidi w:val="0"/>
                    <w:ind w:firstLine="0" w:firstLineChars="0"/>
                    <w:jc w:val="center"/>
                    <w:rPr>
                      <w:rFonts w:hint="eastAsia" w:ascii="Times New Roman" w:hAnsi="Times New Roman" w:eastAsia="宋体" w:cstheme="minorBidi"/>
                      <w:color w:val="auto"/>
                      <w:kern w:val="2"/>
                      <w:sz w:val="21"/>
                      <w:szCs w:val="21"/>
                      <w:lang w:val="en-US" w:eastAsia="zh-CN" w:bidi="ar-SA"/>
                    </w:rPr>
                  </w:pPr>
                  <w:r>
                    <w:rPr>
                      <w:rFonts w:hint="eastAsia"/>
                      <w:color w:val="auto"/>
                      <w:lang w:eastAsia="zh-CN"/>
                    </w:rPr>
                    <w:t>总磷</w:t>
                  </w:r>
                </w:p>
              </w:tc>
              <w:tc>
                <w:tcPr>
                  <w:tcW w:w="598" w:type="pct"/>
                  <w:vMerge w:val="continue"/>
                  <w:noWrap w:val="0"/>
                  <w:tcMar>
                    <w:left w:w="11" w:type="dxa"/>
                    <w:right w:w="11" w:type="dxa"/>
                  </w:tcMar>
                  <w:vAlign w:val="center"/>
                </w:tcPr>
                <w:p>
                  <w:pPr>
                    <w:pStyle w:val="37"/>
                    <w:bidi w:val="0"/>
                    <w:jc w:val="center"/>
                    <w:rPr>
                      <w:color w:val="auto"/>
                    </w:rPr>
                  </w:pPr>
                </w:p>
              </w:tc>
              <w:tc>
                <w:tcPr>
                  <w:tcW w:w="619" w:type="pct"/>
                  <w:noWrap w:val="0"/>
                  <w:tcMar>
                    <w:left w:w="11" w:type="dxa"/>
                    <w:right w:w="11" w:type="dxa"/>
                  </w:tcMar>
                  <w:vAlign w:val="center"/>
                </w:tcPr>
                <w:p>
                  <w:pPr>
                    <w:pStyle w:val="37"/>
                    <w:bidi w:val="0"/>
                    <w:jc w:val="center"/>
                    <w:rPr>
                      <w:rFonts w:hint="default" w:eastAsia="宋体"/>
                      <w:color w:val="auto"/>
                      <w:lang w:val="en-US" w:eastAsia="zh-CN"/>
                    </w:rPr>
                  </w:pPr>
                  <w:r>
                    <w:rPr>
                      <w:rFonts w:hint="eastAsia"/>
                      <w:color w:val="auto"/>
                      <w:lang w:val="en-US" w:eastAsia="zh-CN"/>
                    </w:rPr>
                    <w:t>4.27</w:t>
                  </w:r>
                </w:p>
              </w:tc>
              <w:tc>
                <w:tcPr>
                  <w:tcW w:w="586" w:type="pct"/>
                  <w:noWrap w:val="0"/>
                  <w:tcMar>
                    <w:left w:w="11" w:type="dxa"/>
                    <w:right w:w="11"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heme="minorBidi"/>
                      <w:color w:val="auto"/>
                      <w:kern w:val="2"/>
                      <w:sz w:val="21"/>
                      <w:szCs w:val="21"/>
                      <w:lang w:val="en-US" w:eastAsia="zh-CN" w:bidi="ar-SA"/>
                    </w:rPr>
                  </w:pPr>
                  <w:r>
                    <w:rPr>
                      <w:rFonts w:hint="eastAsia" w:cstheme="minorBidi"/>
                      <w:color w:val="auto"/>
                      <w:kern w:val="2"/>
                      <w:sz w:val="21"/>
                      <w:szCs w:val="21"/>
                      <w:lang w:val="en-US" w:eastAsia="zh-CN" w:bidi="ar-SA"/>
                    </w:rPr>
                    <w:t>0.0051</w:t>
                  </w:r>
                </w:p>
              </w:tc>
              <w:tc>
                <w:tcPr>
                  <w:tcW w:w="580" w:type="pct"/>
                  <w:vMerge w:val="continue"/>
                  <w:noWrap w:val="0"/>
                  <w:tcMar>
                    <w:left w:w="11" w:type="dxa"/>
                    <w:right w:w="11" w:type="dxa"/>
                  </w:tcMar>
                  <w:vAlign w:val="center"/>
                </w:tcPr>
                <w:p>
                  <w:pPr>
                    <w:pStyle w:val="37"/>
                    <w:bidi w:val="0"/>
                    <w:jc w:val="center"/>
                    <w:rPr>
                      <w:color w:val="auto"/>
                    </w:rPr>
                  </w:pPr>
                </w:p>
              </w:tc>
              <w:tc>
                <w:tcPr>
                  <w:tcW w:w="578"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eastAsia="宋体"/>
                      <w:color w:val="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3</w:t>
                  </w:r>
                </w:p>
              </w:tc>
              <w:tc>
                <w:tcPr>
                  <w:tcW w:w="581" w:type="pct"/>
                  <w:noWrap w:val="0"/>
                  <w:tcMar>
                    <w:left w:w="11" w:type="dxa"/>
                    <w:right w:w="11"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eastAsia="宋体"/>
                      <w:color w:val="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0.0036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trPr>
              <w:tc>
                <w:tcPr>
                  <w:tcW w:w="5000" w:type="pct"/>
                  <w:gridSpan w:val="9"/>
                  <w:noWrap w:val="0"/>
                  <w:tcMar>
                    <w:left w:w="11" w:type="dxa"/>
                    <w:right w:w="11" w:type="dxa"/>
                  </w:tcMar>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rPr>
                      <w:rFonts w:hint="eastAsia"/>
                      <w:b/>
                      <w:bCs/>
                      <w:color w:val="auto"/>
                      <w:kern w:val="0"/>
                      <w:szCs w:val="21"/>
                      <w:lang w:val="en-US" w:eastAsia="zh-CN"/>
                    </w:rPr>
                  </w:pPr>
                  <w:r>
                    <w:rPr>
                      <w:rFonts w:hint="eastAsia"/>
                      <w:b/>
                      <w:bCs/>
                      <w:color w:val="auto"/>
                      <w:kern w:val="0"/>
                      <w:szCs w:val="21"/>
                      <w:lang w:val="en-US" w:eastAsia="zh-CN"/>
                    </w:rPr>
                    <w:t>备注：</w:t>
                  </w:r>
                </w:p>
                <w:p>
                  <w:pPr>
                    <w:keepNext w:val="0"/>
                    <w:keepLines w:val="0"/>
                    <w:pageBreakBefore w:val="0"/>
                    <w:kinsoku/>
                    <w:wordWrap/>
                    <w:overflowPunct/>
                    <w:topLinePunct w:val="0"/>
                    <w:autoSpaceDE/>
                    <w:autoSpaceDN/>
                    <w:bidi w:val="0"/>
                    <w:adjustRightInd w:val="0"/>
                    <w:snapToGrid w:val="0"/>
                    <w:spacing w:line="240" w:lineRule="auto"/>
                    <w:ind w:firstLine="0" w:firstLineChars="0"/>
                    <w:rPr>
                      <w:rFonts w:hint="default" w:eastAsia="宋体"/>
                      <w:color w:val="auto"/>
                      <w:kern w:val="0"/>
                      <w:szCs w:val="21"/>
                      <w:lang w:val="en-US" w:eastAsia="zh-CN"/>
                    </w:rPr>
                  </w:pPr>
                  <w:r>
                    <w:rPr>
                      <w:rFonts w:hint="eastAsia"/>
                      <w:color w:val="auto"/>
                      <w:kern w:val="0"/>
                      <w:szCs w:val="21"/>
                      <w:lang w:val="en-US" w:eastAsia="zh-CN"/>
                    </w:rPr>
                    <w:t>（1）参照《家具制造工业污染防治可行技术指南》（HJ1180-2021）7.3.4.1中对喷漆房产生的水帘废水应采用水帘水过滤循环技术，通过添加凝聚剂，加装过滤装置实现水帘水的循环使用，因此废水经</w:t>
                  </w:r>
                  <w:r>
                    <w:rPr>
                      <w:rFonts w:hint="eastAsia"/>
                      <w:color w:val="auto"/>
                    </w:rPr>
                    <w:t>混凝反应+沉淀+过滤</w:t>
                  </w:r>
                  <w:r>
                    <w:rPr>
                      <w:rFonts w:hint="eastAsia"/>
                      <w:color w:val="auto"/>
                      <w:lang w:val="en-US" w:eastAsia="zh-CN"/>
                    </w:rPr>
                    <w:t>为可行性技术。</w:t>
                  </w:r>
                </w:p>
                <w:p>
                  <w:pPr>
                    <w:keepNext w:val="0"/>
                    <w:keepLines w:val="0"/>
                    <w:pageBreakBefore w:val="0"/>
                    <w:widowControl/>
                    <w:suppressLineNumbers w:val="0"/>
                    <w:tabs>
                      <w:tab w:val="left" w:pos="1186"/>
                    </w:tabs>
                    <w:kinsoku/>
                    <w:wordWrap/>
                    <w:overflowPunct/>
                    <w:topLinePunct w:val="0"/>
                    <w:autoSpaceDE/>
                    <w:autoSpaceDN/>
                    <w:bidi w:val="0"/>
                    <w:adjustRightInd/>
                    <w:snapToGrid/>
                    <w:spacing w:line="240" w:lineRule="auto"/>
                    <w:ind w:firstLine="0" w:firstLineChars="0"/>
                    <w:jc w:val="left"/>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color w:val="auto"/>
                      <w:kern w:val="0"/>
                      <w:szCs w:val="21"/>
                      <w:lang w:eastAsia="zh-CN"/>
                    </w:rPr>
                    <w:t>（</w:t>
                  </w:r>
                  <w:r>
                    <w:rPr>
                      <w:rFonts w:hint="eastAsia"/>
                      <w:color w:val="auto"/>
                      <w:kern w:val="0"/>
                      <w:szCs w:val="21"/>
                      <w:lang w:val="en-US" w:eastAsia="zh-CN"/>
                    </w:rPr>
                    <w:t>2</w:t>
                  </w:r>
                  <w:r>
                    <w:rPr>
                      <w:rFonts w:hint="eastAsia"/>
                      <w:color w:val="auto"/>
                      <w:kern w:val="0"/>
                      <w:szCs w:val="21"/>
                      <w:lang w:eastAsia="zh-CN"/>
                    </w:rPr>
                    <w:t>）</w:t>
                  </w:r>
                  <w:r>
                    <w:rPr>
                      <w:rFonts w:hint="eastAsia"/>
                      <w:color w:val="auto"/>
                      <w:kern w:val="0"/>
                      <w:szCs w:val="21"/>
                    </w:rPr>
                    <w:t>根据《村镇生活污染防治最佳可行技术指南(试行)》 (HJ-BAT-9)4.1.3.1上清液作为化粪池的出水进入污水处理系统进一步处理，属于可行性技术。</w:t>
                  </w:r>
                </w:p>
              </w:tc>
            </w:tr>
          </w:tbl>
          <w:p>
            <w:pPr>
              <w:pStyle w:val="13"/>
              <w:keepNext w:val="0"/>
              <w:keepLines w:val="0"/>
              <w:pageBreakBefore w:val="0"/>
              <w:widowControl w:val="0"/>
              <w:kinsoku/>
              <w:wordWrap/>
              <w:overflowPunct/>
              <w:topLinePunct w:val="0"/>
              <w:autoSpaceDE w:val="0"/>
              <w:autoSpaceDN w:val="0"/>
              <w:bidi w:val="0"/>
              <w:adjustRightInd/>
              <w:snapToGrid/>
              <w:spacing w:before="157" w:beforeLines="50"/>
              <w:textAlignment w:val="auto"/>
              <w:rPr>
                <w:color w:val="auto"/>
              </w:rPr>
            </w:pPr>
            <w:r>
              <w:rPr>
                <w:color w:val="auto"/>
              </w:rPr>
              <w:t>表</w:t>
            </w:r>
            <w:r>
              <w:rPr>
                <w:rFonts w:hint="eastAsia"/>
                <w:color w:val="auto"/>
              </w:rPr>
              <w:t>4-8</w:t>
            </w:r>
            <w:r>
              <w:rPr>
                <w:color w:val="auto"/>
              </w:rPr>
              <w:t xml:space="preserve">  </w:t>
            </w:r>
            <w:r>
              <w:rPr>
                <w:rFonts w:hint="eastAsia"/>
                <w:color w:val="auto"/>
              </w:rPr>
              <w:t>废水纳入污水厂排放核算结果</w:t>
            </w:r>
            <w:r>
              <w:rPr>
                <w:color w:val="auto"/>
              </w:rPr>
              <w:t>一览表</w:t>
            </w:r>
          </w:p>
          <w:tbl>
            <w:tblPr>
              <w:tblStyle w:val="25"/>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576"/>
              <w:gridCol w:w="668"/>
              <w:gridCol w:w="668"/>
              <w:gridCol w:w="732"/>
              <w:gridCol w:w="898"/>
              <w:gridCol w:w="803"/>
              <w:gridCol w:w="600"/>
              <w:gridCol w:w="838"/>
              <w:gridCol w:w="930"/>
              <w:gridCol w:w="723"/>
              <w:gridCol w:w="60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trPr>
              <w:tc>
                <w:tcPr>
                  <w:tcW w:w="358" w:type="pct"/>
                  <w:vMerge w:val="restart"/>
                  <w:noWrap w:val="0"/>
                  <w:tcMar>
                    <w:left w:w="11" w:type="dxa"/>
                    <w:right w:w="11" w:type="dxa"/>
                  </w:tcMar>
                  <w:vAlign w:val="center"/>
                </w:tcPr>
                <w:p>
                  <w:pPr>
                    <w:pStyle w:val="37"/>
                    <w:bidi w:val="0"/>
                    <w:jc w:val="center"/>
                    <w:rPr>
                      <w:color w:val="auto"/>
                    </w:rPr>
                  </w:pPr>
                  <w:r>
                    <w:rPr>
                      <w:color w:val="auto"/>
                    </w:rPr>
                    <w:t>废水种类</w:t>
                  </w:r>
                </w:p>
              </w:tc>
              <w:tc>
                <w:tcPr>
                  <w:tcW w:w="415" w:type="pct"/>
                  <w:vMerge w:val="restart"/>
                  <w:noWrap w:val="0"/>
                  <w:tcMar>
                    <w:left w:w="11" w:type="dxa"/>
                    <w:right w:w="11" w:type="dxa"/>
                  </w:tcMar>
                  <w:vAlign w:val="center"/>
                </w:tcPr>
                <w:p>
                  <w:pPr>
                    <w:pStyle w:val="37"/>
                    <w:bidi w:val="0"/>
                    <w:jc w:val="center"/>
                    <w:rPr>
                      <w:color w:val="auto"/>
                    </w:rPr>
                  </w:pPr>
                  <w:r>
                    <w:rPr>
                      <w:rFonts w:hint="eastAsia"/>
                      <w:color w:val="auto"/>
                    </w:rPr>
                    <w:t>污水厂名称</w:t>
                  </w:r>
                </w:p>
              </w:tc>
              <w:tc>
                <w:tcPr>
                  <w:tcW w:w="415" w:type="pct"/>
                  <w:vMerge w:val="restart"/>
                  <w:noWrap w:val="0"/>
                  <w:tcMar>
                    <w:left w:w="11" w:type="dxa"/>
                    <w:right w:w="11" w:type="dxa"/>
                  </w:tcMar>
                  <w:vAlign w:val="center"/>
                </w:tcPr>
                <w:p>
                  <w:pPr>
                    <w:pStyle w:val="37"/>
                    <w:bidi w:val="0"/>
                    <w:jc w:val="center"/>
                    <w:rPr>
                      <w:color w:val="auto"/>
                    </w:rPr>
                  </w:pPr>
                  <w:r>
                    <w:rPr>
                      <w:color w:val="auto"/>
                    </w:rPr>
                    <w:t>污染物</w:t>
                  </w:r>
                </w:p>
              </w:tc>
              <w:tc>
                <w:tcPr>
                  <w:tcW w:w="1512" w:type="pct"/>
                  <w:gridSpan w:val="3"/>
                  <w:noWrap w:val="0"/>
                  <w:tcMar>
                    <w:left w:w="11" w:type="dxa"/>
                    <w:right w:w="11" w:type="dxa"/>
                  </w:tcMar>
                  <w:vAlign w:val="center"/>
                </w:tcPr>
                <w:p>
                  <w:pPr>
                    <w:pStyle w:val="37"/>
                    <w:bidi w:val="0"/>
                    <w:jc w:val="center"/>
                    <w:rPr>
                      <w:color w:val="auto"/>
                    </w:rPr>
                  </w:pPr>
                  <w:r>
                    <w:rPr>
                      <w:rFonts w:hint="eastAsia"/>
                      <w:color w:val="auto"/>
                    </w:rPr>
                    <w:t>进入污水厂污染物情况</w:t>
                  </w:r>
                </w:p>
              </w:tc>
              <w:tc>
                <w:tcPr>
                  <w:tcW w:w="373" w:type="pct"/>
                  <w:vMerge w:val="restart"/>
                  <w:noWrap w:val="0"/>
                  <w:tcMar>
                    <w:left w:w="11" w:type="dxa"/>
                    <w:right w:w="11" w:type="dxa"/>
                  </w:tcMar>
                  <w:vAlign w:val="center"/>
                </w:tcPr>
                <w:p>
                  <w:pPr>
                    <w:pStyle w:val="37"/>
                    <w:bidi w:val="0"/>
                    <w:jc w:val="center"/>
                    <w:rPr>
                      <w:color w:val="auto"/>
                    </w:rPr>
                  </w:pPr>
                  <w:r>
                    <w:rPr>
                      <w:color w:val="auto"/>
                    </w:rPr>
                    <w:t>治理措施工艺</w:t>
                  </w:r>
                </w:p>
              </w:tc>
              <w:tc>
                <w:tcPr>
                  <w:tcW w:w="1548" w:type="pct"/>
                  <w:gridSpan w:val="3"/>
                  <w:noWrap w:val="0"/>
                  <w:tcMar>
                    <w:left w:w="11" w:type="dxa"/>
                    <w:right w:w="11" w:type="dxa"/>
                  </w:tcMar>
                  <w:vAlign w:val="center"/>
                </w:tcPr>
                <w:p>
                  <w:pPr>
                    <w:pStyle w:val="37"/>
                    <w:bidi w:val="0"/>
                    <w:jc w:val="center"/>
                    <w:rPr>
                      <w:color w:val="auto"/>
                    </w:rPr>
                  </w:pPr>
                  <w:r>
                    <w:rPr>
                      <w:rFonts w:hint="eastAsia"/>
                      <w:color w:val="auto"/>
                    </w:rPr>
                    <w:t>污染物排放</w:t>
                  </w:r>
                </w:p>
              </w:tc>
              <w:tc>
                <w:tcPr>
                  <w:tcW w:w="376" w:type="pct"/>
                  <w:vMerge w:val="restart"/>
                  <w:noWrap w:val="0"/>
                  <w:vAlign w:val="center"/>
                </w:tcPr>
                <w:p>
                  <w:pPr>
                    <w:pStyle w:val="37"/>
                    <w:bidi w:val="0"/>
                    <w:jc w:val="center"/>
                    <w:rPr>
                      <w:color w:val="auto"/>
                    </w:rPr>
                  </w:pPr>
                  <w:r>
                    <w:rPr>
                      <w:rFonts w:hint="eastAsia"/>
                      <w:color w:val="auto"/>
                    </w:rPr>
                    <w:t>最终排放去向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trPr>
              <w:tc>
                <w:tcPr>
                  <w:tcW w:w="358" w:type="pct"/>
                  <w:vMerge w:val="continue"/>
                  <w:noWrap w:val="0"/>
                  <w:tcMar>
                    <w:left w:w="11" w:type="dxa"/>
                    <w:right w:w="11" w:type="dxa"/>
                  </w:tcMar>
                  <w:vAlign w:val="center"/>
                </w:tcPr>
                <w:p>
                  <w:pPr>
                    <w:pStyle w:val="37"/>
                    <w:bidi w:val="0"/>
                    <w:jc w:val="center"/>
                    <w:rPr>
                      <w:color w:val="auto"/>
                    </w:rPr>
                  </w:pPr>
                </w:p>
              </w:tc>
              <w:tc>
                <w:tcPr>
                  <w:tcW w:w="415" w:type="pct"/>
                  <w:vMerge w:val="continue"/>
                  <w:noWrap w:val="0"/>
                  <w:tcMar>
                    <w:left w:w="11" w:type="dxa"/>
                    <w:right w:w="11" w:type="dxa"/>
                  </w:tcMar>
                  <w:vAlign w:val="center"/>
                </w:tcPr>
                <w:p>
                  <w:pPr>
                    <w:pStyle w:val="37"/>
                    <w:bidi w:val="0"/>
                    <w:jc w:val="center"/>
                    <w:rPr>
                      <w:color w:val="auto"/>
                    </w:rPr>
                  </w:pPr>
                </w:p>
              </w:tc>
              <w:tc>
                <w:tcPr>
                  <w:tcW w:w="415" w:type="pct"/>
                  <w:vMerge w:val="continue"/>
                  <w:noWrap w:val="0"/>
                  <w:tcMar>
                    <w:left w:w="11" w:type="dxa"/>
                    <w:right w:w="11" w:type="dxa"/>
                  </w:tcMar>
                  <w:vAlign w:val="center"/>
                </w:tcPr>
                <w:p>
                  <w:pPr>
                    <w:pStyle w:val="37"/>
                    <w:bidi w:val="0"/>
                    <w:jc w:val="center"/>
                    <w:rPr>
                      <w:color w:val="auto"/>
                    </w:rPr>
                  </w:pPr>
                </w:p>
              </w:tc>
              <w:tc>
                <w:tcPr>
                  <w:tcW w:w="455" w:type="pct"/>
                  <w:noWrap w:val="0"/>
                  <w:tcMar>
                    <w:left w:w="11" w:type="dxa"/>
                    <w:right w:w="11" w:type="dxa"/>
                  </w:tcMar>
                  <w:vAlign w:val="center"/>
                </w:tcPr>
                <w:p>
                  <w:pPr>
                    <w:pStyle w:val="37"/>
                    <w:bidi w:val="0"/>
                    <w:jc w:val="center"/>
                    <w:rPr>
                      <w:color w:val="auto"/>
                    </w:rPr>
                  </w:pPr>
                  <w:r>
                    <w:rPr>
                      <w:color w:val="auto"/>
                    </w:rPr>
                    <w:t>废水产生量</w:t>
                  </w:r>
                  <w:r>
                    <w:rPr>
                      <w:rFonts w:hint="eastAsia"/>
                      <w:color w:val="auto"/>
                    </w:rPr>
                    <w:t>(</w:t>
                  </w:r>
                  <w:r>
                    <w:rPr>
                      <w:color w:val="auto"/>
                    </w:rPr>
                    <w:t>t/a</w:t>
                  </w:r>
                  <w:r>
                    <w:rPr>
                      <w:rFonts w:hint="eastAsia"/>
                      <w:color w:val="auto"/>
                    </w:rPr>
                    <w:t>)</w:t>
                  </w:r>
                </w:p>
              </w:tc>
              <w:tc>
                <w:tcPr>
                  <w:tcW w:w="558" w:type="pct"/>
                  <w:noWrap w:val="0"/>
                  <w:tcMar>
                    <w:left w:w="11" w:type="dxa"/>
                    <w:right w:w="11" w:type="dxa"/>
                  </w:tcMar>
                  <w:vAlign w:val="center"/>
                </w:tcPr>
                <w:p>
                  <w:pPr>
                    <w:pStyle w:val="37"/>
                    <w:bidi w:val="0"/>
                    <w:jc w:val="center"/>
                    <w:rPr>
                      <w:rFonts w:hint="eastAsia"/>
                      <w:color w:val="auto"/>
                    </w:rPr>
                  </w:pPr>
                  <w:r>
                    <w:rPr>
                      <w:color w:val="auto"/>
                    </w:rPr>
                    <w:t>产生</w:t>
                  </w:r>
                </w:p>
                <w:p>
                  <w:pPr>
                    <w:pStyle w:val="37"/>
                    <w:bidi w:val="0"/>
                    <w:jc w:val="center"/>
                    <w:rPr>
                      <w:color w:val="auto"/>
                    </w:rPr>
                  </w:pPr>
                  <w:r>
                    <w:rPr>
                      <w:color w:val="auto"/>
                    </w:rPr>
                    <w:t>浓度</w:t>
                  </w:r>
                </w:p>
                <w:p>
                  <w:pPr>
                    <w:pStyle w:val="37"/>
                    <w:bidi w:val="0"/>
                    <w:jc w:val="center"/>
                    <w:rPr>
                      <w:color w:val="auto"/>
                    </w:rPr>
                  </w:pPr>
                  <w:r>
                    <w:rPr>
                      <w:rFonts w:hint="eastAsia"/>
                      <w:color w:val="auto"/>
                    </w:rPr>
                    <w:t>(</w:t>
                  </w:r>
                  <w:r>
                    <w:rPr>
                      <w:color w:val="auto"/>
                    </w:rPr>
                    <w:t>mg/L</w:t>
                  </w:r>
                  <w:r>
                    <w:rPr>
                      <w:rFonts w:hint="eastAsia"/>
                      <w:color w:val="auto"/>
                    </w:rPr>
                    <w:t>)</w:t>
                  </w:r>
                </w:p>
              </w:tc>
              <w:tc>
                <w:tcPr>
                  <w:tcW w:w="499" w:type="pct"/>
                  <w:noWrap w:val="0"/>
                  <w:tcMar>
                    <w:left w:w="11" w:type="dxa"/>
                    <w:right w:w="11" w:type="dxa"/>
                  </w:tcMar>
                  <w:vAlign w:val="center"/>
                </w:tcPr>
                <w:p>
                  <w:pPr>
                    <w:pStyle w:val="37"/>
                    <w:bidi w:val="0"/>
                    <w:jc w:val="center"/>
                    <w:rPr>
                      <w:color w:val="auto"/>
                    </w:rPr>
                  </w:pPr>
                  <w:r>
                    <w:rPr>
                      <w:color w:val="auto"/>
                    </w:rPr>
                    <w:t>产生量</w:t>
                  </w:r>
                </w:p>
                <w:p>
                  <w:pPr>
                    <w:pStyle w:val="37"/>
                    <w:bidi w:val="0"/>
                    <w:jc w:val="center"/>
                    <w:rPr>
                      <w:color w:val="auto"/>
                    </w:rPr>
                  </w:pPr>
                  <w:r>
                    <w:rPr>
                      <w:rFonts w:hint="eastAsia"/>
                      <w:color w:val="auto"/>
                    </w:rPr>
                    <w:t>(</w:t>
                  </w:r>
                  <w:r>
                    <w:rPr>
                      <w:color w:val="auto"/>
                    </w:rPr>
                    <w:t>t/a</w:t>
                  </w:r>
                  <w:r>
                    <w:rPr>
                      <w:rFonts w:hint="eastAsia"/>
                      <w:color w:val="auto"/>
                    </w:rPr>
                    <w:t>)</w:t>
                  </w:r>
                </w:p>
              </w:tc>
              <w:tc>
                <w:tcPr>
                  <w:tcW w:w="373" w:type="pct"/>
                  <w:vMerge w:val="continue"/>
                  <w:noWrap w:val="0"/>
                  <w:tcMar>
                    <w:left w:w="11" w:type="dxa"/>
                    <w:right w:w="11" w:type="dxa"/>
                  </w:tcMar>
                  <w:vAlign w:val="center"/>
                </w:tcPr>
                <w:p>
                  <w:pPr>
                    <w:pStyle w:val="37"/>
                    <w:bidi w:val="0"/>
                    <w:jc w:val="center"/>
                    <w:rPr>
                      <w:color w:val="auto"/>
                    </w:rPr>
                  </w:pPr>
                </w:p>
              </w:tc>
              <w:tc>
                <w:tcPr>
                  <w:tcW w:w="521" w:type="pct"/>
                  <w:noWrap w:val="0"/>
                  <w:tcMar>
                    <w:left w:w="11" w:type="dxa"/>
                    <w:right w:w="11" w:type="dxa"/>
                  </w:tcMar>
                  <w:vAlign w:val="center"/>
                </w:tcPr>
                <w:p>
                  <w:pPr>
                    <w:pStyle w:val="37"/>
                    <w:bidi w:val="0"/>
                    <w:jc w:val="center"/>
                    <w:rPr>
                      <w:rFonts w:hint="eastAsia"/>
                      <w:color w:val="auto"/>
                    </w:rPr>
                  </w:pPr>
                  <w:r>
                    <w:rPr>
                      <w:color w:val="auto"/>
                    </w:rPr>
                    <w:t>废水</w:t>
                  </w:r>
                  <w:r>
                    <w:rPr>
                      <w:rFonts w:hint="eastAsia"/>
                      <w:color w:val="auto"/>
                    </w:rPr>
                    <w:t>排放</w:t>
                  </w:r>
                  <w:r>
                    <w:rPr>
                      <w:color w:val="auto"/>
                    </w:rPr>
                    <w:t>量</w:t>
                  </w:r>
                </w:p>
                <w:p>
                  <w:pPr>
                    <w:pStyle w:val="37"/>
                    <w:bidi w:val="0"/>
                    <w:jc w:val="center"/>
                    <w:rPr>
                      <w:color w:val="auto"/>
                    </w:rPr>
                  </w:pPr>
                  <w:r>
                    <w:rPr>
                      <w:rFonts w:hint="eastAsia"/>
                      <w:color w:val="auto"/>
                    </w:rPr>
                    <w:t>(</w:t>
                  </w:r>
                  <w:r>
                    <w:rPr>
                      <w:color w:val="auto"/>
                    </w:rPr>
                    <w:t>t/a</w:t>
                  </w:r>
                  <w:r>
                    <w:rPr>
                      <w:rFonts w:hint="eastAsia"/>
                      <w:color w:val="auto"/>
                    </w:rPr>
                    <w:t>)</w:t>
                  </w:r>
                </w:p>
              </w:tc>
              <w:tc>
                <w:tcPr>
                  <w:tcW w:w="578" w:type="pct"/>
                  <w:noWrap w:val="0"/>
                  <w:vAlign w:val="center"/>
                </w:tcPr>
                <w:p>
                  <w:pPr>
                    <w:pStyle w:val="37"/>
                    <w:bidi w:val="0"/>
                    <w:jc w:val="center"/>
                    <w:rPr>
                      <w:rFonts w:hint="eastAsia"/>
                      <w:color w:val="auto"/>
                    </w:rPr>
                  </w:pPr>
                  <w:r>
                    <w:rPr>
                      <w:color w:val="auto"/>
                    </w:rPr>
                    <w:t>出水</w:t>
                  </w:r>
                </w:p>
                <w:p>
                  <w:pPr>
                    <w:pStyle w:val="37"/>
                    <w:bidi w:val="0"/>
                    <w:jc w:val="center"/>
                    <w:rPr>
                      <w:color w:val="auto"/>
                    </w:rPr>
                  </w:pPr>
                  <w:r>
                    <w:rPr>
                      <w:color w:val="auto"/>
                    </w:rPr>
                    <w:t>浓度</w:t>
                  </w:r>
                  <w:r>
                    <w:rPr>
                      <w:rFonts w:hint="eastAsia"/>
                      <w:color w:val="auto"/>
                    </w:rPr>
                    <w:t>(</w:t>
                  </w:r>
                  <w:r>
                    <w:rPr>
                      <w:color w:val="auto"/>
                    </w:rPr>
                    <w:t>mg/L</w:t>
                  </w:r>
                  <w:r>
                    <w:rPr>
                      <w:rFonts w:hint="eastAsia"/>
                      <w:color w:val="auto"/>
                    </w:rPr>
                    <w:t>)</w:t>
                  </w:r>
                </w:p>
              </w:tc>
              <w:tc>
                <w:tcPr>
                  <w:tcW w:w="449" w:type="pct"/>
                  <w:noWrap w:val="0"/>
                  <w:tcMar>
                    <w:left w:w="11" w:type="dxa"/>
                    <w:right w:w="11" w:type="dxa"/>
                  </w:tcMar>
                  <w:vAlign w:val="center"/>
                </w:tcPr>
                <w:p>
                  <w:pPr>
                    <w:pStyle w:val="37"/>
                    <w:bidi w:val="0"/>
                    <w:jc w:val="center"/>
                    <w:rPr>
                      <w:color w:val="auto"/>
                    </w:rPr>
                  </w:pPr>
                  <w:r>
                    <w:rPr>
                      <w:rFonts w:hint="eastAsia"/>
                      <w:color w:val="auto"/>
                    </w:rPr>
                    <w:t>排放</w:t>
                  </w:r>
                  <w:r>
                    <w:rPr>
                      <w:color w:val="auto"/>
                    </w:rPr>
                    <w:t>量</w:t>
                  </w:r>
                </w:p>
                <w:p>
                  <w:pPr>
                    <w:pStyle w:val="37"/>
                    <w:bidi w:val="0"/>
                    <w:jc w:val="center"/>
                    <w:rPr>
                      <w:color w:val="auto"/>
                    </w:rPr>
                  </w:pPr>
                  <w:r>
                    <w:rPr>
                      <w:rFonts w:hint="eastAsia"/>
                      <w:color w:val="auto"/>
                    </w:rPr>
                    <w:t>(</w:t>
                  </w:r>
                  <w:r>
                    <w:rPr>
                      <w:color w:val="auto"/>
                    </w:rPr>
                    <w:t>t/a</w:t>
                  </w:r>
                  <w:r>
                    <w:rPr>
                      <w:rFonts w:hint="eastAsia"/>
                      <w:color w:val="auto"/>
                    </w:rPr>
                    <w:t>)</w:t>
                  </w:r>
                </w:p>
              </w:tc>
              <w:tc>
                <w:tcPr>
                  <w:tcW w:w="376" w:type="pct"/>
                  <w:vMerge w:val="continue"/>
                  <w:noWrap w:val="0"/>
                  <w:vAlign w:val="center"/>
                </w:tcPr>
                <w:p>
                  <w:pPr>
                    <w:pStyle w:val="37"/>
                    <w:bidi w:val="0"/>
                    <w:jc w:val="center"/>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trPr>
              <w:tc>
                <w:tcPr>
                  <w:tcW w:w="358" w:type="pct"/>
                  <w:vMerge w:val="restart"/>
                  <w:noWrap w:val="0"/>
                  <w:tcMar>
                    <w:left w:w="11" w:type="dxa"/>
                    <w:right w:w="11" w:type="dxa"/>
                  </w:tcMar>
                  <w:vAlign w:val="center"/>
                </w:tcPr>
                <w:p>
                  <w:pPr>
                    <w:pStyle w:val="37"/>
                    <w:bidi w:val="0"/>
                    <w:jc w:val="center"/>
                    <w:rPr>
                      <w:color w:val="auto"/>
                    </w:rPr>
                  </w:pPr>
                  <w:r>
                    <w:rPr>
                      <w:color w:val="auto"/>
                    </w:rPr>
                    <w:t>生活</w:t>
                  </w:r>
                </w:p>
                <w:p>
                  <w:pPr>
                    <w:pStyle w:val="37"/>
                    <w:bidi w:val="0"/>
                    <w:jc w:val="center"/>
                    <w:rPr>
                      <w:color w:val="auto"/>
                    </w:rPr>
                  </w:pPr>
                  <w:r>
                    <w:rPr>
                      <w:color w:val="auto"/>
                    </w:rPr>
                    <w:t>污水</w:t>
                  </w:r>
                </w:p>
              </w:tc>
              <w:tc>
                <w:tcPr>
                  <w:tcW w:w="415" w:type="pct"/>
                  <w:vMerge w:val="restart"/>
                  <w:noWrap w:val="0"/>
                  <w:tcMar>
                    <w:left w:w="11" w:type="dxa"/>
                    <w:right w:w="11" w:type="dxa"/>
                  </w:tcMar>
                  <w:vAlign w:val="center"/>
                </w:tcPr>
                <w:p>
                  <w:pPr>
                    <w:pStyle w:val="37"/>
                    <w:bidi w:val="0"/>
                    <w:jc w:val="center"/>
                    <w:rPr>
                      <w:rFonts w:hint="eastAsia"/>
                      <w:color w:val="auto"/>
                    </w:rPr>
                  </w:pPr>
                  <w:r>
                    <w:rPr>
                      <w:rFonts w:hint="eastAsia"/>
                      <w:color w:val="auto"/>
                    </w:rPr>
                    <w:t>石狮市锦尚污水处理厂生活污水处理设施</w:t>
                  </w:r>
                </w:p>
              </w:tc>
              <w:tc>
                <w:tcPr>
                  <w:tcW w:w="415" w:type="pct"/>
                  <w:noWrap w:val="0"/>
                  <w:tcMar>
                    <w:left w:w="11" w:type="dxa"/>
                    <w:right w:w="11" w:type="dxa"/>
                  </w:tcMar>
                  <w:vAlign w:val="center"/>
                </w:tcPr>
                <w:p>
                  <w:pPr>
                    <w:pStyle w:val="37"/>
                    <w:bidi w:val="0"/>
                    <w:jc w:val="center"/>
                    <w:rPr>
                      <w:color w:val="auto"/>
                    </w:rPr>
                  </w:pPr>
                  <w:r>
                    <w:rPr>
                      <w:rFonts w:hint="eastAsia"/>
                      <w:color w:val="auto"/>
                    </w:rPr>
                    <w:t>pH</w:t>
                  </w:r>
                </w:p>
              </w:tc>
              <w:tc>
                <w:tcPr>
                  <w:tcW w:w="455" w:type="pct"/>
                  <w:vMerge w:val="restart"/>
                  <w:noWrap w:val="0"/>
                  <w:tcMar>
                    <w:left w:w="11" w:type="dxa"/>
                    <w:right w:w="11" w:type="dxa"/>
                  </w:tcMar>
                  <w:vAlign w:val="center"/>
                </w:tcPr>
                <w:p>
                  <w:pPr>
                    <w:pStyle w:val="37"/>
                    <w:bidi w:val="0"/>
                    <w:jc w:val="center"/>
                    <w:rPr>
                      <w:rFonts w:hint="default" w:eastAsia="宋体"/>
                      <w:color w:val="auto"/>
                      <w:lang w:val="en-US" w:eastAsia="zh-CN"/>
                    </w:rPr>
                  </w:pPr>
                  <w:r>
                    <w:rPr>
                      <w:rFonts w:hint="eastAsia"/>
                      <w:color w:val="auto"/>
                      <w:lang w:val="en-US" w:eastAsia="zh-CN"/>
                    </w:rPr>
                    <w:t>1200</w:t>
                  </w:r>
                </w:p>
              </w:tc>
              <w:tc>
                <w:tcPr>
                  <w:tcW w:w="558" w:type="pct"/>
                  <w:noWrap w:val="0"/>
                  <w:tcMar>
                    <w:left w:w="11" w:type="dxa"/>
                    <w:right w:w="11" w:type="dxa"/>
                  </w:tcMar>
                  <w:vAlign w:val="center"/>
                </w:tcPr>
                <w:p>
                  <w:pPr>
                    <w:pStyle w:val="37"/>
                    <w:bidi w:val="0"/>
                    <w:jc w:val="center"/>
                    <w:rPr>
                      <w:color w:val="auto"/>
                    </w:rPr>
                  </w:pPr>
                  <w:r>
                    <w:rPr>
                      <w:rFonts w:hint="eastAsia"/>
                      <w:color w:val="auto"/>
                    </w:rPr>
                    <w:t>/</w:t>
                  </w:r>
                </w:p>
              </w:tc>
              <w:tc>
                <w:tcPr>
                  <w:tcW w:w="499" w:type="pct"/>
                  <w:noWrap w:val="0"/>
                  <w:tcMar>
                    <w:left w:w="11" w:type="dxa"/>
                    <w:right w:w="11" w:type="dxa"/>
                  </w:tcMar>
                  <w:vAlign w:val="center"/>
                </w:tcPr>
                <w:p>
                  <w:pPr>
                    <w:pStyle w:val="37"/>
                    <w:bidi w:val="0"/>
                    <w:jc w:val="center"/>
                    <w:rPr>
                      <w:color w:val="auto"/>
                    </w:rPr>
                  </w:pPr>
                  <w:r>
                    <w:rPr>
                      <w:rFonts w:hint="eastAsia"/>
                      <w:color w:val="auto"/>
                    </w:rPr>
                    <w:t>/</w:t>
                  </w:r>
                </w:p>
              </w:tc>
              <w:tc>
                <w:tcPr>
                  <w:tcW w:w="373" w:type="pct"/>
                  <w:vMerge w:val="restart"/>
                  <w:noWrap w:val="0"/>
                  <w:tcMar>
                    <w:left w:w="11" w:type="dxa"/>
                    <w:right w:w="11" w:type="dxa"/>
                  </w:tcMar>
                  <w:vAlign w:val="center"/>
                </w:tcPr>
                <w:p>
                  <w:pPr>
                    <w:pStyle w:val="37"/>
                    <w:bidi w:val="0"/>
                    <w:jc w:val="center"/>
                    <w:rPr>
                      <w:color w:val="auto"/>
                    </w:rPr>
                  </w:pPr>
                  <w:r>
                    <w:rPr>
                      <w:color w:val="auto"/>
                    </w:rPr>
                    <w:t>AAO+</w:t>
                  </w:r>
                </w:p>
                <w:p>
                  <w:pPr>
                    <w:pStyle w:val="37"/>
                    <w:bidi w:val="0"/>
                    <w:jc w:val="center"/>
                    <w:rPr>
                      <w:color w:val="auto"/>
                    </w:rPr>
                  </w:pPr>
                  <w:r>
                    <w:rPr>
                      <w:color w:val="auto"/>
                    </w:rPr>
                    <w:t>MBR</w:t>
                  </w:r>
                  <w:r>
                    <w:rPr>
                      <w:rFonts w:hint="eastAsia"/>
                      <w:color w:val="auto"/>
                    </w:rPr>
                    <w:t>膜法</w:t>
                  </w:r>
                </w:p>
              </w:tc>
              <w:tc>
                <w:tcPr>
                  <w:tcW w:w="521" w:type="pct"/>
                  <w:vMerge w:val="restart"/>
                  <w:noWrap w:val="0"/>
                  <w:tcMar>
                    <w:left w:w="11" w:type="dxa"/>
                    <w:right w:w="11" w:type="dxa"/>
                  </w:tcMar>
                  <w:vAlign w:val="center"/>
                </w:tcPr>
                <w:p>
                  <w:pPr>
                    <w:pStyle w:val="37"/>
                    <w:bidi w:val="0"/>
                    <w:jc w:val="center"/>
                    <w:rPr>
                      <w:rFonts w:hint="default" w:eastAsia="宋体"/>
                      <w:color w:val="auto"/>
                      <w:lang w:val="en-US" w:eastAsia="zh-CN"/>
                    </w:rPr>
                  </w:pPr>
                  <w:r>
                    <w:rPr>
                      <w:rFonts w:hint="eastAsia"/>
                      <w:color w:val="auto"/>
                      <w:lang w:val="en-US" w:eastAsia="zh-CN"/>
                    </w:rPr>
                    <w:t>1200</w:t>
                  </w:r>
                </w:p>
              </w:tc>
              <w:tc>
                <w:tcPr>
                  <w:tcW w:w="578" w:type="pct"/>
                  <w:noWrap w:val="0"/>
                  <w:vAlign w:val="center"/>
                </w:tcPr>
                <w:p>
                  <w:pPr>
                    <w:pStyle w:val="37"/>
                    <w:bidi w:val="0"/>
                    <w:jc w:val="center"/>
                    <w:rPr>
                      <w:color w:val="auto"/>
                    </w:rPr>
                  </w:pPr>
                  <w:r>
                    <w:rPr>
                      <w:rFonts w:hint="eastAsia"/>
                      <w:color w:val="auto"/>
                    </w:rPr>
                    <w:t>/</w:t>
                  </w:r>
                </w:p>
              </w:tc>
              <w:tc>
                <w:tcPr>
                  <w:tcW w:w="449" w:type="pct"/>
                  <w:noWrap w:val="0"/>
                  <w:tcMar>
                    <w:left w:w="11" w:type="dxa"/>
                    <w:right w:w="11" w:type="dxa"/>
                  </w:tcMar>
                  <w:vAlign w:val="center"/>
                </w:tcPr>
                <w:p>
                  <w:pPr>
                    <w:pStyle w:val="37"/>
                    <w:bidi w:val="0"/>
                    <w:jc w:val="center"/>
                    <w:rPr>
                      <w:color w:val="auto"/>
                    </w:rPr>
                  </w:pPr>
                  <w:r>
                    <w:rPr>
                      <w:rFonts w:hint="eastAsia"/>
                      <w:color w:val="auto"/>
                    </w:rPr>
                    <w:t>/</w:t>
                  </w:r>
                </w:p>
              </w:tc>
              <w:tc>
                <w:tcPr>
                  <w:tcW w:w="376" w:type="pct"/>
                  <w:vMerge w:val="restart"/>
                  <w:noWrap w:val="0"/>
                  <w:vAlign w:val="center"/>
                </w:tcPr>
                <w:p>
                  <w:pPr>
                    <w:pStyle w:val="37"/>
                    <w:bidi w:val="0"/>
                    <w:jc w:val="center"/>
                    <w:rPr>
                      <w:rFonts w:hint="eastAsia"/>
                      <w:color w:val="auto"/>
                    </w:rPr>
                  </w:pPr>
                  <w:r>
                    <w:rPr>
                      <w:rFonts w:hint="eastAsia"/>
                      <w:color w:val="auto"/>
                    </w:rPr>
                    <w:t>石狮东部海域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trPr>
              <w:tc>
                <w:tcPr>
                  <w:tcW w:w="358" w:type="pct"/>
                  <w:vMerge w:val="continue"/>
                  <w:noWrap w:val="0"/>
                  <w:tcMar>
                    <w:left w:w="11" w:type="dxa"/>
                    <w:right w:w="11" w:type="dxa"/>
                  </w:tcMar>
                  <w:vAlign w:val="center"/>
                </w:tcPr>
                <w:p>
                  <w:pPr>
                    <w:pStyle w:val="37"/>
                    <w:bidi w:val="0"/>
                    <w:jc w:val="center"/>
                    <w:rPr>
                      <w:color w:val="auto"/>
                    </w:rPr>
                  </w:pPr>
                </w:p>
              </w:tc>
              <w:tc>
                <w:tcPr>
                  <w:tcW w:w="415" w:type="pct"/>
                  <w:vMerge w:val="continue"/>
                  <w:noWrap w:val="0"/>
                  <w:tcMar>
                    <w:left w:w="11" w:type="dxa"/>
                    <w:right w:w="11" w:type="dxa"/>
                  </w:tcMar>
                  <w:vAlign w:val="center"/>
                </w:tcPr>
                <w:p>
                  <w:pPr>
                    <w:pStyle w:val="37"/>
                    <w:bidi w:val="0"/>
                    <w:jc w:val="center"/>
                    <w:rPr>
                      <w:color w:val="auto"/>
                    </w:rPr>
                  </w:pPr>
                </w:p>
              </w:tc>
              <w:tc>
                <w:tcPr>
                  <w:tcW w:w="415" w:type="pct"/>
                  <w:noWrap w:val="0"/>
                  <w:tcMar>
                    <w:left w:w="11" w:type="dxa"/>
                    <w:right w:w="11" w:type="dxa"/>
                  </w:tcMar>
                  <w:vAlign w:val="center"/>
                </w:tcPr>
                <w:p>
                  <w:pPr>
                    <w:pStyle w:val="37"/>
                    <w:bidi w:val="0"/>
                    <w:jc w:val="center"/>
                    <w:rPr>
                      <w:rFonts w:hint="eastAsia"/>
                      <w:color w:val="auto"/>
                    </w:rPr>
                  </w:pPr>
                  <w:r>
                    <w:rPr>
                      <w:color w:val="auto"/>
                    </w:rPr>
                    <w:t>COD</w:t>
                  </w:r>
                </w:p>
              </w:tc>
              <w:tc>
                <w:tcPr>
                  <w:tcW w:w="455" w:type="pct"/>
                  <w:vMerge w:val="continue"/>
                  <w:noWrap w:val="0"/>
                  <w:tcMar>
                    <w:left w:w="11" w:type="dxa"/>
                    <w:right w:w="11" w:type="dxa"/>
                  </w:tcMar>
                  <w:vAlign w:val="center"/>
                </w:tcPr>
                <w:p>
                  <w:pPr>
                    <w:pStyle w:val="37"/>
                    <w:bidi w:val="0"/>
                    <w:jc w:val="center"/>
                    <w:rPr>
                      <w:color w:val="auto"/>
                    </w:rPr>
                  </w:pPr>
                </w:p>
              </w:tc>
              <w:tc>
                <w:tcPr>
                  <w:tcW w:w="898" w:type="dxa"/>
                  <w:noWrap w:val="0"/>
                  <w:tcMar>
                    <w:left w:w="11" w:type="dxa"/>
                    <w:right w:w="11"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color w:val="auto"/>
                    </w:rPr>
                  </w:pPr>
                  <w:r>
                    <w:rPr>
                      <w:rFonts w:hint="default" w:ascii="Times New Roman" w:hAnsi="Times New Roman" w:eastAsia="宋体" w:cs="Times New Roman"/>
                      <w:i w:val="0"/>
                      <w:iCs w:val="0"/>
                      <w:color w:val="auto"/>
                      <w:kern w:val="0"/>
                      <w:sz w:val="21"/>
                      <w:szCs w:val="21"/>
                      <w:u w:val="none"/>
                      <w:lang w:val="en-US" w:eastAsia="zh-CN" w:bidi="ar"/>
                    </w:rPr>
                    <w:t>200</w:t>
                  </w:r>
                </w:p>
              </w:tc>
              <w:tc>
                <w:tcPr>
                  <w:tcW w:w="803" w:type="dxa"/>
                  <w:noWrap w:val="0"/>
                  <w:tcMar>
                    <w:left w:w="11" w:type="dxa"/>
                    <w:right w:w="11"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color w:val="auto"/>
                    </w:rPr>
                  </w:pPr>
                  <w:r>
                    <w:rPr>
                      <w:rFonts w:hint="default" w:ascii="Times New Roman" w:hAnsi="Times New Roman" w:eastAsia="宋体" w:cs="Times New Roman"/>
                      <w:i w:val="0"/>
                      <w:iCs w:val="0"/>
                      <w:color w:val="auto"/>
                      <w:kern w:val="0"/>
                      <w:sz w:val="21"/>
                      <w:szCs w:val="21"/>
                      <w:u w:val="none"/>
                      <w:lang w:val="en-US" w:eastAsia="zh-CN" w:bidi="ar"/>
                    </w:rPr>
                    <w:t>0.24</w:t>
                  </w:r>
                </w:p>
              </w:tc>
              <w:tc>
                <w:tcPr>
                  <w:tcW w:w="373" w:type="pct"/>
                  <w:vMerge w:val="continue"/>
                  <w:noWrap w:val="0"/>
                  <w:tcMar>
                    <w:left w:w="11" w:type="dxa"/>
                    <w:right w:w="11" w:type="dxa"/>
                  </w:tcMar>
                  <w:vAlign w:val="center"/>
                </w:tcPr>
                <w:p>
                  <w:pPr>
                    <w:pStyle w:val="37"/>
                    <w:bidi w:val="0"/>
                    <w:jc w:val="center"/>
                    <w:rPr>
                      <w:color w:val="auto"/>
                    </w:rPr>
                  </w:pPr>
                </w:p>
              </w:tc>
              <w:tc>
                <w:tcPr>
                  <w:tcW w:w="521" w:type="pct"/>
                  <w:vMerge w:val="continue"/>
                  <w:noWrap w:val="0"/>
                  <w:tcMar>
                    <w:left w:w="11" w:type="dxa"/>
                    <w:right w:w="11" w:type="dxa"/>
                  </w:tcMar>
                  <w:vAlign w:val="center"/>
                </w:tcPr>
                <w:p>
                  <w:pPr>
                    <w:pStyle w:val="37"/>
                    <w:bidi w:val="0"/>
                    <w:jc w:val="center"/>
                    <w:rPr>
                      <w:color w:val="auto"/>
                    </w:rPr>
                  </w:pPr>
                </w:p>
              </w:tc>
              <w:tc>
                <w:tcPr>
                  <w:tcW w:w="578" w:type="pct"/>
                  <w:noWrap w:val="0"/>
                  <w:vAlign w:val="center"/>
                </w:tcPr>
                <w:p>
                  <w:pPr>
                    <w:pStyle w:val="37"/>
                    <w:bidi w:val="0"/>
                    <w:jc w:val="center"/>
                    <w:rPr>
                      <w:color w:val="auto"/>
                    </w:rPr>
                  </w:pPr>
                  <w:r>
                    <w:rPr>
                      <w:rFonts w:hint="eastAsia"/>
                      <w:color w:val="auto"/>
                    </w:rPr>
                    <w:t>50</w:t>
                  </w:r>
                </w:p>
              </w:tc>
              <w:tc>
                <w:tcPr>
                  <w:tcW w:w="449" w:type="pct"/>
                  <w:noWrap w:val="0"/>
                  <w:tcMar>
                    <w:left w:w="11" w:type="dxa"/>
                    <w:right w:w="11"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color w:val="auto"/>
                    </w:rPr>
                  </w:pPr>
                  <w:r>
                    <w:rPr>
                      <w:rFonts w:hint="default" w:ascii="Times New Roman" w:hAnsi="Times New Roman" w:eastAsia="宋体" w:cs="Times New Roman"/>
                      <w:i w:val="0"/>
                      <w:iCs w:val="0"/>
                      <w:color w:val="auto"/>
                      <w:kern w:val="0"/>
                      <w:sz w:val="21"/>
                      <w:szCs w:val="21"/>
                      <w:u w:val="none"/>
                      <w:lang w:val="en-US" w:eastAsia="zh-CN" w:bidi="ar"/>
                    </w:rPr>
                    <w:t xml:space="preserve">0.060 </w:t>
                  </w:r>
                </w:p>
              </w:tc>
              <w:tc>
                <w:tcPr>
                  <w:tcW w:w="376" w:type="pct"/>
                  <w:vMerge w:val="continue"/>
                  <w:noWrap w:val="0"/>
                  <w:vAlign w:val="center"/>
                </w:tcPr>
                <w:p>
                  <w:pPr>
                    <w:pStyle w:val="37"/>
                    <w:bidi w:val="0"/>
                    <w:jc w:val="center"/>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trPr>
              <w:tc>
                <w:tcPr>
                  <w:tcW w:w="358" w:type="pct"/>
                  <w:vMerge w:val="continue"/>
                  <w:noWrap w:val="0"/>
                  <w:tcMar>
                    <w:left w:w="11" w:type="dxa"/>
                    <w:right w:w="11" w:type="dxa"/>
                  </w:tcMar>
                  <w:vAlign w:val="center"/>
                </w:tcPr>
                <w:p>
                  <w:pPr>
                    <w:pStyle w:val="37"/>
                    <w:bidi w:val="0"/>
                    <w:jc w:val="center"/>
                    <w:rPr>
                      <w:color w:val="auto"/>
                    </w:rPr>
                  </w:pPr>
                </w:p>
              </w:tc>
              <w:tc>
                <w:tcPr>
                  <w:tcW w:w="415" w:type="pct"/>
                  <w:vMerge w:val="continue"/>
                  <w:noWrap w:val="0"/>
                  <w:tcMar>
                    <w:left w:w="11" w:type="dxa"/>
                    <w:right w:w="11" w:type="dxa"/>
                  </w:tcMar>
                  <w:vAlign w:val="center"/>
                </w:tcPr>
                <w:p>
                  <w:pPr>
                    <w:pStyle w:val="37"/>
                    <w:bidi w:val="0"/>
                    <w:jc w:val="center"/>
                    <w:rPr>
                      <w:color w:val="auto"/>
                    </w:rPr>
                  </w:pPr>
                </w:p>
              </w:tc>
              <w:tc>
                <w:tcPr>
                  <w:tcW w:w="415" w:type="pct"/>
                  <w:noWrap w:val="0"/>
                  <w:tcMar>
                    <w:left w:w="11" w:type="dxa"/>
                    <w:right w:w="11" w:type="dxa"/>
                  </w:tcMar>
                  <w:vAlign w:val="center"/>
                </w:tcPr>
                <w:p>
                  <w:pPr>
                    <w:pStyle w:val="37"/>
                    <w:bidi w:val="0"/>
                    <w:jc w:val="center"/>
                    <w:rPr>
                      <w:rFonts w:hint="eastAsia"/>
                      <w:color w:val="auto"/>
                    </w:rPr>
                  </w:pPr>
                  <w:r>
                    <w:rPr>
                      <w:color w:val="auto"/>
                    </w:rPr>
                    <w:t>BOD</w:t>
                  </w:r>
                  <w:r>
                    <w:rPr>
                      <w:color w:val="auto"/>
                      <w:vertAlign w:val="subscript"/>
                    </w:rPr>
                    <w:t>5</w:t>
                  </w:r>
                </w:p>
              </w:tc>
              <w:tc>
                <w:tcPr>
                  <w:tcW w:w="455" w:type="pct"/>
                  <w:vMerge w:val="continue"/>
                  <w:noWrap w:val="0"/>
                  <w:tcMar>
                    <w:left w:w="11" w:type="dxa"/>
                    <w:right w:w="11" w:type="dxa"/>
                  </w:tcMar>
                  <w:vAlign w:val="center"/>
                </w:tcPr>
                <w:p>
                  <w:pPr>
                    <w:pStyle w:val="37"/>
                    <w:bidi w:val="0"/>
                    <w:jc w:val="center"/>
                    <w:rPr>
                      <w:color w:val="auto"/>
                    </w:rPr>
                  </w:pPr>
                </w:p>
              </w:tc>
              <w:tc>
                <w:tcPr>
                  <w:tcW w:w="898" w:type="dxa"/>
                  <w:noWrap w:val="0"/>
                  <w:tcMar>
                    <w:left w:w="11" w:type="dxa"/>
                    <w:right w:w="11"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color w:val="auto"/>
                    </w:rPr>
                  </w:pPr>
                  <w:r>
                    <w:rPr>
                      <w:rFonts w:hint="default" w:ascii="Times New Roman" w:hAnsi="Times New Roman" w:eastAsia="宋体" w:cs="Times New Roman"/>
                      <w:i w:val="0"/>
                      <w:iCs w:val="0"/>
                      <w:color w:val="auto"/>
                      <w:kern w:val="0"/>
                      <w:sz w:val="21"/>
                      <w:szCs w:val="21"/>
                      <w:u w:val="none"/>
                      <w:lang w:val="en-US" w:eastAsia="zh-CN" w:bidi="ar"/>
                    </w:rPr>
                    <w:t>80</w:t>
                  </w:r>
                </w:p>
              </w:tc>
              <w:tc>
                <w:tcPr>
                  <w:tcW w:w="803" w:type="dxa"/>
                  <w:noWrap w:val="0"/>
                  <w:tcMar>
                    <w:left w:w="11" w:type="dxa"/>
                    <w:right w:w="11"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color w:val="auto"/>
                    </w:rPr>
                  </w:pPr>
                  <w:r>
                    <w:rPr>
                      <w:rFonts w:hint="default" w:ascii="Times New Roman" w:hAnsi="Times New Roman" w:eastAsia="宋体" w:cs="Times New Roman"/>
                      <w:i w:val="0"/>
                      <w:iCs w:val="0"/>
                      <w:color w:val="auto"/>
                      <w:kern w:val="0"/>
                      <w:sz w:val="21"/>
                      <w:szCs w:val="21"/>
                      <w:u w:val="none"/>
                      <w:lang w:val="en-US" w:eastAsia="zh-CN" w:bidi="ar"/>
                    </w:rPr>
                    <w:t>0.096</w:t>
                  </w:r>
                </w:p>
              </w:tc>
              <w:tc>
                <w:tcPr>
                  <w:tcW w:w="373" w:type="pct"/>
                  <w:vMerge w:val="continue"/>
                  <w:noWrap w:val="0"/>
                  <w:tcMar>
                    <w:left w:w="11" w:type="dxa"/>
                    <w:right w:w="11" w:type="dxa"/>
                  </w:tcMar>
                  <w:vAlign w:val="center"/>
                </w:tcPr>
                <w:p>
                  <w:pPr>
                    <w:pStyle w:val="37"/>
                    <w:bidi w:val="0"/>
                    <w:jc w:val="center"/>
                    <w:rPr>
                      <w:color w:val="auto"/>
                    </w:rPr>
                  </w:pPr>
                </w:p>
              </w:tc>
              <w:tc>
                <w:tcPr>
                  <w:tcW w:w="521" w:type="pct"/>
                  <w:vMerge w:val="continue"/>
                  <w:noWrap w:val="0"/>
                  <w:tcMar>
                    <w:left w:w="11" w:type="dxa"/>
                    <w:right w:w="11" w:type="dxa"/>
                  </w:tcMar>
                  <w:vAlign w:val="center"/>
                </w:tcPr>
                <w:p>
                  <w:pPr>
                    <w:pStyle w:val="37"/>
                    <w:bidi w:val="0"/>
                    <w:jc w:val="center"/>
                    <w:rPr>
                      <w:color w:val="auto"/>
                    </w:rPr>
                  </w:pPr>
                </w:p>
              </w:tc>
              <w:tc>
                <w:tcPr>
                  <w:tcW w:w="578" w:type="pct"/>
                  <w:noWrap w:val="0"/>
                  <w:vAlign w:val="center"/>
                </w:tcPr>
                <w:p>
                  <w:pPr>
                    <w:pStyle w:val="37"/>
                    <w:bidi w:val="0"/>
                    <w:jc w:val="center"/>
                    <w:rPr>
                      <w:color w:val="auto"/>
                    </w:rPr>
                  </w:pPr>
                  <w:r>
                    <w:rPr>
                      <w:rFonts w:hint="eastAsia"/>
                      <w:color w:val="auto"/>
                    </w:rPr>
                    <w:t>10</w:t>
                  </w:r>
                </w:p>
              </w:tc>
              <w:tc>
                <w:tcPr>
                  <w:tcW w:w="449" w:type="pct"/>
                  <w:noWrap w:val="0"/>
                  <w:tcMar>
                    <w:left w:w="11" w:type="dxa"/>
                    <w:right w:w="11"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color w:val="auto"/>
                    </w:rPr>
                  </w:pPr>
                  <w:r>
                    <w:rPr>
                      <w:rFonts w:hint="default" w:ascii="Times New Roman" w:hAnsi="Times New Roman" w:eastAsia="宋体" w:cs="Times New Roman"/>
                      <w:i w:val="0"/>
                      <w:iCs w:val="0"/>
                      <w:color w:val="auto"/>
                      <w:kern w:val="0"/>
                      <w:sz w:val="21"/>
                      <w:szCs w:val="21"/>
                      <w:u w:val="none"/>
                      <w:lang w:val="en-US" w:eastAsia="zh-CN" w:bidi="ar"/>
                    </w:rPr>
                    <w:t xml:space="preserve">0.012 </w:t>
                  </w:r>
                </w:p>
              </w:tc>
              <w:tc>
                <w:tcPr>
                  <w:tcW w:w="376" w:type="pct"/>
                  <w:vMerge w:val="continue"/>
                  <w:noWrap w:val="0"/>
                  <w:vAlign w:val="center"/>
                </w:tcPr>
                <w:p>
                  <w:pPr>
                    <w:pStyle w:val="37"/>
                    <w:bidi w:val="0"/>
                    <w:jc w:val="center"/>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trPr>
              <w:tc>
                <w:tcPr>
                  <w:tcW w:w="358" w:type="pct"/>
                  <w:vMerge w:val="continue"/>
                  <w:noWrap w:val="0"/>
                  <w:tcMar>
                    <w:left w:w="11" w:type="dxa"/>
                    <w:right w:w="11" w:type="dxa"/>
                  </w:tcMar>
                  <w:vAlign w:val="center"/>
                </w:tcPr>
                <w:p>
                  <w:pPr>
                    <w:pStyle w:val="37"/>
                    <w:bidi w:val="0"/>
                    <w:jc w:val="center"/>
                    <w:rPr>
                      <w:color w:val="auto"/>
                    </w:rPr>
                  </w:pPr>
                </w:p>
              </w:tc>
              <w:tc>
                <w:tcPr>
                  <w:tcW w:w="415" w:type="pct"/>
                  <w:vMerge w:val="continue"/>
                  <w:noWrap w:val="0"/>
                  <w:tcMar>
                    <w:left w:w="11" w:type="dxa"/>
                    <w:right w:w="11" w:type="dxa"/>
                  </w:tcMar>
                  <w:vAlign w:val="center"/>
                </w:tcPr>
                <w:p>
                  <w:pPr>
                    <w:pStyle w:val="37"/>
                    <w:bidi w:val="0"/>
                    <w:jc w:val="center"/>
                    <w:rPr>
                      <w:color w:val="auto"/>
                    </w:rPr>
                  </w:pPr>
                </w:p>
              </w:tc>
              <w:tc>
                <w:tcPr>
                  <w:tcW w:w="415" w:type="pct"/>
                  <w:noWrap w:val="0"/>
                  <w:tcMar>
                    <w:left w:w="11" w:type="dxa"/>
                    <w:right w:w="11" w:type="dxa"/>
                  </w:tcMar>
                  <w:vAlign w:val="center"/>
                </w:tcPr>
                <w:p>
                  <w:pPr>
                    <w:pStyle w:val="37"/>
                    <w:bidi w:val="0"/>
                    <w:jc w:val="center"/>
                    <w:rPr>
                      <w:rFonts w:hint="eastAsia"/>
                      <w:color w:val="auto"/>
                    </w:rPr>
                  </w:pPr>
                  <w:r>
                    <w:rPr>
                      <w:color w:val="auto"/>
                    </w:rPr>
                    <w:t>SS</w:t>
                  </w:r>
                </w:p>
              </w:tc>
              <w:tc>
                <w:tcPr>
                  <w:tcW w:w="455" w:type="pct"/>
                  <w:vMerge w:val="continue"/>
                  <w:noWrap w:val="0"/>
                  <w:tcMar>
                    <w:left w:w="11" w:type="dxa"/>
                    <w:right w:w="11" w:type="dxa"/>
                  </w:tcMar>
                  <w:vAlign w:val="center"/>
                </w:tcPr>
                <w:p>
                  <w:pPr>
                    <w:pStyle w:val="37"/>
                    <w:bidi w:val="0"/>
                    <w:jc w:val="center"/>
                    <w:rPr>
                      <w:color w:val="auto"/>
                    </w:rPr>
                  </w:pPr>
                </w:p>
              </w:tc>
              <w:tc>
                <w:tcPr>
                  <w:tcW w:w="898" w:type="dxa"/>
                  <w:noWrap w:val="0"/>
                  <w:tcMar>
                    <w:left w:w="11" w:type="dxa"/>
                    <w:right w:w="11"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color w:val="auto"/>
                    </w:rPr>
                  </w:pPr>
                  <w:r>
                    <w:rPr>
                      <w:rFonts w:hint="default" w:ascii="Times New Roman" w:hAnsi="Times New Roman" w:eastAsia="宋体" w:cs="Times New Roman"/>
                      <w:i w:val="0"/>
                      <w:iCs w:val="0"/>
                      <w:color w:val="auto"/>
                      <w:kern w:val="0"/>
                      <w:sz w:val="21"/>
                      <w:szCs w:val="21"/>
                      <w:u w:val="none"/>
                      <w:lang w:val="en-US" w:eastAsia="zh-CN" w:bidi="ar"/>
                    </w:rPr>
                    <w:t>150</w:t>
                  </w:r>
                </w:p>
              </w:tc>
              <w:tc>
                <w:tcPr>
                  <w:tcW w:w="803" w:type="dxa"/>
                  <w:noWrap w:val="0"/>
                  <w:tcMar>
                    <w:left w:w="11" w:type="dxa"/>
                    <w:right w:w="11"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color w:val="auto"/>
                    </w:rPr>
                  </w:pPr>
                  <w:r>
                    <w:rPr>
                      <w:rFonts w:hint="default" w:ascii="Times New Roman" w:hAnsi="Times New Roman" w:eastAsia="宋体" w:cs="Times New Roman"/>
                      <w:i w:val="0"/>
                      <w:iCs w:val="0"/>
                      <w:color w:val="auto"/>
                      <w:kern w:val="0"/>
                      <w:sz w:val="21"/>
                      <w:szCs w:val="21"/>
                      <w:u w:val="none"/>
                      <w:lang w:val="en-US" w:eastAsia="zh-CN" w:bidi="ar"/>
                    </w:rPr>
                    <w:t>0.18</w:t>
                  </w:r>
                </w:p>
              </w:tc>
              <w:tc>
                <w:tcPr>
                  <w:tcW w:w="373" w:type="pct"/>
                  <w:vMerge w:val="continue"/>
                  <w:noWrap w:val="0"/>
                  <w:tcMar>
                    <w:left w:w="11" w:type="dxa"/>
                    <w:right w:w="11" w:type="dxa"/>
                  </w:tcMar>
                  <w:vAlign w:val="center"/>
                </w:tcPr>
                <w:p>
                  <w:pPr>
                    <w:pStyle w:val="37"/>
                    <w:bidi w:val="0"/>
                    <w:jc w:val="center"/>
                    <w:rPr>
                      <w:color w:val="auto"/>
                    </w:rPr>
                  </w:pPr>
                </w:p>
              </w:tc>
              <w:tc>
                <w:tcPr>
                  <w:tcW w:w="521" w:type="pct"/>
                  <w:vMerge w:val="continue"/>
                  <w:noWrap w:val="0"/>
                  <w:tcMar>
                    <w:left w:w="11" w:type="dxa"/>
                    <w:right w:w="11" w:type="dxa"/>
                  </w:tcMar>
                  <w:vAlign w:val="center"/>
                </w:tcPr>
                <w:p>
                  <w:pPr>
                    <w:pStyle w:val="37"/>
                    <w:bidi w:val="0"/>
                    <w:jc w:val="center"/>
                    <w:rPr>
                      <w:color w:val="auto"/>
                    </w:rPr>
                  </w:pPr>
                </w:p>
              </w:tc>
              <w:tc>
                <w:tcPr>
                  <w:tcW w:w="578" w:type="pct"/>
                  <w:noWrap w:val="0"/>
                  <w:vAlign w:val="center"/>
                </w:tcPr>
                <w:p>
                  <w:pPr>
                    <w:pStyle w:val="37"/>
                    <w:bidi w:val="0"/>
                    <w:jc w:val="center"/>
                    <w:rPr>
                      <w:color w:val="auto"/>
                    </w:rPr>
                  </w:pPr>
                  <w:r>
                    <w:rPr>
                      <w:rFonts w:hint="eastAsia"/>
                      <w:color w:val="auto"/>
                    </w:rPr>
                    <w:t>10</w:t>
                  </w:r>
                </w:p>
              </w:tc>
              <w:tc>
                <w:tcPr>
                  <w:tcW w:w="449" w:type="pct"/>
                  <w:noWrap w:val="0"/>
                  <w:tcMar>
                    <w:left w:w="11" w:type="dxa"/>
                    <w:right w:w="11"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color w:val="auto"/>
                    </w:rPr>
                  </w:pPr>
                  <w:r>
                    <w:rPr>
                      <w:rFonts w:hint="default" w:ascii="Times New Roman" w:hAnsi="Times New Roman" w:eastAsia="宋体" w:cs="Times New Roman"/>
                      <w:i w:val="0"/>
                      <w:iCs w:val="0"/>
                      <w:color w:val="auto"/>
                      <w:kern w:val="0"/>
                      <w:sz w:val="21"/>
                      <w:szCs w:val="21"/>
                      <w:u w:val="none"/>
                      <w:lang w:val="en-US" w:eastAsia="zh-CN" w:bidi="ar"/>
                    </w:rPr>
                    <w:t xml:space="preserve">0.012 </w:t>
                  </w:r>
                </w:p>
              </w:tc>
              <w:tc>
                <w:tcPr>
                  <w:tcW w:w="376" w:type="pct"/>
                  <w:vMerge w:val="continue"/>
                  <w:noWrap w:val="0"/>
                  <w:vAlign w:val="center"/>
                </w:tcPr>
                <w:p>
                  <w:pPr>
                    <w:pStyle w:val="37"/>
                    <w:bidi w:val="0"/>
                    <w:jc w:val="center"/>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trPr>
              <w:tc>
                <w:tcPr>
                  <w:tcW w:w="358" w:type="pct"/>
                  <w:vMerge w:val="continue"/>
                  <w:noWrap w:val="0"/>
                  <w:tcMar>
                    <w:left w:w="11" w:type="dxa"/>
                    <w:right w:w="11" w:type="dxa"/>
                  </w:tcMar>
                  <w:vAlign w:val="center"/>
                </w:tcPr>
                <w:p>
                  <w:pPr>
                    <w:pStyle w:val="37"/>
                    <w:bidi w:val="0"/>
                    <w:jc w:val="center"/>
                    <w:rPr>
                      <w:color w:val="auto"/>
                    </w:rPr>
                  </w:pPr>
                </w:p>
              </w:tc>
              <w:tc>
                <w:tcPr>
                  <w:tcW w:w="415" w:type="pct"/>
                  <w:vMerge w:val="continue"/>
                  <w:noWrap w:val="0"/>
                  <w:tcMar>
                    <w:left w:w="11" w:type="dxa"/>
                    <w:right w:w="11" w:type="dxa"/>
                  </w:tcMar>
                  <w:vAlign w:val="center"/>
                </w:tcPr>
                <w:p>
                  <w:pPr>
                    <w:pStyle w:val="37"/>
                    <w:bidi w:val="0"/>
                    <w:jc w:val="center"/>
                    <w:rPr>
                      <w:color w:val="auto"/>
                    </w:rPr>
                  </w:pPr>
                </w:p>
              </w:tc>
              <w:tc>
                <w:tcPr>
                  <w:tcW w:w="415" w:type="pct"/>
                  <w:noWrap w:val="0"/>
                  <w:tcMar>
                    <w:left w:w="11" w:type="dxa"/>
                    <w:right w:w="11" w:type="dxa"/>
                  </w:tcMar>
                  <w:vAlign w:val="center"/>
                </w:tcPr>
                <w:p>
                  <w:pPr>
                    <w:pStyle w:val="37"/>
                    <w:bidi w:val="0"/>
                    <w:jc w:val="center"/>
                    <w:rPr>
                      <w:rFonts w:hint="eastAsia"/>
                      <w:color w:val="auto"/>
                    </w:rPr>
                  </w:pPr>
                  <w:r>
                    <w:rPr>
                      <w:rFonts w:hint="eastAsia"/>
                      <w:color w:val="auto"/>
                    </w:rPr>
                    <w:t>NH</w:t>
                  </w:r>
                  <w:r>
                    <w:rPr>
                      <w:rFonts w:hint="eastAsia"/>
                      <w:color w:val="auto"/>
                      <w:vertAlign w:val="subscript"/>
                    </w:rPr>
                    <w:t>3</w:t>
                  </w:r>
                  <w:r>
                    <w:rPr>
                      <w:rFonts w:hint="eastAsia"/>
                      <w:color w:val="auto"/>
                    </w:rPr>
                    <w:t>-N</w:t>
                  </w:r>
                </w:p>
              </w:tc>
              <w:tc>
                <w:tcPr>
                  <w:tcW w:w="455" w:type="pct"/>
                  <w:vMerge w:val="continue"/>
                  <w:noWrap w:val="0"/>
                  <w:tcMar>
                    <w:left w:w="11" w:type="dxa"/>
                    <w:right w:w="11" w:type="dxa"/>
                  </w:tcMar>
                  <w:vAlign w:val="center"/>
                </w:tcPr>
                <w:p>
                  <w:pPr>
                    <w:pStyle w:val="37"/>
                    <w:bidi w:val="0"/>
                    <w:jc w:val="center"/>
                    <w:rPr>
                      <w:color w:val="auto"/>
                    </w:rPr>
                  </w:pPr>
                </w:p>
              </w:tc>
              <w:tc>
                <w:tcPr>
                  <w:tcW w:w="898" w:type="dxa"/>
                  <w:noWrap w:val="0"/>
                  <w:tcMar>
                    <w:left w:w="11" w:type="dxa"/>
                    <w:right w:w="11"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color w:val="auto"/>
                    </w:rPr>
                  </w:pPr>
                  <w:r>
                    <w:rPr>
                      <w:rFonts w:hint="default" w:ascii="Times New Roman" w:hAnsi="Times New Roman" w:eastAsia="宋体" w:cs="Times New Roman"/>
                      <w:i w:val="0"/>
                      <w:iCs w:val="0"/>
                      <w:color w:val="auto"/>
                      <w:kern w:val="0"/>
                      <w:sz w:val="21"/>
                      <w:szCs w:val="21"/>
                      <w:u w:val="none"/>
                      <w:lang w:val="en-US" w:eastAsia="zh-CN" w:bidi="ar"/>
                    </w:rPr>
                    <w:t>20</w:t>
                  </w:r>
                </w:p>
              </w:tc>
              <w:tc>
                <w:tcPr>
                  <w:tcW w:w="803" w:type="dxa"/>
                  <w:noWrap w:val="0"/>
                  <w:tcMar>
                    <w:left w:w="11" w:type="dxa"/>
                    <w:right w:w="11"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color w:val="auto"/>
                    </w:rPr>
                  </w:pPr>
                  <w:r>
                    <w:rPr>
                      <w:rFonts w:hint="default" w:ascii="Times New Roman" w:hAnsi="Times New Roman" w:eastAsia="宋体" w:cs="Times New Roman"/>
                      <w:i w:val="0"/>
                      <w:iCs w:val="0"/>
                      <w:color w:val="auto"/>
                      <w:kern w:val="0"/>
                      <w:sz w:val="21"/>
                      <w:szCs w:val="21"/>
                      <w:u w:val="none"/>
                      <w:lang w:val="en-US" w:eastAsia="zh-CN" w:bidi="ar"/>
                    </w:rPr>
                    <w:t>0.024</w:t>
                  </w:r>
                </w:p>
              </w:tc>
              <w:tc>
                <w:tcPr>
                  <w:tcW w:w="373" w:type="pct"/>
                  <w:vMerge w:val="continue"/>
                  <w:noWrap w:val="0"/>
                  <w:tcMar>
                    <w:left w:w="11" w:type="dxa"/>
                    <w:right w:w="11" w:type="dxa"/>
                  </w:tcMar>
                  <w:vAlign w:val="center"/>
                </w:tcPr>
                <w:p>
                  <w:pPr>
                    <w:pStyle w:val="37"/>
                    <w:bidi w:val="0"/>
                    <w:jc w:val="center"/>
                    <w:rPr>
                      <w:color w:val="auto"/>
                    </w:rPr>
                  </w:pPr>
                </w:p>
              </w:tc>
              <w:tc>
                <w:tcPr>
                  <w:tcW w:w="521" w:type="pct"/>
                  <w:vMerge w:val="continue"/>
                  <w:noWrap w:val="0"/>
                  <w:tcMar>
                    <w:left w:w="11" w:type="dxa"/>
                    <w:right w:w="11" w:type="dxa"/>
                  </w:tcMar>
                  <w:vAlign w:val="center"/>
                </w:tcPr>
                <w:p>
                  <w:pPr>
                    <w:pStyle w:val="37"/>
                    <w:bidi w:val="0"/>
                    <w:jc w:val="center"/>
                    <w:rPr>
                      <w:color w:val="auto"/>
                    </w:rPr>
                  </w:pPr>
                </w:p>
              </w:tc>
              <w:tc>
                <w:tcPr>
                  <w:tcW w:w="578" w:type="pct"/>
                  <w:noWrap w:val="0"/>
                  <w:vAlign w:val="center"/>
                </w:tcPr>
                <w:p>
                  <w:pPr>
                    <w:pStyle w:val="37"/>
                    <w:bidi w:val="0"/>
                    <w:jc w:val="center"/>
                    <w:rPr>
                      <w:color w:val="auto"/>
                    </w:rPr>
                  </w:pPr>
                  <w:r>
                    <w:rPr>
                      <w:rFonts w:hint="eastAsia"/>
                      <w:color w:val="auto"/>
                    </w:rPr>
                    <w:t>5</w:t>
                  </w:r>
                </w:p>
              </w:tc>
              <w:tc>
                <w:tcPr>
                  <w:tcW w:w="449" w:type="pct"/>
                  <w:noWrap w:val="0"/>
                  <w:tcMar>
                    <w:left w:w="11" w:type="dxa"/>
                    <w:right w:w="11"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color w:val="auto"/>
                    </w:rPr>
                  </w:pPr>
                  <w:r>
                    <w:rPr>
                      <w:rFonts w:hint="default" w:ascii="Times New Roman" w:hAnsi="Times New Roman" w:eastAsia="宋体" w:cs="Times New Roman"/>
                      <w:i w:val="0"/>
                      <w:iCs w:val="0"/>
                      <w:color w:val="auto"/>
                      <w:kern w:val="0"/>
                      <w:sz w:val="21"/>
                      <w:szCs w:val="21"/>
                      <w:u w:val="none"/>
                      <w:lang w:val="en-US" w:eastAsia="zh-CN" w:bidi="ar"/>
                    </w:rPr>
                    <w:t xml:space="preserve">0.006 </w:t>
                  </w:r>
                </w:p>
              </w:tc>
              <w:tc>
                <w:tcPr>
                  <w:tcW w:w="376" w:type="pct"/>
                  <w:vMerge w:val="continue"/>
                  <w:noWrap w:val="0"/>
                  <w:vAlign w:val="center"/>
                </w:tcPr>
                <w:p>
                  <w:pPr>
                    <w:pStyle w:val="37"/>
                    <w:bidi w:val="0"/>
                    <w:jc w:val="center"/>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trPr>
              <w:tc>
                <w:tcPr>
                  <w:tcW w:w="358" w:type="pct"/>
                  <w:vMerge w:val="continue"/>
                  <w:noWrap w:val="0"/>
                  <w:tcMar>
                    <w:left w:w="11" w:type="dxa"/>
                    <w:right w:w="11" w:type="dxa"/>
                  </w:tcMar>
                  <w:vAlign w:val="center"/>
                </w:tcPr>
                <w:p>
                  <w:pPr>
                    <w:pStyle w:val="37"/>
                    <w:bidi w:val="0"/>
                    <w:jc w:val="center"/>
                    <w:rPr>
                      <w:color w:val="auto"/>
                    </w:rPr>
                  </w:pPr>
                </w:p>
              </w:tc>
              <w:tc>
                <w:tcPr>
                  <w:tcW w:w="415" w:type="pct"/>
                  <w:vMerge w:val="continue"/>
                  <w:noWrap w:val="0"/>
                  <w:tcMar>
                    <w:left w:w="11" w:type="dxa"/>
                    <w:right w:w="11" w:type="dxa"/>
                  </w:tcMar>
                  <w:vAlign w:val="center"/>
                </w:tcPr>
                <w:p>
                  <w:pPr>
                    <w:pStyle w:val="37"/>
                    <w:bidi w:val="0"/>
                    <w:jc w:val="center"/>
                    <w:rPr>
                      <w:color w:val="auto"/>
                    </w:rPr>
                  </w:pPr>
                </w:p>
              </w:tc>
              <w:tc>
                <w:tcPr>
                  <w:tcW w:w="415" w:type="pct"/>
                  <w:noWrap w:val="0"/>
                  <w:tcMar>
                    <w:left w:w="11" w:type="dxa"/>
                    <w:right w:w="11" w:type="dxa"/>
                  </w:tcMar>
                  <w:vAlign w:val="center"/>
                </w:tcPr>
                <w:p>
                  <w:pPr>
                    <w:pStyle w:val="37"/>
                    <w:bidi w:val="0"/>
                    <w:ind w:firstLine="0" w:firstLineChars="0"/>
                    <w:jc w:val="center"/>
                    <w:rPr>
                      <w:rFonts w:hint="eastAsia" w:ascii="Times New Roman" w:hAnsi="Times New Roman" w:eastAsia="宋体" w:cstheme="minorBidi"/>
                      <w:color w:val="auto"/>
                      <w:kern w:val="2"/>
                      <w:sz w:val="21"/>
                      <w:szCs w:val="21"/>
                      <w:lang w:val="en-US" w:eastAsia="zh-CN" w:bidi="ar-SA"/>
                    </w:rPr>
                  </w:pPr>
                  <w:r>
                    <w:rPr>
                      <w:rFonts w:hint="eastAsia"/>
                      <w:color w:val="auto"/>
                      <w:lang w:eastAsia="zh-CN"/>
                    </w:rPr>
                    <w:t>总氮</w:t>
                  </w:r>
                </w:p>
              </w:tc>
              <w:tc>
                <w:tcPr>
                  <w:tcW w:w="455" w:type="pct"/>
                  <w:vMerge w:val="continue"/>
                  <w:noWrap w:val="0"/>
                  <w:tcMar>
                    <w:left w:w="11" w:type="dxa"/>
                    <w:right w:w="11" w:type="dxa"/>
                  </w:tcMar>
                  <w:vAlign w:val="center"/>
                </w:tcPr>
                <w:p>
                  <w:pPr>
                    <w:pStyle w:val="37"/>
                    <w:bidi w:val="0"/>
                    <w:jc w:val="center"/>
                    <w:rPr>
                      <w:color w:val="auto"/>
                    </w:rPr>
                  </w:pPr>
                </w:p>
              </w:tc>
              <w:tc>
                <w:tcPr>
                  <w:tcW w:w="898" w:type="dxa"/>
                  <w:noWrap w:val="0"/>
                  <w:tcMar>
                    <w:left w:w="11" w:type="dxa"/>
                    <w:right w:w="11"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heme="minorBidi"/>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26</w:t>
                  </w:r>
                </w:p>
              </w:tc>
              <w:tc>
                <w:tcPr>
                  <w:tcW w:w="803" w:type="dxa"/>
                  <w:noWrap w:val="0"/>
                  <w:tcMar>
                    <w:left w:w="11" w:type="dxa"/>
                    <w:right w:w="11"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color w:val="auto"/>
                    </w:rPr>
                  </w:pPr>
                  <w:r>
                    <w:rPr>
                      <w:rFonts w:hint="default" w:ascii="Times New Roman" w:hAnsi="Times New Roman" w:eastAsia="宋体" w:cs="Times New Roman"/>
                      <w:i w:val="0"/>
                      <w:iCs w:val="0"/>
                      <w:color w:val="auto"/>
                      <w:kern w:val="0"/>
                      <w:sz w:val="21"/>
                      <w:szCs w:val="21"/>
                      <w:u w:val="none"/>
                      <w:lang w:val="en-US" w:eastAsia="zh-CN" w:bidi="ar"/>
                    </w:rPr>
                    <w:t>0.0312</w:t>
                  </w:r>
                </w:p>
              </w:tc>
              <w:tc>
                <w:tcPr>
                  <w:tcW w:w="373" w:type="pct"/>
                  <w:vMerge w:val="continue"/>
                  <w:noWrap w:val="0"/>
                  <w:tcMar>
                    <w:left w:w="11" w:type="dxa"/>
                    <w:right w:w="11" w:type="dxa"/>
                  </w:tcMar>
                  <w:vAlign w:val="center"/>
                </w:tcPr>
                <w:p>
                  <w:pPr>
                    <w:pStyle w:val="37"/>
                    <w:bidi w:val="0"/>
                    <w:jc w:val="center"/>
                    <w:rPr>
                      <w:color w:val="auto"/>
                    </w:rPr>
                  </w:pPr>
                </w:p>
              </w:tc>
              <w:tc>
                <w:tcPr>
                  <w:tcW w:w="521" w:type="pct"/>
                  <w:vMerge w:val="continue"/>
                  <w:noWrap w:val="0"/>
                  <w:tcMar>
                    <w:left w:w="11" w:type="dxa"/>
                    <w:right w:w="11" w:type="dxa"/>
                  </w:tcMar>
                  <w:vAlign w:val="center"/>
                </w:tcPr>
                <w:p>
                  <w:pPr>
                    <w:pStyle w:val="37"/>
                    <w:bidi w:val="0"/>
                    <w:jc w:val="center"/>
                    <w:rPr>
                      <w:color w:val="auto"/>
                    </w:rPr>
                  </w:pPr>
                </w:p>
              </w:tc>
              <w:tc>
                <w:tcPr>
                  <w:tcW w:w="578" w:type="pct"/>
                  <w:noWrap w:val="0"/>
                  <w:vAlign w:val="center"/>
                </w:tcPr>
                <w:p>
                  <w:pPr>
                    <w:pStyle w:val="37"/>
                    <w:bidi w:val="0"/>
                    <w:jc w:val="center"/>
                    <w:rPr>
                      <w:rFonts w:hint="default" w:eastAsia="宋体"/>
                      <w:color w:val="auto"/>
                      <w:lang w:val="en-US" w:eastAsia="zh-CN"/>
                    </w:rPr>
                  </w:pPr>
                  <w:r>
                    <w:rPr>
                      <w:rFonts w:hint="eastAsia"/>
                      <w:color w:val="auto"/>
                      <w:lang w:val="en-US" w:eastAsia="zh-CN"/>
                    </w:rPr>
                    <w:t>15</w:t>
                  </w:r>
                </w:p>
              </w:tc>
              <w:tc>
                <w:tcPr>
                  <w:tcW w:w="449" w:type="pct"/>
                  <w:noWrap w:val="0"/>
                  <w:tcMar>
                    <w:left w:w="11" w:type="dxa"/>
                    <w:right w:w="11"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cs="Times New Roman"/>
                      <w:i w:val="0"/>
                      <w:iCs w:val="0"/>
                      <w:color w:val="auto"/>
                      <w:kern w:val="0"/>
                      <w:sz w:val="21"/>
                      <w:szCs w:val="21"/>
                      <w:u w:val="none"/>
                      <w:lang w:val="en-US" w:eastAsia="zh-CN" w:bidi="ar"/>
                    </w:rPr>
                    <w:t>0.018</w:t>
                  </w:r>
                </w:p>
              </w:tc>
              <w:tc>
                <w:tcPr>
                  <w:tcW w:w="376" w:type="pct"/>
                  <w:vMerge w:val="continue"/>
                  <w:noWrap w:val="0"/>
                  <w:vAlign w:val="center"/>
                </w:tcPr>
                <w:p>
                  <w:pPr>
                    <w:pStyle w:val="37"/>
                    <w:bidi w:val="0"/>
                    <w:jc w:val="center"/>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trPr>
              <w:tc>
                <w:tcPr>
                  <w:tcW w:w="358" w:type="pct"/>
                  <w:vMerge w:val="continue"/>
                  <w:noWrap w:val="0"/>
                  <w:tcMar>
                    <w:left w:w="11" w:type="dxa"/>
                    <w:right w:w="11" w:type="dxa"/>
                  </w:tcMar>
                  <w:vAlign w:val="center"/>
                </w:tcPr>
                <w:p>
                  <w:pPr>
                    <w:pStyle w:val="37"/>
                    <w:bidi w:val="0"/>
                    <w:jc w:val="center"/>
                    <w:rPr>
                      <w:color w:val="auto"/>
                    </w:rPr>
                  </w:pPr>
                </w:p>
              </w:tc>
              <w:tc>
                <w:tcPr>
                  <w:tcW w:w="415" w:type="pct"/>
                  <w:vMerge w:val="continue"/>
                  <w:noWrap w:val="0"/>
                  <w:tcMar>
                    <w:left w:w="11" w:type="dxa"/>
                    <w:right w:w="11" w:type="dxa"/>
                  </w:tcMar>
                  <w:vAlign w:val="center"/>
                </w:tcPr>
                <w:p>
                  <w:pPr>
                    <w:pStyle w:val="37"/>
                    <w:bidi w:val="0"/>
                    <w:jc w:val="center"/>
                    <w:rPr>
                      <w:color w:val="auto"/>
                    </w:rPr>
                  </w:pPr>
                </w:p>
              </w:tc>
              <w:tc>
                <w:tcPr>
                  <w:tcW w:w="415" w:type="pct"/>
                  <w:noWrap w:val="0"/>
                  <w:tcMar>
                    <w:left w:w="11" w:type="dxa"/>
                    <w:right w:w="11" w:type="dxa"/>
                  </w:tcMar>
                  <w:vAlign w:val="center"/>
                </w:tcPr>
                <w:p>
                  <w:pPr>
                    <w:pStyle w:val="37"/>
                    <w:bidi w:val="0"/>
                    <w:ind w:firstLine="0" w:firstLineChars="0"/>
                    <w:jc w:val="center"/>
                    <w:rPr>
                      <w:rFonts w:hint="eastAsia" w:ascii="Times New Roman" w:hAnsi="Times New Roman" w:eastAsia="宋体" w:cstheme="minorBidi"/>
                      <w:color w:val="auto"/>
                      <w:kern w:val="2"/>
                      <w:sz w:val="21"/>
                      <w:szCs w:val="21"/>
                      <w:lang w:val="en-US" w:eastAsia="zh-CN" w:bidi="ar-SA"/>
                    </w:rPr>
                  </w:pPr>
                  <w:r>
                    <w:rPr>
                      <w:rFonts w:hint="eastAsia"/>
                      <w:color w:val="auto"/>
                      <w:lang w:eastAsia="zh-CN"/>
                    </w:rPr>
                    <w:t>总磷</w:t>
                  </w:r>
                </w:p>
              </w:tc>
              <w:tc>
                <w:tcPr>
                  <w:tcW w:w="455" w:type="pct"/>
                  <w:vMerge w:val="continue"/>
                  <w:noWrap w:val="0"/>
                  <w:tcMar>
                    <w:left w:w="11" w:type="dxa"/>
                    <w:right w:w="11" w:type="dxa"/>
                  </w:tcMar>
                  <w:vAlign w:val="center"/>
                </w:tcPr>
                <w:p>
                  <w:pPr>
                    <w:pStyle w:val="37"/>
                    <w:bidi w:val="0"/>
                    <w:jc w:val="center"/>
                    <w:rPr>
                      <w:color w:val="auto"/>
                    </w:rPr>
                  </w:pPr>
                </w:p>
              </w:tc>
              <w:tc>
                <w:tcPr>
                  <w:tcW w:w="898" w:type="dxa"/>
                  <w:noWrap w:val="0"/>
                  <w:tcMar>
                    <w:left w:w="11" w:type="dxa"/>
                    <w:right w:w="11"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heme="minorBidi"/>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3</w:t>
                  </w:r>
                </w:p>
              </w:tc>
              <w:tc>
                <w:tcPr>
                  <w:tcW w:w="803" w:type="dxa"/>
                  <w:noWrap w:val="0"/>
                  <w:tcMar>
                    <w:left w:w="11" w:type="dxa"/>
                    <w:right w:w="11"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eastAsia="宋体"/>
                      <w:color w:val="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0.0036</w:t>
                  </w:r>
                </w:p>
              </w:tc>
              <w:tc>
                <w:tcPr>
                  <w:tcW w:w="373" w:type="pct"/>
                  <w:vMerge w:val="continue"/>
                  <w:noWrap w:val="0"/>
                  <w:tcMar>
                    <w:left w:w="11" w:type="dxa"/>
                    <w:right w:w="11" w:type="dxa"/>
                  </w:tcMar>
                  <w:vAlign w:val="center"/>
                </w:tcPr>
                <w:p>
                  <w:pPr>
                    <w:pStyle w:val="37"/>
                    <w:bidi w:val="0"/>
                    <w:jc w:val="center"/>
                    <w:rPr>
                      <w:color w:val="auto"/>
                    </w:rPr>
                  </w:pPr>
                </w:p>
              </w:tc>
              <w:tc>
                <w:tcPr>
                  <w:tcW w:w="521" w:type="pct"/>
                  <w:vMerge w:val="continue"/>
                  <w:noWrap w:val="0"/>
                  <w:tcMar>
                    <w:left w:w="11" w:type="dxa"/>
                    <w:right w:w="11" w:type="dxa"/>
                  </w:tcMar>
                  <w:vAlign w:val="center"/>
                </w:tcPr>
                <w:p>
                  <w:pPr>
                    <w:pStyle w:val="37"/>
                    <w:bidi w:val="0"/>
                    <w:jc w:val="center"/>
                    <w:rPr>
                      <w:color w:val="auto"/>
                    </w:rPr>
                  </w:pPr>
                </w:p>
              </w:tc>
              <w:tc>
                <w:tcPr>
                  <w:tcW w:w="578" w:type="pct"/>
                  <w:noWrap w:val="0"/>
                  <w:vAlign w:val="center"/>
                </w:tcPr>
                <w:p>
                  <w:pPr>
                    <w:pStyle w:val="37"/>
                    <w:bidi w:val="0"/>
                    <w:jc w:val="center"/>
                    <w:rPr>
                      <w:rFonts w:hint="default" w:eastAsia="宋体"/>
                      <w:color w:val="auto"/>
                      <w:lang w:val="en-US" w:eastAsia="zh-CN"/>
                    </w:rPr>
                  </w:pPr>
                  <w:r>
                    <w:rPr>
                      <w:rFonts w:hint="eastAsia"/>
                      <w:color w:val="auto"/>
                      <w:lang w:val="en-US" w:eastAsia="zh-CN"/>
                    </w:rPr>
                    <w:t>0.5</w:t>
                  </w:r>
                </w:p>
              </w:tc>
              <w:tc>
                <w:tcPr>
                  <w:tcW w:w="449" w:type="pct"/>
                  <w:noWrap w:val="0"/>
                  <w:tcMar>
                    <w:left w:w="11" w:type="dxa"/>
                    <w:right w:w="11"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cs="Times New Roman"/>
                      <w:i w:val="0"/>
                      <w:iCs w:val="0"/>
                      <w:color w:val="auto"/>
                      <w:kern w:val="0"/>
                      <w:sz w:val="21"/>
                      <w:szCs w:val="21"/>
                      <w:u w:val="none"/>
                      <w:lang w:val="en-US" w:eastAsia="zh-CN" w:bidi="ar"/>
                    </w:rPr>
                    <w:t>0.0006</w:t>
                  </w:r>
                </w:p>
              </w:tc>
              <w:tc>
                <w:tcPr>
                  <w:tcW w:w="376" w:type="pct"/>
                  <w:vMerge w:val="continue"/>
                  <w:noWrap w:val="0"/>
                  <w:vAlign w:val="center"/>
                </w:tcPr>
                <w:p>
                  <w:pPr>
                    <w:pStyle w:val="37"/>
                    <w:bidi w:val="0"/>
                    <w:jc w:val="center"/>
                    <w:rPr>
                      <w:color w:val="auto"/>
                    </w:rPr>
                  </w:pPr>
                </w:p>
              </w:tc>
            </w:tr>
          </w:tbl>
          <w:p>
            <w:pPr>
              <w:pStyle w:val="13"/>
              <w:keepNext w:val="0"/>
              <w:keepLines w:val="0"/>
              <w:pageBreakBefore w:val="0"/>
              <w:widowControl w:val="0"/>
              <w:kinsoku/>
              <w:wordWrap/>
              <w:overflowPunct/>
              <w:topLinePunct w:val="0"/>
              <w:autoSpaceDE w:val="0"/>
              <w:autoSpaceDN w:val="0"/>
              <w:bidi w:val="0"/>
              <w:adjustRightInd/>
              <w:snapToGrid/>
              <w:spacing w:before="157" w:beforeLines="50"/>
              <w:textAlignment w:val="auto"/>
              <w:rPr>
                <w:color w:val="auto"/>
              </w:rPr>
            </w:pPr>
          </w:p>
          <w:p>
            <w:pPr>
              <w:pStyle w:val="13"/>
              <w:keepNext w:val="0"/>
              <w:keepLines w:val="0"/>
              <w:pageBreakBefore w:val="0"/>
              <w:widowControl w:val="0"/>
              <w:kinsoku/>
              <w:wordWrap/>
              <w:overflowPunct/>
              <w:topLinePunct w:val="0"/>
              <w:autoSpaceDE w:val="0"/>
              <w:autoSpaceDN w:val="0"/>
              <w:bidi w:val="0"/>
              <w:adjustRightInd/>
              <w:snapToGrid/>
              <w:spacing w:before="157" w:beforeLines="50"/>
              <w:textAlignment w:val="auto"/>
              <w:rPr>
                <w:color w:val="auto"/>
              </w:rPr>
            </w:pPr>
            <w:r>
              <w:rPr>
                <w:color w:val="auto"/>
              </w:rPr>
              <w:t>表</w:t>
            </w:r>
            <w:r>
              <w:rPr>
                <w:rFonts w:hint="eastAsia"/>
                <w:color w:val="auto"/>
              </w:rPr>
              <w:t>4-9</w:t>
            </w:r>
            <w:r>
              <w:rPr>
                <w:color w:val="auto"/>
              </w:rPr>
              <w:t xml:space="preserve">  </w:t>
            </w:r>
            <w:r>
              <w:rPr>
                <w:rFonts w:hint="eastAsia"/>
                <w:color w:val="auto"/>
              </w:rPr>
              <w:t>废水排放口基本情况、排放标准、监测要求</w:t>
            </w:r>
            <w:r>
              <w:rPr>
                <w:color w:val="auto"/>
              </w:rPr>
              <w:t>一览表</w:t>
            </w:r>
          </w:p>
          <w:tbl>
            <w:tblPr>
              <w:tblStyle w:val="25"/>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721"/>
              <w:gridCol w:w="451"/>
              <w:gridCol w:w="1256"/>
              <w:gridCol w:w="1162"/>
              <w:gridCol w:w="2367"/>
              <w:gridCol w:w="623"/>
              <w:gridCol w:w="859"/>
              <w:gridCol w:w="60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trPr>
              <w:tc>
                <w:tcPr>
                  <w:tcW w:w="448" w:type="pct"/>
                  <w:vMerge w:val="restart"/>
                  <w:noWrap w:val="0"/>
                  <w:vAlign w:val="center"/>
                </w:tcPr>
                <w:p>
                  <w:pPr>
                    <w:pStyle w:val="37"/>
                    <w:bidi w:val="0"/>
                    <w:jc w:val="center"/>
                    <w:rPr>
                      <w:color w:val="auto"/>
                    </w:rPr>
                  </w:pPr>
                  <w:r>
                    <w:rPr>
                      <w:rFonts w:hint="eastAsia"/>
                      <w:color w:val="auto"/>
                    </w:rPr>
                    <w:t>排气筒编号及名称</w:t>
                  </w:r>
                </w:p>
              </w:tc>
              <w:tc>
                <w:tcPr>
                  <w:tcW w:w="1783" w:type="pct"/>
                  <w:gridSpan w:val="3"/>
                  <w:noWrap w:val="0"/>
                  <w:vAlign w:val="center"/>
                </w:tcPr>
                <w:p>
                  <w:pPr>
                    <w:pStyle w:val="37"/>
                    <w:bidi w:val="0"/>
                    <w:jc w:val="center"/>
                    <w:rPr>
                      <w:color w:val="auto"/>
                    </w:rPr>
                  </w:pPr>
                  <w:r>
                    <w:rPr>
                      <w:rFonts w:hint="eastAsia"/>
                      <w:color w:val="auto"/>
                    </w:rPr>
                    <w:t>排放口基本情况</w:t>
                  </w:r>
                </w:p>
              </w:tc>
              <w:tc>
                <w:tcPr>
                  <w:tcW w:w="1471" w:type="pct"/>
                  <w:vMerge w:val="restart"/>
                  <w:noWrap w:val="0"/>
                  <w:vAlign w:val="center"/>
                </w:tcPr>
                <w:p>
                  <w:pPr>
                    <w:pStyle w:val="37"/>
                    <w:bidi w:val="0"/>
                    <w:jc w:val="center"/>
                    <w:rPr>
                      <w:color w:val="auto"/>
                    </w:rPr>
                  </w:pPr>
                  <w:r>
                    <w:rPr>
                      <w:rFonts w:hint="eastAsia"/>
                      <w:color w:val="auto"/>
                    </w:rPr>
                    <w:t>排放标准</w:t>
                  </w:r>
                </w:p>
              </w:tc>
              <w:tc>
                <w:tcPr>
                  <w:tcW w:w="1296" w:type="pct"/>
                  <w:gridSpan w:val="3"/>
                  <w:noWrap w:val="0"/>
                  <w:vAlign w:val="center"/>
                </w:tcPr>
                <w:p>
                  <w:pPr>
                    <w:pStyle w:val="37"/>
                    <w:bidi w:val="0"/>
                    <w:jc w:val="center"/>
                    <w:rPr>
                      <w:color w:val="auto"/>
                    </w:rPr>
                  </w:pPr>
                  <w:r>
                    <w:rPr>
                      <w:rFonts w:hint="eastAsia"/>
                      <w:color w:val="auto"/>
                    </w:rPr>
                    <w:t>监测要求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trPr>
              <w:tc>
                <w:tcPr>
                  <w:tcW w:w="448" w:type="pct"/>
                  <w:vMerge w:val="continue"/>
                  <w:noWrap w:val="0"/>
                  <w:vAlign w:val="center"/>
                </w:tcPr>
                <w:p>
                  <w:pPr>
                    <w:pStyle w:val="37"/>
                    <w:bidi w:val="0"/>
                    <w:jc w:val="center"/>
                    <w:rPr>
                      <w:color w:val="auto"/>
                    </w:rPr>
                  </w:pPr>
                </w:p>
              </w:tc>
              <w:tc>
                <w:tcPr>
                  <w:tcW w:w="281" w:type="pct"/>
                  <w:vMerge w:val="restart"/>
                  <w:noWrap w:val="0"/>
                  <w:vAlign w:val="center"/>
                </w:tcPr>
                <w:p>
                  <w:pPr>
                    <w:pStyle w:val="37"/>
                    <w:bidi w:val="0"/>
                    <w:jc w:val="center"/>
                    <w:rPr>
                      <w:color w:val="auto"/>
                    </w:rPr>
                  </w:pPr>
                  <w:r>
                    <w:rPr>
                      <w:rFonts w:hint="eastAsia"/>
                      <w:color w:val="auto"/>
                    </w:rPr>
                    <w:t>类型</w:t>
                  </w:r>
                </w:p>
              </w:tc>
              <w:tc>
                <w:tcPr>
                  <w:tcW w:w="1501" w:type="pct"/>
                  <w:gridSpan w:val="2"/>
                  <w:noWrap w:val="0"/>
                  <w:vAlign w:val="center"/>
                </w:tcPr>
                <w:p>
                  <w:pPr>
                    <w:pStyle w:val="37"/>
                    <w:bidi w:val="0"/>
                    <w:jc w:val="center"/>
                    <w:rPr>
                      <w:color w:val="auto"/>
                    </w:rPr>
                  </w:pPr>
                  <w:r>
                    <w:rPr>
                      <w:rFonts w:hint="eastAsia"/>
                      <w:color w:val="auto"/>
                    </w:rPr>
                    <w:t>地理坐标</w:t>
                  </w:r>
                </w:p>
              </w:tc>
              <w:tc>
                <w:tcPr>
                  <w:tcW w:w="1471" w:type="pct"/>
                  <w:vMerge w:val="continue"/>
                  <w:noWrap w:val="0"/>
                  <w:vAlign w:val="center"/>
                </w:tcPr>
                <w:p>
                  <w:pPr>
                    <w:pStyle w:val="37"/>
                    <w:bidi w:val="0"/>
                    <w:jc w:val="center"/>
                    <w:rPr>
                      <w:color w:val="auto"/>
                    </w:rPr>
                  </w:pPr>
                </w:p>
              </w:tc>
              <w:tc>
                <w:tcPr>
                  <w:tcW w:w="387" w:type="pct"/>
                  <w:vMerge w:val="restart"/>
                  <w:noWrap w:val="0"/>
                  <w:vAlign w:val="center"/>
                </w:tcPr>
                <w:p>
                  <w:pPr>
                    <w:pStyle w:val="37"/>
                    <w:bidi w:val="0"/>
                    <w:jc w:val="center"/>
                    <w:rPr>
                      <w:rFonts w:hint="eastAsia"/>
                      <w:color w:val="auto"/>
                    </w:rPr>
                  </w:pPr>
                  <w:r>
                    <w:rPr>
                      <w:rFonts w:hint="eastAsia"/>
                      <w:color w:val="auto"/>
                    </w:rPr>
                    <w:t>监测</w:t>
                  </w:r>
                </w:p>
                <w:p>
                  <w:pPr>
                    <w:pStyle w:val="37"/>
                    <w:bidi w:val="0"/>
                    <w:jc w:val="center"/>
                    <w:rPr>
                      <w:rFonts w:hint="eastAsia"/>
                      <w:color w:val="auto"/>
                    </w:rPr>
                  </w:pPr>
                  <w:r>
                    <w:rPr>
                      <w:rFonts w:hint="eastAsia"/>
                      <w:color w:val="auto"/>
                    </w:rPr>
                    <w:t>点位</w:t>
                  </w:r>
                </w:p>
              </w:tc>
              <w:tc>
                <w:tcPr>
                  <w:tcW w:w="534" w:type="pct"/>
                  <w:vMerge w:val="restart"/>
                  <w:noWrap w:val="0"/>
                  <w:vAlign w:val="center"/>
                </w:tcPr>
                <w:p>
                  <w:pPr>
                    <w:pStyle w:val="37"/>
                    <w:bidi w:val="0"/>
                    <w:jc w:val="center"/>
                    <w:rPr>
                      <w:rFonts w:hint="eastAsia"/>
                      <w:color w:val="auto"/>
                    </w:rPr>
                  </w:pPr>
                  <w:r>
                    <w:rPr>
                      <w:rFonts w:hint="eastAsia"/>
                      <w:color w:val="auto"/>
                    </w:rPr>
                    <w:t>监测</w:t>
                  </w:r>
                </w:p>
                <w:p>
                  <w:pPr>
                    <w:pStyle w:val="37"/>
                    <w:bidi w:val="0"/>
                    <w:jc w:val="center"/>
                    <w:rPr>
                      <w:rFonts w:hint="eastAsia"/>
                      <w:color w:val="auto"/>
                    </w:rPr>
                  </w:pPr>
                  <w:r>
                    <w:rPr>
                      <w:rFonts w:hint="eastAsia"/>
                      <w:color w:val="auto"/>
                    </w:rPr>
                    <w:t>因子</w:t>
                  </w:r>
                </w:p>
              </w:tc>
              <w:tc>
                <w:tcPr>
                  <w:tcW w:w="374" w:type="pct"/>
                  <w:vMerge w:val="restart"/>
                  <w:noWrap w:val="0"/>
                  <w:vAlign w:val="center"/>
                </w:tcPr>
                <w:p>
                  <w:pPr>
                    <w:pStyle w:val="37"/>
                    <w:bidi w:val="0"/>
                    <w:jc w:val="center"/>
                    <w:rPr>
                      <w:rFonts w:hint="eastAsia"/>
                      <w:color w:val="auto"/>
                    </w:rPr>
                  </w:pPr>
                  <w:r>
                    <w:rPr>
                      <w:rFonts w:hint="eastAsia"/>
                      <w:color w:val="auto"/>
                    </w:rPr>
                    <w:t>监测</w:t>
                  </w:r>
                </w:p>
                <w:p>
                  <w:pPr>
                    <w:pStyle w:val="37"/>
                    <w:bidi w:val="0"/>
                    <w:jc w:val="center"/>
                    <w:rPr>
                      <w:rFonts w:hint="eastAsia"/>
                      <w:color w:val="auto"/>
                    </w:rPr>
                  </w:pPr>
                  <w:r>
                    <w:rPr>
                      <w:rFonts w:hint="eastAsia"/>
                      <w:color w:val="auto"/>
                    </w:rPr>
                    <w:t>频次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trPr>
              <w:tc>
                <w:tcPr>
                  <w:tcW w:w="448" w:type="pct"/>
                  <w:vMerge w:val="continue"/>
                  <w:noWrap w:val="0"/>
                  <w:vAlign w:val="center"/>
                </w:tcPr>
                <w:p>
                  <w:pPr>
                    <w:pStyle w:val="37"/>
                    <w:bidi w:val="0"/>
                    <w:jc w:val="center"/>
                    <w:rPr>
                      <w:color w:val="auto"/>
                    </w:rPr>
                  </w:pPr>
                </w:p>
              </w:tc>
              <w:tc>
                <w:tcPr>
                  <w:tcW w:w="281" w:type="pct"/>
                  <w:vMerge w:val="continue"/>
                  <w:noWrap w:val="0"/>
                  <w:vAlign w:val="center"/>
                </w:tcPr>
                <w:p>
                  <w:pPr>
                    <w:pStyle w:val="37"/>
                    <w:bidi w:val="0"/>
                    <w:jc w:val="center"/>
                    <w:rPr>
                      <w:rFonts w:hint="eastAsia"/>
                      <w:color w:val="auto"/>
                    </w:rPr>
                  </w:pPr>
                </w:p>
              </w:tc>
              <w:tc>
                <w:tcPr>
                  <w:tcW w:w="780" w:type="pct"/>
                  <w:noWrap w:val="0"/>
                  <w:vAlign w:val="center"/>
                </w:tcPr>
                <w:p>
                  <w:pPr>
                    <w:pStyle w:val="37"/>
                    <w:bidi w:val="0"/>
                    <w:jc w:val="center"/>
                    <w:rPr>
                      <w:rFonts w:hint="eastAsia" w:eastAsia="宋体"/>
                      <w:color w:val="auto"/>
                      <w:lang w:eastAsia="zh-CN"/>
                    </w:rPr>
                  </w:pPr>
                  <w:r>
                    <w:rPr>
                      <w:rFonts w:hint="eastAsia"/>
                      <w:color w:val="auto"/>
                      <w:lang w:eastAsia="zh-CN"/>
                    </w:rPr>
                    <w:t>东经</w:t>
                  </w:r>
                </w:p>
              </w:tc>
              <w:tc>
                <w:tcPr>
                  <w:tcW w:w="720" w:type="pct"/>
                  <w:noWrap w:val="0"/>
                  <w:vAlign w:val="center"/>
                </w:tcPr>
                <w:p>
                  <w:pPr>
                    <w:pStyle w:val="37"/>
                    <w:bidi w:val="0"/>
                    <w:jc w:val="center"/>
                    <w:rPr>
                      <w:rFonts w:hint="eastAsia"/>
                      <w:color w:val="auto"/>
                      <w:lang w:eastAsia="zh-CN"/>
                    </w:rPr>
                  </w:pPr>
                  <w:r>
                    <w:rPr>
                      <w:rFonts w:hint="eastAsia"/>
                      <w:color w:val="auto"/>
                      <w:lang w:eastAsia="zh-CN"/>
                    </w:rPr>
                    <w:t>北纬</w:t>
                  </w:r>
                </w:p>
              </w:tc>
              <w:tc>
                <w:tcPr>
                  <w:tcW w:w="1471" w:type="pct"/>
                  <w:vMerge w:val="continue"/>
                  <w:noWrap w:val="0"/>
                  <w:vAlign w:val="center"/>
                </w:tcPr>
                <w:p>
                  <w:pPr>
                    <w:pStyle w:val="37"/>
                    <w:bidi w:val="0"/>
                    <w:jc w:val="center"/>
                    <w:rPr>
                      <w:rFonts w:hint="eastAsia"/>
                      <w:color w:val="auto"/>
                    </w:rPr>
                  </w:pPr>
                </w:p>
              </w:tc>
              <w:tc>
                <w:tcPr>
                  <w:tcW w:w="387" w:type="pct"/>
                  <w:vMerge w:val="continue"/>
                  <w:noWrap w:val="0"/>
                  <w:vAlign w:val="center"/>
                </w:tcPr>
                <w:p>
                  <w:pPr>
                    <w:pStyle w:val="37"/>
                    <w:bidi w:val="0"/>
                    <w:jc w:val="center"/>
                    <w:rPr>
                      <w:rFonts w:hint="eastAsia"/>
                      <w:color w:val="auto"/>
                    </w:rPr>
                  </w:pPr>
                </w:p>
              </w:tc>
              <w:tc>
                <w:tcPr>
                  <w:tcW w:w="534" w:type="pct"/>
                  <w:vMerge w:val="continue"/>
                  <w:noWrap w:val="0"/>
                  <w:vAlign w:val="center"/>
                </w:tcPr>
                <w:p>
                  <w:pPr>
                    <w:pStyle w:val="37"/>
                    <w:bidi w:val="0"/>
                    <w:jc w:val="center"/>
                    <w:rPr>
                      <w:rFonts w:hint="eastAsia"/>
                      <w:color w:val="auto"/>
                    </w:rPr>
                  </w:pPr>
                </w:p>
              </w:tc>
              <w:tc>
                <w:tcPr>
                  <w:tcW w:w="374" w:type="pct"/>
                  <w:vMerge w:val="continue"/>
                  <w:noWrap w:val="0"/>
                  <w:vAlign w:val="center"/>
                </w:tcPr>
                <w:p>
                  <w:pPr>
                    <w:pStyle w:val="37"/>
                    <w:bidi w:val="0"/>
                    <w:jc w:val="center"/>
                    <w:rPr>
                      <w:rFonts w:hint="eastAsia"/>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trPr>
              <w:tc>
                <w:tcPr>
                  <w:tcW w:w="448" w:type="pct"/>
                  <w:noWrap w:val="0"/>
                  <w:vAlign w:val="center"/>
                </w:tcPr>
                <w:p>
                  <w:pPr>
                    <w:pStyle w:val="37"/>
                    <w:bidi w:val="0"/>
                    <w:jc w:val="center"/>
                    <w:rPr>
                      <w:color w:val="auto"/>
                    </w:rPr>
                  </w:pPr>
                  <w:r>
                    <w:rPr>
                      <w:rFonts w:hint="eastAsia"/>
                      <w:color w:val="auto"/>
                    </w:rPr>
                    <w:t>DW001废水排放口</w:t>
                  </w:r>
                </w:p>
              </w:tc>
              <w:tc>
                <w:tcPr>
                  <w:tcW w:w="281" w:type="pct"/>
                  <w:noWrap w:val="0"/>
                  <w:vAlign w:val="center"/>
                </w:tcPr>
                <w:p>
                  <w:pPr>
                    <w:pStyle w:val="37"/>
                    <w:bidi w:val="0"/>
                    <w:jc w:val="center"/>
                    <w:rPr>
                      <w:color w:val="auto"/>
                    </w:rPr>
                  </w:pPr>
                  <w:r>
                    <w:rPr>
                      <w:rFonts w:hint="eastAsia"/>
                      <w:color w:val="auto"/>
                    </w:rPr>
                    <w:t>一般排放口</w:t>
                  </w:r>
                </w:p>
              </w:tc>
              <w:tc>
                <w:tcPr>
                  <w:tcW w:w="780" w:type="pct"/>
                  <w:noWrap w:val="0"/>
                  <w:vAlign w:val="center"/>
                </w:tcPr>
                <w:p>
                  <w:pPr>
                    <w:pStyle w:val="37"/>
                    <w:bidi w:val="0"/>
                    <w:jc w:val="center"/>
                    <w:rPr>
                      <w:color w:val="auto"/>
                      <w:highlight w:val="none"/>
                    </w:rPr>
                  </w:pPr>
                  <w:r>
                    <w:rPr>
                      <w:rFonts w:hint="eastAsia"/>
                      <w:color w:val="auto"/>
                      <w:highlight w:val="none"/>
                    </w:rPr>
                    <w:t>118.698692°</w:t>
                  </w:r>
                </w:p>
              </w:tc>
              <w:tc>
                <w:tcPr>
                  <w:tcW w:w="720" w:type="pct"/>
                  <w:noWrap w:val="0"/>
                  <w:vAlign w:val="center"/>
                </w:tcPr>
                <w:p>
                  <w:pPr>
                    <w:pStyle w:val="37"/>
                    <w:bidi w:val="0"/>
                    <w:jc w:val="center"/>
                    <w:rPr>
                      <w:rFonts w:hint="eastAsia"/>
                      <w:color w:val="auto"/>
                      <w:highlight w:val="none"/>
                    </w:rPr>
                  </w:pPr>
                  <w:r>
                    <w:rPr>
                      <w:rFonts w:hint="eastAsia"/>
                      <w:color w:val="auto"/>
                      <w:highlight w:val="none"/>
                      <w:lang w:val="en-US" w:eastAsia="zh-CN"/>
                    </w:rPr>
                    <w:t>24.724955°</w:t>
                  </w:r>
                </w:p>
              </w:tc>
              <w:tc>
                <w:tcPr>
                  <w:tcW w:w="1471" w:type="pct"/>
                  <w:noWrap w:val="0"/>
                  <w:vAlign w:val="center"/>
                </w:tcPr>
                <w:p>
                  <w:pPr>
                    <w:pStyle w:val="37"/>
                    <w:bidi w:val="0"/>
                    <w:jc w:val="center"/>
                    <w:rPr>
                      <w:color w:val="auto"/>
                    </w:rPr>
                  </w:pPr>
                  <w:r>
                    <w:rPr>
                      <w:rFonts w:hint="eastAsia"/>
                      <w:color w:val="auto"/>
                    </w:rPr>
                    <w:t>《污水综合排放标准》（GB8978-1996）表4三级标准、《污水排入城镇下水道水质标准》（GB/T31962-2015）表1 B级标准及石狮市锦尚污水处理厂生活污水处理设施设计进水水质要求</w:t>
                  </w:r>
                </w:p>
              </w:tc>
              <w:tc>
                <w:tcPr>
                  <w:tcW w:w="387" w:type="pct"/>
                  <w:noWrap w:val="0"/>
                  <w:vAlign w:val="center"/>
                </w:tcPr>
                <w:p>
                  <w:pPr>
                    <w:pStyle w:val="37"/>
                    <w:bidi w:val="0"/>
                    <w:jc w:val="center"/>
                    <w:rPr>
                      <w:color w:val="auto"/>
                    </w:rPr>
                  </w:pPr>
                  <w:r>
                    <w:rPr>
                      <w:rFonts w:hint="eastAsia"/>
                      <w:color w:val="auto"/>
                    </w:rPr>
                    <w:t>废水总排放口</w:t>
                  </w:r>
                </w:p>
              </w:tc>
              <w:tc>
                <w:tcPr>
                  <w:tcW w:w="534" w:type="pct"/>
                  <w:noWrap w:val="0"/>
                  <w:vAlign w:val="center"/>
                </w:tcPr>
                <w:p>
                  <w:pPr>
                    <w:pStyle w:val="37"/>
                    <w:bidi w:val="0"/>
                    <w:jc w:val="center"/>
                    <w:rPr>
                      <w:color w:val="auto"/>
                    </w:rPr>
                  </w:pPr>
                  <w:r>
                    <w:rPr>
                      <w:rFonts w:hint="eastAsia"/>
                      <w:color w:val="auto"/>
                    </w:rPr>
                    <w:t>pH、</w:t>
                  </w:r>
                  <w:r>
                    <w:rPr>
                      <w:color w:val="auto"/>
                    </w:rPr>
                    <w:t xml:space="preserve"> COD</w:t>
                  </w:r>
                  <w:r>
                    <w:rPr>
                      <w:rFonts w:hint="eastAsia"/>
                      <w:color w:val="auto"/>
                    </w:rPr>
                    <w:t>、 NH</w:t>
                  </w:r>
                  <w:r>
                    <w:rPr>
                      <w:rFonts w:hint="eastAsia"/>
                      <w:color w:val="auto"/>
                      <w:vertAlign w:val="subscript"/>
                    </w:rPr>
                    <w:t>3</w:t>
                  </w:r>
                  <w:r>
                    <w:rPr>
                      <w:rFonts w:hint="eastAsia"/>
                      <w:color w:val="auto"/>
                    </w:rPr>
                    <w:t>-N、</w:t>
                  </w:r>
                </w:p>
                <w:p>
                  <w:pPr>
                    <w:pStyle w:val="37"/>
                    <w:bidi w:val="0"/>
                    <w:jc w:val="center"/>
                    <w:rPr>
                      <w:color w:val="auto"/>
                    </w:rPr>
                  </w:pPr>
                  <w:r>
                    <w:rPr>
                      <w:color w:val="auto"/>
                    </w:rPr>
                    <w:t>BOD</w:t>
                  </w:r>
                  <w:r>
                    <w:rPr>
                      <w:color w:val="auto"/>
                      <w:vertAlign w:val="subscript"/>
                    </w:rPr>
                    <w:t>5</w:t>
                  </w:r>
                  <w:r>
                    <w:rPr>
                      <w:rFonts w:hint="eastAsia"/>
                      <w:color w:val="auto"/>
                    </w:rPr>
                    <w:t>、</w:t>
                  </w:r>
                  <w:r>
                    <w:rPr>
                      <w:color w:val="auto"/>
                    </w:rPr>
                    <w:t xml:space="preserve"> SS</w:t>
                  </w:r>
                </w:p>
              </w:tc>
              <w:tc>
                <w:tcPr>
                  <w:tcW w:w="374" w:type="pct"/>
                  <w:noWrap w:val="0"/>
                  <w:vAlign w:val="center"/>
                </w:tcPr>
                <w:p>
                  <w:pPr>
                    <w:pStyle w:val="37"/>
                    <w:bidi w:val="0"/>
                    <w:jc w:val="center"/>
                    <w:rPr>
                      <w:color w:val="auto"/>
                    </w:rPr>
                  </w:pPr>
                  <w:r>
                    <w:rPr>
                      <w:rFonts w:hint="eastAsia"/>
                      <w:color w:val="auto"/>
                    </w:rPr>
                    <w:t>/</w:t>
                  </w:r>
                </w:p>
              </w:tc>
            </w:tr>
          </w:tbl>
          <w:p>
            <w:pPr>
              <w:pStyle w:val="8"/>
              <w:keepNext/>
              <w:keepLines/>
              <w:pageBreakBefore w:val="0"/>
              <w:widowControl w:val="0"/>
              <w:numPr>
                <w:ilvl w:val="4"/>
                <w:numId w:val="0"/>
              </w:numPr>
              <w:kinsoku/>
              <w:wordWrap/>
              <w:overflowPunct/>
              <w:topLinePunct w:val="0"/>
              <w:autoSpaceDE/>
              <w:autoSpaceDN/>
              <w:bidi w:val="0"/>
              <w:adjustRightInd/>
              <w:snapToGrid/>
              <w:spacing w:before="157" w:beforeLines="50" w:after="0" w:line="360" w:lineRule="auto"/>
              <w:ind w:leftChars="200"/>
              <w:textAlignment w:val="auto"/>
              <w:rPr>
                <w:rFonts w:hint="eastAsia" w:ascii="Times New Roman" w:hAnsi="Times New Roman" w:eastAsia="宋体" w:cstheme="minorBidi"/>
                <w:b w:val="0"/>
                <w:color w:val="auto"/>
                <w:kern w:val="0"/>
                <w:sz w:val="21"/>
                <w:szCs w:val="21"/>
                <w:lang w:val="en-US" w:eastAsia="zh-CN" w:bidi="ar-SA"/>
              </w:rPr>
            </w:pPr>
            <w:r>
              <w:rPr>
                <w:rFonts w:hint="eastAsia" w:ascii="Times New Roman" w:hAnsi="Times New Roman" w:eastAsia="宋体" w:cstheme="minorBidi"/>
                <w:b w:val="0"/>
                <w:color w:val="auto"/>
                <w:kern w:val="0"/>
                <w:sz w:val="21"/>
                <w:szCs w:val="21"/>
                <w:lang w:val="en-US" w:eastAsia="zh-CN" w:bidi="ar-SA"/>
              </w:rPr>
              <w:t>②达标可行性分析</w:t>
            </w:r>
          </w:p>
          <w:p>
            <w:pPr>
              <w:spacing w:line="360" w:lineRule="auto"/>
              <w:ind w:firstLine="420" w:firstLineChars="200"/>
              <w:rPr>
                <w:rFonts w:hint="eastAsia"/>
                <w:color w:val="auto"/>
              </w:rPr>
            </w:pPr>
            <w:r>
              <w:rPr>
                <w:rFonts w:hint="eastAsia"/>
                <w:color w:val="auto"/>
                <w:szCs w:val="21"/>
              </w:rPr>
              <w:t>项目生产废水经收集后先在沉淀池中进行</w:t>
            </w:r>
            <w:r>
              <w:rPr>
                <w:rFonts w:hint="eastAsia"/>
                <w:color w:val="auto"/>
                <w:szCs w:val="21"/>
                <w:lang w:val="en-US" w:eastAsia="zh-CN"/>
              </w:rPr>
              <w:t>混凝</w:t>
            </w:r>
            <w:r>
              <w:rPr>
                <w:rFonts w:hint="eastAsia"/>
                <w:color w:val="auto"/>
                <w:szCs w:val="21"/>
              </w:rPr>
              <w:t>沉淀处理，使废水中的悬浮物沉降于池底，</w:t>
            </w:r>
            <w:r>
              <w:rPr>
                <w:rFonts w:hint="eastAsia"/>
                <w:color w:val="auto"/>
                <w:szCs w:val="21"/>
                <w:lang w:val="en-US" w:eastAsia="zh-CN"/>
              </w:rPr>
              <w:t>再经过滤处理，过滤处理后的水</w:t>
            </w:r>
            <w:r>
              <w:rPr>
                <w:rFonts w:hint="eastAsia"/>
                <w:color w:val="auto"/>
                <w:szCs w:val="21"/>
              </w:rPr>
              <w:t>回用，沉淀产生的</w:t>
            </w:r>
            <w:r>
              <w:rPr>
                <w:rFonts w:hint="eastAsia"/>
                <w:color w:val="auto"/>
                <w:szCs w:val="21"/>
                <w:lang w:val="en-US" w:eastAsia="zh-CN"/>
              </w:rPr>
              <w:t>漆渣委托有资质单位处置，</w:t>
            </w:r>
            <w:r>
              <w:rPr>
                <w:rFonts w:hint="eastAsia"/>
                <w:color w:val="auto"/>
                <w:kern w:val="0"/>
                <w:szCs w:val="21"/>
                <w:lang w:val="en-US" w:eastAsia="zh-CN"/>
              </w:rPr>
              <w:t>参照《家具制造工业污染防治可行技术指南》（HJ1180-2021）7.3.4.1中对喷漆房产生的水帘废水应采用水帘水过滤循环技术，通过添加凝聚剂，加装过滤装置实现水帘水的循环使用，因此废水经</w:t>
            </w:r>
            <w:r>
              <w:rPr>
                <w:rFonts w:hint="eastAsia"/>
                <w:color w:val="auto"/>
              </w:rPr>
              <w:t>混凝反应+沉淀+过滤</w:t>
            </w:r>
            <w:r>
              <w:rPr>
                <w:rFonts w:hint="eastAsia"/>
                <w:color w:val="auto"/>
                <w:lang w:val="en-US" w:eastAsia="zh-CN"/>
              </w:rPr>
              <w:t>为可行性技术。</w:t>
            </w:r>
          </w:p>
          <w:p>
            <w:pPr>
              <w:bidi w:val="0"/>
              <w:rPr>
                <w:rFonts w:hint="eastAsia"/>
                <w:color w:val="auto"/>
              </w:rPr>
            </w:pPr>
            <w:r>
              <w:rPr>
                <w:rFonts w:hint="eastAsia"/>
                <w:color w:val="auto"/>
              </w:rPr>
              <w:t>根据调查出租方现有化粪池处理能力为15t/d，现已使用处理量为8.0t/d，剩余处理量为7.0t/d，可满足项目生活污水处理所需，因此项目生活污水依托出租方化粪池处理可行。经预测分析，项目废水经处理可达《污水综合排放标准》（GB8978-1996）表4三级标准、《污水排入城镇下水道水质标准》（GB/T31962-2015）表1中B级标准及石狮市锦尚污水处理厂生活污水处理设施设计进水水质要求，通过市政管网排入石狮市锦尚污水处理厂生活污水处理设施集中处理，其尾水排放执行《城镇污水处理厂污水排放标准》（GB18918-2002）一级A标准。</w:t>
            </w:r>
          </w:p>
          <w:p>
            <w:pPr>
              <w:bidi w:val="0"/>
              <w:rPr>
                <w:color w:val="auto"/>
              </w:rPr>
            </w:pPr>
            <w:r>
              <w:rPr>
                <w:rFonts w:hint="eastAsia" w:ascii="宋体" w:hAnsi="宋体" w:eastAsia="宋体" w:cs="宋体"/>
                <w:color w:val="auto"/>
                <w:kern w:val="2"/>
                <w:sz w:val="21"/>
                <w:szCs w:val="21"/>
                <w:lang w:val="en-US" w:eastAsia="zh-CN" w:bidi="ar-SA"/>
              </w:rPr>
              <w:t>③</w:t>
            </w:r>
            <w:r>
              <w:rPr>
                <w:color w:val="auto"/>
              </w:rPr>
              <w:t>废水纳入污水处理厂可行性分析</w:t>
            </w:r>
          </w:p>
          <w:p>
            <w:pPr>
              <w:bidi w:val="0"/>
              <w:rPr>
                <w:color w:val="auto"/>
              </w:rPr>
            </w:pPr>
            <w:r>
              <w:rPr>
                <w:rFonts w:hint="eastAsia"/>
                <w:color w:val="auto"/>
              </w:rPr>
              <w:t>A、处理能力</w:t>
            </w:r>
            <w:r>
              <w:rPr>
                <w:color w:val="auto"/>
              </w:rPr>
              <w:t>分析</w:t>
            </w:r>
          </w:p>
          <w:p>
            <w:pPr>
              <w:bidi w:val="0"/>
              <w:rPr>
                <w:color w:val="auto"/>
              </w:rPr>
            </w:pPr>
            <w:r>
              <w:rPr>
                <w:rFonts w:hint="eastAsia"/>
                <w:color w:val="auto"/>
              </w:rPr>
              <w:t>石狮市锦尚污水处理厂生活污水处理设施</w:t>
            </w:r>
            <w:r>
              <w:rPr>
                <w:color w:val="auto"/>
              </w:rPr>
              <w:t>总设计处理能力为</w:t>
            </w:r>
            <w:r>
              <w:rPr>
                <w:rFonts w:hint="eastAsia"/>
                <w:color w:val="auto"/>
              </w:rPr>
              <w:t>10000</w:t>
            </w:r>
            <w:r>
              <w:rPr>
                <w:color w:val="auto"/>
              </w:rPr>
              <w:t>m</w:t>
            </w:r>
            <w:r>
              <w:rPr>
                <w:color w:val="auto"/>
                <w:vertAlign w:val="superscript"/>
              </w:rPr>
              <w:t>3</w:t>
            </w:r>
            <w:r>
              <w:rPr>
                <w:color w:val="auto"/>
              </w:rPr>
              <w:t>/d</w:t>
            </w:r>
            <w:r>
              <w:rPr>
                <w:rFonts w:hint="eastAsia"/>
                <w:color w:val="auto"/>
              </w:rPr>
              <w:t>，</w:t>
            </w:r>
            <w:r>
              <w:rPr>
                <w:color w:val="auto"/>
              </w:rPr>
              <w:t>可满足周边服务范围内</w:t>
            </w:r>
            <w:r>
              <w:rPr>
                <w:rFonts w:hint="eastAsia"/>
                <w:color w:val="auto"/>
              </w:rPr>
              <w:t>废水</w:t>
            </w:r>
            <w:r>
              <w:rPr>
                <w:color w:val="auto"/>
              </w:rPr>
              <w:t>的接纳。从水量上分析，</w:t>
            </w:r>
            <w:r>
              <w:rPr>
                <w:color w:val="auto"/>
                <w:highlight w:val="none"/>
              </w:rPr>
              <w:t>拟建项目达产后外排纳入该</w:t>
            </w:r>
            <w:r>
              <w:rPr>
                <w:rFonts w:hint="eastAsia"/>
                <w:color w:val="auto"/>
                <w:highlight w:val="none"/>
              </w:rPr>
              <w:t>污水厂</w:t>
            </w:r>
            <w:r>
              <w:rPr>
                <w:color w:val="auto"/>
                <w:highlight w:val="none"/>
              </w:rPr>
              <w:t>的</w:t>
            </w:r>
            <w:r>
              <w:rPr>
                <w:rFonts w:hint="eastAsia"/>
                <w:color w:val="auto"/>
                <w:highlight w:val="none"/>
              </w:rPr>
              <w:t>废水</w:t>
            </w:r>
            <w:r>
              <w:rPr>
                <w:color w:val="auto"/>
                <w:highlight w:val="none"/>
              </w:rPr>
              <w:t>量</w:t>
            </w:r>
            <w:r>
              <w:rPr>
                <w:rFonts w:hint="eastAsia"/>
                <w:color w:val="auto"/>
                <w:highlight w:val="none"/>
              </w:rPr>
              <w:t>为</w:t>
            </w:r>
            <w:r>
              <w:rPr>
                <w:rFonts w:hint="eastAsia"/>
                <w:color w:val="auto"/>
                <w:highlight w:val="none"/>
                <w:lang w:val="en-US" w:eastAsia="zh-CN"/>
              </w:rPr>
              <w:t>4</w:t>
            </w:r>
            <w:r>
              <w:rPr>
                <w:rFonts w:hint="eastAsia"/>
                <w:color w:val="auto"/>
                <w:highlight w:val="none"/>
              </w:rPr>
              <w:t>.</w:t>
            </w:r>
            <w:r>
              <w:rPr>
                <w:rFonts w:hint="eastAsia"/>
                <w:color w:val="auto"/>
                <w:highlight w:val="none"/>
                <w:lang w:val="en-US" w:eastAsia="zh-CN"/>
              </w:rPr>
              <w:t>0</w:t>
            </w:r>
            <w:r>
              <w:rPr>
                <w:color w:val="auto"/>
                <w:highlight w:val="none"/>
              </w:rPr>
              <w:t>m</w:t>
            </w:r>
            <w:r>
              <w:rPr>
                <w:color w:val="auto"/>
                <w:sz w:val="21"/>
                <w:szCs w:val="21"/>
                <w:highlight w:val="none"/>
                <w:vertAlign w:val="superscript"/>
              </w:rPr>
              <w:t>3</w:t>
            </w:r>
            <w:r>
              <w:rPr>
                <w:color w:val="auto"/>
                <w:highlight w:val="none"/>
              </w:rPr>
              <w:t>/d，占其</w:t>
            </w:r>
            <w:r>
              <w:rPr>
                <w:rFonts w:hint="eastAsia"/>
                <w:color w:val="auto"/>
                <w:highlight w:val="none"/>
              </w:rPr>
              <w:t>总处理量</w:t>
            </w:r>
            <w:r>
              <w:rPr>
                <w:color w:val="auto"/>
                <w:highlight w:val="none"/>
              </w:rPr>
              <w:t>的</w:t>
            </w:r>
            <w:r>
              <w:rPr>
                <w:rFonts w:hint="eastAsia"/>
                <w:color w:val="auto"/>
                <w:highlight w:val="none"/>
              </w:rPr>
              <w:t>0.0</w:t>
            </w:r>
            <w:r>
              <w:rPr>
                <w:rFonts w:hint="eastAsia"/>
                <w:color w:val="auto"/>
                <w:highlight w:val="none"/>
                <w:lang w:val="en-US" w:eastAsia="zh-CN"/>
              </w:rPr>
              <w:t>4</w:t>
            </w:r>
            <w:r>
              <w:rPr>
                <w:color w:val="auto"/>
                <w:highlight w:val="none"/>
              </w:rPr>
              <w:t>%，</w:t>
            </w:r>
            <w:r>
              <w:rPr>
                <w:rFonts w:hint="eastAsia"/>
                <w:color w:val="auto"/>
                <w:highlight w:val="none"/>
              </w:rPr>
              <w:t>该</w:t>
            </w:r>
            <w:r>
              <w:rPr>
                <w:rFonts w:hint="eastAsia"/>
                <w:color w:val="auto"/>
              </w:rPr>
              <w:t>污水厂</w:t>
            </w:r>
            <w:r>
              <w:rPr>
                <w:color w:val="auto"/>
              </w:rPr>
              <w:t>处理</w:t>
            </w:r>
            <w:r>
              <w:rPr>
                <w:rFonts w:hint="eastAsia"/>
                <w:color w:val="auto"/>
              </w:rPr>
              <w:t>量可满足项目废水所需，</w:t>
            </w:r>
            <w:r>
              <w:rPr>
                <w:color w:val="auto"/>
              </w:rPr>
              <w:t>因此，项目</w:t>
            </w:r>
            <w:r>
              <w:rPr>
                <w:rFonts w:hint="eastAsia"/>
                <w:color w:val="auto"/>
              </w:rPr>
              <w:t>废水</w:t>
            </w:r>
            <w:r>
              <w:rPr>
                <w:color w:val="auto"/>
              </w:rPr>
              <w:t>排放不会对</w:t>
            </w:r>
            <w:r>
              <w:rPr>
                <w:rFonts w:hint="eastAsia"/>
                <w:color w:val="auto"/>
              </w:rPr>
              <w:t>石狮市锦尚污水处理厂生活污水处理设施</w:t>
            </w:r>
            <w:r>
              <w:rPr>
                <w:color w:val="auto"/>
              </w:rPr>
              <w:t>造成水量冲击。</w:t>
            </w:r>
          </w:p>
          <w:p>
            <w:pPr>
              <w:bidi w:val="0"/>
              <w:rPr>
                <w:color w:val="auto"/>
              </w:rPr>
            </w:pPr>
            <w:r>
              <w:rPr>
                <w:rFonts w:hint="eastAsia"/>
                <w:color w:val="auto"/>
              </w:rPr>
              <w:t>B、处理工艺</w:t>
            </w:r>
            <w:r>
              <w:rPr>
                <w:color w:val="auto"/>
              </w:rPr>
              <w:t>分析</w:t>
            </w:r>
          </w:p>
          <w:p>
            <w:pPr>
              <w:bidi w:val="0"/>
              <w:rPr>
                <w:rFonts w:hint="eastAsia"/>
                <w:color w:val="auto"/>
              </w:rPr>
            </w:pPr>
            <w:r>
              <w:rPr>
                <w:rFonts w:hint="eastAsia"/>
                <w:color w:val="auto"/>
              </w:rPr>
              <w:t>石狮市锦尚污水处理厂生活污水处理设施处理工艺为“AAO+MBR膜池”工艺，</w:t>
            </w:r>
            <w:r>
              <w:rPr>
                <w:color w:val="auto"/>
              </w:rPr>
              <w:t>消毒方式采用次氯酸钠进行消毒</w:t>
            </w:r>
            <w:r>
              <w:rPr>
                <w:rFonts w:hint="eastAsia"/>
                <w:color w:val="auto"/>
              </w:rPr>
              <w:t>，</w:t>
            </w:r>
            <w:r>
              <w:rPr>
                <w:color w:val="auto"/>
              </w:rPr>
              <w:t>污泥处理工艺采用重力浓缩、机械脱水方式，污泥经浓缩、脱水、无害化稳定处理后外运处置</w:t>
            </w:r>
            <w:r>
              <w:rPr>
                <w:rFonts w:hint="eastAsia"/>
                <w:color w:val="auto"/>
              </w:rPr>
              <w:t>，</w:t>
            </w:r>
            <w:r>
              <w:rPr>
                <w:color w:val="auto"/>
              </w:rPr>
              <w:t>污水处理厂尾水处理</w:t>
            </w:r>
            <w:r>
              <w:rPr>
                <w:rFonts w:hint="eastAsia"/>
                <w:color w:val="auto"/>
              </w:rPr>
              <w:t>可</w:t>
            </w:r>
            <w:r>
              <w:rPr>
                <w:color w:val="auto"/>
              </w:rPr>
              <w:t>达《城镇污水处理厂污染物排放标准》（GB18918-2002）中一级A 标准</w:t>
            </w:r>
            <w:r>
              <w:rPr>
                <w:rFonts w:hint="eastAsia"/>
                <w:color w:val="auto"/>
              </w:rPr>
              <w:t>后</w:t>
            </w:r>
            <w:r>
              <w:rPr>
                <w:color w:val="auto"/>
              </w:rPr>
              <w:t>，通过</w:t>
            </w:r>
            <w:r>
              <w:rPr>
                <w:rFonts w:hint="eastAsia"/>
                <w:color w:val="auto"/>
              </w:rPr>
              <w:t>深海</w:t>
            </w:r>
            <w:r>
              <w:rPr>
                <w:color w:val="auto"/>
              </w:rPr>
              <w:t>管道</w:t>
            </w:r>
            <w:r>
              <w:rPr>
                <w:rFonts w:hint="eastAsia"/>
                <w:color w:val="auto"/>
              </w:rPr>
              <w:t>排入石狮东部海域</w:t>
            </w:r>
            <w:r>
              <w:rPr>
                <w:color w:val="auto"/>
              </w:rPr>
              <w:t>。</w:t>
            </w:r>
          </w:p>
          <w:p>
            <w:pPr>
              <w:bidi w:val="0"/>
              <w:rPr>
                <w:rFonts w:hint="eastAsia"/>
                <w:color w:val="auto"/>
              </w:rPr>
            </w:pPr>
            <w:r>
              <w:rPr>
                <w:rFonts w:hint="eastAsia"/>
                <w:color w:val="auto"/>
              </w:rPr>
              <w:t>C、设计进水水质分析</w:t>
            </w:r>
          </w:p>
          <w:p>
            <w:pPr>
              <w:bidi w:val="0"/>
              <w:rPr>
                <w:color w:val="auto"/>
              </w:rPr>
            </w:pPr>
            <w:r>
              <w:rPr>
                <w:color w:val="auto"/>
              </w:rPr>
              <w:t>项目经过处理后排放的废水中的主要污染物为COD、BOD</w:t>
            </w:r>
            <w:r>
              <w:rPr>
                <w:color w:val="auto"/>
                <w:vertAlign w:val="subscript"/>
              </w:rPr>
              <w:t>5</w:t>
            </w:r>
            <w:r>
              <w:rPr>
                <w:color w:val="auto"/>
              </w:rPr>
              <w:t>、SS、氨氮</w:t>
            </w:r>
            <w:r>
              <w:rPr>
                <w:rFonts w:hint="eastAsia"/>
                <w:color w:val="auto"/>
                <w:lang w:eastAsia="zh-CN"/>
              </w:rPr>
              <w:t>、总氮、总磷</w:t>
            </w:r>
            <w:r>
              <w:rPr>
                <w:color w:val="auto"/>
              </w:rPr>
              <w:t>，</w:t>
            </w:r>
            <w:r>
              <w:rPr>
                <w:rFonts w:hint="eastAsia"/>
                <w:color w:val="auto"/>
              </w:rPr>
              <w:t>项目排放废水水质可满足石狮市锦尚污水处理厂生活污水处理设施设计进水水质要求，</w:t>
            </w:r>
            <w:r>
              <w:rPr>
                <w:color w:val="auto"/>
              </w:rPr>
              <w:t>不会对</w:t>
            </w:r>
            <w:r>
              <w:rPr>
                <w:rFonts w:hint="eastAsia"/>
                <w:color w:val="auto"/>
              </w:rPr>
              <w:t>该污水厂</w:t>
            </w:r>
            <w:r>
              <w:rPr>
                <w:color w:val="auto"/>
              </w:rPr>
              <w:t>的处理能力造成影响，当项目废水正常排放时，废水中各项污染物浓度均可以达标排放，对污水处理厂污泥活性无抑制作用，不会影响污水处理厂正常运行和处理效果。</w:t>
            </w:r>
          </w:p>
          <w:p>
            <w:pPr>
              <w:bidi w:val="0"/>
              <w:rPr>
                <w:color w:val="auto"/>
              </w:rPr>
            </w:pPr>
            <w:r>
              <w:rPr>
                <w:rFonts w:hint="eastAsia"/>
                <w:color w:val="auto"/>
              </w:rPr>
              <w:t>D、</w:t>
            </w:r>
            <w:r>
              <w:rPr>
                <w:color w:val="auto"/>
              </w:rPr>
              <w:t>污水管网建设</w:t>
            </w:r>
            <w:r>
              <w:rPr>
                <w:rFonts w:hint="eastAsia"/>
                <w:color w:val="auto"/>
              </w:rPr>
              <w:t>情况</w:t>
            </w:r>
          </w:p>
          <w:p>
            <w:pPr>
              <w:bidi w:val="0"/>
              <w:rPr>
                <w:color w:val="auto"/>
              </w:rPr>
            </w:pPr>
            <w:r>
              <w:rPr>
                <w:color w:val="auto"/>
              </w:rPr>
              <w:t>项目在</w:t>
            </w:r>
            <w:r>
              <w:rPr>
                <w:rFonts w:hint="eastAsia"/>
                <w:color w:val="auto"/>
              </w:rPr>
              <w:t>石狮市锦尚污水处理厂生活污水处理设施</w:t>
            </w:r>
            <w:r>
              <w:rPr>
                <w:color w:val="auto"/>
              </w:rPr>
              <w:t>的污水管网收集服务范围内，根据《</w:t>
            </w:r>
            <w:r>
              <w:rPr>
                <w:rFonts w:hint="eastAsia"/>
                <w:color w:val="auto"/>
              </w:rPr>
              <w:t>石狮市城乡总体规划（石狮全域一体空间统筹规划）</w:t>
            </w:r>
            <w:r>
              <w:rPr>
                <w:color w:val="auto"/>
              </w:rPr>
              <w:t>》</w:t>
            </w:r>
            <w:r>
              <w:rPr>
                <w:rFonts w:hint="eastAsia"/>
                <w:color w:val="auto"/>
              </w:rPr>
              <w:t>（2015-2030）的“污水工程规划图”</w:t>
            </w:r>
            <w:r>
              <w:rPr>
                <w:color w:val="auto"/>
              </w:rPr>
              <w:t>，</w:t>
            </w:r>
            <w:r>
              <w:rPr>
                <w:rFonts w:hint="eastAsia"/>
                <w:color w:val="auto"/>
              </w:rPr>
              <w:t>并</w:t>
            </w:r>
            <w:r>
              <w:rPr>
                <w:color w:val="auto"/>
              </w:rPr>
              <w:t>结合实地踏勘情况，</w:t>
            </w:r>
            <w:r>
              <w:rPr>
                <w:rFonts w:hint="eastAsia"/>
                <w:color w:val="auto"/>
                <w:highlight w:val="none"/>
              </w:rPr>
              <w:t>项目废水沿</w:t>
            </w:r>
            <w:r>
              <w:rPr>
                <w:rFonts w:hint="eastAsia"/>
                <w:color w:val="auto"/>
                <w:highlight w:val="none"/>
                <w:lang w:eastAsia="zh-CN"/>
              </w:rPr>
              <w:t>共富路</w:t>
            </w:r>
            <w:r>
              <w:rPr>
                <w:rFonts w:hint="eastAsia"/>
                <w:color w:val="auto"/>
                <w:highlight w:val="none"/>
              </w:rPr>
              <w:t>→下宅溪截污管道向东南→石永二路→由泵站经沿海大通道抽至石狮市锦尚污水处理厂生活污水处理设施</w:t>
            </w:r>
            <w:r>
              <w:rPr>
                <w:color w:val="auto"/>
                <w:highlight w:val="none"/>
              </w:rPr>
              <w:t>，</w:t>
            </w:r>
            <w:r>
              <w:rPr>
                <w:color w:val="auto"/>
              </w:rPr>
              <w:t>见</w:t>
            </w:r>
            <w:r>
              <w:rPr>
                <w:rFonts w:hint="eastAsia"/>
                <w:color w:val="auto"/>
                <w:lang w:eastAsia="zh-CN"/>
              </w:rPr>
              <w:t>附图5</w:t>
            </w:r>
            <w:r>
              <w:rPr>
                <w:rFonts w:hint="eastAsia"/>
                <w:color w:val="auto"/>
              </w:rPr>
              <w:t>。</w:t>
            </w:r>
          </w:p>
          <w:p>
            <w:pPr>
              <w:bidi w:val="0"/>
              <w:rPr>
                <w:color w:val="auto"/>
              </w:rPr>
            </w:pPr>
            <w:r>
              <w:rPr>
                <w:rFonts w:hint="eastAsia"/>
                <w:color w:val="auto"/>
              </w:rPr>
              <w:t>E、</w:t>
            </w:r>
            <w:r>
              <w:rPr>
                <w:color w:val="auto"/>
              </w:rPr>
              <w:t>小结</w:t>
            </w:r>
          </w:p>
          <w:p>
            <w:pPr>
              <w:bidi w:val="0"/>
              <w:rPr>
                <w:rFonts w:hint="eastAsia"/>
                <w:color w:val="auto"/>
              </w:rPr>
            </w:pPr>
            <w:r>
              <w:rPr>
                <w:color w:val="auto"/>
              </w:rPr>
              <w:t>综上所述，从</w:t>
            </w:r>
            <w:r>
              <w:rPr>
                <w:rFonts w:hint="eastAsia"/>
                <w:color w:val="auto"/>
              </w:rPr>
              <w:t>污水厂处理能力、处理工艺</w:t>
            </w:r>
            <w:r>
              <w:rPr>
                <w:color w:val="auto"/>
              </w:rPr>
              <w:t>、</w:t>
            </w:r>
            <w:r>
              <w:rPr>
                <w:rFonts w:hint="eastAsia"/>
                <w:color w:val="auto"/>
              </w:rPr>
              <w:t>设计进水水质、污水管网建设</w:t>
            </w:r>
            <w:r>
              <w:rPr>
                <w:color w:val="auto"/>
              </w:rPr>
              <w:t>等各方面综合分析，项目产生的废水经处理后纳入</w:t>
            </w:r>
            <w:r>
              <w:rPr>
                <w:rFonts w:hint="eastAsia"/>
                <w:color w:val="auto"/>
              </w:rPr>
              <w:t>石狮市锦尚污水处理厂生活污水处理设施</w:t>
            </w:r>
            <w:r>
              <w:rPr>
                <w:color w:val="auto"/>
              </w:rPr>
              <w:t>是可行的。</w:t>
            </w:r>
          </w:p>
          <w:p>
            <w:pPr>
              <w:pStyle w:val="6"/>
              <w:bidi w:val="0"/>
              <w:rPr>
                <w:rFonts w:hint="eastAsia"/>
                <w:color w:val="auto"/>
              </w:rPr>
            </w:pPr>
            <w:bookmarkStart w:id="242" w:name="_Toc27818"/>
            <w:bookmarkStart w:id="243" w:name="_Toc11808"/>
            <w:bookmarkStart w:id="244" w:name="_Toc24865"/>
            <w:bookmarkStart w:id="245" w:name="_Toc28229"/>
            <w:bookmarkStart w:id="246" w:name="_Toc18419"/>
            <w:bookmarkStart w:id="247" w:name="_Toc18173"/>
            <w:bookmarkStart w:id="248" w:name="_Toc6232"/>
            <w:bookmarkStart w:id="249" w:name="_Toc28062"/>
            <w:r>
              <w:rPr>
                <w:rFonts w:hint="eastAsia"/>
                <w:color w:val="auto"/>
              </w:rPr>
              <w:t>声环境影响和保护措施</w:t>
            </w:r>
            <w:bookmarkEnd w:id="242"/>
            <w:bookmarkEnd w:id="243"/>
            <w:bookmarkEnd w:id="244"/>
            <w:bookmarkEnd w:id="245"/>
            <w:bookmarkEnd w:id="246"/>
            <w:bookmarkEnd w:id="247"/>
            <w:bookmarkEnd w:id="248"/>
            <w:bookmarkEnd w:id="249"/>
          </w:p>
          <w:p>
            <w:pPr>
              <w:pStyle w:val="7"/>
              <w:numPr>
                <w:ilvl w:val="3"/>
                <w:numId w:val="0"/>
              </w:numPr>
              <w:tabs>
                <w:tab w:val="clear" w:pos="1680"/>
              </w:tabs>
              <w:bidi w:val="0"/>
              <w:ind w:left="0" w:leftChars="0" w:firstLine="422" w:firstLineChars="200"/>
              <w:rPr>
                <w:rFonts w:hint="eastAsia"/>
                <w:color w:val="auto"/>
              </w:rPr>
            </w:pPr>
            <w:r>
              <w:rPr>
                <w:rFonts w:hint="eastAsia" w:ascii="宋体" w:hAnsi="宋体" w:eastAsia="宋体" w:cs="宋体"/>
                <w:b/>
                <w:bCs/>
                <w:color w:val="auto"/>
                <w:kern w:val="2"/>
                <w:sz w:val="21"/>
                <w:szCs w:val="21"/>
                <w:lang w:val="en-US" w:eastAsia="zh-CN" w:bidi="ar-SA"/>
              </w:rPr>
              <w:t>（1）</w:t>
            </w:r>
            <w:r>
              <w:rPr>
                <w:rFonts w:hint="eastAsia"/>
                <w:color w:val="auto"/>
              </w:rPr>
              <w:t>噪声源强核算</w:t>
            </w:r>
          </w:p>
          <w:p>
            <w:pPr>
              <w:spacing w:line="360" w:lineRule="auto"/>
              <w:ind w:firstLine="420" w:firstLineChars="200"/>
              <w:rPr>
                <w:color w:val="auto"/>
                <w:highlight w:val="none"/>
              </w:rPr>
            </w:pPr>
            <w:r>
              <w:rPr>
                <w:rFonts w:hint="eastAsia"/>
                <w:color w:val="auto"/>
                <w:kern w:val="0"/>
                <w:szCs w:val="21"/>
              </w:rPr>
              <w:t>项目</w:t>
            </w:r>
            <w:r>
              <w:rPr>
                <w:rFonts w:hint="eastAsia"/>
                <w:color w:val="auto"/>
                <w:szCs w:val="21"/>
              </w:rPr>
              <w:t>噪声主要</w:t>
            </w:r>
            <w:r>
              <w:rPr>
                <w:rFonts w:hint="eastAsia"/>
                <w:color w:val="auto"/>
                <w:szCs w:val="21"/>
                <w:highlight w:val="none"/>
              </w:rPr>
              <w:t>为生产</w:t>
            </w:r>
            <w:r>
              <w:rPr>
                <w:color w:val="auto"/>
                <w:szCs w:val="21"/>
                <w:highlight w:val="none"/>
              </w:rPr>
              <w:t>设备</w:t>
            </w:r>
            <w:r>
              <w:rPr>
                <w:rFonts w:hint="eastAsia"/>
                <w:color w:val="auto"/>
                <w:szCs w:val="21"/>
                <w:highlight w:val="none"/>
              </w:rPr>
              <w:t>、</w:t>
            </w:r>
            <w:r>
              <w:rPr>
                <w:color w:val="auto"/>
                <w:szCs w:val="21"/>
                <w:highlight w:val="none"/>
              </w:rPr>
              <w:t>风机运作过程中产生的</w:t>
            </w:r>
            <w:r>
              <w:rPr>
                <w:rFonts w:hint="eastAsia"/>
                <w:color w:val="auto"/>
                <w:szCs w:val="21"/>
                <w:highlight w:val="none"/>
              </w:rPr>
              <w:t>机械</w:t>
            </w:r>
            <w:r>
              <w:rPr>
                <w:color w:val="auto"/>
                <w:szCs w:val="21"/>
                <w:highlight w:val="none"/>
              </w:rPr>
              <w:t>噪声</w:t>
            </w:r>
            <w:r>
              <w:rPr>
                <w:rFonts w:hint="eastAsia"/>
                <w:color w:val="auto"/>
                <w:kern w:val="0"/>
                <w:szCs w:val="21"/>
                <w:highlight w:val="none"/>
              </w:rPr>
              <w:t>，项目噪声源强调查清单（室内源强）见表4-1</w:t>
            </w:r>
            <w:r>
              <w:rPr>
                <w:color w:val="auto"/>
                <w:kern w:val="0"/>
                <w:szCs w:val="21"/>
                <w:highlight w:val="none"/>
              </w:rPr>
              <w:t>0</w:t>
            </w:r>
            <w:r>
              <w:rPr>
                <w:rFonts w:hint="eastAsia"/>
                <w:color w:val="auto"/>
                <w:kern w:val="0"/>
                <w:szCs w:val="21"/>
                <w:highlight w:val="none"/>
                <w:lang w:eastAsia="zh-CN"/>
              </w:rPr>
              <w:t>。</w:t>
            </w:r>
          </w:p>
          <w:p>
            <w:pPr>
              <w:pStyle w:val="13"/>
              <w:bidi w:val="0"/>
              <w:rPr>
                <w:color w:val="auto"/>
                <w:highlight w:val="none"/>
              </w:rPr>
            </w:pPr>
            <w:r>
              <w:rPr>
                <w:color w:val="auto"/>
                <w:highlight w:val="none"/>
              </w:rPr>
              <w:t>表</w:t>
            </w:r>
            <w:r>
              <w:rPr>
                <w:rFonts w:hint="eastAsia"/>
                <w:color w:val="auto"/>
                <w:highlight w:val="none"/>
              </w:rPr>
              <w:t>4-</w:t>
            </w:r>
            <w:r>
              <w:rPr>
                <w:color w:val="auto"/>
                <w:highlight w:val="none"/>
              </w:rPr>
              <w:t>10</w:t>
            </w:r>
            <w:r>
              <w:rPr>
                <w:rFonts w:hint="eastAsia"/>
                <w:color w:val="auto"/>
                <w:highlight w:val="none"/>
              </w:rPr>
              <w:t xml:space="preserve"> </w:t>
            </w:r>
            <w:r>
              <w:rPr>
                <w:color w:val="auto"/>
                <w:highlight w:val="none"/>
              </w:rPr>
              <w:t xml:space="preserve"> </w:t>
            </w:r>
            <w:r>
              <w:rPr>
                <w:rFonts w:hint="eastAsia"/>
                <w:color w:val="auto"/>
                <w:highlight w:val="none"/>
              </w:rPr>
              <w:t>本项目噪声源强调查清单</w:t>
            </w:r>
          </w:p>
          <w:tbl>
            <w:tblPr>
              <w:tblStyle w:val="25"/>
              <w:tblW w:w="5000"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220"/>
              <w:gridCol w:w="594"/>
              <w:gridCol w:w="605"/>
              <w:gridCol w:w="388"/>
              <w:gridCol w:w="318"/>
              <w:gridCol w:w="251"/>
              <w:gridCol w:w="273"/>
              <w:gridCol w:w="378"/>
              <w:gridCol w:w="325"/>
              <w:gridCol w:w="325"/>
              <w:gridCol w:w="237"/>
              <w:gridCol w:w="378"/>
              <w:gridCol w:w="378"/>
              <w:gridCol w:w="378"/>
              <w:gridCol w:w="378"/>
              <w:gridCol w:w="384"/>
              <w:gridCol w:w="381"/>
              <w:gridCol w:w="378"/>
              <w:gridCol w:w="378"/>
              <w:gridCol w:w="378"/>
              <w:gridCol w:w="378"/>
              <w:gridCol w:w="339"/>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36" w:type="pct"/>
                  <w:vMerge w:val="restart"/>
                  <w:noWrap w:val="0"/>
                  <w:vAlign w:val="center"/>
                </w:tcPr>
                <w:p>
                  <w:pPr>
                    <w:pStyle w:val="37"/>
                    <w:bidi w:val="0"/>
                    <w:jc w:val="center"/>
                    <w:rPr>
                      <w:color w:val="auto"/>
                      <w:highlight w:val="none"/>
                    </w:rPr>
                  </w:pPr>
                  <w:r>
                    <w:rPr>
                      <w:rFonts w:hint="eastAsia"/>
                      <w:color w:val="auto"/>
                      <w:highlight w:val="none"/>
                    </w:rPr>
                    <w:t>建筑物名称</w:t>
                  </w:r>
                </w:p>
              </w:tc>
              <w:tc>
                <w:tcPr>
                  <w:tcW w:w="379" w:type="pct"/>
                  <w:vMerge w:val="restart"/>
                  <w:noWrap w:val="0"/>
                  <w:vAlign w:val="center"/>
                </w:tcPr>
                <w:p>
                  <w:pPr>
                    <w:pStyle w:val="37"/>
                    <w:bidi w:val="0"/>
                    <w:jc w:val="center"/>
                    <w:rPr>
                      <w:color w:val="auto"/>
                      <w:highlight w:val="none"/>
                    </w:rPr>
                  </w:pPr>
                  <w:r>
                    <w:rPr>
                      <w:rFonts w:hint="eastAsia"/>
                      <w:color w:val="auto"/>
                      <w:highlight w:val="none"/>
                    </w:rPr>
                    <w:t>声源名称</w:t>
                  </w:r>
                </w:p>
              </w:tc>
              <w:tc>
                <w:tcPr>
                  <w:tcW w:w="376" w:type="pct"/>
                  <w:vMerge w:val="restart"/>
                  <w:noWrap w:val="0"/>
                  <w:vAlign w:val="center"/>
                </w:tcPr>
                <w:p>
                  <w:pPr>
                    <w:pStyle w:val="37"/>
                    <w:bidi w:val="0"/>
                    <w:jc w:val="center"/>
                    <w:rPr>
                      <w:color w:val="auto"/>
                      <w:highlight w:val="none"/>
                    </w:rPr>
                  </w:pPr>
                  <w:r>
                    <w:rPr>
                      <w:rFonts w:hint="eastAsia"/>
                      <w:color w:val="auto"/>
                      <w:highlight w:val="none"/>
                    </w:rPr>
                    <w:t>声源源强</w:t>
                  </w:r>
                </w:p>
              </w:tc>
              <w:tc>
                <w:tcPr>
                  <w:tcW w:w="251" w:type="pct"/>
                  <w:vMerge w:val="restart"/>
                  <w:noWrap w:val="0"/>
                  <w:vAlign w:val="center"/>
                </w:tcPr>
                <w:p>
                  <w:pPr>
                    <w:pStyle w:val="37"/>
                    <w:bidi w:val="0"/>
                    <w:jc w:val="center"/>
                    <w:rPr>
                      <w:color w:val="auto"/>
                      <w:highlight w:val="none"/>
                    </w:rPr>
                  </w:pPr>
                  <w:r>
                    <w:rPr>
                      <w:rFonts w:hint="eastAsia"/>
                      <w:color w:val="auto"/>
                      <w:highlight w:val="none"/>
                    </w:rPr>
                    <w:t>声源控制措施</w:t>
                  </w:r>
                </w:p>
              </w:tc>
              <w:tc>
                <w:tcPr>
                  <w:tcW w:w="536" w:type="pct"/>
                  <w:gridSpan w:val="3"/>
                  <w:vMerge w:val="restart"/>
                  <w:noWrap w:val="0"/>
                  <w:vAlign w:val="center"/>
                </w:tcPr>
                <w:p>
                  <w:pPr>
                    <w:pStyle w:val="37"/>
                    <w:bidi w:val="0"/>
                    <w:jc w:val="center"/>
                    <w:rPr>
                      <w:color w:val="auto"/>
                      <w:highlight w:val="none"/>
                    </w:rPr>
                  </w:pPr>
                  <w:r>
                    <w:rPr>
                      <w:rFonts w:hint="eastAsia"/>
                      <w:color w:val="auto"/>
                      <w:highlight w:val="none"/>
                    </w:rPr>
                    <w:t>空间相对位置/m</w:t>
                  </w:r>
                </w:p>
              </w:tc>
              <w:tc>
                <w:tcPr>
                  <w:tcW w:w="803" w:type="pct"/>
                  <w:gridSpan w:val="4"/>
                  <w:vMerge w:val="restart"/>
                  <w:noWrap w:val="0"/>
                  <w:vAlign w:val="center"/>
                </w:tcPr>
                <w:p>
                  <w:pPr>
                    <w:pStyle w:val="37"/>
                    <w:bidi w:val="0"/>
                    <w:jc w:val="center"/>
                    <w:rPr>
                      <w:color w:val="auto"/>
                      <w:highlight w:val="none"/>
                    </w:rPr>
                  </w:pPr>
                  <w:r>
                    <w:rPr>
                      <w:rFonts w:hint="eastAsia"/>
                      <w:color w:val="auto"/>
                      <w:highlight w:val="none"/>
                    </w:rPr>
                    <w:t>距离内边界距离/m</w:t>
                  </w:r>
                </w:p>
              </w:tc>
              <w:tc>
                <w:tcPr>
                  <w:tcW w:w="940" w:type="pct"/>
                  <w:gridSpan w:val="4"/>
                  <w:vMerge w:val="restart"/>
                  <w:noWrap w:val="0"/>
                  <w:vAlign w:val="center"/>
                </w:tcPr>
                <w:p>
                  <w:pPr>
                    <w:pStyle w:val="37"/>
                    <w:bidi w:val="0"/>
                    <w:jc w:val="center"/>
                    <w:rPr>
                      <w:color w:val="auto"/>
                      <w:highlight w:val="none"/>
                    </w:rPr>
                  </w:pPr>
                  <w:r>
                    <w:rPr>
                      <w:rFonts w:hint="eastAsia"/>
                      <w:color w:val="auto"/>
                      <w:highlight w:val="none"/>
                    </w:rPr>
                    <w:t>室内边界声级/dB(A)</w:t>
                  </w:r>
                </w:p>
              </w:tc>
              <w:tc>
                <w:tcPr>
                  <w:tcW w:w="173" w:type="pct"/>
                  <w:vMerge w:val="restart"/>
                  <w:noWrap w:val="0"/>
                  <w:vAlign w:val="center"/>
                </w:tcPr>
                <w:p>
                  <w:pPr>
                    <w:pStyle w:val="37"/>
                    <w:bidi w:val="0"/>
                    <w:jc w:val="center"/>
                    <w:rPr>
                      <w:color w:val="auto"/>
                      <w:highlight w:val="none"/>
                    </w:rPr>
                  </w:pPr>
                  <w:r>
                    <w:rPr>
                      <w:rFonts w:hint="eastAsia"/>
                      <w:color w:val="auto"/>
                      <w:highlight w:val="none"/>
                    </w:rPr>
                    <w:t>运行时段</w:t>
                  </w:r>
                </w:p>
              </w:tc>
              <w:tc>
                <w:tcPr>
                  <w:tcW w:w="246" w:type="pct"/>
                  <w:vMerge w:val="restart"/>
                  <w:noWrap w:val="0"/>
                  <w:vAlign w:val="center"/>
                </w:tcPr>
                <w:p>
                  <w:pPr>
                    <w:pStyle w:val="37"/>
                    <w:bidi w:val="0"/>
                    <w:jc w:val="center"/>
                    <w:rPr>
                      <w:color w:val="auto"/>
                      <w:highlight w:val="none"/>
                    </w:rPr>
                  </w:pPr>
                  <w:r>
                    <w:rPr>
                      <w:rFonts w:hint="eastAsia"/>
                      <w:color w:val="auto"/>
                      <w:highlight w:val="none"/>
                    </w:rPr>
                    <w:t>建筑物插入损失/dB</w:t>
                  </w:r>
                </w:p>
                <w:p>
                  <w:pPr>
                    <w:pStyle w:val="37"/>
                    <w:bidi w:val="0"/>
                    <w:jc w:val="center"/>
                    <w:rPr>
                      <w:color w:val="auto"/>
                      <w:highlight w:val="none"/>
                    </w:rPr>
                  </w:pPr>
                  <w:r>
                    <w:rPr>
                      <w:rFonts w:hint="eastAsia"/>
                      <w:color w:val="auto"/>
                      <w:highlight w:val="none"/>
                    </w:rPr>
                    <w:t>(A)</w:t>
                  </w:r>
                </w:p>
              </w:tc>
              <w:tc>
                <w:tcPr>
                  <w:tcW w:w="1157" w:type="pct"/>
                  <w:gridSpan w:val="5"/>
                  <w:noWrap w:val="0"/>
                  <w:vAlign w:val="center"/>
                </w:tcPr>
                <w:p>
                  <w:pPr>
                    <w:pStyle w:val="37"/>
                    <w:bidi w:val="0"/>
                    <w:jc w:val="center"/>
                    <w:rPr>
                      <w:color w:val="auto"/>
                      <w:highlight w:val="none"/>
                    </w:rPr>
                  </w:pPr>
                  <w:r>
                    <w:rPr>
                      <w:rFonts w:hint="eastAsia"/>
                      <w:color w:val="auto"/>
                      <w:highlight w:val="none"/>
                    </w:rPr>
                    <w:t>建筑物外噪声</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36" w:type="pct"/>
                  <w:vMerge w:val="continue"/>
                  <w:noWrap w:val="0"/>
                  <w:vAlign w:val="center"/>
                </w:tcPr>
                <w:p>
                  <w:pPr>
                    <w:pStyle w:val="37"/>
                    <w:bidi w:val="0"/>
                    <w:jc w:val="center"/>
                    <w:rPr>
                      <w:color w:val="auto"/>
                      <w:highlight w:val="none"/>
                    </w:rPr>
                  </w:pPr>
                </w:p>
              </w:tc>
              <w:tc>
                <w:tcPr>
                  <w:tcW w:w="379" w:type="pct"/>
                  <w:vMerge w:val="continue"/>
                  <w:noWrap w:val="0"/>
                  <w:vAlign w:val="center"/>
                </w:tcPr>
                <w:p>
                  <w:pPr>
                    <w:pStyle w:val="37"/>
                    <w:bidi w:val="0"/>
                    <w:jc w:val="center"/>
                    <w:rPr>
                      <w:color w:val="auto"/>
                      <w:highlight w:val="none"/>
                    </w:rPr>
                  </w:pPr>
                </w:p>
              </w:tc>
              <w:tc>
                <w:tcPr>
                  <w:tcW w:w="376" w:type="pct"/>
                  <w:vMerge w:val="continue"/>
                  <w:noWrap w:val="0"/>
                  <w:vAlign w:val="center"/>
                </w:tcPr>
                <w:p>
                  <w:pPr>
                    <w:pStyle w:val="37"/>
                    <w:bidi w:val="0"/>
                    <w:jc w:val="center"/>
                    <w:rPr>
                      <w:color w:val="auto"/>
                      <w:highlight w:val="none"/>
                    </w:rPr>
                  </w:pPr>
                </w:p>
              </w:tc>
              <w:tc>
                <w:tcPr>
                  <w:tcW w:w="251" w:type="pct"/>
                  <w:vMerge w:val="continue"/>
                  <w:noWrap w:val="0"/>
                  <w:vAlign w:val="center"/>
                </w:tcPr>
                <w:p>
                  <w:pPr>
                    <w:pStyle w:val="37"/>
                    <w:bidi w:val="0"/>
                    <w:jc w:val="center"/>
                    <w:rPr>
                      <w:color w:val="auto"/>
                      <w:highlight w:val="none"/>
                    </w:rPr>
                  </w:pPr>
                </w:p>
              </w:tc>
              <w:tc>
                <w:tcPr>
                  <w:tcW w:w="536" w:type="pct"/>
                  <w:gridSpan w:val="3"/>
                  <w:vMerge w:val="continue"/>
                  <w:noWrap w:val="0"/>
                  <w:vAlign w:val="center"/>
                </w:tcPr>
                <w:p>
                  <w:pPr>
                    <w:pStyle w:val="37"/>
                    <w:bidi w:val="0"/>
                    <w:jc w:val="center"/>
                    <w:rPr>
                      <w:color w:val="auto"/>
                      <w:highlight w:val="none"/>
                    </w:rPr>
                  </w:pPr>
                </w:p>
              </w:tc>
              <w:tc>
                <w:tcPr>
                  <w:tcW w:w="803" w:type="pct"/>
                  <w:gridSpan w:val="4"/>
                  <w:vMerge w:val="continue"/>
                  <w:noWrap w:val="0"/>
                  <w:vAlign w:val="center"/>
                </w:tcPr>
                <w:p>
                  <w:pPr>
                    <w:pStyle w:val="37"/>
                    <w:bidi w:val="0"/>
                    <w:jc w:val="center"/>
                    <w:rPr>
                      <w:color w:val="auto"/>
                      <w:highlight w:val="none"/>
                    </w:rPr>
                  </w:pPr>
                </w:p>
              </w:tc>
              <w:tc>
                <w:tcPr>
                  <w:tcW w:w="940" w:type="pct"/>
                  <w:gridSpan w:val="4"/>
                  <w:vMerge w:val="continue"/>
                  <w:noWrap w:val="0"/>
                  <w:vAlign w:val="center"/>
                </w:tcPr>
                <w:p>
                  <w:pPr>
                    <w:pStyle w:val="37"/>
                    <w:bidi w:val="0"/>
                    <w:jc w:val="center"/>
                    <w:rPr>
                      <w:color w:val="auto"/>
                      <w:highlight w:val="none"/>
                    </w:rPr>
                  </w:pPr>
                </w:p>
              </w:tc>
              <w:tc>
                <w:tcPr>
                  <w:tcW w:w="173" w:type="pct"/>
                  <w:vMerge w:val="continue"/>
                  <w:noWrap w:val="0"/>
                  <w:vAlign w:val="center"/>
                </w:tcPr>
                <w:p>
                  <w:pPr>
                    <w:pStyle w:val="37"/>
                    <w:bidi w:val="0"/>
                    <w:jc w:val="center"/>
                    <w:rPr>
                      <w:color w:val="auto"/>
                      <w:highlight w:val="none"/>
                    </w:rPr>
                  </w:pPr>
                </w:p>
              </w:tc>
              <w:tc>
                <w:tcPr>
                  <w:tcW w:w="246" w:type="pct"/>
                  <w:vMerge w:val="continue"/>
                  <w:noWrap w:val="0"/>
                  <w:vAlign w:val="center"/>
                </w:tcPr>
                <w:p>
                  <w:pPr>
                    <w:pStyle w:val="37"/>
                    <w:bidi w:val="0"/>
                    <w:jc w:val="center"/>
                    <w:rPr>
                      <w:color w:val="auto"/>
                      <w:highlight w:val="none"/>
                    </w:rPr>
                  </w:pPr>
                </w:p>
              </w:tc>
              <w:tc>
                <w:tcPr>
                  <w:tcW w:w="940" w:type="pct"/>
                  <w:gridSpan w:val="4"/>
                  <w:noWrap w:val="0"/>
                  <w:vAlign w:val="center"/>
                </w:tcPr>
                <w:p>
                  <w:pPr>
                    <w:pStyle w:val="37"/>
                    <w:bidi w:val="0"/>
                    <w:jc w:val="center"/>
                    <w:rPr>
                      <w:color w:val="auto"/>
                      <w:highlight w:val="none"/>
                    </w:rPr>
                  </w:pPr>
                  <w:r>
                    <w:rPr>
                      <w:rFonts w:hint="eastAsia"/>
                      <w:color w:val="auto"/>
                      <w:highlight w:val="none"/>
                    </w:rPr>
                    <w:t>声压级/dB(A)</w:t>
                  </w:r>
                </w:p>
              </w:tc>
              <w:tc>
                <w:tcPr>
                  <w:tcW w:w="216" w:type="pct"/>
                  <w:vMerge w:val="restart"/>
                  <w:noWrap w:val="0"/>
                  <w:vAlign w:val="center"/>
                </w:tcPr>
                <w:p>
                  <w:pPr>
                    <w:pStyle w:val="37"/>
                    <w:bidi w:val="0"/>
                    <w:jc w:val="center"/>
                    <w:rPr>
                      <w:color w:val="auto"/>
                      <w:highlight w:val="none"/>
                    </w:rPr>
                  </w:pPr>
                  <w:r>
                    <w:rPr>
                      <w:rFonts w:hint="eastAsia"/>
                      <w:color w:val="auto"/>
                      <w:highlight w:val="none"/>
                    </w:rPr>
                    <w:t>建筑物外距离/m</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36" w:type="pct"/>
                  <w:vMerge w:val="continue"/>
                  <w:noWrap w:val="0"/>
                  <w:vAlign w:val="center"/>
                </w:tcPr>
                <w:p>
                  <w:pPr>
                    <w:pStyle w:val="37"/>
                    <w:bidi w:val="0"/>
                    <w:jc w:val="center"/>
                    <w:rPr>
                      <w:color w:val="auto"/>
                      <w:highlight w:val="none"/>
                    </w:rPr>
                  </w:pPr>
                </w:p>
              </w:tc>
              <w:tc>
                <w:tcPr>
                  <w:tcW w:w="379" w:type="pct"/>
                  <w:vMerge w:val="continue"/>
                  <w:noWrap w:val="0"/>
                  <w:vAlign w:val="center"/>
                </w:tcPr>
                <w:p>
                  <w:pPr>
                    <w:pStyle w:val="37"/>
                    <w:bidi w:val="0"/>
                    <w:jc w:val="center"/>
                    <w:rPr>
                      <w:color w:val="auto"/>
                      <w:highlight w:val="none"/>
                    </w:rPr>
                  </w:pPr>
                </w:p>
              </w:tc>
              <w:tc>
                <w:tcPr>
                  <w:tcW w:w="376" w:type="pct"/>
                  <w:noWrap w:val="0"/>
                  <w:vAlign w:val="center"/>
                </w:tcPr>
                <w:p>
                  <w:pPr>
                    <w:pStyle w:val="37"/>
                    <w:bidi w:val="0"/>
                    <w:jc w:val="center"/>
                    <w:rPr>
                      <w:color w:val="auto"/>
                      <w:highlight w:val="none"/>
                    </w:rPr>
                  </w:pPr>
                  <w:r>
                    <w:rPr>
                      <w:rFonts w:hint="eastAsia"/>
                      <w:color w:val="auto"/>
                      <w:highlight w:val="none"/>
                    </w:rPr>
                    <w:t>声功率级/dB(A)</w:t>
                  </w:r>
                </w:p>
              </w:tc>
              <w:tc>
                <w:tcPr>
                  <w:tcW w:w="251" w:type="pct"/>
                  <w:vMerge w:val="continue"/>
                  <w:noWrap w:val="0"/>
                  <w:vAlign w:val="center"/>
                </w:tcPr>
                <w:p>
                  <w:pPr>
                    <w:pStyle w:val="37"/>
                    <w:bidi w:val="0"/>
                    <w:jc w:val="center"/>
                    <w:rPr>
                      <w:color w:val="auto"/>
                      <w:highlight w:val="none"/>
                    </w:rPr>
                  </w:pPr>
                </w:p>
              </w:tc>
              <w:tc>
                <w:tcPr>
                  <w:tcW w:w="198" w:type="pct"/>
                  <w:noWrap w:val="0"/>
                  <w:vAlign w:val="center"/>
                </w:tcPr>
                <w:p>
                  <w:pPr>
                    <w:pStyle w:val="37"/>
                    <w:bidi w:val="0"/>
                    <w:jc w:val="center"/>
                    <w:rPr>
                      <w:color w:val="auto"/>
                      <w:highlight w:val="none"/>
                      <w:lang w:eastAsia="zh-CN"/>
                    </w:rPr>
                  </w:pPr>
                  <w:r>
                    <w:rPr>
                      <w:rFonts w:hint="eastAsia"/>
                      <w:color w:val="auto"/>
                      <w:highlight w:val="none"/>
                      <w:lang w:eastAsia="zh-CN"/>
                    </w:rPr>
                    <w:t>X</w:t>
                  </w:r>
                </w:p>
              </w:tc>
              <w:tc>
                <w:tcPr>
                  <w:tcW w:w="166" w:type="pct"/>
                  <w:noWrap w:val="0"/>
                  <w:vAlign w:val="center"/>
                </w:tcPr>
                <w:p>
                  <w:pPr>
                    <w:pStyle w:val="37"/>
                    <w:bidi w:val="0"/>
                    <w:jc w:val="center"/>
                    <w:rPr>
                      <w:color w:val="auto"/>
                      <w:highlight w:val="none"/>
                      <w:lang w:eastAsia="zh-CN"/>
                    </w:rPr>
                  </w:pPr>
                  <w:r>
                    <w:rPr>
                      <w:rFonts w:hint="eastAsia"/>
                      <w:color w:val="auto"/>
                      <w:highlight w:val="none"/>
                      <w:lang w:eastAsia="zh-CN"/>
                    </w:rPr>
                    <w:t>Y</w:t>
                  </w:r>
                </w:p>
              </w:tc>
              <w:tc>
                <w:tcPr>
                  <w:tcW w:w="172" w:type="pct"/>
                  <w:noWrap w:val="0"/>
                  <w:vAlign w:val="center"/>
                </w:tcPr>
                <w:p>
                  <w:pPr>
                    <w:pStyle w:val="37"/>
                    <w:bidi w:val="0"/>
                    <w:jc w:val="center"/>
                    <w:rPr>
                      <w:color w:val="auto"/>
                      <w:highlight w:val="none"/>
                      <w:lang w:eastAsia="zh-CN"/>
                    </w:rPr>
                  </w:pPr>
                  <w:r>
                    <w:rPr>
                      <w:rFonts w:hint="eastAsia"/>
                      <w:color w:val="auto"/>
                      <w:highlight w:val="none"/>
                      <w:lang w:eastAsia="zh-CN"/>
                    </w:rPr>
                    <w:t>Z</w:t>
                  </w:r>
                </w:p>
              </w:tc>
              <w:tc>
                <w:tcPr>
                  <w:tcW w:w="235" w:type="pct"/>
                  <w:noWrap w:val="0"/>
                  <w:vAlign w:val="center"/>
                </w:tcPr>
                <w:p>
                  <w:pPr>
                    <w:pStyle w:val="37"/>
                    <w:bidi w:val="0"/>
                    <w:jc w:val="center"/>
                    <w:rPr>
                      <w:rFonts w:hint="eastAsia" w:eastAsia="宋体"/>
                      <w:color w:val="auto"/>
                      <w:highlight w:val="none"/>
                      <w:lang w:eastAsia="zh-CN"/>
                    </w:rPr>
                  </w:pPr>
                  <w:r>
                    <w:rPr>
                      <w:rFonts w:hint="eastAsia"/>
                      <w:color w:val="auto"/>
                      <w:highlight w:val="none"/>
                    </w:rPr>
                    <w:t>东</w:t>
                  </w:r>
                  <w:r>
                    <w:rPr>
                      <w:rFonts w:hint="eastAsia"/>
                      <w:color w:val="auto"/>
                      <w:highlight w:val="none"/>
                      <w:lang w:eastAsia="zh-CN"/>
                    </w:rPr>
                    <w:t>北</w:t>
                  </w:r>
                  <w:r>
                    <w:rPr>
                      <w:rFonts w:hint="eastAsia"/>
                      <w:color w:val="auto"/>
                      <w:highlight w:val="none"/>
                    </w:rPr>
                    <w:t>侧</w:t>
                  </w:r>
                </w:p>
              </w:tc>
              <w:tc>
                <w:tcPr>
                  <w:tcW w:w="202" w:type="pct"/>
                  <w:noWrap w:val="0"/>
                  <w:vAlign w:val="center"/>
                </w:tcPr>
                <w:p>
                  <w:pPr>
                    <w:pStyle w:val="37"/>
                    <w:bidi w:val="0"/>
                    <w:jc w:val="center"/>
                    <w:rPr>
                      <w:rFonts w:hint="eastAsia" w:eastAsia="宋体"/>
                      <w:color w:val="auto"/>
                      <w:highlight w:val="none"/>
                      <w:lang w:eastAsia="zh-CN"/>
                    </w:rPr>
                  </w:pPr>
                  <w:r>
                    <w:rPr>
                      <w:rFonts w:hint="eastAsia"/>
                      <w:color w:val="auto"/>
                      <w:highlight w:val="none"/>
                    </w:rPr>
                    <w:t>西</w:t>
                  </w:r>
                  <w:r>
                    <w:rPr>
                      <w:rFonts w:hint="eastAsia"/>
                      <w:color w:val="auto"/>
                      <w:highlight w:val="none"/>
                      <w:lang w:eastAsia="zh-CN"/>
                    </w:rPr>
                    <w:t>北</w:t>
                  </w:r>
                  <w:r>
                    <w:rPr>
                      <w:rFonts w:hint="eastAsia"/>
                      <w:color w:val="auto"/>
                      <w:highlight w:val="none"/>
                    </w:rPr>
                    <w:t>侧</w:t>
                  </w:r>
                </w:p>
              </w:tc>
              <w:tc>
                <w:tcPr>
                  <w:tcW w:w="202" w:type="pct"/>
                  <w:noWrap w:val="0"/>
                  <w:vAlign w:val="center"/>
                </w:tcPr>
                <w:p>
                  <w:pPr>
                    <w:pStyle w:val="37"/>
                    <w:bidi w:val="0"/>
                    <w:jc w:val="center"/>
                    <w:rPr>
                      <w:rFonts w:hint="eastAsia" w:eastAsia="宋体"/>
                      <w:color w:val="auto"/>
                      <w:highlight w:val="none"/>
                      <w:lang w:eastAsia="zh-CN"/>
                    </w:rPr>
                  </w:pPr>
                  <w:r>
                    <w:rPr>
                      <w:rFonts w:hint="eastAsia"/>
                      <w:color w:val="auto"/>
                      <w:highlight w:val="none"/>
                      <w:lang w:eastAsia="zh-CN"/>
                    </w:rPr>
                    <w:t>东</w:t>
                  </w:r>
                  <w:r>
                    <w:rPr>
                      <w:rFonts w:hint="eastAsia"/>
                      <w:color w:val="auto"/>
                      <w:highlight w:val="none"/>
                    </w:rPr>
                    <w:t>南侧</w:t>
                  </w:r>
                </w:p>
              </w:tc>
              <w:tc>
                <w:tcPr>
                  <w:tcW w:w="164" w:type="pct"/>
                  <w:noWrap w:val="0"/>
                  <w:vAlign w:val="center"/>
                </w:tcPr>
                <w:p>
                  <w:pPr>
                    <w:pStyle w:val="37"/>
                    <w:bidi w:val="0"/>
                    <w:jc w:val="center"/>
                    <w:rPr>
                      <w:rFonts w:hint="eastAsia" w:eastAsia="宋体"/>
                      <w:color w:val="auto"/>
                      <w:highlight w:val="none"/>
                      <w:lang w:eastAsia="zh-CN"/>
                    </w:rPr>
                  </w:pPr>
                  <w:r>
                    <w:rPr>
                      <w:rFonts w:hint="eastAsia"/>
                      <w:color w:val="auto"/>
                      <w:highlight w:val="none"/>
                      <w:lang w:eastAsia="zh-CN"/>
                    </w:rPr>
                    <w:t>西南</w:t>
                  </w:r>
                  <w:r>
                    <w:rPr>
                      <w:rFonts w:hint="eastAsia"/>
                      <w:color w:val="auto"/>
                      <w:highlight w:val="none"/>
                    </w:rPr>
                    <w:t>侧</w:t>
                  </w:r>
                </w:p>
              </w:tc>
              <w:tc>
                <w:tcPr>
                  <w:tcW w:w="235" w:type="pct"/>
                  <w:noWrap w:val="0"/>
                  <w:vAlign w:val="center"/>
                </w:tcPr>
                <w:p>
                  <w:pPr>
                    <w:pStyle w:val="37"/>
                    <w:bidi w:val="0"/>
                    <w:ind w:firstLine="0" w:firstLineChars="0"/>
                    <w:jc w:val="center"/>
                    <w:rPr>
                      <w:color w:val="auto"/>
                      <w:highlight w:val="none"/>
                    </w:rPr>
                  </w:pPr>
                  <w:r>
                    <w:rPr>
                      <w:rFonts w:hint="eastAsia"/>
                      <w:color w:val="auto"/>
                      <w:highlight w:val="none"/>
                    </w:rPr>
                    <w:t>东</w:t>
                  </w:r>
                  <w:r>
                    <w:rPr>
                      <w:rFonts w:hint="eastAsia"/>
                      <w:color w:val="auto"/>
                      <w:highlight w:val="none"/>
                      <w:lang w:eastAsia="zh-CN"/>
                    </w:rPr>
                    <w:t>北</w:t>
                  </w:r>
                  <w:r>
                    <w:rPr>
                      <w:rFonts w:hint="eastAsia"/>
                      <w:color w:val="auto"/>
                      <w:highlight w:val="none"/>
                    </w:rPr>
                    <w:t>侧</w:t>
                  </w:r>
                </w:p>
              </w:tc>
              <w:tc>
                <w:tcPr>
                  <w:tcW w:w="235" w:type="pct"/>
                  <w:noWrap w:val="0"/>
                  <w:vAlign w:val="center"/>
                </w:tcPr>
                <w:p>
                  <w:pPr>
                    <w:pStyle w:val="37"/>
                    <w:bidi w:val="0"/>
                    <w:ind w:firstLine="0" w:firstLineChars="0"/>
                    <w:jc w:val="center"/>
                    <w:rPr>
                      <w:color w:val="auto"/>
                      <w:highlight w:val="none"/>
                    </w:rPr>
                  </w:pPr>
                  <w:r>
                    <w:rPr>
                      <w:rFonts w:hint="eastAsia"/>
                      <w:color w:val="auto"/>
                      <w:highlight w:val="none"/>
                    </w:rPr>
                    <w:t>西</w:t>
                  </w:r>
                  <w:r>
                    <w:rPr>
                      <w:rFonts w:hint="eastAsia"/>
                      <w:color w:val="auto"/>
                      <w:highlight w:val="none"/>
                      <w:lang w:eastAsia="zh-CN"/>
                    </w:rPr>
                    <w:t>北</w:t>
                  </w:r>
                  <w:r>
                    <w:rPr>
                      <w:rFonts w:hint="eastAsia"/>
                      <w:color w:val="auto"/>
                      <w:highlight w:val="none"/>
                    </w:rPr>
                    <w:t>侧</w:t>
                  </w:r>
                </w:p>
              </w:tc>
              <w:tc>
                <w:tcPr>
                  <w:tcW w:w="235" w:type="pct"/>
                  <w:noWrap w:val="0"/>
                  <w:vAlign w:val="center"/>
                </w:tcPr>
                <w:p>
                  <w:pPr>
                    <w:pStyle w:val="37"/>
                    <w:bidi w:val="0"/>
                    <w:ind w:firstLine="0" w:firstLineChars="0"/>
                    <w:jc w:val="center"/>
                    <w:rPr>
                      <w:color w:val="auto"/>
                      <w:highlight w:val="none"/>
                    </w:rPr>
                  </w:pPr>
                  <w:r>
                    <w:rPr>
                      <w:rFonts w:hint="eastAsia"/>
                      <w:color w:val="auto"/>
                      <w:highlight w:val="none"/>
                      <w:lang w:eastAsia="zh-CN"/>
                    </w:rPr>
                    <w:t>东</w:t>
                  </w:r>
                  <w:r>
                    <w:rPr>
                      <w:rFonts w:hint="eastAsia"/>
                      <w:color w:val="auto"/>
                      <w:highlight w:val="none"/>
                    </w:rPr>
                    <w:t>南侧</w:t>
                  </w:r>
                </w:p>
              </w:tc>
              <w:tc>
                <w:tcPr>
                  <w:tcW w:w="235" w:type="pct"/>
                  <w:noWrap w:val="0"/>
                  <w:vAlign w:val="center"/>
                </w:tcPr>
                <w:p>
                  <w:pPr>
                    <w:pStyle w:val="37"/>
                    <w:bidi w:val="0"/>
                    <w:ind w:firstLine="0" w:firstLineChars="0"/>
                    <w:jc w:val="center"/>
                    <w:rPr>
                      <w:color w:val="auto"/>
                      <w:highlight w:val="none"/>
                    </w:rPr>
                  </w:pPr>
                  <w:r>
                    <w:rPr>
                      <w:rFonts w:hint="eastAsia"/>
                      <w:color w:val="auto"/>
                      <w:highlight w:val="none"/>
                      <w:lang w:eastAsia="zh-CN"/>
                    </w:rPr>
                    <w:t>西南</w:t>
                  </w:r>
                  <w:r>
                    <w:rPr>
                      <w:rFonts w:hint="eastAsia"/>
                      <w:color w:val="auto"/>
                      <w:highlight w:val="none"/>
                    </w:rPr>
                    <w:t>侧</w:t>
                  </w:r>
                </w:p>
              </w:tc>
              <w:tc>
                <w:tcPr>
                  <w:tcW w:w="173" w:type="pct"/>
                  <w:vMerge w:val="continue"/>
                  <w:noWrap w:val="0"/>
                  <w:vAlign w:val="center"/>
                </w:tcPr>
                <w:p>
                  <w:pPr>
                    <w:pStyle w:val="37"/>
                    <w:bidi w:val="0"/>
                    <w:jc w:val="center"/>
                    <w:rPr>
                      <w:color w:val="auto"/>
                      <w:highlight w:val="none"/>
                    </w:rPr>
                  </w:pPr>
                </w:p>
              </w:tc>
              <w:tc>
                <w:tcPr>
                  <w:tcW w:w="246" w:type="pct"/>
                  <w:vMerge w:val="continue"/>
                  <w:noWrap w:val="0"/>
                  <w:vAlign w:val="center"/>
                </w:tcPr>
                <w:p>
                  <w:pPr>
                    <w:pStyle w:val="37"/>
                    <w:bidi w:val="0"/>
                    <w:jc w:val="center"/>
                    <w:rPr>
                      <w:color w:val="auto"/>
                      <w:highlight w:val="none"/>
                    </w:rPr>
                  </w:pPr>
                </w:p>
              </w:tc>
              <w:tc>
                <w:tcPr>
                  <w:tcW w:w="235" w:type="pct"/>
                  <w:noWrap w:val="0"/>
                  <w:vAlign w:val="center"/>
                </w:tcPr>
                <w:p>
                  <w:pPr>
                    <w:pStyle w:val="37"/>
                    <w:bidi w:val="0"/>
                    <w:ind w:firstLine="0" w:firstLineChars="0"/>
                    <w:jc w:val="center"/>
                    <w:rPr>
                      <w:color w:val="auto"/>
                      <w:highlight w:val="none"/>
                    </w:rPr>
                  </w:pPr>
                  <w:r>
                    <w:rPr>
                      <w:rFonts w:hint="eastAsia"/>
                      <w:color w:val="auto"/>
                      <w:highlight w:val="none"/>
                    </w:rPr>
                    <w:t>东</w:t>
                  </w:r>
                  <w:r>
                    <w:rPr>
                      <w:rFonts w:hint="eastAsia"/>
                      <w:color w:val="auto"/>
                      <w:highlight w:val="none"/>
                      <w:lang w:eastAsia="zh-CN"/>
                    </w:rPr>
                    <w:t>北</w:t>
                  </w:r>
                  <w:r>
                    <w:rPr>
                      <w:rFonts w:hint="eastAsia"/>
                      <w:color w:val="auto"/>
                      <w:highlight w:val="none"/>
                    </w:rPr>
                    <w:t>侧</w:t>
                  </w:r>
                </w:p>
              </w:tc>
              <w:tc>
                <w:tcPr>
                  <w:tcW w:w="235" w:type="pct"/>
                  <w:noWrap w:val="0"/>
                  <w:vAlign w:val="center"/>
                </w:tcPr>
                <w:p>
                  <w:pPr>
                    <w:pStyle w:val="37"/>
                    <w:bidi w:val="0"/>
                    <w:ind w:firstLine="0" w:firstLineChars="0"/>
                    <w:jc w:val="center"/>
                    <w:rPr>
                      <w:color w:val="auto"/>
                      <w:highlight w:val="none"/>
                    </w:rPr>
                  </w:pPr>
                  <w:r>
                    <w:rPr>
                      <w:rFonts w:hint="eastAsia"/>
                      <w:color w:val="auto"/>
                      <w:highlight w:val="none"/>
                    </w:rPr>
                    <w:t>西</w:t>
                  </w:r>
                  <w:r>
                    <w:rPr>
                      <w:rFonts w:hint="eastAsia"/>
                      <w:color w:val="auto"/>
                      <w:highlight w:val="none"/>
                      <w:lang w:eastAsia="zh-CN"/>
                    </w:rPr>
                    <w:t>北</w:t>
                  </w:r>
                  <w:r>
                    <w:rPr>
                      <w:rFonts w:hint="eastAsia"/>
                      <w:color w:val="auto"/>
                      <w:highlight w:val="none"/>
                    </w:rPr>
                    <w:t>侧</w:t>
                  </w:r>
                </w:p>
              </w:tc>
              <w:tc>
                <w:tcPr>
                  <w:tcW w:w="235" w:type="pct"/>
                  <w:noWrap w:val="0"/>
                  <w:vAlign w:val="center"/>
                </w:tcPr>
                <w:p>
                  <w:pPr>
                    <w:pStyle w:val="37"/>
                    <w:bidi w:val="0"/>
                    <w:ind w:firstLine="0" w:firstLineChars="0"/>
                    <w:jc w:val="center"/>
                    <w:rPr>
                      <w:color w:val="auto"/>
                      <w:highlight w:val="none"/>
                    </w:rPr>
                  </w:pPr>
                  <w:r>
                    <w:rPr>
                      <w:rFonts w:hint="eastAsia"/>
                      <w:color w:val="auto"/>
                      <w:highlight w:val="none"/>
                      <w:lang w:eastAsia="zh-CN"/>
                    </w:rPr>
                    <w:t>东</w:t>
                  </w:r>
                  <w:r>
                    <w:rPr>
                      <w:rFonts w:hint="eastAsia"/>
                      <w:color w:val="auto"/>
                      <w:highlight w:val="none"/>
                    </w:rPr>
                    <w:t>南侧</w:t>
                  </w:r>
                </w:p>
              </w:tc>
              <w:tc>
                <w:tcPr>
                  <w:tcW w:w="235" w:type="pct"/>
                  <w:noWrap w:val="0"/>
                  <w:vAlign w:val="center"/>
                </w:tcPr>
                <w:p>
                  <w:pPr>
                    <w:pStyle w:val="37"/>
                    <w:bidi w:val="0"/>
                    <w:ind w:firstLine="0" w:firstLineChars="0"/>
                    <w:jc w:val="center"/>
                    <w:rPr>
                      <w:color w:val="auto"/>
                      <w:highlight w:val="none"/>
                    </w:rPr>
                  </w:pPr>
                  <w:r>
                    <w:rPr>
                      <w:rFonts w:hint="eastAsia"/>
                      <w:color w:val="auto"/>
                      <w:highlight w:val="none"/>
                      <w:lang w:eastAsia="zh-CN"/>
                    </w:rPr>
                    <w:t>西南</w:t>
                  </w:r>
                  <w:r>
                    <w:rPr>
                      <w:rFonts w:hint="eastAsia"/>
                      <w:color w:val="auto"/>
                      <w:highlight w:val="none"/>
                    </w:rPr>
                    <w:t>侧</w:t>
                  </w:r>
                </w:p>
              </w:tc>
              <w:tc>
                <w:tcPr>
                  <w:tcW w:w="216" w:type="pct"/>
                  <w:vMerge w:val="continue"/>
                  <w:noWrap w:val="0"/>
                  <w:vAlign w:val="center"/>
                </w:tcPr>
                <w:p>
                  <w:pPr>
                    <w:pStyle w:val="37"/>
                    <w:bidi w:val="0"/>
                    <w:jc w:val="center"/>
                    <w:rPr>
                      <w:color w:val="auto"/>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36" w:type="pct"/>
                  <w:vMerge w:val="restart"/>
                  <w:noWrap w:val="0"/>
                  <w:vAlign w:val="center"/>
                </w:tcPr>
                <w:p>
                  <w:pPr>
                    <w:pStyle w:val="37"/>
                    <w:bidi w:val="0"/>
                    <w:jc w:val="center"/>
                    <w:rPr>
                      <w:color w:val="auto"/>
                      <w:highlight w:val="none"/>
                    </w:rPr>
                  </w:pPr>
                  <w:r>
                    <w:rPr>
                      <w:color w:val="auto"/>
                      <w:highlight w:val="none"/>
                    </w:rPr>
                    <w:t>厂</w:t>
                  </w:r>
                </w:p>
                <w:p>
                  <w:pPr>
                    <w:pStyle w:val="37"/>
                    <w:bidi w:val="0"/>
                    <w:jc w:val="center"/>
                    <w:rPr>
                      <w:color w:val="auto"/>
                      <w:highlight w:val="none"/>
                    </w:rPr>
                  </w:pPr>
                  <w:r>
                    <w:rPr>
                      <w:color w:val="auto"/>
                      <w:highlight w:val="none"/>
                    </w:rPr>
                    <w:t>房</w:t>
                  </w:r>
                </w:p>
              </w:tc>
              <w:tc>
                <w:tcPr>
                  <w:tcW w:w="379" w:type="pct"/>
                  <w:noWrap w:val="0"/>
                  <w:vAlign w:val="center"/>
                </w:tcPr>
                <w:p>
                  <w:pPr>
                    <w:pStyle w:val="37"/>
                    <w:bidi w:val="0"/>
                    <w:jc w:val="center"/>
                    <w:rPr>
                      <w:color w:val="auto"/>
                      <w:highlight w:val="none"/>
                    </w:rPr>
                  </w:pPr>
                  <w:r>
                    <w:rPr>
                      <w:rFonts w:hint="eastAsia"/>
                      <w:color w:val="auto"/>
                      <w:highlight w:val="none"/>
                    </w:rPr>
                    <w:t>等效声源组团1</w:t>
                  </w:r>
                </w:p>
              </w:tc>
              <w:tc>
                <w:tcPr>
                  <w:tcW w:w="376" w:type="pct"/>
                  <w:noWrap w:val="0"/>
                  <w:vAlign w:val="center"/>
                </w:tcPr>
                <w:p>
                  <w:pPr>
                    <w:pStyle w:val="37"/>
                    <w:bidi w:val="0"/>
                    <w:jc w:val="center"/>
                    <w:rPr>
                      <w:rFonts w:hint="default" w:eastAsia="宋体"/>
                      <w:color w:val="auto"/>
                      <w:highlight w:val="none"/>
                      <w:lang w:val="en-US" w:eastAsia="zh-CN"/>
                    </w:rPr>
                  </w:pPr>
                  <w:r>
                    <w:rPr>
                      <w:rFonts w:hint="eastAsia"/>
                      <w:color w:val="auto"/>
                      <w:highlight w:val="none"/>
                      <w:lang w:val="en-US" w:eastAsia="zh-CN"/>
                    </w:rPr>
                    <w:t>75</w:t>
                  </w:r>
                </w:p>
              </w:tc>
              <w:tc>
                <w:tcPr>
                  <w:tcW w:w="251" w:type="pct"/>
                  <w:vMerge w:val="restart"/>
                  <w:noWrap w:val="0"/>
                  <w:vAlign w:val="center"/>
                </w:tcPr>
                <w:p>
                  <w:pPr>
                    <w:pStyle w:val="37"/>
                    <w:bidi w:val="0"/>
                    <w:jc w:val="center"/>
                    <w:rPr>
                      <w:color w:val="auto"/>
                      <w:highlight w:val="none"/>
                    </w:rPr>
                  </w:pPr>
                  <w:r>
                    <w:rPr>
                      <w:rFonts w:hint="eastAsia"/>
                      <w:color w:val="auto"/>
                      <w:highlight w:val="none"/>
                    </w:rPr>
                    <w:t>基础</w:t>
                  </w:r>
                </w:p>
                <w:p>
                  <w:pPr>
                    <w:pStyle w:val="37"/>
                    <w:bidi w:val="0"/>
                    <w:jc w:val="center"/>
                    <w:rPr>
                      <w:color w:val="auto"/>
                      <w:highlight w:val="none"/>
                    </w:rPr>
                  </w:pPr>
                  <w:r>
                    <w:rPr>
                      <w:rFonts w:hint="eastAsia"/>
                      <w:color w:val="auto"/>
                      <w:highlight w:val="none"/>
                    </w:rPr>
                    <w:t>减振</w:t>
                  </w:r>
                </w:p>
              </w:tc>
              <w:tc>
                <w:tcPr>
                  <w:tcW w:w="198" w:type="pct"/>
                  <w:noWrap w:val="0"/>
                  <w:vAlign w:val="center"/>
                </w:tcPr>
                <w:p>
                  <w:pPr>
                    <w:pStyle w:val="37"/>
                    <w:bidi w:val="0"/>
                    <w:jc w:val="center"/>
                    <w:rPr>
                      <w:rFonts w:hint="default" w:eastAsia="宋体"/>
                      <w:color w:val="auto"/>
                      <w:highlight w:val="none"/>
                      <w:lang w:val="en-US" w:eastAsia="zh-CN"/>
                    </w:rPr>
                  </w:pPr>
                  <w:r>
                    <w:rPr>
                      <w:rFonts w:hint="eastAsia"/>
                      <w:color w:val="auto"/>
                      <w:highlight w:val="none"/>
                      <w:lang w:val="en-US" w:eastAsia="zh-CN"/>
                    </w:rPr>
                    <w:t>5</w:t>
                  </w:r>
                </w:p>
              </w:tc>
              <w:tc>
                <w:tcPr>
                  <w:tcW w:w="166" w:type="pct"/>
                  <w:noWrap w:val="0"/>
                  <w:vAlign w:val="center"/>
                </w:tcPr>
                <w:p>
                  <w:pPr>
                    <w:pStyle w:val="37"/>
                    <w:bidi w:val="0"/>
                    <w:jc w:val="center"/>
                    <w:rPr>
                      <w:rFonts w:hint="default" w:eastAsia="宋体"/>
                      <w:color w:val="auto"/>
                      <w:highlight w:val="none"/>
                      <w:lang w:val="en-US" w:eastAsia="zh-CN"/>
                    </w:rPr>
                  </w:pPr>
                  <w:r>
                    <w:rPr>
                      <w:rFonts w:hint="eastAsia"/>
                      <w:color w:val="auto"/>
                      <w:highlight w:val="none"/>
                      <w:lang w:val="en-US" w:eastAsia="zh-CN"/>
                    </w:rPr>
                    <w:t>16</w:t>
                  </w:r>
                </w:p>
              </w:tc>
              <w:tc>
                <w:tcPr>
                  <w:tcW w:w="172" w:type="pct"/>
                  <w:noWrap w:val="0"/>
                  <w:vAlign w:val="center"/>
                </w:tcPr>
                <w:p>
                  <w:pPr>
                    <w:pStyle w:val="37"/>
                    <w:bidi w:val="0"/>
                    <w:jc w:val="center"/>
                    <w:rPr>
                      <w:color w:val="auto"/>
                      <w:highlight w:val="none"/>
                    </w:rPr>
                  </w:pPr>
                  <w:r>
                    <w:rPr>
                      <w:rFonts w:hint="eastAsia"/>
                      <w:color w:val="auto"/>
                      <w:highlight w:val="none"/>
                    </w:rPr>
                    <w:t>0.5</w:t>
                  </w:r>
                </w:p>
              </w:tc>
              <w:tc>
                <w:tcPr>
                  <w:tcW w:w="235" w:type="pct"/>
                  <w:noWrap w:val="0"/>
                  <w:vAlign w:val="center"/>
                </w:tcPr>
                <w:p>
                  <w:pPr>
                    <w:pStyle w:val="37"/>
                    <w:bidi w:val="0"/>
                    <w:jc w:val="center"/>
                    <w:rPr>
                      <w:rFonts w:hint="default" w:eastAsia="宋体"/>
                      <w:color w:val="auto"/>
                      <w:highlight w:val="none"/>
                      <w:lang w:val="en-US" w:eastAsia="zh-CN"/>
                    </w:rPr>
                  </w:pPr>
                  <w:r>
                    <w:rPr>
                      <w:rFonts w:hint="eastAsia"/>
                      <w:color w:val="auto"/>
                      <w:highlight w:val="none"/>
                      <w:lang w:val="en-US" w:eastAsia="zh-CN"/>
                    </w:rPr>
                    <w:t>4.5</w:t>
                  </w:r>
                </w:p>
              </w:tc>
              <w:tc>
                <w:tcPr>
                  <w:tcW w:w="202" w:type="pct"/>
                  <w:noWrap w:val="0"/>
                  <w:vAlign w:val="center"/>
                </w:tcPr>
                <w:p>
                  <w:pPr>
                    <w:pStyle w:val="37"/>
                    <w:bidi w:val="0"/>
                    <w:ind w:firstLine="0" w:firstLineChars="0"/>
                    <w:jc w:val="center"/>
                    <w:rPr>
                      <w:color w:val="auto"/>
                      <w:highlight w:val="none"/>
                    </w:rPr>
                  </w:pPr>
                  <w:r>
                    <w:rPr>
                      <w:rFonts w:hint="eastAsia"/>
                      <w:color w:val="auto"/>
                      <w:highlight w:val="none"/>
                      <w:lang w:val="en-US" w:eastAsia="zh-CN"/>
                    </w:rPr>
                    <w:t>5</w:t>
                  </w:r>
                </w:p>
              </w:tc>
              <w:tc>
                <w:tcPr>
                  <w:tcW w:w="202" w:type="pct"/>
                  <w:noWrap w:val="0"/>
                  <w:vAlign w:val="center"/>
                </w:tcPr>
                <w:p>
                  <w:pPr>
                    <w:pStyle w:val="37"/>
                    <w:bidi w:val="0"/>
                    <w:jc w:val="center"/>
                    <w:rPr>
                      <w:rFonts w:hint="default" w:eastAsia="宋体"/>
                      <w:color w:val="auto"/>
                      <w:highlight w:val="none"/>
                      <w:lang w:val="en-US" w:eastAsia="zh-CN"/>
                    </w:rPr>
                  </w:pPr>
                  <w:r>
                    <w:rPr>
                      <w:rFonts w:hint="eastAsia"/>
                      <w:color w:val="auto"/>
                      <w:highlight w:val="none"/>
                      <w:lang w:val="en-US" w:eastAsia="zh-CN"/>
                    </w:rPr>
                    <w:t>133</w:t>
                  </w:r>
                </w:p>
              </w:tc>
              <w:tc>
                <w:tcPr>
                  <w:tcW w:w="164" w:type="pct"/>
                  <w:noWrap w:val="0"/>
                  <w:vAlign w:val="center"/>
                </w:tcPr>
                <w:p>
                  <w:pPr>
                    <w:pStyle w:val="37"/>
                    <w:bidi w:val="0"/>
                    <w:ind w:firstLine="0" w:firstLineChars="0"/>
                    <w:jc w:val="center"/>
                    <w:rPr>
                      <w:color w:val="auto"/>
                      <w:highlight w:val="none"/>
                    </w:rPr>
                  </w:pPr>
                  <w:r>
                    <w:rPr>
                      <w:rFonts w:hint="eastAsia"/>
                      <w:color w:val="auto"/>
                      <w:highlight w:val="none"/>
                      <w:lang w:val="en-US" w:eastAsia="zh-CN"/>
                    </w:rPr>
                    <w:t>16</w:t>
                  </w:r>
                </w:p>
              </w:tc>
              <w:tc>
                <w:tcPr>
                  <w:tcW w:w="378" w:type="dxa"/>
                  <w:noWrap w:val="0"/>
                  <w:vAlign w:val="center"/>
                </w:tcPr>
                <w:p>
                  <w:pPr>
                    <w:pStyle w:val="37"/>
                    <w:bidi w:val="0"/>
                    <w:jc w:val="center"/>
                    <w:rPr>
                      <w:rFonts w:hint="eastAsia"/>
                      <w:color w:val="auto"/>
                      <w:lang w:val="en-US" w:eastAsia="zh-CN"/>
                    </w:rPr>
                  </w:pPr>
                  <w:r>
                    <w:rPr>
                      <w:rFonts w:hint="eastAsia"/>
                      <w:color w:val="auto"/>
                      <w:lang w:val="en-US" w:eastAsia="zh-CN"/>
                    </w:rPr>
                    <w:t>53.9</w:t>
                  </w:r>
                </w:p>
              </w:tc>
              <w:tc>
                <w:tcPr>
                  <w:tcW w:w="378" w:type="dxa"/>
                  <w:noWrap w:val="0"/>
                  <w:vAlign w:val="center"/>
                </w:tcPr>
                <w:p>
                  <w:pPr>
                    <w:pStyle w:val="37"/>
                    <w:bidi w:val="0"/>
                    <w:jc w:val="center"/>
                    <w:rPr>
                      <w:rFonts w:hint="default"/>
                      <w:color w:val="auto"/>
                      <w:lang w:val="en-US" w:eastAsia="zh-CN"/>
                    </w:rPr>
                  </w:pPr>
                  <w:r>
                    <w:rPr>
                      <w:rFonts w:hint="eastAsia"/>
                      <w:color w:val="auto"/>
                      <w:lang w:val="en-US" w:eastAsia="zh-CN"/>
                    </w:rPr>
                    <w:t>53.0</w:t>
                  </w:r>
                </w:p>
              </w:tc>
              <w:tc>
                <w:tcPr>
                  <w:tcW w:w="378" w:type="dxa"/>
                  <w:noWrap w:val="0"/>
                  <w:vAlign w:val="center"/>
                </w:tcPr>
                <w:p>
                  <w:pPr>
                    <w:pStyle w:val="37"/>
                    <w:bidi w:val="0"/>
                    <w:jc w:val="center"/>
                    <w:rPr>
                      <w:rFonts w:hint="eastAsia"/>
                      <w:color w:val="auto"/>
                      <w:lang w:val="en-US" w:eastAsia="zh-CN"/>
                    </w:rPr>
                  </w:pPr>
                  <w:r>
                    <w:rPr>
                      <w:rFonts w:hint="eastAsia"/>
                      <w:color w:val="auto"/>
                      <w:lang w:val="en-US" w:eastAsia="zh-CN"/>
                    </w:rPr>
                    <w:t>24.5</w:t>
                  </w:r>
                </w:p>
              </w:tc>
              <w:tc>
                <w:tcPr>
                  <w:tcW w:w="378" w:type="dxa"/>
                  <w:noWrap w:val="0"/>
                  <w:vAlign w:val="center"/>
                </w:tcPr>
                <w:p>
                  <w:pPr>
                    <w:pStyle w:val="37"/>
                    <w:bidi w:val="0"/>
                    <w:jc w:val="center"/>
                    <w:rPr>
                      <w:rFonts w:hint="eastAsia"/>
                      <w:color w:val="auto"/>
                      <w:lang w:val="en-US" w:eastAsia="zh-CN"/>
                    </w:rPr>
                  </w:pPr>
                  <w:r>
                    <w:rPr>
                      <w:rFonts w:hint="eastAsia"/>
                      <w:color w:val="auto"/>
                      <w:lang w:val="en-US" w:eastAsia="zh-CN"/>
                    </w:rPr>
                    <w:t>42.9</w:t>
                  </w:r>
                </w:p>
              </w:tc>
              <w:tc>
                <w:tcPr>
                  <w:tcW w:w="173" w:type="pct"/>
                  <w:vMerge w:val="restart"/>
                  <w:noWrap w:val="0"/>
                  <w:vAlign w:val="center"/>
                </w:tcPr>
                <w:p>
                  <w:pPr>
                    <w:pStyle w:val="37"/>
                    <w:bidi w:val="0"/>
                    <w:jc w:val="center"/>
                    <w:rPr>
                      <w:color w:val="auto"/>
                      <w:highlight w:val="none"/>
                    </w:rPr>
                  </w:pPr>
                  <w:r>
                    <w:rPr>
                      <w:rFonts w:hint="eastAsia"/>
                      <w:color w:val="auto"/>
                      <w:highlight w:val="none"/>
                    </w:rPr>
                    <w:t>昼间</w:t>
                  </w:r>
                  <w:r>
                    <w:rPr>
                      <w:rFonts w:hint="eastAsia"/>
                      <w:color w:val="auto"/>
                      <w:highlight w:val="none"/>
                      <w:lang w:val="en-US" w:eastAsia="zh-CN"/>
                    </w:rPr>
                    <w:t>8</w:t>
                  </w:r>
                  <w:r>
                    <w:rPr>
                      <w:color w:val="auto"/>
                      <w:highlight w:val="none"/>
                    </w:rPr>
                    <w:t>h</w:t>
                  </w:r>
                  <w:r>
                    <w:rPr>
                      <w:rFonts w:hint="eastAsia"/>
                      <w:color w:val="auto"/>
                      <w:highlight w:val="none"/>
                    </w:rPr>
                    <w:t>/d</w:t>
                  </w:r>
                </w:p>
              </w:tc>
              <w:tc>
                <w:tcPr>
                  <w:tcW w:w="246" w:type="pct"/>
                  <w:noWrap w:val="0"/>
                  <w:vAlign w:val="center"/>
                </w:tcPr>
                <w:p>
                  <w:pPr>
                    <w:pStyle w:val="37"/>
                    <w:bidi w:val="0"/>
                    <w:jc w:val="center"/>
                    <w:rPr>
                      <w:color w:val="auto"/>
                      <w:highlight w:val="none"/>
                    </w:rPr>
                  </w:pPr>
                  <w:r>
                    <w:rPr>
                      <w:rFonts w:hint="eastAsia"/>
                      <w:color w:val="auto"/>
                      <w:highlight w:val="none"/>
                    </w:rPr>
                    <w:t>10</w:t>
                  </w:r>
                </w:p>
              </w:tc>
              <w:tc>
                <w:tcPr>
                  <w:tcW w:w="378" w:type="dxa"/>
                  <w:noWrap w:val="0"/>
                  <w:vAlign w:val="center"/>
                </w:tcPr>
                <w:p>
                  <w:pPr>
                    <w:pStyle w:val="37"/>
                    <w:bidi w:val="0"/>
                    <w:jc w:val="center"/>
                    <w:rPr>
                      <w:rFonts w:hint="eastAsia"/>
                      <w:color w:val="auto"/>
                      <w:lang w:val="en-US" w:eastAsia="zh-CN"/>
                    </w:rPr>
                  </w:pPr>
                  <w:r>
                    <w:rPr>
                      <w:rFonts w:hint="eastAsia"/>
                      <w:color w:val="auto"/>
                      <w:lang w:val="en-US" w:eastAsia="zh-CN"/>
                    </w:rPr>
                    <w:t>37.9</w:t>
                  </w:r>
                </w:p>
              </w:tc>
              <w:tc>
                <w:tcPr>
                  <w:tcW w:w="378" w:type="dxa"/>
                  <w:noWrap w:val="0"/>
                  <w:vAlign w:val="center"/>
                </w:tcPr>
                <w:p>
                  <w:pPr>
                    <w:pStyle w:val="37"/>
                    <w:bidi w:val="0"/>
                    <w:jc w:val="center"/>
                    <w:rPr>
                      <w:rFonts w:hint="eastAsia"/>
                      <w:color w:val="auto"/>
                      <w:lang w:val="en-US" w:eastAsia="zh-CN"/>
                    </w:rPr>
                  </w:pPr>
                  <w:r>
                    <w:rPr>
                      <w:rFonts w:hint="eastAsia"/>
                      <w:color w:val="auto"/>
                      <w:lang w:val="en-US" w:eastAsia="zh-CN"/>
                    </w:rPr>
                    <w:t>37.0</w:t>
                  </w:r>
                </w:p>
              </w:tc>
              <w:tc>
                <w:tcPr>
                  <w:tcW w:w="378" w:type="dxa"/>
                  <w:noWrap w:val="0"/>
                  <w:vAlign w:val="center"/>
                </w:tcPr>
                <w:p>
                  <w:pPr>
                    <w:pStyle w:val="37"/>
                    <w:bidi w:val="0"/>
                    <w:jc w:val="center"/>
                    <w:rPr>
                      <w:rFonts w:hint="eastAsia"/>
                      <w:color w:val="auto"/>
                      <w:lang w:val="en-US" w:eastAsia="zh-CN"/>
                    </w:rPr>
                  </w:pPr>
                  <w:r>
                    <w:rPr>
                      <w:rFonts w:hint="eastAsia"/>
                      <w:color w:val="auto"/>
                      <w:lang w:val="en-US" w:eastAsia="zh-CN"/>
                    </w:rPr>
                    <w:t>8.5</w:t>
                  </w:r>
                </w:p>
              </w:tc>
              <w:tc>
                <w:tcPr>
                  <w:tcW w:w="378" w:type="dxa"/>
                  <w:noWrap w:val="0"/>
                  <w:vAlign w:val="center"/>
                </w:tcPr>
                <w:p>
                  <w:pPr>
                    <w:pStyle w:val="37"/>
                    <w:bidi w:val="0"/>
                    <w:jc w:val="center"/>
                    <w:rPr>
                      <w:rFonts w:hint="eastAsia"/>
                      <w:color w:val="auto"/>
                      <w:lang w:val="en-US" w:eastAsia="zh-CN"/>
                    </w:rPr>
                  </w:pPr>
                  <w:r>
                    <w:rPr>
                      <w:rFonts w:hint="eastAsia"/>
                      <w:color w:val="auto"/>
                      <w:lang w:val="en-US" w:eastAsia="zh-CN"/>
                    </w:rPr>
                    <w:t>26.9</w:t>
                  </w:r>
                </w:p>
              </w:tc>
              <w:tc>
                <w:tcPr>
                  <w:tcW w:w="216" w:type="pct"/>
                  <w:noWrap w:val="0"/>
                  <w:vAlign w:val="center"/>
                </w:tcPr>
                <w:p>
                  <w:pPr>
                    <w:pStyle w:val="37"/>
                    <w:bidi w:val="0"/>
                    <w:jc w:val="center"/>
                    <w:rPr>
                      <w:color w:val="auto"/>
                      <w:highlight w:val="none"/>
                    </w:rPr>
                  </w:pPr>
                  <w:r>
                    <w:rPr>
                      <w:rFonts w:hint="eastAsia"/>
                      <w:color w:val="auto"/>
                      <w:highlight w:val="none"/>
                    </w:rPr>
                    <w:t>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36" w:type="pct"/>
                  <w:vMerge w:val="continue"/>
                  <w:noWrap w:val="0"/>
                  <w:vAlign w:val="center"/>
                </w:tcPr>
                <w:p>
                  <w:pPr>
                    <w:pStyle w:val="37"/>
                    <w:bidi w:val="0"/>
                    <w:jc w:val="center"/>
                    <w:rPr>
                      <w:color w:val="auto"/>
                    </w:rPr>
                  </w:pPr>
                </w:p>
              </w:tc>
              <w:tc>
                <w:tcPr>
                  <w:tcW w:w="379" w:type="pct"/>
                  <w:noWrap w:val="0"/>
                  <w:vAlign w:val="center"/>
                </w:tcPr>
                <w:p>
                  <w:pPr>
                    <w:pStyle w:val="37"/>
                    <w:bidi w:val="0"/>
                    <w:jc w:val="center"/>
                    <w:rPr>
                      <w:rFonts w:hint="eastAsia" w:eastAsia="宋体"/>
                      <w:color w:val="auto"/>
                      <w:lang w:eastAsia="zh-CN"/>
                    </w:rPr>
                  </w:pPr>
                  <w:r>
                    <w:rPr>
                      <w:rFonts w:hint="eastAsia"/>
                      <w:color w:val="auto"/>
                      <w:lang w:eastAsia="zh-CN"/>
                    </w:rPr>
                    <w:t>冷却塔声源</w:t>
                  </w:r>
                </w:p>
              </w:tc>
              <w:tc>
                <w:tcPr>
                  <w:tcW w:w="376" w:type="pct"/>
                  <w:noWrap w:val="0"/>
                  <w:vAlign w:val="center"/>
                </w:tcPr>
                <w:p>
                  <w:pPr>
                    <w:pStyle w:val="37"/>
                    <w:bidi w:val="0"/>
                    <w:jc w:val="center"/>
                    <w:rPr>
                      <w:rFonts w:hint="default" w:eastAsia="宋体"/>
                      <w:color w:val="auto"/>
                      <w:lang w:val="en-US" w:eastAsia="zh-CN"/>
                    </w:rPr>
                  </w:pPr>
                  <w:r>
                    <w:rPr>
                      <w:rFonts w:hint="eastAsia"/>
                      <w:color w:val="auto"/>
                      <w:lang w:val="en-US" w:eastAsia="zh-CN"/>
                    </w:rPr>
                    <w:t>80</w:t>
                  </w:r>
                </w:p>
              </w:tc>
              <w:tc>
                <w:tcPr>
                  <w:tcW w:w="251" w:type="pct"/>
                  <w:vMerge w:val="continue"/>
                  <w:noWrap w:val="0"/>
                  <w:vAlign w:val="center"/>
                </w:tcPr>
                <w:p>
                  <w:pPr>
                    <w:pStyle w:val="37"/>
                    <w:bidi w:val="0"/>
                    <w:jc w:val="center"/>
                    <w:rPr>
                      <w:rFonts w:hint="eastAsia"/>
                      <w:color w:val="auto"/>
                    </w:rPr>
                  </w:pPr>
                </w:p>
              </w:tc>
              <w:tc>
                <w:tcPr>
                  <w:tcW w:w="198" w:type="pct"/>
                  <w:noWrap w:val="0"/>
                  <w:vAlign w:val="center"/>
                </w:tcPr>
                <w:p>
                  <w:pPr>
                    <w:pStyle w:val="37"/>
                    <w:bidi w:val="0"/>
                    <w:ind w:firstLine="0" w:firstLineChars="0"/>
                    <w:jc w:val="center"/>
                    <w:rPr>
                      <w:rFonts w:hint="eastAsia" w:ascii="Times New Roman" w:hAnsi="Times New Roman" w:eastAsia="宋体" w:cstheme="minorBidi"/>
                      <w:color w:val="auto"/>
                      <w:kern w:val="2"/>
                      <w:sz w:val="21"/>
                      <w:szCs w:val="21"/>
                      <w:lang w:val="en-US" w:eastAsia="zh-CN" w:bidi="ar-SA"/>
                    </w:rPr>
                  </w:pPr>
                  <w:r>
                    <w:rPr>
                      <w:rFonts w:hint="eastAsia"/>
                      <w:color w:val="auto"/>
                      <w:lang w:val="en-US" w:eastAsia="zh-CN"/>
                    </w:rPr>
                    <w:t>5</w:t>
                  </w:r>
                </w:p>
              </w:tc>
              <w:tc>
                <w:tcPr>
                  <w:tcW w:w="166" w:type="pct"/>
                  <w:noWrap w:val="0"/>
                  <w:vAlign w:val="center"/>
                </w:tcPr>
                <w:p>
                  <w:pPr>
                    <w:pStyle w:val="37"/>
                    <w:bidi w:val="0"/>
                    <w:ind w:firstLine="0" w:firstLineChars="0"/>
                    <w:jc w:val="center"/>
                    <w:rPr>
                      <w:rFonts w:hint="default" w:ascii="Times New Roman" w:hAnsi="Times New Roman" w:eastAsia="宋体" w:cstheme="minorBidi"/>
                      <w:color w:val="auto"/>
                      <w:kern w:val="2"/>
                      <w:sz w:val="21"/>
                      <w:szCs w:val="21"/>
                      <w:lang w:val="en-US" w:eastAsia="zh-CN" w:bidi="ar-SA"/>
                    </w:rPr>
                  </w:pPr>
                  <w:r>
                    <w:rPr>
                      <w:rFonts w:hint="eastAsia"/>
                      <w:color w:val="auto"/>
                      <w:lang w:val="en-US" w:eastAsia="zh-CN"/>
                    </w:rPr>
                    <w:t>14</w:t>
                  </w:r>
                </w:p>
              </w:tc>
              <w:tc>
                <w:tcPr>
                  <w:tcW w:w="172" w:type="pct"/>
                  <w:noWrap w:val="0"/>
                  <w:vAlign w:val="center"/>
                </w:tcPr>
                <w:p>
                  <w:pPr>
                    <w:pStyle w:val="37"/>
                    <w:bidi w:val="0"/>
                    <w:ind w:firstLine="0" w:firstLineChars="0"/>
                    <w:jc w:val="center"/>
                    <w:rPr>
                      <w:rFonts w:hint="eastAsia" w:ascii="Times New Roman" w:hAnsi="Times New Roman" w:eastAsia="宋体" w:cstheme="minorBidi"/>
                      <w:color w:val="auto"/>
                      <w:kern w:val="2"/>
                      <w:sz w:val="21"/>
                      <w:szCs w:val="21"/>
                      <w:lang w:val="en-US" w:eastAsia="zh-CN" w:bidi="ar-SA"/>
                    </w:rPr>
                  </w:pPr>
                  <w:r>
                    <w:rPr>
                      <w:rFonts w:hint="eastAsia"/>
                      <w:color w:val="auto"/>
                    </w:rPr>
                    <w:t>0.5</w:t>
                  </w:r>
                </w:p>
              </w:tc>
              <w:tc>
                <w:tcPr>
                  <w:tcW w:w="235" w:type="pct"/>
                  <w:noWrap w:val="0"/>
                  <w:vAlign w:val="center"/>
                </w:tcPr>
                <w:p>
                  <w:pPr>
                    <w:pStyle w:val="37"/>
                    <w:bidi w:val="0"/>
                    <w:ind w:firstLine="0" w:firstLineChars="0"/>
                    <w:jc w:val="center"/>
                    <w:rPr>
                      <w:rFonts w:hint="eastAsia" w:ascii="Times New Roman" w:hAnsi="Times New Roman" w:eastAsia="宋体" w:cstheme="minorBidi"/>
                      <w:color w:val="auto"/>
                      <w:kern w:val="2"/>
                      <w:sz w:val="21"/>
                      <w:szCs w:val="21"/>
                      <w:lang w:val="en-US" w:eastAsia="zh-CN" w:bidi="ar-SA"/>
                    </w:rPr>
                  </w:pPr>
                  <w:r>
                    <w:rPr>
                      <w:rFonts w:hint="eastAsia"/>
                      <w:color w:val="auto"/>
                      <w:lang w:val="en-US" w:eastAsia="zh-CN"/>
                    </w:rPr>
                    <w:t>6.5</w:t>
                  </w:r>
                </w:p>
              </w:tc>
              <w:tc>
                <w:tcPr>
                  <w:tcW w:w="202" w:type="pct"/>
                  <w:noWrap w:val="0"/>
                  <w:vAlign w:val="center"/>
                </w:tcPr>
                <w:p>
                  <w:pPr>
                    <w:pStyle w:val="37"/>
                    <w:bidi w:val="0"/>
                    <w:ind w:firstLine="0" w:firstLineChars="0"/>
                    <w:jc w:val="center"/>
                    <w:rPr>
                      <w:rFonts w:hint="eastAsia" w:ascii="Times New Roman" w:hAnsi="Times New Roman" w:eastAsia="宋体" w:cstheme="minorBidi"/>
                      <w:color w:val="auto"/>
                      <w:kern w:val="2"/>
                      <w:sz w:val="21"/>
                      <w:szCs w:val="21"/>
                      <w:lang w:val="en-US" w:eastAsia="zh-CN" w:bidi="ar-SA"/>
                    </w:rPr>
                  </w:pPr>
                  <w:r>
                    <w:rPr>
                      <w:rFonts w:hint="eastAsia"/>
                      <w:color w:val="auto"/>
                      <w:lang w:val="en-US" w:eastAsia="zh-CN"/>
                    </w:rPr>
                    <w:t>5</w:t>
                  </w:r>
                </w:p>
              </w:tc>
              <w:tc>
                <w:tcPr>
                  <w:tcW w:w="202" w:type="pct"/>
                  <w:noWrap w:val="0"/>
                  <w:vAlign w:val="center"/>
                </w:tcPr>
                <w:p>
                  <w:pPr>
                    <w:pStyle w:val="37"/>
                    <w:bidi w:val="0"/>
                    <w:ind w:firstLine="0" w:firstLineChars="0"/>
                    <w:jc w:val="center"/>
                    <w:rPr>
                      <w:rFonts w:hint="eastAsia" w:ascii="Times New Roman" w:hAnsi="Times New Roman" w:eastAsia="宋体" w:cstheme="minorBidi"/>
                      <w:color w:val="auto"/>
                      <w:kern w:val="2"/>
                      <w:sz w:val="21"/>
                      <w:szCs w:val="21"/>
                      <w:lang w:val="en-US" w:eastAsia="zh-CN" w:bidi="ar-SA"/>
                    </w:rPr>
                  </w:pPr>
                  <w:r>
                    <w:rPr>
                      <w:rFonts w:hint="eastAsia"/>
                      <w:color w:val="auto"/>
                      <w:lang w:val="en-US" w:eastAsia="zh-CN"/>
                    </w:rPr>
                    <w:t>133</w:t>
                  </w:r>
                </w:p>
              </w:tc>
              <w:tc>
                <w:tcPr>
                  <w:tcW w:w="164" w:type="pct"/>
                  <w:noWrap w:val="0"/>
                  <w:vAlign w:val="center"/>
                </w:tcPr>
                <w:p>
                  <w:pPr>
                    <w:pStyle w:val="37"/>
                    <w:bidi w:val="0"/>
                    <w:ind w:firstLine="0" w:firstLineChars="0"/>
                    <w:jc w:val="center"/>
                    <w:rPr>
                      <w:rFonts w:hint="default" w:ascii="Times New Roman" w:hAnsi="Times New Roman" w:eastAsia="宋体" w:cstheme="minorBidi"/>
                      <w:color w:val="auto"/>
                      <w:kern w:val="2"/>
                      <w:sz w:val="21"/>
                      <w:szCs w:val="21"/>
                      <w:lang w:val="en-US" w:eastAsia="zh-CN" w:bidi="ar-SA"/>
                    </w:rPr>
                  </w:pPr>
                  <w:r>
                    <w:rPr>
                      <w:rFonts w:hint="eastAsia"/>
                      <w:color w:val="auto"/>
                      <w:lang w:val="en-US" w:eastAsia="zh-CN"/>
                    </w:rPr>
                    <w:t>14</w:t>
                  </w:r>
                </w:p>
              </w:tc>
              <w:tc>
                <w:tcPr>
                  <w:tcW w:w="378" w:type="dxa"/>
                  <w:noWrap w:val="0"/>
                  <w:vAlign w:val="center"/>
                </w:tcPr>
                <w:p>
                  <w:pPr>
                    <w:pStyle w:val="37"/>
                    <w:bidi w:val="0"/>
                    <w:jc w:val="center"/>
                    <w:rPr>
                      <w:rFonts w:hint="eastAsia"/>
                      <w:color w:val="auto"/>
                      <w:lang w:val="en-US" w:eastAsia="zh-CN"/>
                    </w:rPr>
                  </w:pPr>
                  <w:r>
                    <w:rPr>
                      <w:rFonts w:hint="eastAsia"/>
                      <w:color w:val="auto"/>
                      <w:lang w:val="en-US" w:eastAsia="zh-CN"/>
                    </w:rPr>
                    <w:t>55.7</w:t>
                  </w:r>
                </w:p>
              </w:tc>
              <w:tc>
                <w:tcPr>
                  <w:tcW w:w="378" w:type="dxa"/>
                  <w:noWrap w:val="0"/>
                  <w:vAlign w:val="center"/>
                </w:tcPr>
                <w:p>
                  <w:pPr>
                    <w:pStyle w:val="37"/>
                    <w:bidi w:val="0"/>
                    <w:jc w:val="center"/>
                    <w:rPr>
                      <w:rFonts w:hint="eastAsia"/>
                      <w:color w:val="auto"/>
                      <w:lang w:val="en-US" w:eastAsia="zh-CN"/>
                    </w:rPr>
                  </w:pPr>
                  <w:r>
                    <w:rPr>
                      <w:rFonts w:hint="eastAsia"/>
                      <w:color w:val="auto"/>
                      <w:lang w:val="en-US" w:eastAsia="zh-CN"/>
                    </w:rPr>
                    <w:t>58.0</w:t>
                  </w:r>
                </w:p>
              </w:tc>
              <w:tc>
                <w:tcPr>
                  <w:tcW w:w="378" w:type="dxa"/>
                  <w:noWrap w:val="0"/>
                  <w:vAlign w:val="center"/>
                </w:tcPr>
                <w:p>
                  <w:pPr>
                    <w:pStyle w:val="37"/>
                    <w:bidi w:val="0"/>
                    <w:jc w:val="center"/>
                    <w:rPr>
                      <w:rFonts w:hint="eastAsia"/>
                      <w:color w:val="auto"/>
                      <w:lang w:val="en-US" w:eastAsia="zh-CN"/>
                    </w:rPr>
                  </w:pPr>
                  <w:r>
                    <w:rPr>
                      <w:rFonts w:hint="eastAsia"/>
                      <w:color w:val="auto"/>
                      <w:lang w:val="en-US" w:eastAsia="zh-CN"/>
                    </w:rPr>
                    <w:t>29.5</w:t>
                  </w:r>
                </w:p>
              </w:tc>
              <w:tc>
                <w:tcPr>
                  <w:tcW w:w="378" w:type="dxa"/>
                  <w:noWrap w:val="0"/>
                  <w:vAlign w:val="center"/>
                </w:tcPr>
                <w:p>
                  <w:pPr>
                    <w:pStyle w:val="37"/>
                    <w:bidi w:val="0"/>
                    <w:jc w:val="center"/>
                    <w:rPr>
                      <w:rFonts w:hint="eastAsia"/>
                      <w:color w:val="auto"/>
                      <w:lang w:val="en-US" w:eastAsia="zh-CN"/>
                    </w:rPr>
                  </w:pPr>
                  <w:r>
                    <w:rPr>
                      <w:rFonts w:hint="eastAsia"/>
                      <w:color w:val="auto"/>
                      <w:lang w:val="en-US" w:eastAsia="zh-CN"/>
                    </w:rPr>
                    <w:t>49.1</w:t>
                  </w:r>
                </w:p>
              </w:tc>
              <w:tc>
                <w:tcPr>
                  <w:tcW w:w="173" w:type="pct"/>
                  <w:vMerge w:val="continue"/>
                  <w:noWrap w:val="0"/>
                  <w:vAlign w:val="center"/>
                </w:tcPr>
                <w:p>
                  <w:pPr>
                    <w:pStyle w:val="37"/>
                    <w:bidi w:val="0"/>
                    <w:jc w:val="center"/>
                    <w:rPr>
                      <w:color w:val="auto"/>
                    </w:rPr>
                  </w:pPr>
                </w:p>
              </w:tc>
              <w:tc>
                <w:tcPr>
                  <w:tcW w:w="246" w:type="pct"/>
                  <w:noWrap w:val="0"/>
                  <w:vAlign w:val="center"/>
                </w:tcPr>
                <w:p>
                  <w:pPr>
                    <w:pStyle w:val="37"/>
                    <w:bidi w:val="0"/>
                    <w:jc w:val="center"/>
                    <w:rPr>
                      <w:rFonts w:hint="default" w:eastAsia="宋体"/>
                      <w:color w:val="auto"/>
                      <w:lang w:val="en-US" w:eastAsia="zh-CN"/>
                    </w:rPr>
                  </w:pPr>
                  <w:r>
                    <w:rPr>
                      <w:rFonts w:hint="eastAsia"/>
                      <w:color w:val="auto"/>
                      <w:lang w:val="en-US" w:eastAsia="zh-CN"/>
                    </w:rPr>
                    <w:t>10</w:t>
                  </w:r>
                </w:p>
              </w:tc>
              <w:tc>
                <w:tcPr>
                  <w:tcW w:w="378" w:type="dxa"/>
                  <w:noWrap w:val="0"/>
                  <w:vAlign w:val="center"/>
                </w:tcPr>
                <w:p>
                  <w:pPr>
                    <w:pStyle w:val="37"/>
                    <w:bidi w:val="0"/>
                    <w:jc w:val="center"/>
                    <w:rPr>
                      <w:rFonts w:hint="eastAsia"/>
                      <w:color w:val="auto"/>
                      <w:lang w:val="en-US" w:eastAsia="zh-CN"/>
                    </w:rPr>
                  </w:pPr>
                  <w:r>
                    <w:rPr>
                      <w:rFonts w:hint="eastAsia"/>
                      <w:color w:val="auto"/>
                      <w:lang w:val="en-US" w:eastAsia="zh-CN"/>
                    </w:rPr>
                    <w:t>39.7</w:t>
                  </w:r>
                </w:p>
              </w:tc>
              <w:tc>
                <w:tcPr>
                  <w:tcW w:w="378" w:type="dxa"/>
                  <w:noWrap w:val="0"/>
                  <w:vAlign w:val="center"/>
                </w:tcPr>
                <w:p>
                  <w:pPr>
                    <w:pStyle w:val="37"/>
                    <w:bidi w:val="0"/>
                    <w:jc w:val="center"/>
                    <w:rPr>
                      <w:rFonts w:hint="eastAsia"/>
                      <w:color w:val="auto"/>
                      <w:lang w:val="en-US" w:eastAsia="zh-CN"/>
                    </w:rPr>
                  </w:pPr>
                  <w:r>
                    <w:rPr>
                      <w:rFonts w:hint="eastAsia"/>
                      <w:color w:val="auto"/>
                      <w:lang w:val="en-US" w:eastAsia="zh-CN"/>
                    </w:rPr>
                    <w:t>42.0</w:t>
                  </w:r>
                </w:p>
              </w:tc>
              <w:tc>
                <w:tcPr>
                  <w:tcW w:w="378" w:type="dxa"/>
                  <w:noWrap w:val="0"/>
                  <w:vAlign w:val="center"/>
                </w:tcPr>
                <w:p>
                  <w:pPr>
                    <w:pStyle w:val="37"/>
                    <w:bidi w:val="0"/>
                    <w:jc w:val="center"/>
                    <w:rPr>
                      <w:rFonts w:hint="eastAsia"/>
                      <w:color w:val="auto"/>
                      <w:lang w:val="en-US" w:eastAsia="zh-CN"/>
                    </w:rPr>
                  </w:pPr>
                  <w:r>
                    <w:rPr>
                      <w:rFonts w:hint="eastAsia"/>
                      <w:color w:val="auto"/>
                      <w:lang w:val="en-US" w:eastAsia="zh-CN"/>
                    </w:rPr>
                    <w:t>13.5</w:t>
                  </w:r>
                </w:p>
              </w:tc>
              <w:tc>
                <w:tcPr>
                  <w:tcW w:w="378" w:type="dxa"/>
                  <w:noWrap w:val="0"/>
                  <w:vAlign w:val="center"/>
                </w:tcPr>
                <w:p>
                  <w:pPr>
                    <w:pStyle w:val="37"/>
                    <w:bidi w:val="0"/>
                    <w:jc w:val="center"/>
                    <w:rPr>
                      <w:rFonts w:hint="eastAsia"/>
                      <w:color w:val="auto"/>
                      <w:lang w:val="en-US" w:eastAsia="zh-CN"/>
                    </w:rPr>
                  </w:pPr>
                  <w:r>
                    <w:rPr>
                      <w:rFonts w:hint="eastAsia"/>
                      <w:color w:val="auto"/>
                      <w:lang w:val="en-US" w:eastAsia="zh-CN"/>
                    </w:rPr>
                    <w:t>33.1</w:t>
                  </w:r>
                </w:p>
              </w:tc>
              <w:tc>
                <w:tcPr>
                  <w:tcW w:w="216" w:type="pct"/>
                  <w:noWrap w:val="0"/>
                  <w:vAlign w:val="center"/>
                </w:tcPr>
                <w:p>
                  <w:pPr>
                    <w:pStyle w:val="37"/>
                    <w:bidi w:val="0"/>
                    <w:jc w:val="center"/>
                    <w:rPr>
                      <w:rFonts w:hint="eastAsia" w:eastAsia="宋体"/>
                      <w:color w:val="auto"/>
                      <w:lang w:val="en-US" w:eastAsia="zh-CN"/>
                    </w:rPr>
                  </w:pPr>
                  <w:r>
                    <w:rPr>
                      <w:rFonts w:hint="eastAsia"/>
                      <w:color w:val="auto"/>
                      <w:lang w:val="en-US" w:eastAsia="zh-CN"/>
                    </w:rPr>
                    <w:t>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36" w:type="pct"/>
                  <w:vMerge w:val="continue"/>
                  <w:noWrap w:val="0"/>
                  <w:vAlign w:val="center"/>
                </w:tcPr>
                <w:p>
                  <w:pPr>
                    <w:pStyle w:val="37"/>
                    <w:bidi w:val="0"/>
                    <w:jc w:val="center"/>
                    <w:rPr>
                      <w:color w:val="auto"/>
                    </w:rPr>
                  </w:pPr>
                </w:p>
              </w:tc>
              <w:tc>
                <w:tcPr>
                  <w:tcW w:w="379" w:type="pct"/>
                  <w:noWrap w:val="0"/>
                  <w:vAlign w:val="center"/>
                </w:tcPr>
                <w:p>
                  <w:pPr>
                    <w:pStyle w:val="37"/>
                    <w:bidi w:val="0"/>
                    <w:jc w:val="center"/>
                    <w:rPr>
                      <w:rFonts w:hint="eastAsia"/>
                      <w:color w:val="auto"/>
                    </w:rPr>
                  </w:pPr>
                  <w:r>
                    <w:rPr>
                      <w:rFonts w:hint="eastAsia"/>
                      <w:color w:val="auto"/>
                    </w:rPr>
                    <w:t>等效声源组团</w:t>
                  </w:r>
                  <w:r>
                    <w:rPr>
                      <w:color w:val="auto"/>
                    </w:rPr>
                    <w:t>2</w:t>
                  </w:r>
                </w:p>
              </w:tc>
              <w:tc>
                <w:tcPr>
                  <w:tcW w:w="376" w:type="pct"/>
                  <w:noWrap w:val="0"/>
                  <w:vAlign w:val="center"/>
                </w:tcPr>
                <w:p>
                  <w:pPr>
                    <w:pStyle w:val="37"/>
                    <w:bidi w:val="0"/>
                    <w:jc w:val="center"/>
                    <w:rPr>
                      <w:rFonts w:hint="default" w:eastAsia="宋体"/>
                      <w:color w:val="auto"/>
                      <w:lang w:val="en-US" w:eastAsia="zh-CN"/>
                    </w:rPr>
                  </w:pPr>
                  <w:r>
                    <w:rPr>
                      <w:rFonts w:hint="eastAsia"/>
                      <w:color w:val="auto"/>
                      <w:lang w:val="en-US" w:eastAsia="zh-CN"/>
                    </w:rPr>
                    <w:t>75</w:t>
                  </w:r>
                </w:p>
              </w:tc>
              <w:tc>
                <w:tcPr>
                  <w:tcW w:w="251" w:type="pct"/>
                  <w:vMerge w:val="continue"/>
                  <w:noWrap w:val="0"/>
                  <w:vAlign w:val="center"/>
                </w:tcPr>
                <w:p>
                  <w:pPr>
                    <w:pStyle w:val="37"/>
                    <w:bidi w:val="0"/>
                    <w:jc w:val="center"/>
                    <w:rPr>
                      <w:rFonts w:hint="eastAsia"/>
                      <w:color w:val="auto"/>
                    </w:rPr>
                  </w:pPr>
                </w:p>
              </w:tc>
              <w:tc>
                <w:tcPr>
                  <w:tcW w:w="198" w:type="pct"/>
                  <w:noWrap w:val="0"/>
                  <w:vAlign w:val="center"/>
                </w:tcPr>
                <w:p>
                  <w:pPr>
                    <w:pStyle w:val="37"/>
                    <w:bidi w:val="0"/>
                    <w:jc w:val="center"/>
                    <w:rPr>
                      <w:rFonts w:hint="default" w:eastAsia="宋体"/>
                      <w:color w:val="auto"/>
                      <w:lang w:val="en-US" w:eastAsia="zh-CN"/>
                    </w:rPr>
                  </w:pPr>
                  <w:r>
                    <w:rPr>
                      <w:rFonts w:hint="eastAsia"/>
                      <w:color w:val="auto"/>
                      <w:lang w:val="en-US" w:eastAsia="zh-CN"/>
                    </w:rPr>
                    <w:t>21</w:t>
                  </w:r>
                </w:p>
              </w:tc>
              <w:tc>
                <w:tcPr>
                  <w:tcW w:w="166" w:type="pct"/>
                  <w:noWrap w:val="0"/>
                  <w:vAlign w:val="center"/>
                </w:tcPr>
                <w:p>
                  <w:pPr>
                    <w:pStyle w:val="37"/>
                    <w:bidi w:val="0"/>
                    <w:jc w:val="center"/>
                    <w:rPr>
                      <w:rFonts w:hint="default" w:eastAsia="宋体"/>
                      <w:color w:val="auto"/>
                      <w:lang w:val="en-US" w:eastAsia="zh-CN"/>
                    </w:rPr>
                  </w:pPr>
                  <w:r>
                    <w:rPr>
                      <w:rFonts w:hint="eastAsia"/>
                      <w:color w:val="auto"/>
                      <w:lang w:val="en-US" w:eastAsia="zh-CN"/>
                    </w:rPr>
                    <w:t>16</w:t>
                  </w:r>
                </w:p>
              </w:tc>
              <w:tc>
                <w:tcPr>
                  <w:tcW w:w="172" w:type="pct"/>
                  <w:noWrap w:val="0"/>
                  <w:vAlign w:val="center"/>
                </w:tcPr>
                <w:p>
                  <w:pPr>
                    <w:pStyle w:val="37"/>
                    <w:bidi w:val="0"/>
                    <w:jc w:val="center"/>
                    <w:rPr>
                      <w:rFonts w:hint="eastAsia"/>
                      <w:color w:val="auto"/>
                    </w:rPr>
                  </w:pPr>
                  <w:r>
                    <w:rPr>
                      <w:rFonts w:hint="eastAsia"/>
                      <w:color w:val="auto"/>
                    </w:rPr>
                    <w:t>0.5</w:t>
                  </w:r>
                </w:p>
              </w:tc>
              <w:tc>
                <w:tcPr>
                  <w:tcW w:w="235" w:type="pct"/>
                  <w:noWrap w:val="0"/>
                  <w:vAlign w:val="center"/>
                </w:tcPr>
                <w:p>
                  <w:pPr>
                    <w:pStyle w:val="37"/>
                    <w:bidi w:val="0"/>
                    <w:jc w:val="center"/>
                    <w:rPr>
                      <w:rFonts w:hint="default" w:eastAsia="宋体"/>
                      <w:color w:val="auto"/>
                      <w:lang w:val="en-US" w:eastAsia="zh-CN"/>
                    </w:rPr>
                  </w:pPr>
                  <w:r>
                    <w:rPr>
                      <w:rFonts w:hint="eastAsia"/>
                      <w:color w:val="auto"/>
                      <w:lang w:val="en-US" w:eastAsia="zh-CN"/>
                    </w:rPr>
                    <w:t>4.5</w:t>
                  </w:r>
                </w:p>
              </w:tc>
              <w:tc>
                <w:tcPr>
                  <w:tcW w:w="202" w:type="pct"/>
                  <w:noWrap w:val="0"/>
                  <w:vAlign w:val="center"/>
                </w:tcPr>
                <w:p>
                  <w:pPr>
                    <w:pStyle w:val="37"/>
                    <w:bidi w:val="0"/>
                    <w:ind w:firstLine="0" w:firstLineChars="0"/>
                    <w:jc w:val="center"/>
                    <w:rPr>
                      <w:rFonts w:hint="default"/>
                      <w:color w:val="auto"/>
                      <w:lang w:val="en-US"/>
                    </w:rPr>
                  </w:pPr>
                  <w:r>
                    <w:rPr>
                      <w:rFonts w:hint="eastAsia"/>
                      <w:color w:val="auto"/>
                      <w:lang w:val="en-US" w:eastAsia="zh-CN"/>
                    </w:rPr>
                    <w:t>21</w:t>
                  </w:r>
                </w:p>
              </w:tc>
              <w:tc>
                <w:tcPr>
                  <w:tcW w:w="202" w:type="pct"/>
                  <w:noWrap w:val="0"/>
                  <w:vAlign w:val="center"/>
                </w:tcPr>
                <w:p>
                  <w:pPr>
                    <w:pStyle w:val="37"/>
                    <w:bidi w:val="0"/>
                    <w:jc w:val="center"/>
                    <w:rPr>
                      <w:rFonts w:hint="default" w:eastAsia="宋体"/>
                      <w:color w:val="auto"/>
                      <w:lang w:val="en-US" w:eastAsia="zh-CN"/>
                    </w:rPr>
                  </w:pPr>
                  <w:r>
                    <w:rPr>
                      <w:rFonts w:hint="eastAsia"/>
                      <w:color w:val="auto"/>
                      <w:lang w:val="en-US" w:eastAsia="zh-CN"/>
                    </w:rPr>
                    <w:t>116</w:t>
                  </w:r>
                </w:p>
              </w:tc>
              <w:tc>
                <w:tcPr>
                  <w:tcW w:w="164" w:type="pct"/>
                  <w:noWrap w:val="0"/>
                  <w:vAlign w:val="center"/>
                </w:tcPr>
                <w:p>
                  <w:pPr>
                    <w:pStyle w:val="37"/>
                    <w:bidi w:val="0"/>
                    <w:ind w:firstLine="0" w:firstLineChars="0"/>
                    <w:jc w:val="center"/>
                    <w:rPr>
                      <w:rFonts w:hint="eastAsia"/>
                      <w:color w:val="auto"/>
                    </w:rPr>
                  </w:pPr>
                  <w:r>
                    <w:rPr>
                      <w:rFonts w:hint="eastAsia"/>
                      <w:color w:val="auto"/>
                      <w:lang w:val="en-US" w:eastAsia="zh-CN"/>
                    </w:rPr>
                    <w:t>16</w:t>
                  </w:r>
                </w:p>
              </w:tc>
              <w:tc>
                <w:tcPr>
                  <w:tcW w:w="378" w:type="dxa"/>
                  <w:noWrap w:val="0"/>
                  <w:vAlign w:val="center"/>
                </w:tcPr>
                <w:p>
                  <w:pPr>
                    <w:pStyle w:val="37"/>
                    <w:bidi w:val="0"/>
                    <w:jc w:val="center"/>
                    <w:rPr>
                      <w:rFonts w:hint="eastAsia"/>
                      <w:color w:val="auto"/>
                      <w:lang w:val="en-US" w:eastAsia="zh-CN"/>
                    </w:rPr>
                  </w:pPr>
                  <w:r>
                    <w:rPr>
                      <w:rFonts w:hint="eastAsia"/>
                      <w:color w:val="auto"/>
                      <w:lang w:val="en-US" w:eastAsia="zh-CN"/>
                    </w:rPr>
                    <w:t>53.9</w:t>
                  </w:r>
                </w:p>
              </w:tc>
              <w:tc>
                <w:tcPr>
                  <w:tcW w:w="378" w:type="dxa"/>
                  <w:noWrap w:val="0"/>
                  <w:vAlign w:val="center"/>
                </w:tcPr>
                <w:p>
                  <w:pPr>
                    <w:pStyle w:val="37"/>
                    <w:bidi w:val="0"/>
                    <w:jc w:val="center"/>
                    <w:rPr>
                      <w:rFonts w:hint="eastAsia"/>
                      <w:color w:val="auto"/>
                      <w:lang w:val="en-US" w:eastAsia="zh-CN"/>
                    </w:rPr>
                  </w:pPr>
                  <w:r>
                    <w:rPr>
                      <w:rFonts w:hint="eastAsia"/>
                      <w:color w:val="auto"/>
                      <w:lang w:val="en-US" w:eastAsia="zh-CN"/>
                    </w:rPr>
                    <w:t>40.6</w:t>
                  </w:r>
                </w:p>
              </w:tc>
              <w:tc>
                <w:tcPr>
                  <w:tcW w:w="378" w:type="dxa"/>
                  <w:noWrap w:val="0"/>
                  <w:vAlign w:val="center"/>
                </w:tcPr>
                <w:p>
                  <w:pPr>
                    <w:pStyle w:val="37"/>
                    <w:bidi w:val="0"/>
                    <w:jc w:val="center"/>
                    <w:rPr>
                      <w:rFonts w:hint="eastAsia"/>
                      <w:color w:val="auto"/>
                      <w:lang w:val="en-US" w:eastAsia="zh-CN"/>
                    </w:rPr>
                  </w:pPr>
                  <w:r>
                    <w:rPr>
                      <w:rFonts w:hint="eastAsia"/>
                      <w:color w:val="auto"/>
                      <w:lang w:val="en-US" w:eastAsia="zh-CN"/>
                    </w:rPr>
                    <w:t>25.7</w:t>
                  </w:r>
                </w:p>
              </w:tc>
              <w:tc>
                <w:tcPr>
                  <w:tcW w:w="378" w:type="dxa"/>
                  <w:noWrap w:val="0"/>
                  <w:vAlign w:val="center"/>
                </w:tcPr>
                <w:p>
                  <w:pPr>
                    <w:pStyle w:val="37"/>
                    <w:bidi w:val="0"/>
                    <w:jc w:val="center"/>
                    <w:rPr>
                      <w:rFonts w:hint="eastAsia"/>
                      <w:color w:val="auto"/>
                      <w:lang w:val="en-US" w:eastAsia="zh-CN"/>
                    </w:rPr>
                  </w:pPr>
                  <w:r>
                    <w:rPr>
                      <w:rFonts w:hint="eastAsia"/>
                      <w:color w:val="auto"/>
                      <w:lang w:val="en-US" w:eastAsia="zh-CN"/>
                    </w:rPr>
                    <w:t>42.9</w:t>
                  </w:r>
                </w:p>
              </w:tc>
              <w:tc>
                <w:tcPr>
                  <w:tcW w:w="173" w:type="pct"/>
                  <w:vMerge w:val="continue"/>
                  <w:noWrap w:val="0"/>
                  <w:vAlign w:val="center"/>
                </w:tcPr>
                <w:p>
                  <w:pPr>
                    <w:pStyle w:val="37"/>
                    <w:bidi w:val="0"/>
                    <w:jc w:val="center"/>
                    <w:rPr>
                      <w:rFonts w:hint="eastAsia"/>
                      <w:color w:val="auto"/>
                    </w:rPr>
                  </w:pPr>
                </w:p>
              </w:tc>
              <w:tc>
                <w:tcPr>
                  <w:tcW w:w="246" w:type="pct"/>
                  <w:noWrap w:val="0"/>
                  <w:vAlign w:val="center"/>
                </w:tcPr>
                <w:p>
                  <w:pPr>
                    <w:pStyle w:val="37"/>
                    <w:bidi w:val="0"/>
                    <w:jc w:val="center"/>
                    <w:rPr>
                      <w:rFonts w:hint="eastAsia"/>
                      <w:color w:val="auto"/>
                    </w:rPr>
                  </w:pPr>
                  <w:r>
                    <w:rPr>
                      <w:rFonts w:hint="eastAsia"/>
                      <w:color w:val="auto"/>
                    </w:rPr>
                    <w:t>10</w:t>
                  </w:r>
                </w:p>
              </w:tc>
              <w:tc>
                <w:tcPr>
                  <w:tcW w:w="378" w:type="dxa"/>
                  <w:noWrap w:val="0"/>
                  <w:vAlign w:val="center"/>
                </w:tcPr>
                <w:p>
                  <w:pPr>
                    <w:pStyle w:val="37"/>
                    <w:bidi w:val="0"/>
                    <w:jc w:val="center"/>
                    <w:rPr>
                      <w:rFonts w:hint="eastAsia"/>
                      <w:color w:val="auto"/>
                      <w:lang w:val="en-US" w:eastAsia="zh-CN"/>
                    </w:rPr>
                  </w:pPr>
                  <w:r>
                    <w:rPr>
                      <w:rFonts w:hint="eastAsia"/>
                      <w:color w:val="auto"/>
                      <w:lang w:val="en-US" w:eastAsia="zh-CN"/>
                    </w:rPr>
                    <w:t>37.9</w:t>
                  </w:r>
                </w:p>
              </w:tc>
              <w:tc>
                <w:tcPr>
                  <w:tcW w:w="378" w:type="dxa"/>
                  <w:noWrap w:val="0"/>
                  <w:vAlign w:val="center"/>
                </w:tcPr>
                <w:p>
                  <w:pPr>
                    <w:pStyle w:val="37"/>
                    <w:bidi w:val="0"/>
                    <w:jc w:val="center"/>
                    <w:rPr>
                      <w:rFonts w:hint="eastAsia"/>
                      <w:color w:val="auto"/>
                      <w:lang w:val="en-US" w:eastAsia="zh-CN"/>
                    </w:rPr>
                  </w:pPr>
                  <w:r>
                    <w:rPr>
                      <w:rFonts w:hint="eastAsia"/>
                      <w:color w:val="auto"/>
                      <w:lang w:val="en-US" w:eastAsia="zh-CN"/>
                    </w:rPr>
                    <w:t>24.6</w:t>
                  </w:r>
                </w:p>
              </w:tc>
              <w:tc>
                <w:tcPr>
                  <w:tcW w:w="378" w:type="dxa"/>
                  <w:noWrap w:val="0"/>
                  <w:vAlign w:val="center"/>
                </w:tcPr>
                <w:p>
                  <w:pPr>
                    <w:pStyle w:val="37"/>
                    <w:bidi w:val="0"/>
                    <w:jc w:val="center"/>
                    <w:rPr>
                      <w:rFonts w:hint="eastAsia"/>
                      <w:color w:val="auto"/>
                      <w:lang w:val="en-US" w:eastAsia="zh-CN"/>
                    </w:rPr>
                  </w:pPr>
                  <w:r>
                    <w:rPr>
                      <w:rFonts w:hint="eastAsia"/>
                      <w:color w:val="auto"/>
                      <w:lang w:val="en-US" w:eastAsia="zh-CN"/>
                    </w:rPr>
                    <w:t>9.7</w:t>
                  </w:r>
                </w:p>
              </w:tc>
              <w:tc>
                <w:tcPr>
                  <w:tcW w:w="378" w:type="dxa"/>
                  <w:noWrap w:val="0"/>
                  <w:vAlign w:val="center"/>
                </w:tcPr>
                <w:p>
                  <w:pPr>
                    <w:pStyle w:val="37"/>
                    <w:bidi w:val="0"/>
                    <w:jc w:val="center"/>
                    <w:rPr>
                      <w:rFonts w:hint="eastAsia"/>
                      <w:color w:val="auto"/>
                      <w:lang w:val="en-US" w:eastAsia="zh-CN"/>
                    </w:rPr>
                  </w:pPr>
                  <w:r>
                    <w:rPr>
                      <w:rFonts w:hint="eastAsia"/>
                      <w:color w:val="auto"/>
                      <w:lang w:val="en-US" w:eastAsia="zh-CN"/>
                    </w:rPr>
                    <w:t>26.9</w:t>
                  </w:r>
                </w:p>
              </w:tc>
              <w:tc>
                <w:tcPr>
                  <w:tcW w:w="216" w:type="pct"/>
                  <w:noWrap w:val="0"/>
                  <w:vAlign w:val="center"/>
                </w:tcPr>
                <w:p>
                  <w:pPr>
                    <w:pStyle w:val="37"/>
                    <w:bidi w:val="0"/>
                    <w:jc w:val="center"/>
                    <w:rPr>
                      <w:rFonts w:hint="eastAsia"/>
                      <w:color w:val="auto"/>
                    </w:rPr>
                  </w:pPr>
                  <w:r>
                    <w:rPr>
                      <w:rFonts w:hint="eastAsia"/>
                      <w:color w:val="auto"/>
                    </w:rPr>
                    <w:t>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36" w:type="pct"/>
                  <w:vMerge w:val="continue"/>
                  <w:noWrap w:val="0"/>
                  <w:vAlign w:val="center"/>
                </w:tcPr>
                <w:p>
                  <w:pPr>
                    <w:pStyle w:val="37"/>
                    <w:bidi w:val="0"/>
                    <w:jc w:val="center"/>
                    <w:rPr>
                      <w:color w:val="auto"/>
                    </w:rPr>
                  </w:pPr>
                </w:p>
              </w:tc>
              <w:tc>
                <w:tcPr>
                  <w:tcW w:w="379" w:type="pct"/>
                  <w:noWrap w:val="0"/>
                  <w:vAlign w:val="center"/>
                </w:tcPr>
                <w:p>
                  <w:pPr>
                    <w:pStyle w:val="37"/>
                    <w:bidi w:val="0"/>
                    <w:jc w:val="center"/>
                    <w:rPr>
                      <w:rFonts w:hint="eastAsia" w:eastAsia="宋体"/>
                      <w:color w:val="auto"/>
                      <w:lang w:eastAsia="zh-CN"/>
                    </w:rPr>
                  </w:pPr>
                  <w:r>
                    <w:rPr>
                      <w:rFonts w:hint="eastAsia"/>
                      <w:color w:val="auto"/>
                      <w:lang w:eastAsia="zh-CN"/>
                    </w:rPr>
                    <w:t>裁剪机声源</w:t>
                  </w:r>
                </w:p>
              </w:tc>
              <w:tc>
                <w:tcPr>
                  <w:tcW w:w="376" w:type="pct"/>
                  <w:noWrap w:val="0"/>
                  <w:vAlign w:val="center"/>
                </w:tcPr>
                <w:p>
                  <w:pPr>
                    <w:pStyle w:val="37"/>
                    <w:bidi w:val="0"/>
                    <w:jc w:val="center"/>
                    <w:rPr>
                      <w:rFonts w:hint="default" w:eastAsia="宋体"/>
                      <w:color w:val="auto"/>
                      <w:lang w:val="en-US" w:eastAsia="zh-CN"/>
                    </w:rPr>
                  </w:pPr>
                  <w:r>
                    <w:rPr>
                      <w:rFonts w:hint="eastAsia"/>
                      <w:color w:val="auto"/>
                      <w:lang w:val="en-US" w:eastAsia="zh-CN"/>
                    </w:rPr>
                    <w:t>65</w:t>
                  </w:r>
                </w:p>
              </w:tc>
              <w:tc>
                <w:tcPr>
                  <w:tcW w:w="251" w:type="pct"/>
                  <w:vMerge w:val="continue"/>
                  <w:noWrap w:val="0"/>
                  <w:vAlign w:val="center"/>
                </w:tcPr>
                <w:p>
                  <w:pPr>
                    <w:pStyle w:val="37"/>
                    <w:bidi w:val="0"/>
                    <w:jc w:val="center"/>
                    <w:rPr>
                      <w:rFonts w:hint="eastAsia"/>
                      <w:color w:val="auto"/>
                    </w:rPr>
                  </w:pPr>
                </w:p>
              </w:tc>
              <w:tc>
                <w:tcPr>
                  <w:tcW w:w="198" w:type="pct"/>
                  <w:noWrap w:val="0"/>
                  <w:vAlign w:val="center"/>
                </w:tcPr>
                <w:p>
                  <w:pPr>
                    <w:pStyle w:val="37"/>
                    <w:bidi w:val="0"/>
                    <w:ind w:firstLine="0" w:firstLineChars="0"/>
                    <w:jc w:val="center"/>
                    <w:rPr>
                      <w:rFonts w:hint="default"/>
                      <w:color w:val="auto"/>
                      <w:lang w:val="en-US" w:eastAsia="zh-CN"/>
                    </w:rPr>
                  </w:pPr>
                  <w:r>
                    <w:rPr>
                      <w:rFonts w:hint="eastAsia"/>
                      <w:color w:val="auto"/>
                      <w:lang w:val="en-US" w:eastAsia="zh-CN"/>
                    </w:rPr>
                    <w:t>15</w:t>
                  </w:r>
                </w:p>
              </w:tc>
              <w:tc>
                <w:tcPr>
                  <w:tcW w:w="166" w:type="pct"/>
                  <w:noWrap w:val="0"/>
                  <w:vAlign w:val="center"/>
                </w:tcPr>
                <w:p>
                  <w:pPr>
                    <w:pStyle w:val="37"/>
                    <w:bidi w:val="0"/>
                    <w:ind w:firstLine="0" w:firstLineChars="0"/>
                    <w:jc w:val="center"/>
                    <w:rPr>
                      <w:rFonts w:hint="default"/>
                      <w:color w:val="auto"/>
                      <w:lang w:val="en-US" w:eastAsia="zh-CN"/>
                    </w:rPr>
                  </w:pPr>
                  <w:r>
                    <w:rPr>
                      <w:rFonts w:hint="eastAsia"/>
                      <w:color w:val="auto"/>
                      <w:lang w:val="en-US" w:eastAsia="zh-CN"/>
                    </w:rPr>
                    <w:t>3</w:t>
                  </w:r>
                </w:p>
              </w:tc>
              <w:tc>
                <w:tcPr>
                  <w:tcW w:w="172" w:type="pct"/>
                  <w:noWrap w:val="0"/>
                  <w:vAlign w:val="center"/>
                </w:tcPr>
                <w:p>
                  <w:pPr>
                    <w:pStyle w:val="37"/>
                    <w:bidi w:val="0"/>
                    <w:ind w:firstLine="0" w:firstLineChars="0"/>
                    <w:jc w:val="center"/>
                    <w:rPr>
                      <w:rFonts w:hint="default"/>
                      <w:color w:val="auto"/>
                      <w:lang w:val="en-US" w:eastAsia="zh-CN"/>
                    </w:rPr>
                  </w:pPr>
                  <w:r>
                    <w:rPr>
                      <w:rFonts w:hint="eastAsia"/>
                      <w:color w:val="auto"/>
                    </w:rPr>
                    <w:t>0.5</w:t>
                  </w:r>
                </w:p>
              </w:tc>
              <w:tc>
                <w:tcPr>
                  <w:tcW w:w="235" w:type="pct"/>
                  <w:noWrap w:val="0"/>
                  <w:vAlign w:val="center"/>
                </w:tcPr>
                <w:p>
                  <w:pPr>
                    <w:pStyle w:val="37"/>
                    <w:bidi w:val="0"/>
                    <w:ind w:firstLine="0" w:firstLineChars="0"/>
                    <w:jc w:val="center"/>
                    <w:rPr>
                      <w:rFonts w:hint="default" w:eastAsia="宋体"/>
                      <w:color w:val="auto"/>
                      <w:lang w:val="en-US" w:eastAsia="zh-CN"/>
                    </w:rPr>
                  </w:pPr>
                  <w:r>
                    <w:rPr>
                      <w:rFonts w:hint="eastAsia"/>
                      <w:color w:val="auto"/>
                      <w:lang w:val="en-US" w:eastAsia="zh-CN"/>
                    </w:rPr>
                    <w:t>17.5</w:t>
                  </w:r>
                </w:p>
              </w:tc>
              <w:tc>
                <w:tcPr>
                  <w:tcW w:w="202" w:type="pct"/>
                  <w:noWrap w:val="0"/>
                  <w:vAlign w:val="center"/>
                </w:tcPr>
                <w:p>
                  <w:pPr>
                    <w:pStyle w:val="37"/>
                    <w:bidi w:val="0"/>
                    <w:ind w:firstLine="0" w:firstLineChars="0"/>
                    <w:jc w:val="center"/>
                    <w:rPr>
                      <w:rFonts w:hint="default"/>
                      <w:color w:val="auto"/>
                      <w:lang w:val="en-US"/>
                    </w:rPr>
                  </w:pPr>
                  <w:r>
                    <w:rPr>
                      <w:rFonts w:hint="eastAsia"/>
                      <w:color w:val="auto"/>
                      <w:lang w:val="en-US" w:eastAsia="zh-CN"/>
                    </w:rPr>
                    <w:t>15</w:t>
                  </w:r>
                </w:p>
              </w:tc>
              <w:tc>
                <w:tcPr>
                  <w:tcW w:w="202" w:type="pct"/>
                  <w:noWrap w:val="0"/>
                  <w:vAlign w:val="center"/>
                </w:tcPr>
                <w:p>
                  <w:pPr>
                    <w:pStyle w:val="37"/>
                    <w:bidi w:val="0"/>
                    <w:ind w:firstLine="0" w:firstLineChars="0"/>
                    <w:jc w:val="center"/>
                    <w:rPr>
                      <w:rFonts w:hint="default" w:eastAsia="宋体"/>
                      <w:color w:val="auto"/>
                      <w:lang w:val="en-US" w:eastAsia="zh-CN"/>
                    </w:rPr>
                  </w:pPr>
                  <w:r>
                    <w:rPr>
                      <w:rFonts w:hint="eastAsia"/>
                      <w:color w:val="auto"/>
                      <w:lang w:val="en-US" w:eastAsia="zh-CN"/>
                    </w:rPr>
                    <w:t>129</w:t>
                  </w:r>
                </w:p>
              </w:tc>
              <w:tc>
                <w:tcPr>
                  <w:tcW w:w="164" w:type="pct"/>
                  <w:noWrap w:val="0"/>
                  <w:vAlign w:val="center"/>
                </w:tcPr>
                <w:p>
                  <w:pPr>
                    <w:pStyle w:val="37"/>
                    <w:bidi w:val="0"/>
                    <w:ind w:firstLine="0" w:firstLineChars="0"/>
                    <w:jc w:val="center"/>
                    <w:rPr>
                      <w:rFonts w:hint="eastAsia"/>
                      <w:color w:val="auto"/>
                    </w:rPr>
                  </w:pPr>
                  <w:r>
                    <w:rPr>
                      <w:rFonts w:hint="eastAsia"/>
                      <w:color w:val="auto"/>
                      <w:lang w:val="en-US" w:eastAsia="zh-CN"/>
                    </w:rPr>
                    <w:t>3</w:t>
                  </w:r>
                </w:p>
              </w:tc>
              <w:tc>
                <w:tcPr>
                  <w:tcW w:w="378" w:type="dxa"/>
                  <w:noWrap w:val="0"/>
                  <w:vAlign w:val="center"/>
                </w:tcPr>
                <w:p>
                  <w:pPr>
                    <w:pStyle w:val="37"/>
                    <w:bidi w:val="0"/>
                    <w:jc w:val="center"/>
                    <w:rPr>
                      <w:rFonts w:hint="eastAsia"/>
                      <w:color w:val="auto"/>
                      <w:lang w:val="en-US" w:eastAsia="zh-CN"/>
                    </w:rPr>
                  </w:pPr>
                  <w:r>
                    <w:rPr>
                      <w:rFonts w:hint="eastAsia"/>
                      <w:color w:val="auto"/>
                      <w:lang w:val="en-US" w:eastAsia="zh-CN"/>
                    </w:rPr>
                    <w:t>32.1</w:t>
                  </w:r>
                </w:p>
              </w:tc>
              <w:tc>
                <w:tcPr>
                  <w:tcW w:w="378" w:type="dxa"/>
                  <w:noWrap w:val="0"/>
                  <w:vAlign w:val="center"/>
                </w:tcPr>
                <w:p>
                  <w:pPr>
                    <w:pStyle w:val="37"/>
                    <w:bidi w:val="0"/>
                    <w:jc w:val="center"/>
                    <w:rPr>
                      <w:rFonts w:hint="default"/>
                      <w:color w:val="auto"/>
                      <w:lang w:val="en-US" w:eastAsia="zh-CN"/>
                    </w:rPr>
                  </w:pPr>
                  <w:r>
                    <w:rPr>
                      <w:rFonts w:hint="eastAsia"/>
                      <w:color w:val="auto"/>
                      <w:lang w:val="en-US" w:eastAsia="zh-CN"/>
                    </w:rPr>
                    <w:t>33.5</w:t>
                  </w:r>
                </w:p>
              </w:tc>
              <w:tc>
                <w:tcPr>
                  <w:tcW w:w="378" w:type="dxa"/>
                  <w:noWrap w:val="0"/>
                  <w:vAlign w:val="center"/>
                </w:tcPr>
                <w:p>
                  <w:pPr>
                    <w:pStyle w:val="37"/>
                    <w:bidi w:val="0"/>
                    <w:jc w:val="center"/>
                    <w:rPr>
                      <w:rFonts w:hint="default"/>
                      <w:color w:val="auto"/>
                      <w:lang w:val="en-US" w:eastAsia="zh-CN"/>
                    </w:rPr>
                  </w:pPr>
                  <w:r>
                    <w:rPr>
                      <w:rFonts w:hint="eastAsia"/>
                      <w:color w:val="auto"/>
                      <w:lang w:val="en-US" w:eastAsia="zh-CN"/>
                    </w:rPr>
                    <w:t>14.8</w:t>
                  </w:r>
                </w:p>
              </w:tc>
              <w:tc>
                <w:tcPr>
                  <w:tcW w:w="378" w:type="dxa"/>
                  <w:noWrap w:val="0"/>
                  <w:vAlign w:val="center"/>
                </w:tcPr>
                <w:p>
                  <w:pPr>
                    <w:pStyle w:val="37"/>
                    <w:bidi w:val="0"/>
                    <w:jc w:val="center"/>
                    <w:rPr>
                      <w:rFonts w:hint="eastAsia"/>
                      <w:color w:val="auto"/>
                      <w:lang w:val="en-US" w:eastAsia="zh-CN"/>
                    </w:rPr>
                  </w:pPr>
                  <w:r>
                    <w:rPr>
                      <w:rFonts w:hint="eastAsia"/>
                      <w:color w:val="auto"/>
                      <w:lang w:val="en-US" w:eastAsia="zh-CN"/>
                    </w:rPr>
                    <w:t>47.5</w:t>
                  </w:r>
                </w:p>
              </w:tc>
              <w:tc>
                <w:tcPr>
                  <w:tcW w:w="173" w:type="pct"/>
                  <w:vMerge w:val="continue"/>
                  <w:noWrap w:val="0"/>
                  <w:vAlign w:val="center"/>
                </w:tcPr>
                <w:p>
                  <w:pPr>
                    <w:pStyle w:val="37"/>
                    <w:bidi w:val="0"/>
                    <w:jc w:val="center"/>
                    <w:rPr>
                      <w:rFonts w:hint="eastAsia"/>
                      <w:color w:val="auto"/>
                    </w:rPr>
                  </w:pPr>
                </w:p>
              </w:tc>
              <w:tc>
                <w:tcPr>
                  <w:tcW w:w="246" w:type="pct"/>
                  <w:noWrap w:val="0"/>
                  <w:vAlign w:val="center"/>
                </w:tcPr>
                <w:p>
                  <w:pPr>
                    <w:pStyle w:val="37"/>
                    <w:bidi w:val="0"/>
                    <w:jc w:val="center"/>
                    <w:rPr>
                      <w:rFonts w:hint="default" w:eastAsia="宋体"/>
                      <w:color w:val="auto"/>
                      <w:lang w:val="en-US" w:eastAsia="zh-CN"/>
                    </w:rPr>
                  </w:pPr>
                  <w:r>
                    <w:rPr>
                      <w:rFonts w:hint="eastAsia"/>
                      <w:color w:val="auto"/>
                      <w:lang w:val="en-US" w:eastAsia="zh-CN"/>
                    </w:rPr>
                    <w:t>10</w:t>
                  </w:r>
                </w:p>
              </w:tc>
              <w:tc>
                <w:tcPr>
                  <w:tcW w:w="378" w:type="dxa"/>
                  <w:noWrap w:val="0"/>
                  <w:vAlign w:val="center"/>
                </w:tcPr>
                <w:p>
                  <w:pPr>
                    <w:pStyle w:val="37"/>
                    <w:bidi w:val="0"/>
                    <w:jc w:val="center"/>
                    <w:rPr>
                      <w:rFonts w:hint="eastAsia"/>
                      <w:color w:val="auto"/>
                      <w:lang w:val="en-US" w:eastAsia="zh-CN"/>
                    </w:rPr>
                  </w:pPr>
                  <w:r>
                    <w:rPr>
                      <w:rFonts w:hint="eastAsia"/>
                      <w:color w:val="auto"/>
                      <w:lang w:val="en-US" w:eastAsia="zh-CN"/>
                    </w:rPr>
                    <w:t>16.1</w:t>
                  </w:r>
                </w:p>
              </w:tc>
              <w:tc>
                <w:tcPr>
                  <w:tcW w:w="378" w:type="dxa"/>
                  <w:noWrap w:val="0"/>
                  <w:vAlign w:val="center"/>
                </w:tcPr>
                <w:p>
                  <w:pPr>
                    <w:pStyle w:val="37"/>
                    <w:bidi w:val="0"/>
                    <w:jc w:val="center"/>
                    <w:rPr>
                      <w:rFonts w:hint="default"/>
                      <w:color w:val="auto"/>
                      <w:lang w:val="en-US" w:eastAsia="zh-CN"/>
                    </w:rPr>
                  </w:pPr>
                  <w:r>
                    <w:rPr>
                      <w:rFonts w:hint="eastAsia"/>
                      <w:color w:val="auto"/>
                      <w:lang w:val="en-US" w:eastAsia="zh-CN"/>
                    </w:rPr>
                    <w:t>17.5</w:t>
                  </w:r>
                </w:p>
              </w:tc>
              <w:tc>
                <w:tcPr>
                  <w:tcW w:w="378" w:type="dxa"/>
                  <w:noWrap w:val="0"/>
                  <w:vAlign w:val="center"/>
                </w:tcPr>
                <w:p>
                  <w:pPr>
                    <w:pStyle w:val="37"/>
                    <w:bidi w:val="0"/>
                    <w:jc w:val="center"/>
                    <w:rPr>
                      <w:rFonts w:hint="default"/>
                      <w:color w:val="auto"/>
                      <w:lang w:val="en-US" w:eastAsia="zh-CN"/>
                    </w:rPr>
                  </w:pPr>
                  <w:r>
                    <w:rPr>
                      <w:rFonts w:hint="eastAsia"/>
                      <w:color w:val="auto"/>
                      <w:lang w:val="en-US" w:eastAsia="zh-CN"/>
                    </w:rPr>
                    <w:t>-1.2</w:t>
                  </w:r>
                </w:p>
              </w:tc>
              <w:tc>
                <w:tcPr>
                  <w:tcW w:w="378" w:type="dxa"/>
                  <w:noWrap w:val="0"/>
                  <w:vAlign w:val="center"/>
                </w:tcPr>
                <w:p>
                  <w:pPr>
                    <w:pStyle w:val="37"/>
                    <w:bidi w:val="0"/>
                    <w:jc w:val="center"/>
                    <w:rPr>
                      <w:rFonts w:hint="eastAsia"/>
                      <w:color w:val="auto"/>
                      <w:lang w:val="en-US" w:eastAsia="zh-CN"/>
                    </w:rPr>
                  </w:pPr>
                  <w:r>
                    <w:rPr>
                      <w:rFonts w:hint="eastAsia"/>
                      <w:color w:val="auto"/>
                      <w:lang w:val="en-US" w:eastAsia="zh-CN"/>
                    </w:rPr>
                    <w:t>31.5</w:t>
                  </w:r>
                </w:p>
              </w:tc>
              <w:tc>
                <w:tcPr>
                  <w:tcW w:w="216" w:type="pct"/>
                  <w:noWrap w:val="0"/>
                  <w:vAlign w:val="center"/>
                </w:tcPr>
                <w:p>
                  <w:pPr>
                    <w:pStyle w:val="37"/>
                    <w:bidi w:val="0"/>
                    <w:jc w:val="center"/>
                    <w:rPr>
                      <w:rFonts w:hint="eastAsia" w:eastAsia="宋体"/>
                      <w:color w:val="auto"/>
                      <w:lang w:val="en-US" w:eastAsia="zh-CN"/>
                    </w:rPr>
                  </w:pPr>
                  <w:r>
                    <w:rPr>
                      <w:rFonts w:hint="eastAsia"/>
                      <w:color w:val="auto"/>
                      <w:lang w:val="en-US" w:eastAsia="zh-CN"/>
                    </w:rPr>
                    <w:t>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36" w:type="pct"/>
                  <w:vMerge w:val="continue"/>
                  <w:noWrap w:val="0"/>
                  <w:vAlign w:val="center"/>
                </w:tcPr>
                <w:p>
                  <w:pPr>
                    <w:pStyle w:val="37"/>
                    <w:bidi w:val="0"/>
                    <w:jc w:val="center"/>
                    <w:rPr>
                      <w:color w:val="auto"/>
                    </w:rPr>
                  </w:pPr>
                </w:p>
              </w:tc>
              <w:tc>
                <w:tcPr>
                  <w:tcW w:w="379" w:type="pct"/>
                  <w:noWrap w:val="0"/>
                  <w:vAlign w:val="center"/>
                </w:tcPr>
                <w:p>
                  <w:pPr>
                    <w:pStyle w:val="37"/>
                    <w:bidi w:val="0"/>
                    <w:jc w:val="center"/>
                    <w:rPr>
                      <w:rFonts w:hint="eastAsia"/>
                      <w:color w:val="auto"/>
                    </w:rPr>
                  </w:pPr>
                  <w:r>
                    <w:rPr>
                      <w:rFonts w:hint="eastAsia"/>
                      <w:color w:val="auto"/>
                    </w:rPr>
                    <w:t>等效声源组团3</w:t>
                  </w:r>
                </w:p>
              </w:tc>
              <w:tc>
                <w:tcPr>
                  <w:tcW w:w="376" w:type="pct"/>
                  <w:noWrap w:val="0"/>
                  <w:vAlign w:val="center"/>
                </w:tcPr>
                <w:p>
                  <w:pPr>
                    <w:pStyle w:val="37"/>
                    <w:bidi w:val="0"/>
                    <w:jc w:val="center"/>
                    <w:rPr>
                      <w:rFonts w:hint="default" w:eastAsia="宋体"/>
                      <w:color w:val="auto"/>
                      <w:lang w:val="en-US" w:eastAsia="zh-CN"/>
                    </w:rPr>
                  </w:pPr>
                  <w:r>
                    <w:rPr>
                      <w:rFonts w:hint="eastAsia"/>
                      <w:color w:val="auto"/>
                      <w:lang w:val="en-US" w:eastAsia="zh-CN"/>
                    </w:rPr>
                    <w:t>78</w:t>
                  </w:r>
                </w:p>
              </w:tc>
              <w:tc>
                <w:tcPr>
                  <w:tcW w:w="251" w:type="pct"/>
                  <w:vMerge w:val="continue"/>
                  <w:noWrap w:val="0"/>
                  <w:vAlign w:val="center"/>
                </w:tcPr>
                <w:p>
                  <w:pPr>
                    <w:pStyle w:val="37"/>
                    <w:bidi w:val="0"/>
                    <w:jc w:val="center"/>
                    <w:rPr>
                      <w:rFonts w:hint="eastAsia"/>
                      <w:color w:val="auto"/>
                    </w:rPr>
                  </w:pPr>
                </w:p>
              </w:tc>
              <w:tc>
                <w:tcPr>
                  <w:tcW w:w="198" w:type="pct"/>
                  <w:noWrap w:val="0"/>
                  <w:vAlign w:val="center"/>
                </w:tcPr>
                <w:p>
                  <w:pPr>
                    <w:pStyle w:val="37"/>
                    <w:bidi w:val="0"/>
                    <w:jc w:val="center"/>
                    <w:rPr>
                      <w:rFonts w:hint="default" w:eastAsia="宋体"/>
                      <w:color w:val="auto"/>
                      <w:lang w:val="en-US" w:eastAsia="zh-CN"/>
                    </w:rPr>
                  </w:pPr>
                  <w:r>
                    <w:rPr>
                      <w:rFonts w:hint="eastAsia"/>
                      <w:color w:val="auto"/>
                      <w:lang w:val="en-US" w:eastAsia="zh-CN"/>
                    </w:rPr>
                    <w:t>36</w:t>
                  </w:r>
                </w:p>
              </w:tc>
              <w:tc>
                <w:tcPr>
                  <w:tcW w:w="166" w:type="pct"/>
                  <w:noWrap w:val="0"/>
                  <w:vAlign w:val="center"/>
                </w:tcPr>
                <w:p>
                  <w:pPr>
                    <w:pStyle w:val="37"/>
                    <w:bidi w:val="0"/>
                    <w:jc w:val="center"/>
                    <w:rPr>
                      <w:rFonts w:hint="default" w:eastAsia="宋体"/>
                      <w:color w:val="auto"/>
                      <w:lang w:val="en-US" w:eastAsia="zh-CN"/>
                    </w:rPr>
                  </w:pPr>
                  <w:r>
                    <w:rPr>
                      <w:rFonts w:hint="eastAsia"/>
                      <w:color w:val="auto"/>
                      <w:lang w:val="en-US" w:eastAsia="zh-CN"/>
                    </w:rPr>
                    <w:t>18</w:t>
                  </w:r>
                </w:p>
              </w:tc>
              <w:tc>
                <w:tcPr>
                  <w:tcW w:w="172" w:type="pct"/>
                  <w:noWrap w:val="0"/>
                  <w:vAlign w:val="center"/>
                </w:tcPr>
                <w:p>
                  <w:pPr>
                    <w:pStyle w:val="37"/>
                    <w:bidi w:val="0"/>
                    <w:jc w:val="center"/>
                    <w:rPr>
                      <w:rFonts w:hint="default" w:eastAsia="宋体"/>
                      <w:color w:val="auto"/>
                      <w:lang w:val="en-US" w:eastAsia="zh-CN"/>
                    </w:rPr>
                  </w:pPr>
                  <w:r>
                    <w:rPr>
                      <w:rFonts w:hint="eastAsia"/>
                      <w:color w:val="auto"/>
                      <w:lang w:val="en-US" w:eastAsia="zh-CN"/>
                    </w:rPr>
                    <w:t>0.5</w:t>
                  </w:r>
                </w:p>
              </w:tc>
              <w:tc>
                <w:tcPr>
                  <w:tcW w:w="235" w:type="pct"/>
                  <w:noWrap w:val="0"/>
                  <w:vAlign w:val="center"/>
                </w:tcPr>
                <w:p>
                  <w:pPr>
                    <w:pStyle w:val="37"/>
                    <w:bidi w:val="0"/>
                    <w:jc w:val="center"/>
                    <w:rPr>
                      <w:rFonts w:hint="default" w:eastAsia="宋体"/>
                      <w:color w:val="auto"/>
                      <w:lang w:val="en-US" w:eastAsia="zh-CN"/>
                    </w:rPr>
                  </w:pPr>
                  <w:r>
                    <w:rPr>
                      <w:rFonts w:hint="eastAsia"/>
                      <w:color w:val="auto"/>
                      <w:lang w:val="en-US" w:eastAsia="zh-CN"/>
                    </w:rPr>
                    <w:t>2.5</w:t>
                  </w:r>
                </w:p>
              </w:tc>
              <w:tc>
                <w:tcPr>
                  <w:tcW w:w="202" w:type="pct"/>
                  <w:noWrap w:val="0"/>
                  <w:vAlign w:val="center"/>
                </w:tcPr>
                <w:p>
                  <w:pPr>
                    <w:pStyle w:val="37"/>
                    <w:bidi w:val="0"/>
                    <w:ind w:firstLine="0" w:firstLineChars="0"/>
                    <w:jc w:val="center"/>
                    <w:rPr>
                      <w:rFonts w:hint="default"/>
                      <w:color w:val="auto"/>
                      <w:lang w:val="en-US"/>
                    </w:rPr>
                  </w:pPr>
                  <w:r>
                    <w:rPr>
                      <w:rFonts w:hint="eastAsia"/>
                      <w:color w:val="auto"/>
                      <w:lang w:val="en-US" w:eastAsia="zh-CN"/>
                    </w:rPr>
                    <w:t>36</w:t>
                  </w:r>
                </w:p>
              </w:tc>
              <w:tc>
                <w:tcPr>
                  <w:tcW w:w="202" w:type="pct"/>
                  <w:noWrap w:val="0"/>
                  <w:vAlign w:val="center"/>
                </w:tcPr>
                <w:p>
                  <w:pPr>
                    <w:pStyle w:val="37"/>
                    <w:bidi w:val="0"/>
                    <w:jc w:val="center"/>
                    <w:rPr>
                      <w:rFonts w:hint="default" w:eastAsia="宋体"/>
                      <w:color w:val="auto"/>
                      <w:lang w:val="en-US" w:eastAsia="zh-CN"/>
                    </w:rPr>
                  </w:pPr>
                  <w:r>
                    <w:rPr>
                      <w:rFonts w:hint="eastAsia"/>
                      <w:color w:val="auto"/>
                      <w:lang w:val="en-US" w:eastAsia="zh-CN"/>
                    </w:rPr>
                    <w:t>98</w:t>
                  </w:r>
                </w:p>
              </w:tc>
              <w:tc>
                <w:tcPr>
                  <w:tcW w:w="164" w:type="pct"/>
                  <w:noWrap w:val="0"/>
                  <w:vAlign w:val="center"/>
                </w:tcPr>
                <w:p>
                  <w:pPr>
                    <w:pStyle w:val="37"/>
                    <w:bidi w:val="0"/>
                    <w:ind w:firstLine="0" w:firstLineChars="0"/>
                    <w:jc w:val="center"/>
                    <w:rPr>
                      <w:rFonts w:hint="default"/>
                      <w:color w:val="auto"/>
                      <w:lang w:val="en-US"/>
                    </w:rPr>
                  </w:pPr>
                  <w:r>
                    <w:rPr>
                      <w:rFonts w:hint="eastAsia"/>
                      <w:color w:val="auto"/>
                      <w:lang w:val="en-US" w:eastAsia="zh-CN"/>
                    </w:rPr>
                    <w:t>21</w:t>
                  </w:r>
                </w:p>
              </w:tc>
              <w:tc>
                <w:tcPr>
                  <w:tcW w:w="378" w:type="dxa"/>
                  <w:noWrap w:val="0"/>
                  <w:vAlign w:val="center"/>
                </w:tcPr>
                <w:p>
                  <w:pPr>
                    <w:pStyle w:val="37"/>
                    <w:bidi w:val="0"/>
                    <w:jc w:val="center"/>
                    <w:rPr>
                      <w:rFonts w:hint="eastAsia"/>
                      <w:color w:val="auto"/>
                      <w:lang w:val="en-US" w:eastAsia="zh-CN"/>
                    </w:rPr>
                  </w:pPr>
                  <w:r>
                    <w:rPr>
                      <w:rFonts w:hint="eastAsia"/>
                      <w:color w:val="auto"/>
                      <w:lang w:val="en-US" w:eastAsia="zh-CN"/>
                    </w:rPr>
                    <w:t>62.0</w:t>
                  </w:r>
                </w:p>
              </w:tc>
              <w:tc>
                <w:tcPr>
                  <w:tcW w:w="378" w:type="dxa"/>
                  <w:noWrap w:val="0"/>
                  <w:vAlign w:val="center"/>
                </w:tcPr>
                <w:p>
                  <w:pPr>
                    <w:pStyle w:val="37"/>
                    <w:bidi w:val="0"/>
                    <w:jc w:val="center"/>
                    <w:rPr>
                      <w:rFonts w:hint="eastAsia"/>
                      <w:color w:val="auto"/>
                      <w:lang w:val="en-US" w:eastAsia="zh-CN"/>
                    </w:rPr>
                  </w:pPr>
                  <w:r>
                    <w:rPr>
                      <w:rFonts w:hint="eastAsia"/>
                      <w:color w:val="auto"/>
                      <w:lang w:val="en-US" w:eastAsia="zh-CN"/>
                    </w:rPr>
                    <w:t>38.9</w:t>
                  </w:r>
                </w:p>
              </w:tc>
              <w:tc>
                <w:tcPr>
                  <w:tcW w:w="378" w:type="dxa"/>
                  <w:noWrap w:val="0"/>
                  <w:vAlign w:val="center"/>
                </w:tcPr>
                <w:p>
                  <w:pPr>
                    <w:pStyle w:val="37"/>
                    <w:bidi w:val="0"/>
                    <w:jc w:val="center"/>
                    <w:rPr>
                      <w:rFonts w:hint="eastAsia"/>
                      <w:color w:val="auto"/>
                      <w:lang w:val="en-US" w:eastAsia="zh-CN"/>
                    </w:rPr>
                  </w:pPr>
                  <w:r>
                    <w:rPr>
                      <w:rFonts w:hint="eastAsia"/>
                      <w:color w:val="auto"/>
                      <w:lang w:val="en-US" w:eastAsia="zh-CN"/>
                    </w:rPr>
                    <w:t>30.2</w:t>
                  </w:r>
                </w:p>
              </w:tc>
              <w:tc>
                <w:tcPr>
                  <w:tcW w:w="378" w:type="dxa"/>
                  <w:noWrap w:val="0"/>
                  <w:vAlign w:val="center"/>
                </w:tcPr>
                <w:p>
                  <w:pPr>
                    <w:pStyle w:val="37"/>
                    <w:bidi w:val="0"/>
                    <w:jc w:val="center"/>
                    <w:rPr>
                      <w:rFonts w:hint="eastAsia"/>
                      <w:color w:val="auto"/>
                      <w:lang w:val="en-US" w:eastAsia="zh-CN"/>
                    </w:rPr>
                  </w:pPr>
                  <w:r>
                    <w:rPr>
                      <w:rFonts w:hint="eastAsia"/>
                      <w:color w:val="auto"/>
                      <w:lang w:val="en-US" w:eastAsia="zh-CN"/>
                    </w:rPr>
                    <w:t>43.6</w:t>
                  </w:r>
                </w:p>
              </w:tc>
              <w:tc>
                <w:tcPr>
                  <w:tcW w:w="173" w:type="pct"/>
                  <w:vMerge w:val="continue"/>
                  <w:noWrap w:val="0"/>
                  <w:vAlign w:val="center"/>
                </w:tcPr>
                <w:p>
                  <w:pPr>
                    <w:pStyle w:val="37"/>
                    <w:bidi w:val="0"/>
                    <w:jc w:val="center"/>
                    <w:rPr>
                      <w:rFonts w:hint="eastAsia"/>
                      <w:color w:val="auto"/>
                    </w:rPr>
                  </w:pPr>
                </w:p>
              </w:tc>
              <w:tc>
                <w:tcPr>
                  <w:tcW w:w="246" w:type="pct"/>
                  <w:noWrap w:val="0"/>
                  <w:vAlign w:val="center"/>
                </w:tcPr>
                <w:p>
                  <w:pPr>
                    <w:pStyle w:val="37"/>
                    <w:bidi w:val="0"/>
                    <w:jc w:val="center"/>
                    <w:rPr>
                      <w:rFonts w:hint="eastAsia"/>
                      <w:color w:val="auto"/>
                    </w:rPr>
                  </w:pPr>
                  <w:r>
                    <w:rPr>
                      <w:rFonts w:hint="eastAsia"/>
                      <w:color w:val="auto"/>
                    </w:rPr>
                    <w:t>10</w:t>
                  </w:r>
                </w:p>
              </w:tc>
              <w:tc>
                <w:tcPr>
                  <w:tcW w:w="378" w:type="dxa"/>
                  <w:noWrap w:val="0"/>
                  <w:vAlign w:val="center"/>
                </w:tcPr>
                <w:p>
                  <w:pPr>
                    <w:pStyle w:val="37"/>
                    <w:bidi w:val="0"/>
                    <w:jc w:val="center"/>
                    <w:rPr>
                      <w:rFonts w:hint="eastAsia"/>
                      <w:color w:val="auto"/>
                      <w:lang w:val="en-US" w:eastAsia="zh-CN"/>
                    </w:rPr>
                  </w:pPr>
                  <w:r>
                    <w:rPr>
                      <w:rFonts w:hint="eastAsia"/>
                      <w:color w:val="auto"/>
                      <w:lang w:val="en-US" w:eastAsia="zh-CN"/>
                    </w:rPr>
                    <w:t>46.0</w:t>
                  </w:r>
                </w:p>
              </w:tc>
              <w:tc>
                <w:tcPr>
                  <w:tcW w:w="378" w:type="dxa"/>
                  <w:noWrap w:val="0"/>
                  <w:vAlign w:val="center"/>
                </w:tcPr>
                <w:p>
                  <w:pPr>
                    <w:pStyle w:val="37"/>
                    <w:bidi w:val="0"/>
                    <w:jc w:val="center"/>
                    <w:rPr>
                      <w:rFonts w:hint="eastAsia"/>
                      <w:color w:val="auto"/>
                      <w:lang w:val="en-US" w:eastAsia="zh-CN"/>
                    </w:rPr>
                  </w:pPr>
                  <w:r>
                    <w:rPr>
                      <w:rFonts w:hint="eastAsia"/>
                      <w:color w:val="auto"/>
                      <w:lang w:val="en-US" w:eastAsia="zh-CN"/>
                    </w:rPr>
                    <w:t>22.9</w:t>
                  </w:r>
                </w:p>
              </w:tc>
              <w:tc>
                <w:tcPr>
                  <w:tcW w:w="378" w:type="dxa"/>
                  <w:noWrap w:val="0"/>
                  <w:vAlign w:val="center"/>
                </w:tcPr>
                <w:p>
                  <w:pPr>
                    <w:pStyle w:val="37"/>
                    <w:bidi w:val="0"/>
                    <w:jc w:val="center"/>
                    <w:rPr>
                      <w:rFonts w:hint="eastAsia"/>
                      <w:color w:val="auto"/>
                      <w:lang w:val="en-US" w:eastAsia="zh-CN"/>
                    </w:rPr>
                  </w:pPr>
                  <w:r>
                    <w:rPr>
                      <w:rFonts w:hint="eastAsia"/>
                      <w:color w:val="auto"/>
                      <w:lang w:val="en-US" w:eastAsia="zh-CN"/>
                    </w:rPr>
                    <w:t>14.2</w:t>
                  </w:r>
                </w:p>
              </w:tc>
              <w:tc>
                <w:tcPr>
                  <w:tcW w:w="378" w:type="dxa"/>
                  <w:noWrap w:val="0"/>
                  <w:vAlign w:val="center"/>
                </w:tcPr>
                <w:p>
                  <w:pPr>
                    <w:pStyle w:val="37"/>
                    <w:bidi w:val="0"/>
                    <w:jc w:val="center"/>
                    <w:rPr>
                      <w:rFonts w:hint="eastAsia"/>
                      <w:color w:val="auto"/>
                      <w:lang w:val="en-US" w:eastAsia="zh-CN"/>
                    </w:rPr>
                  </w:pPr>
                  <w:r>
                    <w:rPr>
                      <w:rFonts w:hint="eastAsia"/>
                      <w:color w:val="auto"/>
                      <w:lang w:val="en-US" w:eastAsia="zh-CN"/>
                    </w:rPr>
                    <w:t>27.6</w:t>
                  </w:r>
                </w:p>
              </w:tc>
              <w:tc>
                <w:tcPr>
                  <w:tcW w:w="216" w:type="pct"/>
                  <w:noWrap w:val="0"/>
                  <w:vAlign w:val="center"/>
                </w:tcPr>
                <w:p>
                  <w:pPr>
                    <w:pStyle w:val="37"/>
                    <w:bidi w:val="0"/>
                    <w:jc w:val="center"/>
                    <w:rPr>
                      <w:rFonts w:hint="eastAsia"/>
                      <w:color w:val="auto"/>
                    </w:rPr>
                  </w:pPr>
                  <w:r>
                    <w:rPr>
                      <w:rFonts w:hint="eastAsia"/>
                      <w:color w:val="auto"/>
                    </w:rPr>
                    <w:t>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36" w:type="pct"/>
                  <w:vMerge w:val="continue"/>
                  <w:noWrap w:val="0"/>
                  <w:vAlign w:val="center"/>
                </w:tcPr>
                <w:p>
                  <w:pPr>
                    <w:pStyle w:val="37"/>
                    <w:bidi w:val="0"/>
                    <w:jc w:val="center"/>
                    <w:rPr>
                      <w:color w:val="auto"/>
                    </w:rPr>
                  </w:pPr>
                </w:p>
              </w:tc>
              <w:tc>
                <w:tcPr>
                  <w:tcW w:w="379" w:type="pct"/>
                  <w:noWrap w:val="0"/>
                  <w:vAlign w:val="center"/>
                </w:tcPr>
                <w:p>
                  <w:pPr>
                    <w:pStyle w:val="37"/>
                    <w:bidi w:val="0"/>
                    <w:jc w:val="center"/>
                    <w:rPr>
                      <w:rFonts w:hint="default" w:eastAsia="宋体"/>
                      <w:color w:val="auto"/>
                      <w:lang w:val="en-US" w:eastAsia="zh-CN"/>
                    </w:rPr>
                  </w:pPr>
                  <w:r>
                    <w:rPr>
                      <w:rFonts w:hint="eastAsia"/>
                      <w:color w:val="auto"/>
                      <w:lang w:val="en-US" w:eastAsia="zh-CN"/>
                    </w:rPr>
                    <w:t>1#喷漆水帘柜声源</w:t>
                  </w:r>
                </w:p>
              </w:tc>
              <w:tc>
                <w:tcPr>
                  <w:tcW w:w="376" w:type="pct"/>
                  <w:noWrap w:val="0"/>
                  <w:vAlign w:val="center"/>
                </w:tcPr>
                <w:p>
                  <w:pPr>
                    <w:pStyle w:val="37"/>
                    <w:bidi w:val="0"/>
                    <w:jc w:val="center"/>
                    <w:rPr>
                      <w:rFonts w:hint="default" w:eastAsia="宋体"/>
                      <w:color w:val="auto"/>
                      <w:lang w:val="en-US" w:eastAsia="zh-CN"/>
                    </w:rPr>
                  </w:pPr>
                  <w:r>
                    <w:rPr>
                      <w:rFonts w:hint="eastAsia"/>
                      <w:color w:val="auto"/>
                      <w:lang w:val="en-US" w:eastAsia="zh-CN"/>
                    </w:rPr>
                    <w:t>70</w:t>
                  </w:r>
                </w:p>
              </w:tc>
              <w:tc>
                <w:tcPr>
                  <w:tcW w:w="251" w:type="pct"/>
                  <w:vMerge w:val="continue"/>
                  <w:noWrap w:val="0"/>
                  <w:vAlign w:val="center"/>
                </w:tcPr>
                <w:p>
                  <w:pPr>
                    <w:pStyle w:val="37"/>
                    <w:bidi w:val="0"/>
                    <w:jc w:val="center"/>
                    <w:rPr>
                      <w:rFonts w:hint="eastAsia"/>
                      <w:color w:val="auto"/>
                    </w:rPr>
                  </w:pPr>
                </w:p>
              </w:tc>
              <w:tc>
                <w:tcPr>
                  <w:tcW w:w="198" w:type="pct"/>
                  <w:noWrap w:val="0"/>
                  <w:vAlign w:val="center"/>
                </w:tcPr>
                <w:p>
                  <w:pPr>
                    <w:pStyle w:val="37"/>
                    <w:bidi w:val="0"/>
                    <w:jc w:val="center"/>
                    <w:rPr>
                      <w:rFonts w:hint="default"/>
                      <w:color w:val="auto"/>
                      <w:lang w:val="en-US" w:eastAsia="zh-CN"/>
                    </w:rPr>
                  </w:pPr>
                  <w:r>
                    <w:rPr>
                      <w:rFonts w:hint="eastAsia"/>
                      <w:color w:val="auto"/>
                      <w:lang w:val="en-US" w:eastAsia="zh-CN"/>
                    </w:rPr>
                    <w:t>46</w:t>
                  </w:r>
                </w:p>
              </w:tc>
              <w:tc>
                <w:tcPr>
                  <w:tcW w:w="166" w:type="pct"/>
                  <w:noWrap w:val="0"/>
                  <w:vAlign w:val="center"/>
                </w:tcPr>
                <w:p>
                  <w:pPr>
                    <w:pStyle w:val="37"/>
                    <w:bidi w:val="0"/>
                    <w:jc w:val="center"/>
                    <w:rPr>
                      <w:rFonts w:hint="default"/>
                      <w:color w:val="auto"/>
                      <w:lang w:val="en-US" w:eastAsia="zh-CN"/>
                    </w:rPr>
                  </w:pPr>
                  <w:r>
                    <w:rPr>
                      <w:rFonts w:hint="eastAsia"/>
                      <w:color w:val="auto"/>
                      <w:lang w:val="en-US" w:eastAsia="zh-CN"/>
                    </w:rPr>
                    <w:t>19</w:t>
                  </w:r>
                </w:p>
              </w:tc>
              <w:tc>
                <w:tcPr>
                  <w:tcW w:w="172" w:type="pct"/>
                  <w:noWrap w:val="0"/>
                  <w:vAlign w:val="center"/>
                </w:tcPr>
                <w:p>
                  <w:pPr>
                    <w:pStyle w:val="37"/>
                    <w:bidi w:val="0"/>
                    <w:jc w:val="center"/>
                    <w:rPr>
                      <w:rFonts w:hint="default"/>
                      <w:color w:val="auto"/>
                      <w:lang w:val="en-US" w:eastAsia="zh-CN"/>
                    </w:rPr>
                  </w:pPr>
                  <w:r>
                    <w:rPr>
                      <w:rFonts w:hint="eastAsia"/>
                      <w:color w:val="auto"/>
                      <w:lang w:val="en-US" w:eastAsia="zh-CN"/>
                    </w:rPr>
                    <w:t>0.5</w:t>
                  </w:r>
                </w:p>
              </w:tc>
              <w:tc>
                <w:tcPr>
                  <w:tcW w:w="235" w:type="pct"/>
                  <w:noWrap w:val="0"/>
                  <w:vAlign w:val="center"/>
                </w:tcPr>
                <w:p>
                  <w:pPr>
                    <w:pStyle w:val="37"/>
                    <w:bidi w:val="0"/>
                    <w:jc w:val="center"/>
                    <w:rPr>
                      <w:rFonts w:hint="default"/>
                      <w:color w:val="auto"/>
                      <w:lang w:val="en-US" w:eastAsia="zh-CN"/>
                    </w:rPr>
                  </w:pPr>
                  <w:r>
                    <w:rPr>
                      <w:rFonts w:hint="eastAsia"/>
                      <w:color w:val="auto"/>
                      <w:lang w:val="en-US" w:eastAsia="zh-CN"/>
                    </w:rPr>
                    <w:t>1.5</w:t>
                  </w:r>
                </w:p>
              </w:tc>
              <w:tc>
                <w:tcPr>
                  <w:tcW w:w="202" w:type="pct"/>
                  <w:noWrap w:val="0"/>
                  <w:vAlign w:val="center"/>
                </w:tcPr>
                <w:p>
                  <w:pPr>
                    <w:pStyle w:val="37"/>
                    <w:bidi w:val="0"/>
                    <w:ind w:firstLine="0" w:firstLineChars="0"/>
                    <w:jc w:val="center"/>
                    <w:rPr>
                      <w:rFonts w:hint="default"/>
                      <w:color w:val="auto"/>
                      <w:lang w:val="en-US" w:eastAsia="zh-CN"/>
                    </w:rPr>
                  </w:pPr>
                  <w:r>
                    <w:rPr>
                      <w:rFonts w:hint="eastAsia"/>
                      <w:color w:val="auto"/>
                      <w:lang w:val="en-US" w:eastAsia="zh-CN"/>
                    </w:rPr>
                    <w:t>46</w:t>
                  </w:r>
                </w:p>
              </w:tc>
              <w:tc>
                <w:tcPr>
                  <w:tcW w:w="202" w:type="pct"/>
                  <w:noWrap w:val="0"/>
                  <w:vAlign w:val="center"/>
                </w:tcPr>
                <w:p>
                  <w:pPr>
                    <w:pStyle w:val="37"/>
                    <w:bidi w:val="0"/>
                    <w:jc w:val="center"/>
                    <w:rPr>
                      <w:rFonts w:hint="default"/>
                      <w:color w:val="auto"/>
                      <w:lang w:val="en-US" w:eastAsia="zh-CN"/>
                    </w:rPr>
                  </w:pPr>
                  <w:r>
                    <w:rPr>
                      <w:rFonts w:hint="eastAsia"/>
                      <w:color w:val="auto"/>
                      <w:lang w:val="en-US" w:eastAsia="zh-CN"/>
                    </w:rPr>
                    <w:t>86</w:t>
                  </w:r>
                </w:p>
              </w:tc>
              <w:tc>
                <w:tcPr>
                  <w:tcW w:w="164" w:type="pct"/>
                  <w:noWrap w:val="0"/>
                  <w:vAlign w:val="center"/>
                </w:tcPr>
                <w:p>
                  <w:pPr>
                    <w:pStyle w:val="37"/>
                    <w:bidi w:val="0"/>
                    <w:ind w:firstLine="0" w:firstLineChars="0"/>
                    <w:jc w:val="center"/>
                    <w:rPr>
                      <w:rFonts w:hint="default"/>
                      <w:color w:val="auto"/>
                      <w:lang w:val="en-US" w:eastAsia="zh-CN"/>
                    </w:rPr>
                  </w:pPr>
                  <w:r>
                    <w:rPr>
                      <w:rFonts w:hint="eastAsia"/>
                      <w:color w:val="auto"/>
                      <w:lang w:val="en-US" w:eastAsia="zh-CN"/>
                    </w:rPr>
                    <w:t>22</w:t>
                  </w:r>
                </w:p>
              </w:tc>
              <w:tc>
                <w:tcPr>
                  <w:tcW w:w="378" w:type="dxa"/>
                  <w:noWrap w:val="0"/>
                  <w:vAlign w:val="center"/>
                </w:tcPr>
                <w:p>
                  <w:pPr>
                    <w:pStyle w:val="37"/>
                    <w:bidi w:val="0"/>
                    <w:jc w:val="center"/>
                    <w:rPr>
                      <w:rFonts w:hint="eastAsia"/>
                      <w:color w:val="auto"/>
                      <w:lang w:val="en-US" w:eastAsia="zh-CN"/>
                    </w:rPr>
                  </w:pPr>
                  <w:r>
                    <w:rPr>
                      <w:rFonts w:hint="eastAsia"/>
                      <w:color w:val="auto"/>
                      <w:lang w:val="en-US" w:eastAsia="zh-CN"/>
                    </w:rPr>
                    <w:t>58.5</w:t>
                  </w:r>
                </w:p>
              </w:tc>
              <w:tc>
                <w:tcPr>
                  <w:tcW w:w="378" w:type="dxa"/>
                  <w:noWrap w:val="0"/>
                  <w:vAlign w:val="center"/>
                </w:tcPr>
                <w:p>
                  <w:pPr>
                    <w:pStyle w:val="37"/>
                    <w:bidi w:val="0"/>
                    <w:jc w:val="center"/>
                    <w:rPr>
                      <w:rFonts w:hint="eastAsia"/>
                      <w:color w:val="auto"/>
                      <w:lang w:val="en-US" w:eastAsia="zh-CN"/>
                    </w:rPr>
                  </w:pPr>
                  <w:r>
                    <w:rPr>
                      <w:rFonts w:hint="eastAsia"/>
                      <w:color w:val="auto"/>
                      <w:lang w:val="en-US" w:eastAsia="zh-CN"/>
                    </w:rPr>
                    <w:t>28.7</w:t>
                  </w:r>
                </w:p>
              </w:tc>
              <w:tc>
                <w:tcPr>
                  <w:tcW w:w="378" w:type="dxa"/>
                  <w:noWrap w:val="0"/>
                  <w:vAlign w:val="center"/>
                </w:tcPr>
                <w:p>
                  <w:pPr>
                    <w:pStyle w:val="37"/>
                    <w:bidi w:val="0"/>
                    <w:jc w:val="center"/>
                    <w:rPr>
                      <w:rFonts w:hint="eastAsia"/>
                      <w:color w:val="auto"/>
                      <w:lang w:val="en-US" w:eastAsia="zh-CN"/>
                    </w:rPr>
                  </w:pPr>
                  <w:r>
                    <w:rPr>
                      <w:rFonts w:hint="eastAsia"/>
                      <w:color w:val="auto"/>
                      <w:lang w:val="en-US" w:eastAsia="zh-CN"/>
                    </w:rPr>
                    <w:t>23.3</w:t>
                  </w:r>
                </w:p>
              </w:tc>
              <w:tc>
                <w:tcPr>
                  <w:tcW w:w="378" w:type="dxa"/>
                  <w:noWrap w:val="0"/>
                  <w:vAlign w:val="center"/>
                </w:tcPr>
                <w:p>
                  <w:pPr>
                    <w:pStyle w:val="37"/>
                    <w:bidi w:val="0"/>
                    <w:jc w:val="center"/>
                    <w:rPr>
                      <w:rFonts w:hint="eastAsia"/>
                      <w:color w:val="auto"/>
                      <w:lang w:val="en-US" w:eastAsia="zh-CN"/>
                    </w:rPr>
                  </w:pPr>
                  <w:r>
                    <w:rPr>
                      <w:rFonts w:hint="eastAsia"/>
                      <w:color w:val="auto"/>
                      <w:lang w:val="en-US" w:eastAsia="zh-CN"/>
                    </w:rPr>
                    <w:t>35.2</w:t>
                  </w:r>
                </w:p>
              </w:tc>
              <w:tc>
                <w:tcPr>
                  <w:tcW w:w="173" w:type="pct"/>
                  <w:vMerge w:val="continue"/>
                  <w:noWrap w:val="0"/>
                  <w:vAlign w:val="center"/>
                </w:tcPr>
                <w:p>
                  <w:pPr>
                    <w:pStyle w:val="37"/>
                    <w:bidi w:val="0"/>
                    <w:jc w:val="center"/>
                    <w:rPr>
                      <w:rFonts w:hint="eastAsia"/>
                      <w:color w:val="auto"/>
                    </w:rPr>
                  </w:pPr>
                </w:p>
              </w:tc>
              <w:tc>
                <w:tcPr>
                  <w:tcW w:w="246" w:type="pct"/>
                  <w:noWrap w:val="0"/>
                  <w:vAlign w:val="center"/>
                </w:tcPr>
                <w:p>
                  <w:pPr>
                    <w:pStyle w:val="37"/>
                    <w:bidi w:val="0"/>
                    <w:jc w:val="center"/>
                    <w:rPr>
                      <w:rFonts w:hint="default" w:eastAsia="宋体"/>
                      <w:color w:val="auto"/>
                      <w:lang w:val="en-US" w:eastAsia="zh-CN"/>
                    </w:rPr>
                  </w:pPr>
                  <w:r>
                    <w:rPr>
                      <w:rFonts w:hint="eastAsia"/>
                      <w:color w:val="auto"/>
                      <w:lang w:val="en-US" w:eastAsia="zh-CN"/>
                    </w:rPr>
                    <w:t>10</w:t>
                  </w:r>
                </w:p>
              </w:tc>
              <w:tc>
                <w:tcPr>
                  <w:tcW w:w="378" w:type="dxa"/>
                  <w:noWrap w:val="0"/>
                  <w:vAlign w:val="center"/>
                </w:tcPr>
                <w:p>
                  <w:pPr>
                    <w:pStyle w:val="37"/>
                    <w:bidi w:val="0"/>
                    <w:jc w:val="center"/>
                    <w:rPr>
                      <w:rFonts w:hint="eastAsia"/>
                      <w:color w:val="auto"/>
                      <w:lang w:val="en-US" w:eastAsia="zh-CN"/>
                    </w:rPr>
                  </w:pPr>
                  <w:r>
                    <w:rPr>
                      <w:rFonts w:hint="eastAsia"/>
                      <w:color w:val="auto"/>
                      <w:lang w:val="en-US" w:eastAsia="zh-CN"/>
                    </w:rPr>
                    <w:t>42.5</w:t>
                  </w:r>
                </w:p>
              </w:tc>
              <w:tc>
                <w:tcPr>
                  <w:tcW w:w="378" w:type="dxa"/>
                  <w:noWrap w:val="0"/>
                  <w:vAlign w:val="center"/>
                </w:tcPr>
                <w:p>
                  <w:pPr>
                    <w:pStyle w:val="37"/>
                    <w:bidi w:val="0"/>
                    <w:jc w:val="center"/>
                    <w:rPr>
                      <w:rFonts w:hint="eastAsia"/>
                      <w:color w:val="auto"/>
                      <w:lang w:val="en-US" w:eastAsia="zh-CN"/>
                    </w:rPr>
                  </w:pPr>
                  <w:r>
                    <w:rPr>
                      <w:rFonts w:hint="eastAsia"/>
                      <w:color w:val="auto"/>
                      <w:lang w:val="en-US" w:eastAsia="zh-CN"/>
                    </w:rPr>
                    <w:t>12.7</w:t>
                  </w:r>
                </w:p>
              </w:tc>
              <w:tc>
                <w:tcPr>
                  <w:tcW w:w="378" w:type="dxa"/>
                  <w:noWrap w:val="0"/>
                  <w:vAlign w:val="center"/>
                </w:tcPr>
                <w:p>
                  <w:pPr>
                    <w:pStyle w:val="37"/>
                    <w:bidi w:val="0"/>
                    <w:jc w:val="center"/>
                    <w:rPr>
                      <w:rFonts w:hint="eastAsia"/>
                      <w:color w:val="auto"/>
                      <w:lang w:val="en-US" w:eastAsia="zh-CN"/>
                    </w:rPr>
                  </w:pPr>
                  <w:r>
                    <w:rPr>
                      <w:rFonts w:hint="eastAsia"/>
                      <w:color w:val="auto"/>
                      <w:lang w:val="en-US" w:eastAsia="zh-CN"/>
                    </w:rPr>
                    <w:t>7.3</w:t>
                  </w:r>
                </w:p>
              </w:tc>
              <w:tc>
                <w:tcPr>
                  <w:tcW w:w="378" w:type="dxa"/>
                  <w:noWrap w:val="0"/>
                  <w:vAlign w:val="center"/>
                </w:tcPr>
                <w:p>
                  <w:pPr>
                    <w:pStyle w:val="37"/>
                    <w:bidi w:val="0"/>
                    <w:jc w:val="center"/>
                    <w:rPr>
                      <w:rFonts w:hint="eastAsia"/>
                      <w:color w:val="auto"/>
                      <w:lang w:val="en-US" w:eastAsia="zh-CN"/>
                    </w:rPr>
                  </w:pPr>
                  <w:r>
                    <w:rPr>
                      <w:rFonts w:hint="eastAsia"/>
                      <w:color w:val="auto"/>
                      <w:lang w:val="en-US" w:eastAsia="zh-CN"/>
                    </w:rPr>
                    <w:t>19.2</w:t>
                  </w:r>
                </w:p>
              </w:tc>
              <w:tc>
                <w:tcPr>
                  <w:tcW w:w="216" w:type="pct"/>
                  <w:noWrap w:val="0"/>
                  <w:vAlign w:val="center"/>
                </w:tcPr>
                <w:p>
                  <w:pPr>
                    <w:pStyle w:val="37"/>
                    <w:bidi w:val="0"/>
                    <w:jc w:val="center"/>
                    <w:rPr>
                      <w:rFonts w:hint="eastAsia" w:eastAsia="宋体"/>
                      <w:color w:val="auto"/>
                      <w:lang w:val="en-US" w:eastAsia="zh-CN"/>
                    </w:rPr>
                  </w:pPr>
                  <w:r>
                    <w:rPr>
                      <w:rFonts w:hint="eastAsia"/>
                      <w:color w:val="auto"/>
                      <w:lang w:val="en-US" w:eastAsia="zh-CN"/>
                    </w:rPr>
                    <w:t>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36" w:type="pct"/>
                  <w:vMerge w:val="continue"/>
                  <w:noWrap w:val="0"/>
                  <w:vAlign w:val="center"/>
                </w:tcPr>
                <w:p>
                  <w:pPr>
                    <w:pStyle w:val="37"/>
                    <w:bidi w:val="0"/>
                    <w:jc w:val="center"/>
                    <w:rPr>
                      <w:color w:val="auto"/>
                    </w:rPr>
                  </w:pPr>
                </w:p>
              </w:tc>
              <w:tc>
                <w:tcPr>
                  <w:tcW w:w="379" w:type="pct"/>
                  <w:noWrap w:val="0"/>
                  <w:vAlign w:val="center"/>
                </w:tcPr>
                <w:p>
                  <w:pPr>
                    <w:pStyle w:val="37"/>
                    <w:bidi w:val="0"/>
                    <w:jc w:val="center"/>
                    <w:rPr>
                      <w:rFonts w:hint="default" w:eastAsia="宋体"/>
                      <w:color w:val="auto"/>
                      <w:lang w:val="en-US" w:eastAsia="zh-CN"/>
                    </w:rPr>
                  </w:pPr>
                  <w:r>
                    <w:rPr>
                      <w:rFonts w:hint="eastAsia"/>
                      <w:color w:val="auto"/>
                      <w:lang w:val="en-US" w:eastAsia="zh-CN"/>
                    </w:rPr>
                    <w:t>等效声源组团4</w:t>
                  </w:r>
                </w:p>
              </w:tc>
              <w:tc>
                <w:tcPr>
                  <w:tcW w:w="376" w:type="pct"/>
                  <w:noWrap w:val="0"/>
                  <w:vAlign w:val="center"/>
                </w:tcPr>
                <w:p>
                  <w:pPr>
                    <w:pStyle w:val="37"/>
                    <w:bidi w:val="0"/>
                    <w:jc w:val="center"/>
                    <w:rPr>
                      <w:rFonts w:hint="default" w:eastAsia="宋体"/>
                      <w:color w:val="auto"/>
                      <w:lang w:val="en-US" w:eastAsia="zh-CN"/>
                    </w:rPr>
                  </w:pPr>
                  <w:r>
                    <w:rPr>
                      <w:rFonts w:hint="eastAsia"/>
                      <w:color w:val="auto"/>
                      <w:lang w:val="en-US" w:eastAsia="zh-CN"/>
                    </w:rPr>
                    <w:t>73</w:t>
                  </w:r>
                </w:p>
              </w:tc>
              <w:tc>
                <w:tcPr>
                  <w:tcW w:w="251" w:type="pct"/>
                  <w:vMerge w:val="continue"/>
                  <w:noWrap w:val="0"/>
                  <w:vAlign w:val="center"/>
                </w:tcPr>
                <w:p>
                  <w:pPr>
                    <w:pStyle w:val="37"/>
                    <w:bidi w:val="0"/>
                    <w:jc w:val="center"/>
                    <w:rPr>
                      <w:rFonts w:hint="eastAsia"/>
                      <w:color w:val="auto"/>
                    </w:rPr>
                  </w:pPr>
                </w:p>
              </w:tc>
              <w:tc>
                <w:tcPr>
                  <w:tcW w:w="198" w:type="pct"/>
                  <w:noWrap w:val="0"/>
                  <w:vAlign w:val="center"/>
                </w:tcPr>
                <w:p>
                  <w:pPr>
                    <w:pStyle w:val="37"/>
                    <w:bidi w:val="0"/>
                    <w:jc w:val="center"/>
                    <w:rPr>
                      <w:rFonts w:hint="default"/>
                      <w:color w:val="auto"/>
                      <w:lang w:val="en-US" w:eastAsia="zh-CN"/>
                    </w:rPr>
                  </w:pPr>
                  <w:r>
                    <w:rPr>
                      <w:rFonts w:hint="eastAsia"/>
                      <w:color w:val="auto"/>
                      <w:lang w:val="en-US" w:eastAsia="zh-CN"/>
                    </w:rPr>
                    <w:t>46</w:t>
                  </w:r>
                </w:p>
              </w:tc>
              <w:tc>
                <w:tcPr>
                  <w:tcW w:w="166" w:type="pct"/>
                  <w:noWrap w:val="0"/>
                  <w:vAlign w:val="center"/>
                </w:tcPr>
                <w:p>
                  <w:pPr>
                    <w:pStyle w:val="37"/>
                    <w:bidi w:val="0"/>
                    <w:jc w:val="center"/>
                    <w:rPr>
                      <w:rFonts w:hint="default"/>
                      <w:color w:val="auto"/>
                      <w:lang w:val="en-US" w:eastAsia="zh-CN"/>
                    </w:rPr>
                  </w:pPr>
                  <w:r>
                    <w:rPr>
                      <w:rFonts w:hint="eastAsia"/>
                      <w:color w:val="auto"/>
                      <w:lang w:val="en-US" w:eastAsia="zh-CN"/>
                    </w:rPr>
                    <w:t>15</w:t>
                  </w:r>
                </w:p>
              </w:tc>
              <w:tc>
                <w:tcPr>
                  <w:tcW w:w="172" w:type="pct"/>
                  <w:noWrap w:val="0"/>
                  <w:vAlign w:val="center"/>
                </w:tcPr>
                <w:p>
                  <w:pPr>
                    <w:pStyle w:val="37"/>
                    <w:bidi w:val="0"/>
                    <w:jc w:val="center"/>
                    <w:rPr>
                      <w:rFonts w:hint="default"/>
                      <w:color w:val="auto"/>
                      <w:lang w:val="en-US" w:eastAsia="zh-CN"/>
                    </w:rPr>
                  </w:pPr>
                  <w:r>
                    <w:rPr>
                      <w:rFonts w:hint="eastAsia"/>
                      <w:color w:val="auto"/>
                      <w:lang w:val="en-US" w:eastAsia="zh-CN"/>
                    </w:rPr>
                    <w:t>0.5</w:t>
                  </w:r>
                </w:p>
              </w:tc>
              <w:tc>
                <w:tcPr>
                  <w:tcW w:w="235" w:type="pct"/>
                  <w:noWrap w:val="0"/>
                  <w:vAlign w:val="center"/>
                </w:tcPr>
                <w:p>
                  <w:pPr>
                    <w:pStyle w:val="37"/>
                    <w:bidi w:val="0"/>
                    <w:jc w:val="center"/>
                    <w:rPr>
                      <w:rFonts w:hint="default"/>
                      <w:color w:val="auto"/>
                      <w:lang w:val="en-US" w:eastAsia="zh-CN"/>
                    </w:rPr>
                  </w:pPr>
                  <w:r>
                    <w:rPr>
                      <w:rFonts w:hint="eastAsia"/>
                      <w:color w:val="auto"/>
                      <w:lang w:val="en-US" w:eastAsia="zh-CN"/>
                    </w:rPr>
                    <w:t>5.5</w:t>
                  </w:r>
                </w:p>
              </w:tc>
              <w:tc>
                <w:tcPr>
                  <w:tcW w:w="202" w:type="pct"/>
                  <w:noWrap w:val="0"/>
                  <w:vAlign w:val="center"/>
                </w:tcPr>
                <w:p>
                  <w:pPr>
                    <w:pStyle w:val="37"/>
                    <w:bidi w:val="0"/>
                    <w:ind w:firstLine="0" w:firstLineChars="0"/>
                    <w:jc w:val="center"/>
                    <w:rPr>
                      <w:rFonts w:hint="default"/>
                      <w:color w:val="auto"/>
                      <w:lang w:val="en-US" w:eastAsia="zh-CN"/>
                    </w:rPr>
                  </w:pPr>
                  <w:r>
                    <w:rPr>
                      <w:rFonts w:hint="eastAsia"/>
                      <w:color w:val="auto"/>
                      <w:lang w:val="en-US" w:eastAsia="zh-CN"/>
                    </w:rPr>
                    <w:t>46</w:t>
                  </w:r>
                </w:p>
              </w:tc>
              <w:tc>
                <w:tcPr>
                  <w:tcW w:w="202" w:type="pct"/>
                  <w:noWrap w:val="0"/>
                  <w:vAlign w:val="center"/>
                </w:tcPr>
                <w:p>
                  <w:pPr>
                    <w:pStyle w:val="37"/>
                    <w:bidi w:val="0"/>
                    <w:jc w:val="center"/>
                    <w:rPr>
                      <w:rFonts w:hint="default"/>
                      <w:color w:val="auto"/>
                      <w:lang w:val="en-US" w:eastAsia="zh-CN"/>
                    </w:rPr>
                  </w:pPr>
                  <w:r>
                    <w:rPr>
                      <w:rFonts w:hint="eastAsia"/>
                      <w:color w:val="auto"/>
                      <w:lang w:val="en-US" w:eastAsia="zh-CN"/>
                    </w:rPr>
                    <w:t>93</w:t>
                  </w:r>
                </w:p>
              </w:tc>
              <w:tc>
                <w:tcPr>
                  <w:tcW w:w="164" w:type="pct"/>
                  <w:noWrap w:val="0"/>
                  <w:vAlign w:val="center"/>
                </w:tcPr>
                <w:p>
                  <w:pPr>
                    <w:pStyle w:val="37"/>
                    <w:bidi w:val="0"/>
                    <w:ind w:firstLine="0" w:firstLineChars="0"/>
                    <w:jc w:val="center"/>
                    <w:rPr>
                      <w:rFonts w:hint="default"/>
                      <w:color w:val="auto"/>
                      <w:lang w:val="en-US" w:eastAsia="zh-CN"/>
                    </w:rPr>
                  </w:pPr>
                  <w:r>
                    <w:rPr>
                      <w:rFonts w:hint="eastAsia"/>
                      <w:color w:val="auto"/>
                      <w:lang w:val="en-US" w:eastAsia="zh-CN"/>
                    </w:rPr>
                    <w:t>18</w:t>
                  </w:r>
                </w:p>
              </w:tc>
              <w:tc>
                <w:tcPr>
                  <w:tcW w:w="378" w:type="dxa"/>
                  <w:noWrap w:val="0"/>
                  <w:vAlign w:val="center"/>
                </w:tcPr>
                <w:p>
                  <w:pPr>
                    <w:pStyle w:val="37"/>
                    <w:bidi w:val="0"/>
                    <w:jc w:val="center"/>
                    <w:rPr>
                      <w:rFonts w:hint="eastAsia"/>
                      <w:color w:val="auto"/>
                      <w:lang w:val="en-US" w:eastAsia="zh-CN"/>
                    </w:rPr>
                  </w:pPr>
                  <w:r>
                    <w:rPr>
                      <w:rFonts w:hint="eastAsia"/>
                      <w:color w:val="auto"/>
                      <w:lang w:val="en-US" w:eastAsia="zh-CN"/>
                    </w:rPr>
                    <w:t>50.2</w:t>
                  </w:r>
                </w:p>
              </w:tc>
              <w:tc>
                <w:tcPr>
                  <w:tcW w:w="378" w:type="dxa"/>
                  <w:noWrap w:val="0"/>
                  <w:vAlign w:val="center"/>
                </w:tcPr>
                <w:p>
                  <w:pPr>
                    <w:pStyle w:val="37"/>
                    <w:bidi w:val="0"/>
                    <w:jc w:val="center"/>
                    <w:rPr>
                      <w:rFonts w:hint="eastAsia"/>
                      <w:color w:val="auto"/>
                      <w:lang w:val="en-US" w:eastAsia="zh-CN"/>
                    </w:rPr>
                  </w:pPr>
                  <w:r>
                    <w:rPr>
                      <w:rFonts w:hint="eastAsia"/>
                      <w:color w:val="auto"/>
                      <w:lang w:val="en-US" w:eastAsia="zh-CN"/>
                    </w:rPr>
                    <w:t>31.7</w:t>
                  </w:r>
                </w:p>
              </w:tc>
              <w:tc>
                <w:tcPr>
                  <w:tcW w:w="378" w:type="dxa"/>
                  <w:noWrap w:val="0"/>
                  <w:vAlign w:val="center"/>
                </w:tcPr>
                <w:p>
                  <w:pPr>
                    <w:pStyle w:val="37"/>
                    <w:bidi w:val="0"/>
                    <w:jc w:val="center"/>
                    <w:rPr>
                      <w:rFonts w:hint="eastAsia"/>
                      <w:color w:val="auto"/>
                      <w:lang w:val="en-US" w:eastAsia="zh-CN"/>
                    </w:rPr>
                  </w:pPr>
                  <w:r>
                    <w:rPr>
                      <w:rFonts w:hint="eastAsia"/>
                      <w:color w:val="auto"/>
                      <w:lang w:val="en-US" w:eastAsia="zh-CN"/>
                    </w:rPr>
                    <w:t>25.6</w:t>
                  </w:r>
                </w:p>
              </w:tc>
              <w:tc>
                <w:tcPr>
                  <w:tcW w:w="378" w:type="dxa"/>
                  <w:noWrap w:val="0"/>
                  <w:vAlign w:val="center"/>
                </w:tcPr>
                <w:p>
                  <w:pPr>
                    <w:pStyle w:val="37"/>
                    <w:bidi w:val="0"/>
                    <w:jc w:val="center"/>
                    <w:rPr>
                      <w:rFonts w:hint="eastAsia"/>
                      <w:color w:val="auto"/>
                      <w:lang w:val="en-US" w:eastAsia="zh-CN"/>
                    </w:rPr>
                  </w:pPr>
                  <w:r>
                    <w:rPr>
                      <w:rFonts w:hint="eastAsia"/>
                      <w:color w:val="auto"/>
                      <w:lang w:val="en-US" w:eastAsia="zh-CN"/>
                    </w:rPr>
                    <w:t>39.9</w:t>
                  </w:r>
                </w:p>
              </w:tc>
              <w:tc>
                <w:tcPr>
                  <w:tcW w:w="173" w:type="pct"/>
                  <w:vMerge w:val="continue"/>
                  <w:noWrap w:val="0"/>
                  <w:vAlign w:val="center"/>
                </w:tcPr>
                <w:p>
                  <w:pPr>
                    <w:pStyle w:val="37"/>
                    <w:bidi w:val="0"/>
                    <w:jc w:val="center"/>
                    <w:rPr>
                      <w:rFonts w:hint="eastAsia"/>
                      <w:color w:val="auto"/>
                    </w:rPr>
                  </w:pPr>
                </w:p>
              </w:tc>
              <w:tc>
                <w:tcPr>
                  <w:tcW w:w="246" w:type="pct"/>
                  <w:noWrap w:val="0"/>
                  <w:vAlign w:val="center"/>
                </w:tcPr>
                <w:p>
                  <w:pPr>
                    <w:pStyle w:val="37"/>
                    <w:bidi w:val="0"/>
                    <w:jc w:val="center"/>
                    <w:rPr>
                      <w:rFonts w:hint="default" w:eastAsia="宋体"/>
                      <w:color w:val="auto"/>
                      <w:lang w:val="en-US" w:eastAsia="zh-CN"/>
                    </w:rPr>
                  </w:pPr>
                  <w:r>
                    <w:rPr>
                      <w:rFonts w:hint="eastAsia"/>
                      <w:color w:val="auto"/>
                      <w:lang w:val="en-US" w:eastAsia="zh-CN"/>
                    </w:rPr>
                    <w:t>10</w:t>
                  </w:r>
                </w:p>
              </w:tc>
              <w:tc>
                <w:tcPr>
                  <w:tcW w:w="378" w:type="dxa"/>
                  <w:noWrap w:val="0"/>
                  <w:vAlign w:val="center"/>
                </w:tcPr>
                <w:p>
                  <w:pPr>
                    <w:pStyle w:val="37"/>
                    <w:bidi w:val="0"/>
                    <w:jc w:val="center"/>
                    <w:rPr>
                      <w:rFonts w:hint="eastAsia"/>
                      <w:color w:val="auto"/>
                      <w:lang w:val="en-US" w:eastAsia="zh-CN"/>
                    </w:rPr>
                  </w:pPr>
                  <w:r>
                    <w:rPr>
                      <w:rFonts w:hint="eastAsia"/>
                      <w:color w:val="auto"/>
                      <w:lang w:val="en-US" w:eastAsia="zh-CN"/>
                    </w:rPr>
                    <w:t>34.2</w:t>
                  </w:r>
                </w:p>
              </w:tc>
              <w:tc>
                <w:tcPr>
                  <w:tcW w:w="378" w:type="dxa"/>
                  <w:noWrap w:val="0"/>
                  <w:vAlign w:val="center"/>
                </w:tcPr>
                <w:p>
                  <w:pPr>
                    <w:pStyle w:val="37"/>
                    <w:bidi w:val="0"/>
                    <w:jc w:val="center"/>
                    <w:rPr>
                      <w:rFonts w:hint="eastAsia"/>
                      <w:color w:val="auto"/>
                      <w:lang w:val="en-US" w:eastAsia="zh-CN"/>
                    </w:rPr>
                  </w:pPr>
                  <w:r>
                    <w:rPr>
                      <w:rFonts w:hint="eastAsia"/>
                      <w:color w:val="auto"/>
                      <w:lang w:val="en-US" w:eastAsia="zh-CN"/>
                    </w:rPr>
                    <w:t>15.7</w:t>
                  </w:r>
                </w:p>
              </w:tc>
              <w:tc>
                <w:tcPr>
                  <w:tcW w:w="378" w:type="dxa"/>
                  <w:noWrap w:val="0"/>
                  <w:vAlign w:val="center"/>
                </w:tcPr>
                <w:p>
                  <w:pPr>
                    <w:pStyle w:val="37"/>
                    <w:bidi w:val="0"/>
                    <w:jc w:val="center"/>
                    <w:rPr>
                      <w:rFonts w:hint="eastAsia"/>
                      <w:color w:val="auto"/>
                      <w:lang w:val="en-US" w:eastAsia="zh-CN"/>
                    </w:rPr>
                  </w:pPr>
                  <w:r>
                    <w:rPr>
                      <w:rFonts w:hint="eastAsia"/>
                      <w:color w:val="auto"/>
                      <w:lang w:val="en-US" w:eastAsia="zh-CN"/>
                    </w:rPr>
                    <w:t>9.6</w:t>
                  </w:r>
                </w:p>
              </w:tc>
              <w:tc>
                <w:tcPr>
                  <w:tcW w:w="378" w:type="dxa"/>
                  <w:noWrap w:val="0"/>
                  <w:vAlign w:val="center"/>
                </w:tcPr>
                <w:p>
                  <w:pPr>
                    <w:pStyle w:val="37"/>
                    <w:bidi w:val="0"/>
                    <w:jc w:val="center"/>
                    <w:rPr>
                      <w:rFonts w:hint="eastAsia"/>
                      <w:color w:val="auto"/>
                      <w:lang w:val="en-US" w:eastAsia="zh-CN"/>
                    </w:rPr>
                  </w:pPr>
                  <w:r>
                    <w:rPr>
                      <w:rFonts w:hint="eastAsia"/>
                      <w:color w:val="auto"/>
                      <w:lang w:val="en-US" w:eastAsia="zh-CN"/>
                    </w:rPr>
                    <w:t>23.9</w:t>
                  </w:r>
                </w:p>
              </w:tc>
              <w:tc>
                <w:tcPr>
                  <w:tcW w:w="216" w:type="pct"/>
                  <w:noWrap w:val="0"/>
                  <w:vAlign w:val="center"/>
                </w:tcPr>
                <w:p>
                  <w:pPr>
                    <w:pStyle w:val="37"/>
                    <w:bidi w:val="0"/>
                    <w:jc w:val="center"/>
                    <w:rPr>
                      <w:rFonts w:hint="eastAsia" w:eastAsia="宋体"/>
                      <w:color w:val="auto"/>
                      <w:lang w:val="en-US" w:eastAsia="zh-CN"/>
                    </w:rPr>
                  </w:pPr>
                  <w:r>
                    <w:rPr>
                      <w:rFonts w:hint="eastAsia"/>
                      <w:color w:val="auto"/>
                      <w:lang w:val="en-US" w:eastAsia="zh-CN"/>
                    </w:rPr>
                    <w:t>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36" w:type="pct"/>
                  <w:vMerge w:val="continue"/>
                  <w:noWrap w:val="0"/>
                  <w:vAlign w:val="center"/>
                </w:tcPr>
                <w:p>
                  <w:pPr>
                    <w:pStyle w:val="37"/>
                    <w:bidi w:val="0"/>
                    <w:jc w:val="center"/>
                    <w:rPr>
                      <w:color w:val="auto"/>
                    </w:rPr>
                  </w:pPr>
                </w:p>
              </w:tc>
              <w:tc>
                <w:tcPr>
                  <w:tcW w:w="379" w:type="pct"/>
                  <w:noWrap w:val="0"/>
                  <w:vAlign w:val="center"/>
                </w:tcPr>
                <w:p>
                  <w:pPr>
                    <w:pStyle w:val="37"/>
                    <w:bidi w:val="0"/>
                    <w:jc w:val="center"/>
                    <w:rPr>
                      <w:rFonts w:hint="eastAsia" w:eastAsia="宋体"/>
                      <w:color w:val="auto"/>
                      <w:highlight w:val="none"/>
                      <w:lang w:val="en-US" w:eastAsia="zh-CN"/>
                    </w:rPr>
                  </w:pPr>
                  <w:r>
                    <w:rPr>
                      <w:rFonts w:hint="eastAsia"/>
                      <w:color w:val="auto"/>
                      <w:highlight w:val="none"/>
                    </w:rPr>
                    <w:t>等效声源组团</w:t>
                  </w:r>
                  <w:r>
                    <w:rPr>
                      <w:rFonts w:hint="eastAsia"/>
                      <w:color w:val="auto"/>
                      <w:highlight w:val="none"/>
                      <w:lang w:val="en-US" w:eastAsia="zh-CN"/>
                    </w:rPr>
                    <w:t>5</w:t>
                  </w:r>
                </w:p>
              </w:tc>
              <w:tc>
                <w:tcPr>
                  <w:tcW w:w="376" w:type="pct"/>
                  <w:noWrap w:val="0"/>
                  <w:vAlign w:val="center"/>
                </w:tcPr>
                <w:p>
                  <w:pPr>
                    <w:pStyle w:val="37"/>
                    <w:bidi w:val="0"/>
                    <w:jc w:val="center"/>
                    <w:rPr>
                      <w:rFonts w:hint="default" w:eastAsia="宋体"/>
                      <w:color w:val="auto"/>
                      <w:highlight w:val="none"/>
                      <w:lang w:val="en-US" w:eastAsia="zh-CN"/>
                    </w:rPr>
                  </w:pPr>
                  <w:r>
                    <w:rPr>
                      <w:rFonts w:hint="eastAsia"/>
                      <w:color w:val="auto"/>
                      <w:highlight w:val="none"/>
                      <w:lang w:val="en-US" w:eastAsia="zh-CN"/>
                    </w:rPr>
                    <w:t>80</w:t>
                  </w:r>
                </w:p>
              </w:tc>
              <w:tc>
                <w:tcPr>
                  <w:tcW w:w="251" w:type="pct"/>
                  <w:vMerge w:val="continue"/>
                  <w:noWrap w:val="0"/>
                  <w:vAlign w:val="center"/>
                </w:tcPr>
                <w:p>
                  <w:pPr>
                    <w:pStyle w:val="37"/>
                    <w:bidi w:val="0"/>
                    <w:jc w:val="center"/>
                    <w:rPr>
                      <w:rFonts w:hint="eastAsia"/>
                      <w:color w:val="auto"/>
                    </w:rPr>
                  </w:pPr>
                </w:p>
              </w:tc>
              <w:tc>
                <w:tcPr>
                  <w:tcW w:w="198" w:type="pct"/>
                  <w:noWrap w:val="0"/>
                  <w:vAlign w:val="center"/>
                </w:tcPr>
                <w:p>
                  <w:pPr>
                    <w:pStyle w:val="37"/>
                    <w:bidi w:val="0"/>
                    <w:jc w:val="center"/>
                    <w:rPr>
                      <w:rFonts w:hint="default" w:eastAsia="宋体"/>
                      <w:color w:val="auto"/>
                      <w:lang w:val="en-US" w:eastAsia="zh-CN"/>
                    </w:rPr>
                  </w:pPr>
                  <w:r>
                    <w:rPr>
                      <w:rFonts w:hint="eastAsia"/>
                      <w:color w:val="auto"/>
                      <w:lang w:val="en-US" w:eastAsia="zh-CN"/>
                    </w:rPr>
                    <w:t>63</w:t>
                  </w:r>
                </w:p>
              </w:tc>
              <w:tc>
                <w:tcPr>
                  <w:tcW w:w="166" w:type="pct"/>
                  <w:noWrap w:val="0"/>
                  <w:vAlign w:val="center"/>
                </w:tcPr>
                <w:p>
                  <w:pPr>
                    <w:pStyle w:val="37"/>
                    <w:bidi w:val="0"/>
                    <w:jc w:val="center"/>
                    <w:rPr>
                      <w:rFonts w:hint="default" w:eastAsia="宋体"/>
                      <w:color w:val="auto"/>
                      <w:lang w:val="en-US" w:eastAsia="zh-CN"/>
                    </w:rPr>
                  </w:pPr>
                  <w:r>
                    <w:rPr>
                      <w:rFonts w:hint="eastAsia"/>
                      <w:color w:val="auto"/>
                      <w:lang w:val="en-US" w:eastAsia="zh-CN"/>
                    </w:rPr>
                    <w:t>17</w:t>
                  </w:r>
                </w:p>
              </w:tc>
              <w:tc>
                <w:tcPr>
                  <w:tcW w:w="172" w:type="pct"/>
                  <w:noWrap w:val="0"/>
                  <w:vAlign w:val="center"/>
                </w:tcPr>
                <w:p>
                  <w:pPr>
                    <w:pStyle w:val="37"/>
                    <w:bidi w:val="0"/>
                    <w:jc w:val="center"/>
                    <w:rPr>
                      <w:rFonts w:hint="default" w:eastAsia="宋体"/>
                      <w:color w:val="auto"/>
                      <w:lang w:val="en-US" w:eastAsia="zh-CN"/>
                    </w:rPr>
                  </w:pPr>
                  <w:r>
                    <w:rPr>
                      <w:rFonts w:hint="eastAsia"/>
                      <w:color w:val="auto"/>
                      <w:lang w:val="en-US" w:eastAsia="zh-CN"/>
                    </w:rPr>
                    <w:t>0.5</w:t>
                  </w:r>
                </w:p>
              </w:tc>
              <w:tc>
                <w:tcPr>
                  <w:tcW w:w="235" w:type="pct"/>
                  <w:noWrap w:val="0"/>
                  <w:vAlign w:val="center"/>
                </w:tcPr>
                <w:p>
                  <w:pPr>
                    <w:pStyle w:val="37"/>
                    <w:bidi w:val="0"/>
                    <w:jc w:val="center"/>
                    <w:rPr>
                      <w:rFonts w:hint="default" w:eastAsia="宋体"/>
                      <w:color w:val="auto"/>
                      <w:lang w:val="en-US" w:eastAsia="zh-CN"/>
                    </w:rPr>
                  </w:pPr>
                  <w:r>
                    <w:rPr>
                      <w:rFonts w:hint="eastAsia"/>
                      <w:color w:val="auto"/>
                      <w:lang w:val="en-US" w:eastAsia="zh-CN"/>
                    </w:rPr>
                    <w:t>3.5</w:t>
                  </w:r>
                </w:p>
              </w:tc>
              <w:tc>
                <w:tcPr>
                  <w:tcW w:w="202" w:type="pct"/>
                  <w:noWrap w:val="0"/>
                  <w:vAlign w:val="center"/>
                </w:tcPr>
                <w:p>
                  <w:pPr>
                    <w:pStyle w:val="37"/>
                    <w:bidi w:val="0"/>
                    <w:ind w:firstLine="0" w:firstLineChars="0"/>
                    <w:jc w:val="center"/>
                    <w:rPr>
                      <w:rFonts w:hint="default"/>
                      <w:color w:val="auto"/>
                      <w:lang w:val="en-US"/>
                    </w:rPr>
                  </w:pPr>
                  <w:r>
                    <w:rPr>
                      <w:rFonts w:hint="eastAsia"/>
                      <w:color w:val="auto"/>
                      <w:lang w:val="en-US" w:eastAsia="zh-CN"/>
                    </w:rPr>
                    <w:t>63</w:t>
                  </w:r>
                </w:p>
              </w:tc>
              <w:tc>
                <w:tcPr>
                  <w:tcW w:w="202" w:type="pct"/>
                  <w:noWrap w:val="0"/>
                  <w:vAlign w:val="center"/>
                </w:tcPr>
                <w:p>
                  <w:pPr>
                    <w:pStyle w:val="37"/>
                    <w:bidi w:val="0"/>
                    <w:jc w:val="center"/>
                    <w:rPr>
                      <w:rFonts w:hint="default" w:eastAsia="宋体"/>
                      <w:color w:val="auto"/>
                      <w:lang w:val="en-US" w:eastAsia="zh-CN"/>
                    </w:rPr>
                  </w:pPr>
                  <w:r>
                    <w:rPr>
                      <w:rFonts w:hint="eastAsia"/>
                      <w:color w:val="auto"/>
                      <w:lang w:val="en-US" w:eastAsia="zh-CN"/>
                    </w:rPr>
                    <w:t>93</w:t>
                  </w:r>
                </w:p>
              </w:tc>
              <w:tc>
                <w:tcPr>
                  <w:tcW w:w="164" w:type="pct"/>
                  <w:noWrap w:val="0"/>
                  <w:vAlign w:val="center"/>
                </w:tcPr>
                <w:p>
                  <w:pPr>
                    <w:pStyle w:val="37"/>
                    <w:bidi w:val="0"/>
                    <w:ind w:firstLine="0" w:firstLineChars="0"/>
                    <w:jc w:val="center"/>
                    <w:rPr>
                      <w:rFonts w:hint="default"/>
                      <w:color w:val="auto"/>
                      <w:lang w:val="en-US"/>
                    </w:rPr>
                  </w:pPr>
                  <w:r>
                    <w:rPr>
                      <w:rFonts w:hint="eastAsia"/>
                      <w:color w:val="auto"/>
                      <w:lang w:val="en-US" w:eastAsia="zh-CN"/>
                    </w:rPr>
                    <w:t>19</w:t>
                  </w:r>
                </w:p>
              </w:tc>
              <w:tc>
                <w:tcPr>
                  <w:tcW w:w="378" w:type="dxa"/>
                  <w:noWrap w:val="0"/>
                  <w:vAlign w:val="center"/>
                </w:tcPr>
                <w:p>
                  <w:pPr>
                    <w:pStyle w:val="37"/>
                    <w:bidi w:val="0"/>
                    <w:jc w:val="center"/>
                    <w:rPr>
                      <w:rFonts w:hint="eastAsia"/>
                      <w:color w:val="auto"/>
                      <w:lang w:val="en-US" w:eastAsia="zh-CN"/>
                    </w:rPr>
                  </w:pPr>
                  <w:r>
                    <w:rPr>
                      <w:rFonts w:hint="eastAsia"/>
                      <w:color w:val="auto"/>
                      <w:lang w:val="en-US" w:eastAsia="zh-CN"/>
                    </w:rPr>
                    <w:t>61.1</w:t>
                  </w:r>
                </w:p>
              </w:tc>
              <w:tc>
                <w:tcPr>
                  <w:tcW w:w="378" w:type="dxa"/>
                  <w:noWrap w:val="0"/>
                  <w:vAlign w:val="center"/>
                </w:tcPr>
                <w:p>
                  <w:pPr>
                    <w:pStyle w:val="37"/>
                    <w:bidi w:val="0"/>
                    <w:jc w:val="center"/>
                    <w:rPr>
                      <w:rFonts w:hint="eastAsia"/>
                      <w:color w:val="auto"/>
                      <w:lang w:val="en-US" w:eastAsia="zh-CN"/>
                    </w:rPr>
                  </w:pPr>
                  <w:r>
                    <w:rPr>
                      <w:rFonts w:hint="eastAsia"/>
                      <w:color w:val="auto"/>
                      <w:lang w:val="en-US" w:eastAsia="zh-CN"/>
                    </w:rPr>
                    <w:t>36.0</w:t>
                  </w:r>
                </w:p>
              </w:tc>
              <w:tc>
                <w:tcPr>
                  <w:tcW w:w="378" w:type="dxa"/>
                  <w:noWrap w:val="0"/>
                  <w:vAlign w:val="center"/>
                </w:tcPr>
                <w:p>
                  <w:pPr>
                    <w:pStyle w:val="37"/>
                    <w:bidi w:val="0"/>
                    <w:jc w:val="center"/>
                    <w:rPr>
                      <w:rFonts w:hint="eastAsia"/>
                      <w:color w:val="auto"/>
                      <w:lang w:val="en-US" w:eastAsia="zh-CN"/>
                    </w:rPr>
                  </w:pPr>
                  <w:r>
                    <w:rPr>
                      <w:rFonts w:hint="eastAsia"/>
                      <w:color w:val="auto"/>
                      <w:lang w:val="en-US" w:eastAsia="zh-CN"/>
                    </w:rPr>
                    <w:t>32.6</w:t>
                  </w:r>
                </w:p>
              </w:tc>
              <w:tc>
                <w:tcPr>
                  <w:tcW w:w="378" w:type="dxa"/>
                  <w:noWrap w:val="0"/>
                  <w:vAlign w:val="center"/>
                </w:tcPr>
                <w:p>
                  <w:pPr>
                    <w:pStyle w:val="37"/>
                    <w:bidi w:val="0"/>
                    <w:jc w:val="center"/>
                    <w:rPr>
                      <w:rFonts w:hint="eastAsia"/>
                      <w:color w:val="auto"/>
                      <w:lang w:val="en-US" w:eastAsia="zh-CN"/>
                    </w:rPr>
                  </w:pPr>
                  <w:r>
                    <w:rPr>
                      <w:rFonts w:hint="eastAsia"/>
                      <w:color w:val="auto"/>
                      <w:lang w:val="en-US" w:eastAsia="zh-CN"/>
                    </w:rPr>
                    <w:t>46.4</w:t>
                  </w:r>
                </w:p>
              </w:tc>
              <w:tc>
                <w:tcPr>
                  <w:tcW w:w="173" w:type="pct"/>
                  <w:vMerge w:val="continue"/>
                  <w:noWrap w:val="0"/>
                  <w:vAlign w:val="center"/>
                </w:tcPr>
                <w:p>
                  <w:pPr>
                    <w:pStyle w:val="37"/>
                    <w:bidi w:val="0"/>
                    <w:jc w:val="center"/>
                    <w:rPr>
                      <w:rFonts w:hint="eastAsia"/>
                      <w:color w:val="auto"/>
                    </w:rPr>
                  </w:pPr>
                </w:p>
              </w:tc>
              <w:tc>
                <w:tcPr>
                  <w:tcW w:w="246" w:type="pct"/>
                  <w:noWrap w:val="0"/>
                  <w:vAlign w:val="center"/>
                </w:tcPr>
                <w:p>
                  <w:pPr>
                    <w:pStyle w:val="37"/>
                    <w:bidi w:val="0"/>
                    <w:jc w:val="center"/>
                    <w:rPr>
                      <w:rFonts w:hint="eastAsia"/>
                      <w:color w:val="auto"/>
                    </w:rPr>
                  </w:pPr>
                  <w:r>
                    <w:rPr>
                      <w:rFonts w:hint="eastAsia"/>
                      <w:color w:val="auto"/>
                    </w:rPr>
                    <w:t>10</w:t>
                  </w:r>
                </w:p>
              </w:tc>
              <w:tc>
                <w:tcPr>
                  <w:tcW w:w="378" w:type="dxa"/>
                  <w:noWrap w:val="0"/>
                  <w:vAlign w:val="center"/>
                </w:tcPr>
                <w:p>
                  <w:pPr>
                    <w:pStyle w:val="37"/>
                    <w:bidi w:val="0"/>
                    <w:jc w:val="center"/>
                    <w:rPr>
                      <w:rFonts w:hint="eastAsia"/>
                      <w:color w:val="auto"/>
                      <w:lang w:val="en-US" w:eastAsia="zh-CN"/>
                    </w:rPr>
                  </w:pPr>
                  <w:r>
                    <w:rPr>
                      <w:rFonts w:hint="eastAsia"/>
                      <w:color w:val="auto"/>
                      <w:lang w:val="en-US" w:eastAsia="zh-CN"/>
                    </w:rPr>
                    <w:t>45.1</w:t>
                  </w:r>
                </w:p>
              </w:tc>
              <w:tc>
                <w:tcPr>
                  <w:tcW w:w="378" w:type="dxa"/>
                  <w:noWrap w:val="0"/>
                  <w:vAlign w:val="center"/>
                </w:tcPr>
                <w:p>
                  <w:pPr>
                    <w:pStyle w:val="37"/>
                    <w:bidi w:val="0"/>
                    <w:jc w:val="center"/>
                    <w:rPr>
                      <w:rFonts w:hint="eastAsia"/>
                      <w:color w:val="auto"/>
                      <w:lang w:val="en-US" w:eastAsia="zh-CN"/>
                    </w:rPr>
                  </w:pPr>
                  <w:r>
                    <w:rPr>
                      <w:rFonts w:hint="eastAsia"/>
                      <w:color w:val="auto"/>
                      <w:lang w:val="en-US" w:eastAsia="zh-CN"/>
                    </w:rPr>
                    <w:t>20.0</w:t>
                  </w:r>
                </w:p>
              </w:tc>
              <w:tc>
                <w:tcPr>
                  <w:tcW w:w="378" w:type="dxa"/>
                  <w:noWrap w:val="0"/>
                  <w:vAlign w:val="center"/>
                </w:tcPr>
                <w:p>
                  <w:pPr>
                    <w:pStyle w:val="37"/>
                    <w:bidi w:val="0"/>
                    <w:jc w:val="center"/>
                    <w:rPr>
                      <w:rFonts w:hint="eastAsia"/>
                      <w:color w:val="auto"/>
                      <w:lang w:val="en-US" w:eastAsia="zh-CN"/>
                    </w:rPr>
                  </w:pPr>
                  <w:r>
                    <w:rPr>
                      <w:rFonts w:hint="eastAsia"/>
                      <w:color w:val="auto"/>
                      <w:lang w:val="en-US" w:eastAsia="zh-CN"/>
                    </w:rPr>
                    <w:t>16.6</w:t>
                  </w:r>
                </w:p>
              </w:tc>
              <w:tc>
                <w:tcPr>
                  <w:tcW w:w="378" w:type="dxa"/>
                  <w:noWrap w:val="0"/>
                  <w:vAlign w:val="center"/>
                </w:tcPr>
                <w:p>
                  <w:pPr>
                    <w:pStyle w:val="37"/>
                    <w:bidi w:val="0"/>
                    <w:jc w:val="center"/>
                    <w:rPr>
                      <w:rFonts w:hint="eastAsia"/>
                      <w:color w:val="auto"/>
                      <w:lang w:val="en-US" w:eastAsia="zh-CN"/>
                    </w:rPr>
                  </w:pPr>
                  <w:r>
                    <w:rPr>
                      <w:rFonts w:hint="eastAsia"/>
                      <w:color w:val="auto"/>
                      <w:lang w:val="en-US" w:eastAsia="zh-CN"/>
                    </w:rPr>
                    <w:t>30.4</w:t>
                  </w:r>
                </w:p>
              </w:tc>
              <w:tc>
                <w:tcPr>
                  <w:tcW w:w="216" w:type="pct"/>
                  <w:noWrap w:val="0"/>
                  <w:vAlign w:val="center"/>
                </w:tcPr>
                <w:p>
                  <w:pPr>
                    <w:pStyle w:val="37"/>
                    <w:bidi w:val="0"/>
                    <w:jc w:val="center"/>
                    <w:rPr>
                      <w:rFonts w:hint="eastAsia"/>
                      <w:color w:val="auto"/>
                    </w:rPr>
                  </w:pPr>
                  <w:r>
                    <w:rPr>
                      <w:rFonts w:hint="eastAsia"/>
                      <w:color w:val="auto"/>
                    </w:rPr>
                    <w:t>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36" w:type="pct"/>
                  <w:vMerge w:val="continue"/>
                  <w:noWrap w:val="0"/>
                  <w:vAlign w:val="center"/>
                </w:tcPr>
                <w:p>
                  <w:pPr>
                    <w:pStyle w:val="37"/>
                    <w:bidi w:val="0"/>
                    <w:jc w:val="center"/>
                    <w:rPr>
                      <w:color w:val="auto"/>
                    </w:rPr>
                  </w:pPr>
                </w:p>
              </w:tc>
              <w:tc>
                <w:tcPr>
                  <w:tcW w:w="379" w:type="pct"/>
                  <w:noWrap w:val="0"/>
                  <w:vAlign w:val="center"/>
                </w:tcPr>
                <w:p>
                  <w:pPr>
                    <w:pStyle w:val="37"/>
                    <w:bidi w:val="0"/>
                    <w:jc w:val="center"/>
                    <w:rPr>
                      <w:rFonts w:hint="eastAsia" w:eastAsia="宋体"/>
                      <w:color w:val="auto"/>
                      <w:highlight w:val="none"/>
                      <w:lang w:eastAsia="zh-CN"/>
                    </w:rPr>
                  </w:pPr>
                  <w:r>
                    <w:rPr>
                      <w:rFonts w:hint="eastAsia"/>
                      <w:color w:val="auto"/>
                      <w:highlight w:val="none"/>
                      <w:lang w:eastAsia="zh-CN"/>
                    </w:rPr>
                    <w:t>打钉机声源</w:t>
                  </w:r>
                </w:p>
              </w:tc>
              <w:tc>
                <w:tcPr>
                  <w:tcW w:w="376" w:type="pct"/>
                  <w:noWrap w:val="0"/>
                  <w:vAlign w:val="center"/>
                </w:tcPr>
                <w:p>
                  <w:pPr>
                    <w:pStyle w:val="37"/>
                    <w:bidi w:val="0"/>
                    <w:jc w:val="center"/>
                    <w:rPr>
                      <w:rFonts w:hint="default" w:eastAsia="宋体"/>
                      <w:color w:val="auto"/>
                      <w:highlight w:val="none"/>
                      <w:lang w:val="en-US" w:eastAsia="zh-CN"/>
                    </w:rPr>
                  </w:pPr>
                  <w:r>
                    <w:rPr>
                      <w:rFonts w:hint="eastAsia"/>
                      <w:color w:val="auto"/>
                      <w:highlight w:val="none"/>
                      <w:lang w:val="en-US" w:eastAsia="zh-CN"/>
                    </w:rPr>
                    <w:t>70</w:t>
                  </w:r>
                </w:p>
              </w:tc>
              <w:tc>
                <w:tcPr>
                  <w:tcW w:w="251" w:type="pct"/>
                  <w:vMerge w:val="continue"/>
                  <w:noWrap w:val="0"/>
                  <w:vAlign w:val="center"/>
                </w:tcPr>
                <w:p>
                  <w:pPr>
                    <w:pStyle w:val="37"/>
                    <w:bidi w:val="0"/>
                    <w:jc w:val="center"/>
                    <w:rPr>
                      <w:rFonts w:hint="eastAsia"/>
                      <w:color w:val="auto"/>
                    </w:rPr>
                  </w:pPr>
                </w:p>
              </w:tc>
              <w:tc>
                <w:tcPr>
                  <w:tcW w:w="198" w:type="pct"/>
                  <w:noWrap w:val="0"/>
                  <w:vAlign w:val="center"/>
                </w:tcPr>
                <w:p>
                  <w:pPr>
                    <w:pStyle w:val="37"/>
                    <w:bidi w:val="0"/>
                    <w:jc w:val="center"/>
                    <w:rPr>
                      <w:rFonts w:hint="default"/>
                      <w:color w:val="auto"/>
                      <w:lang w:val="en-US" w:eastAsia="zh-CN"/>
                    </w:rPr>
                  </w:pPr>
                  <w:r>
                    <w:rPr>
                      <w:rFonts w:hint="eastAsia"/>
                      <w:color w:val="auto"/>
                      <w:lang w:val="en-US" w:eastAsia="zh-CN"/>
                    </w:rPr>
                    <w:t>76</w:t>
                  </w:r>
                </w:p>
              </w:tc>
              <w:tc>
                <w:tcPr>
                  <w:tcW w:w="166" w:type="pct"/>
                  <w:noWrap w:val="0"/>
                  <w:vAlign w:val="center"/>
                </w:tcPr>
                <w:p>
                  <w:pPr>
                    <w:pStyle w:val="37"/>
                    <w:bidi w:val="0"/>
                    <w:jc w:val="center"/>
                    <w:rPr>
                      <w:rFonts w:hint="default"/>
                      <w:color w:val="auto"/>
                      <w:lang w:val="en-US" w:eastAsia="zh-CN"/>
                    </w:rPr>
                  </w:pPr>
                  <w:r>
                    <w:rPr>
                      <w:rFonts w:hint="eastAsia"/>
                      <w:color w:val="auto"/>
                      <w:lang w:val="en-US" w:eastAsia="zh-CN"/>
                    </w:rPr>
                    <w:t>19</w:t>
                  </w:r>
                </w:p>
              </w:tc>
              <w:tc>
                <w:tcPr>
                  <w:tcW w:w="172" w:type="pct"/>
                  <w:noWrap w:val="0"/>
                  <w:vAlign w:val="center"/>
                </w:tcPr>
                <w:p>
                  <w:pPr>
                    <w:pStyle w:val="37"/>
                    <w:bidi w:val="0"/>
                    <w:jc w:val="center"/>
                    <w:rPr>
                      <w:rFonts w:hint="default"/>
                      <w:color w:val="auto"/>
                      <w:lang w:val="en-US" w:eastAsia="zh-CN"/>
                    </w:rPr>
                  </w:pPr>
                  <w:r>
                    <w:rPr>
                      <w:rFonts w:hint="eastAsia"/>
                      <w:color w:val="auto"/>
                      <w:lang w:val="en-US" w:eastAsia="zh-CN"/>
                    </w:rPr>
                    <w:t>0.5</w:t>
                  </w:r>
                </w:p>
              </w:tc>
              <w:tc>
                <w:tcPr>
                  <w:tcW w:w="235" w:type="pct"/>
                  <w:noWrap w:val="0"/>
                  <w:vAlign w:val="center"/>
                </w:tcPr>
                <w:p>
                  <w:pPr>
                    <w:pStyle w:val="37"/>
                    <w:bidi w:val="0"/>
                    <w:jc w:val="center"/>
                    <w:rPr>
                      <w:rFonts w:hint="default"/>
                      <w:color w:val="auto"/>
                      <w:lang w:val="en-US" w:eastAsia="zh-CN"/>
                    </w:rPr>
                  </w:pPr>
                  <w:r>
                    <w:rPr>
                      <w:rFonts w:hint="eastAsia"/>
                      <w:color w:val="auto"/>
                      <w:lang w:val="en-US" w:eastAsia="zh-CN"/>
                    </w:rPr>
                    <w:t>1.5</w:t>
                  </w:r>
                </w:p>
              </w:tc>
              <w:tc>
                <w:tcPr>
                  <w:tcW w:w="202" w:type="pct"/>
                  <w:noWrap w:val="0"/>
                  <w:vAlign w:val="center"/>
                </w:tcPr>
                <w:p>
                  <w:pPr>
                    <w:pStyle w:val="37"/>
                    <w:bidi w:val="0"/>
                    <w:ind w:firstLine="0" w:firstLineChars="0"/>
                    <w:jc w:val="center"/>
                    <w:rPr>
                      <w:rFonts w:hint="default"/>
                      <w:color w:val="auto"/>
                      <w:lang w:val="en-US" w:eastAsia="zh-CN"/>
                    </w:rPr>
                  </w:pPr>
                  <w:r>
                    <w:rPr>
                      <w:rFonts w:hint="eastAsia"/>
                      <w:color w:val="auto"/>
                      <w:lang w:val="en-US" w:eastAsia="zh-CN"/>
                    </w:rPr>
                    <w:t>76</w:t>
                  </w:r>
                </w:p>
              </w:tc>
              <w:tc>
                <w:tcPr>
                  <w:tcW w:w="202" w:type="pct"/>
                  <w:noWrap w:val="0"/>
                  <w:vAlign w:val="center"/>
                </w:tcPr>
                <w:p>
                  <w:pPr>
                    <w:pStyle w:val="37"/>
                    <w:bidi w:val="0"/>
                    <w:jc w:val="center"/>
                    <w:rPr>
                      <w:rFonts w:hint="default"/>
                      <w:color w:val="auto"/>
                      <w:lang w:val="en-US" w:eastAsia="zh-CN"/>
                    </w:rPr>
                  </w:pPr>
                  <w:r>
                    <w:rPr>
                      <w:rFonts w:hint="eastAsia"/>
                      <w:color w:val="auto"/>
                      <w:lang w:val="en-US" w:eastAsia="zh-CN"/>
                    </w:rPr>
                    <w:t>56</w:t>
                  </w:r>
                </w:p>
              </w:tc>
              <w:tc>
                <w:tcPr>
                  <w:tcW w:w="164" w:type="pct"/>
                  <w:noWrap w:val="0"/>
                  <w:vAlign w:val="center"/>
                </w:tcPr>
                <w:p>
                  <w:pPr>
                    <w:pStyle w:val="37"/>
                    <w:bidi w:val="0"/>
                    <w:ind w:firstLine="0" w:firstLineChars="0"/>
                    <w:jc w:val="center"/>
                    <w:rPr>
                      <w:rFonts w:hint="default"/>
                      <w:color w:val="auto"/>
                      <w:lang w:val="en-US" w:eastAsia="zh-CN"/>
                    </w:rPr>
                  </w:pPr>
                  <w:r>
                    <w:rPr>
                      <w:rFonts w:hint="eastAsia"/>
                      <w:color w:val="auto"/>
                      <w:lang w:val="en-US" w:eastAsia="zh-CN"/>
                    </w:rPr>
                    <w:t>22</w:t>
                  </w:r>
                </w:p>
              </w:tc>
              <w:tc>
                <w:tcPr>
                  <w:tcW w:w="378" w:type="dxa"/>
                  <w:noWrap w:val="0"/>
                  <w:vAlign w:val="center"/>
                </w:tcPr>
                <w:p>
                  <w:pPr>
                    <w:pStyle w:val="37"/>
                    <w:bidi w:val="0"/>
                    <w:jc w:val="center"/>
                    <w:rPr>
                      <w:rFonts w:hint="eastAsia"/>
                      <w:color w:val="auto"/>
                      <w:lang w:val="en-US" w:eastAsia="zh-CN"/>
                    </w:rPr>
                  </w:pPr>
                  <w:r>
                    <w:rPr>
                      <w:rFonts w:hint="eastAsia"/>
                      <w:color w:val="auto"/>
                      <w:lang w:val="en-US" w:eastAsia="zh-CN"/>
                    </w:rPr>
                    <w:t>58.5</w:t>
                  </w:r>
                </w:p>
              </w:tc>
              <w:tc>
                <w:tcPr>
                  <w:tcW w:w="378" w:type="dxa"/>
                  <w:noWrap w:val="0"/>
                  <w:vAlign w:val="center"/>
                </w:tcPr>
                <w:p>
                  <w:pPr>
                    <w:pStyle w:val="37"/>
                    <w:bidi w:val="0"/>
                    <w:jc w:val="center"/>
                    <w:rPr>
                      <w:rFonts w:hint="eastAsia"/>
                      <w:color w:val="auto"/>
                      <w:lang w:val="en-US" w:eastAsia="zh-CN"/>
                    </w:rPr>
                  </w:pPr>
                  <w:r>
                    <w:rPr>
                      <w:rFonts w:hint="eastAsia"/>
                      <w:color w:val="auto"/>
                      <w:lang w:val="en-US" w:eastAsia="zh-CN"/>
                    </w:rPr>
                    <w:t>24.4</w:t>
                  </w:r>
                </w:p>
              </w:tc>
              <w:tc>
                <w:tcPr>
                  <w:tcW w:w="378" w:type="dxa"/>
                  <w:noWrap w:val="0"/>
                  <w:vAlign w:val="center"/>
                </w:tcPr>
                <w:p>
                  <w:pPr>
                    <w:pStyle w:val="37"/>
                    <w:bidi w:val="0"/>
                    <w:jc w:val="center"/>
                    <w:rPr>
                      <w:rFonts w:hint="eastAsia"/>
                      <w:color w:val="auto"/>
                      <w:lang w:val="en-US" w:eastAsia="zh-CN"/>
                    </w:rPr>
                  </w:pPr>
                  <w:r>
                    <w:rPr>
                      <w:rFonts w:hint="eastAsia"/>
                      <w:color w:val="auto"/>
                      <w:lang w:val="en-US" w:eastAsia="zh-CN"/>
                    </w:rPr>
                    <w:t>27.0</w:t>
                  </w:r>
                </w:p>
              </w:tc>
              <w:tc>
                <w:tcPr>
                  <w:tcW w:w="378" w:type="dxa"/>
                  <w:noWrap w:val="0"/>
                  <w:vAlign w:val="center"/>
                </w:tcPr>
                <w:p>
                  <w:pPr>
                    <w:pStyle w:val="37"/>
                    <w:bidi w:val="0"/>
                    <w:jc w:val="center"/>
                    <w:rPr>
                      <w:rFonts w:hint="eastAsia"/>
                      <w:color w:val="auto"/>
                      <w:lang w:val="en-US" w:eastAsia="zh-CN"/>
                    </w:rPr>
                  </w:pPr>
                  <w:r>
                    <w:rPr>
                      <w:rFonts w:hint="eastAsia"/>
                      <w:color w:val="auto"/>
                      <w:lang w:val="en-US" w:eastAsia="zh-CN"/>
                    </w:rPr>
                    <w:t>35.2</w:t>
                  </w:r>
                </w:p>
              </w:tc>
              <w:tc>
                <w:tcPr>
                  <w:tcW w:w="173" w:type="pct"/>
                  <w:vMerge w:val="continue"/>
                  <w:noWrap w:val="0"/>
                  <w:vAlign w:val="center"/>
                </w:tcPr>
                <w:p>
                  <w:pPr>
                    <w:pStyle w:val="37"/>
                    <w:bidi w:val="0"/>
                    <w:jc w:val="center"/>
                    <w:rPr>
                      <w:rFonts w:hint="eastAsia"/>
                      <w:color w:val="auto"/>
                    </w:rPr>
                  </w:pPr>
                </w:p>
              </w:tc>
              <w:tc>
                <w:tcPr>
                  <w:tcW w:w="246" w:type="pct"/>
                  <w:noWrap w:val="0"/>
                  <w:vAlign w:val="center"/>
                </w:tcPr>
                <w:p>
                  <w:pPr>
                    <w:pStyle w:val="37"/>
                    <w:bidi w:val="0"/>
                    <w:jc w:val="center"/>
                    <w:rPr>
                      <w:rFonts w:hint="default" w:eastAsia="宋体"/>
                      <w:color w:val="auto"/>
                      <w:lang w:val="en-US" w:eastAsia="zh-CN"/>
                    </w:rPr>
                  </w:pPr>
                  <w:r>
                    <w:rPr>
                      <w:rFonts w:hint="eastAsia"/>
                      <w:color w:val="auto"/>
                      <w:lang w:val="en-US" w:eastAsia="zh-CN"/>
                    </w:rPr>
                    <w:t>10</w:t>
                  </w:r>
                </w:p>
              </w:tc>
              <w:tc>
                <w:tcPr>
                  <w:tcW w:w="378" w:type="dxa"/>
                  <w:noWrap w:val="0"/>
                  <w:vAlign w:val="center"/>
                </w:tcPr>
                <w:p>
                  <w:pPr>
                    <w:pStyle w:val="37"/>
                    <w:bidi w:val="0"/>
                    <w:jc w:val="center"/>
                    <w:rPr>
                      <w:rFonts w:hint="eastAsia"/>
                      <w:color w:val="auto"/>
                      <w:lang w:val="en-US" w:eastAsia="zh-CN"/>
                    </w:rPr>
                  </w:pPr>
                  <w:r>
                    <w:rPr>
                      <w:rFonts w:hint="eastAsia"/>
                      <w:color w:val="auto"/>
                      <w:lang w:val="en-US" w:eastAsia="zh-CN"/>
                    </w:rPr>
                    <w:t>42.5</w:t>
                  </w:r>
                </w:p>
              </w:tc>
              <w:tc>
                <w:tcPr>
                  <w:tcW w:w="378" w:type="dxa"/>
                  <w:noWrap w:val="0"/>
                  <w:vAlign w:val="center"/>
                </w:tcPr>
                <w:p>
                  <w:pPr>
                    <w:pStyle w:val="37"/>
                    <w:bidi w:val="0"/>
                    <w:jc w:val="center"/>
                    <w:rPr>
                      <w:rFonts w:hint="eastAsia"/>
                      <w:color w:val="auto"/>
                      <w:lang w:val="en-US" w:eastAsia="zh-CN"/>
                    </w:rPr>
                  </w:pPr>
                  <w:r>
                    <w:rPr>
                      <w:rFonts w:hint="eastAsia"/>
                      <w:color w:val="auto"/>
                      <w:lang w:val="en-US" w:eastAsia="zh-CN"/>
                    </w:rPr>
                    <w:t>8.4</w:t>
                  </w:r>
                </w:p>
              </w:tc>
              <w:tc>
                <w:tcPr>
                  <w:tcW w:w="378" w:type="dxa"/>
                  <w:noWrap w:val="0"/>
                  <w:vAlign w:val="center"/>
                </w:tcPr>
                <w:p>
                  <w:pPr>
                    <w:pStyle w:val="37"/>
                    <w:bidi w:val="0"/>
                    <w:jc w:val="center"/>
                    <w:rPr>
                      <w:rFonts w:hint="eastAsia"/>
                      <w:color w:val="auto"/>
                      <w:lang w:val="en-US" w:eastAsia="zh-CN"/>
                    </w:rPr>
                  </w:pPr>
                  <w:r>
                    <w:rPr>
                      <w:rFonts w:hint="eastAsia"/>
                      <w:color w:val="auto"/>
                      <w:lang w:val="en-US" w:eastAsia="zh-CN"/>
                    </w:rPr>
                    <w:t>11.0</w:t>
                  </w:r>
                </w:p>
              </w:tc>
              <w:tc>
                <w:tcPr>
                  <w:tcW w:w="378" w:type="dxa"/>
                  <w:noWrap w:val="0"/>
                  <w:vAlign w:val="center"/>
                </w:tcPr>
                <w:p>
                  <w:pPr>
                    <w:pStyle w:val="37"/>
                    <w:bidi w:val="0"/>
                    <w:jc w:val="center"/>
                    <w:rPr>
                      <w:rFonts w:hint="eastAsia"/>
                      <w:color w:val="auto"/>
                      <w:lang w:val="en-US" w:eastAsia="zh-CN"/>
                    </w:rPr>
                  </w:pPr>
                  <w:r>
                    <w:rPr>
                      <w:rFonts w:hint="eastAsia"/>
                      <w:color w:val="auto"/>
                      <w:lang w:val="en-US" w:eastAsia="zh-CN"/>
                    </w:rPr>
                    <w:t>19.2</w:t>
                  </w:r>
                </w:p>
              </w:tc>
              <w:tc>
                <w:tcPr>
                  <w:tcW w:w="216" w:type="pct"/>
                  <w:noWrap w:val="0"/>
                  <w:vAlign w:val="center"/>
                </w:tcPr>
                <w:p>
                  <w:pPr>
                    <w:pStyle w:val="37"/>
                    <w:bidi w:val="0"/>
                    <w:jc w:val="center"/>
                    <w:rPr>
                      <w:rFonts w:hint="eastAsia"/>
                      <w:color w:val="auto"/>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36" w:type="pct"/>
                  <w:vMerge w:val="continue"/>
                  <w:noWrap w:val="0"/>
                  <w:vAlign w:val="center"/>
                </w:tcPr>
                <w:p>
                  <w:pPr>
                    <w:pStyle w:val="37"/>
                    <w:bidi w:val="0"/>
                    <w:jc w:val="center"/>
                    <w:rPr>
                      <w:color w:val="auto"/>
                    </w:rPr>
                  </w:pPr>
                </w:p>
              </w:tc>
              <w:tc>
                <w:tcPr>
                  <w:tcW w:w="379" w:type="pct"/>
                  <w:noWrap w:val="0"/>
                  <w:vAlign w:val="center"/>
                </w:tcPr>
                <w:p>
                  <w:pPr>
                    <w:pStyle w:val="37"/>
                    <w:bidi w:val="0"/>
                    <w:jc w:val="center"/>
                    <w:rPr>
                      <w:rFonts w:hint="eastAsia" w:eastAsia="宋体"/>
                      <w:color w:val="auto"/>
                      <w:highlight w:val="none"/>
                      <w:lang w:eastAsia="zh-CN"/>
                    </w:rPr>
                  </w:pPr>
                  <w:r>
                    <w:rPr>
                      <w:rFonts w:hint="eastAsia"/>
                      <w:color w:val="auto"/>
                      <w:highlight w:val="none"/>
                      <w:lang w:eastAsia="zh-CN"/>
                    </w:rPr>
                    <w:t>接柄机声源</w:t>
                  </w:r>
                </w:p>
              </w:tc>
              <w:tc>
                <w:tcPr>
                  <w:tcW w:w="376" w:type="pct"/>
                  <w:noWrap w:val="0"/>
                  <w:vAlign w:val="center"/>
                </w:tcPr>
                <w:p>
                  <w:pPr>
                    <w:pStyle w:val="37"/>
                    <w:bidi w:val="0"/>
                    <w:jc w:val="center"/>
                    <w:rPr>
                      <w:rFonts w:hint="default" w:eastAsia="宋体"/>
                      <w:color w:val="auto"/>
                      <w:highlight w:val="none"/>
                      <w:lang w:val="en-US" w:eastAsia="zh-CN"/>
                    </w:rPr>
                  </w:pPr>
                  <w:r>
                    <w:rPr>
                      <w:rFonts w:hint="eastAsia"/>
                      <w:color w:val="auto"/>
                      <w:highlight w:val="none"/>
                      <w:lang w:val="en-US" w:eastAsia="zh-CN"/>
                    </w:rPr>
                    <w:t>70</w:t>
                  </w:r>
                </w:p>
              </w:tc>
              <w:tc>
                <w:tcPr>
                  <w:tcW w:w="251" w:type="pct"/>
                  <w:vMerge w:val="continue"/>
                  <w:noWrap w:val="0"/>
                  <w:vAlign w:val="center"/>
                </w:tcPr>
                <w:p>
                  <w:pPr>
                    <w:pStyle w:val="37"/>
                    <w:bidi w:val="0"/>
                    <w:jc w:val="center"/>
                    <w:rPr>
                      <w:rFonts w:hint="eastAsia"/>
                      <w:color w:val="auto"/>
                    </w:rPr>
                  </w:pPr>
                </w:p>
              </w:tc>
              <w:tc>
                <w:tcPr>
                  <w:tcW w:w="198" w:type="pct"/>
                  <w:noWrap w:val="0"/>
                  <w:vAlign w:val="center"/>
                </w:tcPr>
                <w:p>
                  <w:pPr>
                    <w:pStyle w:val="37"/>
                    <w:bidi w:val="0"/>
                    <w:jc w:val="center"/>
                    <w:rPr>
                      <w:rFonts w:hint="default"/>
                      <w:color w:val="auto"/>
                      <w:lang w:val="en-US" w:eastAsia="zh-CN"/>
                    </w:rPr>
                  </w:pPr>
                  <w:r>
                    <w:rPr>
                      <w:rFonts w:hint="eastAsia"/>
                      <w:color w:val="auto"/>
                      <w:lang w:val="en-US" w:eastAsia="zh-CN"/>
                    </w:rPr>
                    <w:t>76</w:t>
                  </w:r>
                </w:p>
              </w:tc>
              <w:tc>
                <w:tcPr>
                  <w:tcW w:w="166" w:type="pct"/>
                  <w:noWrap w:val="0"/>
                  <w:vAlign w:val="center"/>
                </w:tcPr>
                <w:p>
                  <w:pPr>
                    <w:pStyle w:val="37"/>
                    <w:bidi w:val="0"/>
                    <w:jc w:val="center"/>
                    <w:rPr>
                      <w:rFonts w:hint="default"/>
                      <w:color w:val="auto"/>
                      <w:lang w:val="en-US" w:eastAsia="zh-CN"/>
                    </w:rPr>
                  </w:pPr>
                  <w:r>
                    <w:rPr>
                      <w:rFonts w:hint="eastAsia"/>
                      <w:color w:val="auto"/>
                      <w:lang w:val="en-US" w:eastAsia="zh-CN"/>
                    </w:rPr>
                    <w:t>14</w:t>
                  </w:r>
                </w:p>
              </w:tc>
              <w:tc>
                <w:tcPr>
                  <w:tcW w:w="172" w:type="pct"/>
                  <w:noWrap w:val="0"/>
                  <w:vAlign w:val="center"/>
                </w:tcPr>
                <w:p>
                  <w:pPr>
                    <w:pStyle w:val="37"/>
                    <w:bidi w:val="0"/>
                    <w:jc w:val="center"/>
                    <w:rPr>
                      <w:rFonts w:hint="default"/>
                      <w:color w:val="auto"/>
                      <w:lang w:val="en-US" w:eastAsia="zh-CN"/>
                    </w:rPr>
                  </w:pPr>
                  <w:r>
                    <w:rPr>
                      <w:rFonts w:hint="eastAsia"/>
                      <w:color w:val="auto"/>
                      <w:lang w:val="en-US" w:eastAsia="zh-CN"/>
                    </w:rPr>
                    <w:t>0.5</w:t>
                  </w:r>
                </w:p>
              </w:tc>
              <w:tc>
                <w:tcPr>
                  <w:tcW w:w="235" w:type="pct"/>
                  <w:noWrap w:val="0"/>
                  <w:vAlign w:val="center"/>
                </w:tcPr>
                <w:p>
                  <w:pPr>
                    <w:pStyle w:val="37"/>
                    <w:bidi w:val="0"/>
                    <w:jc w:val="center"/>
                    <w:rPr>
                      <w:rFonts w:hint="default"/>
                      <w:color w:val="auto"/>
                      <w:lang w:val="en-US" w:eastAsia="zh-CN"/>
                    </w:rPr>
                  </w:pPr>
                  <w:r>
                    <w:rPr>
                      <w:rFonts w:hint="eastAsia"/>
                      <w:color w:val="auto"/>
                      <w:lang w:val="en-US" w:eastAsia="zh-CN"/>
                    </w:rPr>
                    <w:t>6.5</w:t>
                  </w:r>
                </w:p>
              </w:tc>
              <w:tc>
                <w:tcPr>
                  <w:tcW w:w="202" w:type="pct"/>
                  <w:noWrap w:val="0"/>
                  <w:vAlign w:val="center"/>
                </w:tcPr>
                <w:p>
                  <w:pPr>
                    <w:pStyle w:val="37"/>
                    <w:bidi w:val="0"/>
                    <w:ind w:firstLine="0" w:firstLineChars="0"/>
                    <w:jc w:val="center"/>
                    <w:rPr>
                      <w:rFonts w:hint="default"/>
                      <w:color w:val="auto"/>
                      <w:lang w:val="en-US" w:eastAsia="zh-CN"/>
                    </w:rPr>
                  </w:pPr>
                  <w:r>
                    <w:rPr>
                      <w:rFonts w:hint="eastAsia"/>
                      <w:color w:val="auto"/>
                      <w:lang w:val="en-US" w:eastAsia="zh-CN"/>
                    </w:rPr>
                    <w:t>76</w:t>
                  </w:r>
                </w:p>
              </w:tc>
              <w:tc>
                <w:tcPr>
                  <w:tcW w:w="202" w:type="pct"/>
                  <w:noWrap w:val="0"/>
                  <w:vAlign w:val="center"/>
                </w:tcPr>
                <w:p>
                  <w:pPr>
                    <w:pStyle w:val="37"/>
                    <w:bidi w:val="0"/>
                    <w:jc w:val="center"/>
                    <w:rPr>
                      <w:rFonts w:hint="default"/>
                      <w:color w:val="auto"/>
                      <w:lang w:val="en-US" w:eastAsia="zh-CN"/>
                    </w:rPr>
                  </w:pPr>
                  <w:r>
                    <w:rPr>
                      <w:rFonts w:hint="eastAsia"/>
                      <w:color w:val="auto"/>
                      <w:lang w:val="en-US" w:eastAsia="zh-CN"/>
                    </w:rPr>
                    <w:t>63</w:t>
                  </w:r>
                </w:p>
              </w:tc>
              <w:tc>
                <w:tcPr>
                  <w:tcW w:w="164" w:type="pct"/>
                  <w:noWrap w:val="0"/>
                  <w:vAlign w:val="center"/>
                </w:tcPr>
                <w:p>
                  <w:pPr>
                    <w:pStyle w:val="37"/>
                    <w:bidi w:val="0"/>
                    <w:ind w:firstLine="0" w:firstLineChars="0"/>
                    <w:jc w:val="center"/>
                    <w:rPr>
                      <w:rFonts w:hint="default"/>
                      <w:color w:val="auto"/>
                      <w:lang w:val="en-US" w:eastAsia="zh-CN"/>
                    </w:rPr>
                  </w:pPr>
                  <w:r>
                    <w:rPr>
                      <w:rFonts w:hint="eastAsia"/>
                      <w:color w:val="auto"/>
                      <w:lang w:val="en-US" w:eastAsia="zh-CN"/>
                    </w:rPr>
                    <w:t>17</w:t>
                  </w:r>
                </w:p>
              </w:tc>
              <w:tc>
                <w:tcPr>
                  <w:tcW w:w="378" w:type="dxa"/>
                  <w:noWrap w:val="0"/>
                  <w:vAlign w:val="center"/>
                </w:tcPr>
                <w:p>
                  <w:pPr>
                    <w:pStyle w:val="37"/>
                    <w:bidi w:val="0"/>
                    <w:jc w:val="center"/>
                    <w:rPr>
                      <w:rFonts w:hint="eastAsia"/>
                      <w:color w:val="auto"/>
                      <w:lang w:val="en-US" w:eastAsia="zh-CN"/>
                    </w:rPr>
                  </w:pPr>
                  <w:r>
                    <w:rPr>
                      <w:rFonts w:hint="eastAsia"/>
                      <w:color w:val="auto"/>
                      <w:lang w:val="en-US" w:eastAsia="zh-CN"/>
                    </w:rPr>
                    <w:t>45.7</w:t>
                  </w:r>
                </w:p>
              </w:tc>
              <w:tc>
                <w:tcPr>
                  <w:tcW w:w="378" w:type="dxa"/>
                  <w:noWrap w:val="0"/>
                  <w:vAlign w:val="center"/>
                </w:tcPr>
                <w:p>
                  <w:pPr>
                    <w:pStyle w:val="37"/>
                    <w:bidi w:val="0"/>
                    <w:jc w:val="center"/>
                    <w:rPr>
                      <w:rFonts w:hint="eastAsia"/>
                      <w:color w:val="auto"/>
                      <w:lang w:val="en-US" w:eastAsia="zh-CN"/>
                    </w:rPr>
                  </w:pPr>
                  <w:r>
                    <w:rPr>
                      <w:rFonts w:hint="eastAsia"/>
                      <w:color w:val="auto"/>
                      <w:lang w:val="en-US" w:eastAsia="zh-CN"/>
                    </w:rPr>
                    <w:t>24.4</w:t>
                  </w:r>
                </w:p>
              </w:tc>
              <w:tc>
                <w:tcPr>
                  <w:tcW w:w="378" w:type="dxa"/>
                  <w:noWrap w:val="0"/>
                  <w:vAlign w:val="center"/>
                </w:tcPr>
                <w:p>
                  <w:pPr>
                    <w:pStyle w:val="37"/>
                    <w:bidi w:val="0"/>
                    <w:jc w:val="center"/>
                    <w:rPr>
                      <w:rFonts w:hint="eastAsia"/>
                      <w:color w:val="auto"/>
                      <w:lang w:val="en-US" w:eastAsia="zh-CN"/>
                    </w:rPr>
                  </w:pPr>
                  <w:r>
                    <w:rPr>
                      <w:rFonts w:hint="eastAsia"/>
                      <w:color w:val="auto"/>
                      <w:lang w:val="en-US" w:eastAsia="zh-CN"/>
                    </w:rPr>
                    <w:t>26.0</w:t>
                  </w:r>
                </w:p>
              </w:tc>
              <w:tc>
                <w:tcPr>
                  <w:tcW w:w="378" w:type="dxa"/>
                  <w:noWrap w:val="0"/>
                  <w:vAlign w:val="center"/>
                </w:tcPr>
                <w:p>
                  <w:pPr>
                    <w:pStyle w:val="37"/>
                    <w:bidi w:val="0"/>
                    <w:jc w:val="center"/>
                    <w:rPr>
                      <w:rFonts w:hint="eastAsia"/>
                      <w:color w:val="auto"/>
                      <w:lang w:val="en-US" w:eastAsia="zh-CN"/>
                    </w:rPr>
                  </w:pPr>
                  <w:r>
                    <w:rPr>
                      <w:rFonts w:hint="eastAsia"/>
                      <w:color w:val="auto"/>
                      <w:lang w:val="en-US" w:eastAsia="zh-CN"/>
                    </w:rPr>
                    <w:t>37.4</w:t>
                  </w:r>
                </w:p>
              </w:tc>
              <w:tc>
                <w:tcPr>
                  <w:tcW w:w="173" w:type="pct"/>
                  <w:vMerge w:val="continue"/>
                  <w:noWrap w:val="0"/>
                  <w:vAlign w:val="center"/>
                </w:tcPr>
                <w:p>
                  <w:pPr>
                    <w:pStyle w:val="37"/>
                    <w:bidi w:val="0"/>
                    <w:jc w:val="center"/>
                    <w:rPr>
                      <w:rFonts w:hint="eastAsia"/>
                      <w:color w:val="auto"/>
                    </w:rPr>
                  </w:pPr>
                </w:p>
              </w:tc>
              <w:tc>
                <w:tcPr>
                  <w:tcW w:w="246" w:type="pct"/>
                  <w:noWrap w:val="0"/>
                  <w:vAlign w:val="center"/>
                </w:tcPr>
                <w:p>
                  <w:pPr>
                    <w:pStyle w:val="37"/>
                    <w:bidi w:val="0"/>
                    <w:jc w:val="center"/>
                    <w:rPr>
                      <w:rFonts w:hint="default" w:eastAsia="宋体"/>
                      <w:color w:val="auto"/>
                      <w:lang w:val="en-US" w:eastAsia="zh-CN"/>
                    </w:rPr>
                  </w:pPr>
                  <w:r>
                    <w:rPr>
                      <w:rFonts w:hint="eastAsia"/>
                      <w:color w:val="auto"/>
                      <w:lang w:val="en-US" w:eastAsia="zh-CN"/>
                    </w:rPr>
                    <w:t>10</w:t>
                  </w:r>
                </w:p>
              </w:tc>
              <w:tc>
                <w:tcPr>
                  <w:tcW w:w="378" w:type="dxa"/>
                  <w:noWrap w:val="0"/>
                  <w:vAlign w:val="center"/>
                </w:tcPr>
                <w:p>
                  <w:pPr>
                    <w:pStyle w:val="37"/>
                    <w:bidi w:val="0"/>
                    <w:jc w:val="center"/>
                    <w:rPr>
                      <w:rFonts w:hint="eastAsia"/>
                      <w:color w:val="auto"/>
                      <w:lang w:val="en-US" w:eastAsia="zh-CN"/>
                    </w:rPr>
                  </w:pPr>
                  <w:r>
                    <w:rPr>
                      <w:rFonts w:hint="eastAsia"/>
                      <w:color w:val="auto"/>
                      <w:lang w:val="en-US" w:eastAsia="zh-CN"/>
                    </w:rPr>
                    <w:t>29.7</w:t>
                  </w:r>
                </w:p>
              </w:tc>
              <w:tc>
                <w:tcPr>
                  <w:tcW w:w="378" w:type="dxa"/>
                  <w:noWrap w:val="0"/>
                  <w:vAlign w:val="center"/>
                </w:tcPr>
                <w:p>
                  <w:pPr>
                    <w:pStyle w:val="37"/>
                    <w:bidi w:val="0"/>
                    <w:jc w:val="center"/>
                    <w:rPr>
                      <w:rFonts w:hint="eastAsia"/>
                      <w:color w:val="auto"/>
                      <w:lang w:val="en-US" w:eastAsia="zh-CN"/>
                    </w:rPr>
                  </w:pPr>
                  <w:r>
                    <w:rPr>
                      <w:rFonts w:hint="eastAsia"/>
                      <w:color w:val="auto"/>
                      <w:lang w:val="en-US" w:eastAsia="zh-CN"/>
                    </w:rPr>
                    <w:t>8.4</w:t>
                  </w:r>
                </w:p>
              </w:tc>
              <w:tc>
                <w:tcPr>
                  <w:tcW w:w="378" w:type="dxa"/>
                  <w:noWrap w:val="0"/>
                  <w:vAlign w:val="center"/>
                </w:tcPr>
                <w:p>
                  <w:pPr>
                    <w:pStyle w:val="37"/>
                    <w:bidi w:val="0"/>
                    <w:jc w:val="center"/>
                    <w:rPr>
                      <w:rFonts w:hint="eastAsia"/>
                      <w:color w:val="auto"/>
                      <w:lang w:val="en-US" w:eastAsia="zh-CN"/>
                    </w:rPr>
                  </w:pPr>
                  <w:r>
                    <w:rPr>
                      <w:rFonts w:hint="eastAsia"/>
                      <w:color w:val="auto"/>
                      <w:lang w:val="en-US" w:eastAsia="zh-CN"/>
                    </w:rPr>
                    <w:t>10.0</w:t>
                  </w:r>
                </w:p>
              </w:tc>
              <w:tc>
                <w:tcPr>
                  <w:tcW w:w="378" w:type="dxa"/>
                  <w:noWrap w:val="0"/>
                  <w:vAlign w:val="center"/>
                </w:tcPr>
                <w:p>
                  <w:pPr>
                    <w:pStyle w:val="37"/>
                    <w:bidi w:val="0"/>
                    <w:jc w:val="center"/>
                    <w:rPr>
                      <w:rFonts w:hint="eastAsia"/>
                      <w:color w:val="auto"/>
                      <w:lang w:val="en-US" w:eastAsia="zh-CN"/>
                    </w:rPr>
                  </w:pPr>
                  <w:r>
                    <w:rPr>
                      <w:rFonts w:hint="eastAsia"/>
                      <w:color w:val="auto"/>
                      <w:lang w:val="en-US" w:eastAsia="zh-CN"/>
                    </w:rPr>
                    <w:t>21.4</w:t>
                  </w:r>
                </w:p>
              </w:tc>
              <w:tc>
                <w:tcPr>
                  <w:tcW w:w="216" w:type="pct"/>
                  <w:noWrap w:val="0"/>
                  <w:vAlign w:val="center"/>
                </w:tcPr>
                <w:p>
                  <w:pPr>
                    <w:pStyle w:val="37"/>
                    <w:bidi w:val="0"/>
                    <w:jc w:val="center"/>
                    <w:rPr>
                      <w:rFonts w:hint="eastAsia"/>
                      <w:color w:val="auto"/>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36" w:type="pct"/>
                  <w:vMerge w:val="continue"/>
                  <w:noWrap w:val="0"/>
                  <w:vAlign w:val="center"/>
                </w:tcPr>
                <w:p>
                  <w:pPr>
                    <w:pStyle w:val="37"/>
                    <w:bidi w:val="0"/>
                    <w:jc w:val="center"/>
                    <w:rPr>
                      <w:color w:val="auto"/>
                    </w:rPr>
                  </w:pPr>
                </w:p>
              </w:tc>
              <w:tc>
                <w:tcPr>
                  <w:tcW w:w="379" w:type="pct"/>
                  <w:noWrap w:val="0"/>
                  <w:vAlign w:val="center"/>
                </w:tcPr>
                <w:p>
                  <w:pPr>
                    <w:pStyle w:val="37"/>
                    <w:bidi w:val="0"/>
                    <w:jc w:val="center"/>
                    <w:rPr>
                      <w:rFonts w:hint="eastAsia" w:eastAsia="宋体"/>
                      <w:color w:val="auto"/>
                      <w:highlight w:val="none"/>
                      <w:lang w:val="en-US" w:eastAsia="zh-CN"/>
                    </w:rPr>
                  </w:pPr>
                  <w:r>
                    <w:rPr>
                      <w:rFonts w:hint="eastAsia"/>
                      <w:color w:val="auto"/>
                      <w:highlight w:val="none"/>
                    </w:rPr>
                    <w:t>等效声源组团</w:t>
                  </w:r>
                  <w:r>
                    <w:rPr>
                      <w:rFonts w:hint="eastAsia"/>
                      <w:color w:val="auto"/>
                      <w:highlight w:val="none"/>
                      <w:lang w:val="en-US" w:eastAsia="zh-CN"/>
                    </w:rPr>
                    <w:t>6</w:t>
                  </w:r>
                </w:p>
              </w:tc>
              <w:tc>
                <w:tcPr>
                  <w:tcW w:w="376" w:type="pct"/>
                  <w:noWrap w:val="0"/>
                  <w:vAlign w:val="center"/>
                </w:tcPr>
                <w:p>
                  <w:pPr>
                    <w:pStyle w:val="37"/>
                    <w:bidi w:val="0"/>
                    <w:jc w:val="center"/>
                    <w:rPr>
                      <w:rFonts w:hint="eastAsia" w:eastAsia="宋体"/>
                      <w:color w:val="auto"/>
                      <w:highlight w:val="none"/>
                      <w:lang w:eastAsia="zh-CN"/>
                    </w:rPr>
                  </w:pPr>
                  <w:r>
                    <w:rPr>
                      <w:color w:val="auto"/>
                      <w:highlight w:val="none"/>
                    </w:rPr>
                    <w:t>7</w:t>
                  </w:r>
                  <w:r>
                    <w:rPr>
                      <w:rFonts w:hint="eastAsia"/>
                      <w:color w:val="auto"/>
                      <w:highlight w:val="none"/>
                      <w:lang w:val="en-US" w:eastAsia="zh-CN"/>
                    </w:rPr>
                    <w:t>6</w:t>
                  </w:r>
                </w:p>
              </w:tc>
              <w:tc>
                <w:tcPr>
                  <w:tcW w:w="251" w:type="pct"/>
                  <w:vMerge w:val="continue"/>
                  <w:noWrap w:val="0"/>
                  <w:vAlign w:val="center"/>
                </w:tcPr>
                <w:p>
                  <w:pPr>
                    <w:pStyle w:val="37"/>
                    <w:bidi w:val="0"/>
                    <w:jc w:val="center"/>
                    <w:rPr>
                      <w:rFonts w:hint="eastAsia"/>
                      <w:color w:val="auto"/>
                    </w:rPr>
                  </w:pPr>
                </w:p>
              </w:tc>
              <w:tc>
                <w:tcPr>
                  <w:tcW w:w="198" w:type="pct"/>
                  <w:noWrap w:val="0"/>
                  <w:vAlign w:val="center"/>
                </w:tcPr>
                <w:p>
                  <w:pPr>
                    <w:pStyle w:val="37"/>
                    <w:bidi w:val="0"/>
                    <w:jc w:val="center"/>
                    <w:rPr>
                      <w:rFonts w:hint="default" w:eastAsia="宋体"/>
                      <w:color w:val="auto"/>
                      <w:lang w:val="en-US" w:eastAsia="zh-CN"/>
                    </w:rPr>
                  </w:pPr>
                  <w:r>
                    <w:rPr>
                      <w:rFonts w:hint="eastAsia"/>
                      <w:color w:val="auto"/>
                      <w:lang w:val="en-US" w:eastAsia="zh-CN"/>
                    </w:rPr>
                    <w:t>93</w:t>
                  </w:r>
                </w:p>
              </w:tc>
              <w:tc>
                <w:tcPr>
                  <w:tcW w:w="166" w:type="pct"/>
                  <w:noWrap w:val="0"/>
                  <w:vAlign w:val="center"/>
                </w:tcPr>
                <w:p>
                  <w:pPr>
                    <w:pStyle w:val="37"/>
                    <w:bidi w:val="0"/>
                    <w:jc w:val="center"/>
                    <w:rPr>
                      <w:rFonts w:hint="default" w:eastAsia="宋体"/>
                      <w:color w:val="auto"/>
                      <w:lang w:val="en-US" w:eastAsia="zh-CN"/>
                    </w:rPr>
                  </w:pPr>
                  <w:r>
                    <w:rPr>
                      <w:rFonts w:hint="eastAsia"/>
                      <w:color w:val="auto"/>
                      <w:lang w:val="en-US" w:eastAsia="zh-CN"/>
                    </w:rPr>
                    <w:t>17</w:t>
                  </w:r>
                </w:p>
              </w:tc>
              <w:tc>
                <w:tcPr>
                  <w:tcW w:w="172" w:type="pct"/>
                  <w:noWrap w:val="0"/>
                  <w:vAlign w:val="center"/>
                </w:tcPr>
                <w:p>
                  <w:pPr>
                    <w:pStyle w:val="37"/>
                    <w:bidi w:val="0"/>
                    <w:jc w:val="center"/>
                    <w:rPr>
                      <w:rFonts w:hint="default" w:eastAsia="宋体"/>
                      <w:color w:val="auto"/>
                      <w:lang w:val="en-US" w:eastAsia="zh-CN"/>
                    </w:rPr>
                  </w:pPr>
                  <w:r>
                    <w:rPr>
                      <w:rFonts w:hint="eastAsia"/>
                      <w:color w:val="auto"/>
                      <w:lang w:val="en-US" w:eastAsia="zh-CN"/>
                    </w:rPr>
                    <w:t>0.5</w:t>
                  </w:r>
                </w:p>
              </w:tc>
              <w:tc>
                <w:tcPr>
                  <w:tcW w:w="235" w:type="pct"/>
                  <w:noWrap w:val="0"/>
                  <w:vAlign w:val="center"/>
                </w:tcPr>
                <w:p>
                  <w:pPr>
                    <w:pStyle w:val="37"/>
                    <w:bidi w:val="0"/>
                    <w:jc w:val="center"/>
                    <w:rPr>
                      <w:rFonts w:hint="default" w:eastAsia="宋体"/>
                      <w:color w:val="auto"/>
                      <w:lang w:val="en-US" w:eastAsia="zh-CN"/>
                    </w:rPr>
                  </w:pPr>
                  <w:r>
                    <w:rPr>
                      <w:rFonts w:hint="eastAsia"/>
                      <w:color w:val="auto"/>
                      <w:lang w:val="en-US" w:eastAsia="zh-CN"/>
                    </w:rPr>
                    <w:t>3.5</w:t>
                  </w:r>
                </w:p>
              </w:tc>
              <w:tc>
                <w:tcPr>
                  <w:tcW w:w="202" w:type="pct"/>
                  <w:noWrap w:val="0"/>
                  <w:vAlign w:val="center"/>
                </w:tcPr>
                <w:p>
                  <w:pPr>
                    <w:pStyle w:val="37"/>
                    <w:bidi w:val="0"/>
                    <w:ind w:firstLine="0" w:firstLineChars="0"/>
                    <w:jc w:val="center"/>
                    <w:rPr>
                      <w:rFonts w:hint="default"/>
                      <w:color w:val="auto"/>
                      <w:lang w:val="en-US"/>
                    </w:rPr>
                  </w:pPr>
                  <w:r>
                    <w:rPr>
                      <w:rFonts w:hint="eastAsia"/>
                      <w:color w:val="auto"/>
                      <w:lang w:val="en-US" w:eastAsia="zh-CN"/>
                    </w:rPr>
                    <w:t>93</w:t>
                  </w:r>
                </w:p>
              </w:tc>
              <w:tc>
                <w:tcPr>
                  <w:tcW w:w="202" w:type="pct"/>
                  <w:noWrap w:val="0"/>
                  <w:vAlign w:val="center"/>
                </w:tcPr>
                <w:p>
                  <w:pPr>
                    <w:pStyle w:val="37"/>
                    <w:bidi w:val="0"/>
                    <w:jc w:val="center"/>
                    <w:rPr>
                      <w:rFonts w:hint="default" w:eastAsia="宋体"/>
                      <w:color w:val="auto"/>
                      <w:lang w:val="en-US" w:eastAsia="zh-CN"/>
                    </w:rPr>
                  </w:pPr>
                  <w:r>
                    <w:rPr>
                      <w:rFonts w:hint="eastAsia"/>
                      <w:color w:val="auto"/>
                      <w:lang w:val="en-US" w:eastAsia="zh-CN"/>
                    </w:rPr>
                    <w:t>44</w:t>
                  </w:r>
                </w:p>
              </w:tc>
              <w:tc>
                <w:tcPr>
                  <w:tcW w:w="164" w:type="pct"/>
                  <w:noWrap w:val="0"/>
                  <w:vAlign w:val="center"/>
                </w:tcPr>
                <w:p>
                  <w:pPr>
                    <w:pStyle w:val="37"/>
                    <w:bidi w:val="0"/>
                    <w:ind w:firstLine="0" w:firstLineChars="0"/>
                    <w:jc w:val="center"/>
                    <w:rPr>
                      <w:rFonts w:hint="default"/>
                      <w:color w:val="auto"/>
                      <w:lang w:val="en-US"/>
                    </w:rPr>
                  </w:pPr>
                  <w:r>
                    <w:rPr>
                      <w:rFonts w:hint="eastAsia"/>
                      <w:color w:val="auto"/>
                      <w:lang w:val="en-US" w:eastAsia="zh-CN"/>
                    </w:rPr>
                    <w:t>20</w:t>
                  </w:r>
                </w:p>
              </w:tc>
              <w:tc>
                <w:tcPr>
                  <w:tcW w:w="378" w:type="dxa"/>
                  <w:noWrap w:val="0"/>
                  <w:vAlign w:val="center"/>
                </w:tcPr>
                <w:p>
                  <w:pPr>
                    <w:pStyle w:val="37"/>
                    <w:bidi w:val="0"/>
                    <w:jc w:val="center"/>
                    <w:rPr>
                      <w:rFonts w:hint="eastAsia"/>
                      <w:color w:val="auto"/>
                      <w:lang w:val="en-US" w:eastAsia="zh-CN"/>
                    </w:rPr>
                  </w:pPr>
                  <w:r>
                    <w:rPr>
                      <w:rFonts w:hint="eastAsia"/>
                      <w:color w:val="auto"/>
                      <w:lang w:val="en-US" w:eastAsia="zh-CN"/>
                    </w:rPr>
                    <w:t>57.1</w:t>
                  </w:r>
                </w:p>
              </w:tc>
              <w:tc>
                <w:tcPr>
                  <w:tcW w:w="378" w:type="dxa"/>
                  <w:noWrap w:val="0"/>
                  <w:vAlign w:val="center"/>
                </w:tcPr>
                <w:p>
                  <w:pPr>
                    <w:pStyle w:val="37"/>
                    <w:bidi w:val="0"/>
                    <w:jc w:val="center"/>
                    <w:rPr>
                      <w:rFonts w:hint="eastAsia"/>
                      <w:color w:val="auto"/>
                      <w:lang w:val="en-US" w:eastAsia="zh-CN"/>
                    </w:rPr>
                  </w:pPr>
                  <w:r>
                    <w:rPr>
                      <w:rFonts w:hint="eastAsia"/>
                      <w:color w:val="auto"/>
                      <w:lang w:val="en-US" w:eastAsia="zh-CN"/>
                    </w:rPr>
                    <w:t>28.6</w:t>
                  </w:r>
                </w:p>
              </w:tc>
              <w:tc>
                <w:tcPr>
                  <w:tcW w:w="378" w:type="dxa"/>
                  <w:noWrap w:val="0"/>
                  <w:vAlign w:val="center"/>
                </w:tcPr>
                <w:p>
                  <w:pPr>
                    <w:pStyle w:val="37"/>
                    <w:bidi w:val="0"/>
                    <w:jc w:val="center"/>
                    <w:rPr>
                      <w:rFonts w:hint="eastAsia"/>
                      <w:color w:val="auto"/>
                      <w:lang w:val="en-US" w:eastAsia="zh-CN"/>
                    </w:rPr>
                  </w:pPr>
                  <w:r>
                    <w:rPr>
                      <w:rFonts w:hint="eastAsia"/>
                      <w:color w:val="auto"/>
                      <w:lang w:val="en-US" w:eastAsia="zh-CN"/>
                    </w:rPr>
                    <w:t>35.1</w:t>
                  </w:r>
                </w:p>
              </w:tc>
              <w:tc>
                <w:tcPr>
                  <w:tcW w:w="378" w:type="dxa"/>
                  <w:noWrap w:val="0"/>
                  <w:vAlign w:val="center"/>
                </w:tcPr>
                <w:p>
                  <w:pPr>
                    <w:pStyle w:val="37"/>
                    <w:bidi w:val="0"/>
                    <w:jc w:val="center"/>
                    <w:rPr>
                      <w:rFonts w:hint="eastAsia"/>
                      <w:color w:val="auto"/>
                      <w:lang w:val="en-US" w:eastAsia="zh-CN"/>
                    </w:rPr>
                  </w:pPr>
                  <w:r>
                    <w:rPr>
                      <w:rFonts w:hint="eastAsia"/>
                      <w:color w:val="auto"/>
                      <w:lang w:val="en-US" w:eastAsia="zh-CN"/>
                    </w:rPr>
                    <w:t>42.0</w:t>
                  </w:r>
                </w:p>
              </w:tc>
              <w:tc>
                <w:tcPr>
                  <w:tcW w:w="173" w:type="pct"/>
                  <w:vMerge w:val="continue"/>
                  <w:noWrap w:val="0"/>
                  <w:vAlign w:val="center"/>
                </w:tcPr>
                <w:p>
                  <w:pPr>
                    <w:pStyle w:val="37"/>
                    <w:bidi w:val="0"/>
                    <w:jc w:val="center"/>
                    <w:rPr>
                      <w:rFonts w:hint="eastAsia"/>
                      <w:color w:val="auto"/>
                    </w:rPr>
                  </w:pPr>
                </w:p>
              </w:tc>
              <w:tc>
                <w:tcPr>
                  <w:tcW w:w="246" w:type="pct"/>
                  <w:noWrap w:val="0"/>
                  <w:vAlign w:val="center"/>
                </w:tcPr>
                <w:p>
                  <w:pPr>
                    <w:pStyle w:val="37"/>
                    <w:bidi w:val="0"/>
                    <w:jc w:val="center"/>
                    <w:rPr>
                      <w:rFonts w:hint="eastAsia"/>
                      <w:color w:val="auto"/>
                    </w:rPr>
                  </w:pPr>
                  <w:r>
                    <w:rPr>
                      <w:rFonts w:hint="eastAsia"/>
                      <w:color w:val="auto"/>
                    </w:rPr>
                    <w:t>10</w:t>
                  </w:r>
                </w:p>
              </w:tc>
              <w:tc>
                <w:tcPr>
                  <w:tcW w:w="378" w:type="dxa"/>
                  <w:noWrap w:val="0"/>
                  <w:vAlign w:val="center"/>
                </w:tcPr>
                <w:p>
                  <w:pPr>
                    <w:pStyle w:val="37"/>
                    <w:bidi w:val="0"/>
                    <w:jc w:val="center"/>
                    <w:rPr>
                      <w:rFonts w:hint="eastAsia"/>
                      <w:color w:val="auto"/>
                      <w:lang w:val="en-US" w:eastAsia="zh-CN"/>
                    </w:rPr>
                  </w:pPr>
                  <w:r>
                    <w:rPr>
                      <w:rFonts w:hint="eastAsia"/>
                      <w:color w:val="auto"/>
                      <w:lang w:val="en-US" w:eastAsia="zh-CN"/>
                    </w:rPr>
                    <w:t>41.1</w:t>
                  </w:r>
                </w:p>
              </w:tc>
              <w:tc>
                <w:tcPr>
                  <w:tcW w:w="378" w:type="dxa"/>
                  <w:noWrap w:val="0"/>
                  <w:vAlign w:val="center"/>
                </w:tcPr>
                <w:p>
                  <w:pPr>
                    <w:pStyle w:val="37"/>
                    <w:bidi w:val="0"/>
                    <w:jc w:val="center"/>
                    <w:rPr>
                      <w:rFonts w:hint="eastAsia"/>
                      <w:color w:val="auto"/>
                      <w:lang w:val="en-US" w:eastAsia="zh-CN"/>
                    </w:rPr>
                  </w:pPr>
                  <w:r>
                    <w:rPr>
                      <w:rFonts w:hint="eastAsia"/>
                      <w:color w:val="auto"/>
                      <w:lang w:val="en-US" w:eastAsia="zh-CN"/>
                    </w:rPr>
                    <w:t>12.6</w:t>
                  </w:r>
                </w:p>
              </w:tc>
              <w:tc>
                <w:tcPr>
                  <w:tcW w:w="378" w:type="dxa"/>
                  <w:noWrap w:val="0"/>
                  <w:vAlign w:val="center"/>
                </w:tcPr>
                <w:p>
                  <w:pPr>
                    <w:pStyle w:val="37"/>
                    <w:bidi w:val="0"/>
                    <w:jc w:val="center"/>
                    <w:rPr>
                      <w:rFonts w:hint="eastAsia"/>
                      <w:color w:val="auto"/>
                      <w:lang w:val="en-US" w:eastAsia="zh-CN"/>
                    </w:rPr>
                  </w:pPr>
                  <w:r>
                    <w:rPr>
                      <w:rFonts w:hint="eastAsia"/>
                      <w:color w:val="auto"/>
                      <w:lang w:val="en-US" w:eastAsia="zh-CN"/>
                    </w:rPr>
                    <w:t>19.1</w:t>
                  </w:r>
                </w:p>
              </w:tc>
              <w:tc>
                <w:tcPr>
                  <w:tcW w:w="378" w:type="dxa"/>
                  <w:noWrap w:val="0"/>
                  <w:vAlign w:val="center"/>
                </w:tcPr>
                <w:p>
                  <w:pPr>
                    <w:pStyle w:val="37"/>
                    <w:bidi w:val="0"/>
                    <w:jc w:val="center"/>
                    <w:rPr>
                      <w:rFonts w:hint="eastAsia"/>
                      <w:color w:val="auto"/>
                      <w:lang w:val="en-US" w:eastAsia="zh-CN"/>
                    </w:rPr>
                  </w:pPr>
                  <w:r>
                    <w:rPr>
                      <w:rFonts w:hint="eastAsia"/>
                      <w:color w:val="auto"/>
                      <w:lang w:val="en-US" w:eastAsia="zh-CN"/>
                    </w:rPr>
                    <w:t>26.0</w:t>
                  </w:r>
                </w:p>
              </w:tc>
              <w:tc>
                <w:tcPr>
                  <w:tcW w:w="216" w:type="pct"/>
                  <w:noWrap w:val="0"/>
                  <w:vAlign w:val="center"/>
                </w:tcPr>
                <w:p>
                  <w:pPr>
                    <w:pStyle w:val="37"/>
                    <w:bidi w:val="0"/>
                    <w:jc w:val="center"/>
                    <w:rPr>
                      <w:rFonts w:hint="eastAsia"/>
                      <w:color w:val="auto"/>
                    </w:rPr>
                  </w:pPr>
                  <w:r>
                    <w:rPr>
                      <w:rFonts w:hint="eastAsia"/>
                      <w:color w:val="auto"/>
                    </w:rPr>
                    <w:t>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36" w:type="pct"/>
                  <w:vMerge w:val="continue"/>
                  <w:noWrap w:val="0"/>
                  <w:vAlign w:val="center"/>
                </w:tcPr>
                <w:p>
                  <w:pPr>
                    <w:pStyle w:val="37"/>
                    <w:bidi w:val="0"/>
                    <w:jc w:val="center"/>
                    <w:rPr>
                      <w:color w:val="auto"/>
                    </w:rPr>
                  </w:pPr>
                </w:p>
              </w:tc>
              <w:tc>
                <w:tcPr>
                  <w:tcW w:w="379" w:type="pct"/>
                  <w:noWrap w:val="0"/>
                  <w:vAlign w:val="center"/>
                </w:tcPr>
                <w:p>
                  <w:pPr>
                    <w:pStyle w:val="37"/>
                    <w:bidi w:val="0"/>
                    <w:jc w:val="center"/>
                    <w:rPr>
                      <w:rFonts w:hint="eastAsia" w:eastAsia="宋体"/>
                      <w:color w:val="auto"/>
                      <w:highlight w:val="none"/>
                      <w:lang w:val="en-US" w:eastAsia="zh-CN"/>
                    </w:rPr>
                  </w:pPr>
                  <w:r>
                    <w:rPr>
                      <w:rFonts w:hint="eastAsia"/>
                      <w:color w:val="auto"/>
                      <w:highlight w:val="none"/>
                    </w:rPr>
                    <w:t>等效声源组团</w:t>
                  </w:r>
                  <w:r>
                    <w:rPr>
                      <w:rFonts w:hint="eastAsia"/>
                      <w:color w:val="auto"/>
                      <w:highlight w:val="none"/>
                      <w:lang w:val="en-US" w:eastAsia="zh-CN"/>
                    </w:rPr>
                    <w:t>7</w:t>
                  </w:r>
                </w:p>
              </w:tc>
              <w:tc>
                <w:tcPr>
                  <w:tcW w:w="376" w:type="pct"/>
                  <w:noWrap w:val="0"/>
                  <w:vAlign w:val="center"/>
                </w:tcPr>
                <w:p>
                  <w:pPr>
                    <w:pStyle w:val="37"/>
                    <w:bidi w:val="0"/>
                    <w:jc w:val="center"/>
                    <w:rPr>
                      <w:rFonts w:hint="eastAsia" w:eastAsia="宋体"/>
                      <w:color w:val="auto"/>
                      <w:highlight w:val="none"/>
                      <w:lang w:eastAsia="zh-CN"/>
                    </w:rPr>
                  </w:pPr>
                  <w:r>
                    <w:rPr>
                      <w:color w:val="auto"/>
                      <w:highlight w:val="none"/>
                    </w:rPr>
                    <w:t>7</w:t>
                  </w:r>
                  <w:r>
                    <w:rPr>
                      <w:rFonts w:hint="eastAsia"/>
                      <w:color w:val="auto"/>
                      <w:highlight w:val="none"/>
                      <w:lang w:val="en-US" w:eastAsia="zh-CN"/>
                    </w:rPr>
                    <w:t>8</w:t>
                  </w:r>
                </w:p>
              </w:tc>
              <w:tc>
                <w:tcPr>
                  <w:tcW w:w="251" w:type="pct"/>
                  <w:vMerge w:val="continue"/>
                  <w:noWrap w:val="0"/>
                  <w:vAlign w:val="center"/>
                </w:tcPr>
                <w:p>
                  <w:pPr>
                    <w:pStyle w:val="37"/>
                    <w:bidi w:val="0"/>
                    <w:jc w:val="center"/>
                    <w:rPr>
                      <w:rFonts w:hint="eastAsia"/>
                      <w:color w:val="auto"/>
                      <w:highlight w:val="none"/>
                    </w:rPr>
                  </w:pPr>
                </w:p>
              </w:tc>
              <w:tc>
                <w:tcPr>
                  <w:tcW w:w="198" w:type="pct"/>
                  <w:noWrap w:val="0"/>
                  <w:vAlign w:val="center"/>
                </w:tcPr>
                <w:p>
                  <w:pPr>
                    <w:pStyle w:val="37"/>
                    <w:bidi w:val="0"/>
                    <w:ind w:firstLine="0" w:firstLineChars="0"/>
                    <w:jc w:val="center"/>
                    <w:rPr>
                      <w:rFonts w:hint="default"/>
                      <w:color w:val="auto"/>
                      <w:highlight w:val="none"/>
                      <w:lang w:val="en-US"/>
                    </w:rPr>
                  </w:pPr>
                  <w:r>
                    <w:rPr>
                      <w:rFonts w:hint="eastAsia"/>
                      <w:color w:val="auto"/>
                      <w:highlight w:val="none"/>
                      <w:lang w:val="en-US" w:eastAsia="zh-CN"/>
                    </w:rPr>
                    <w:t>113</w:t>
                  </w:r>
                </w:p>
              </w:tc>
              <w:tc>
                <w:tcPr>
                  <w:tcW w:w="166" w:type="pct"/>
                  <w:noWrap w:val="0"/>
                  <w:vAlign w:val="center"/>
                </w:tcPr>
                <w:p>
                  <w:pPr>
                    <w:pStyle w:val="37"/>
                    <w:bidi w:val="0"/>
                    <w:ind w:firstLine="0" w:firstLineChars="0"/>
                    <w:jc w:val="center"/>
                    <w:rPr>
                      <w:rFonts w:hint="default" w:eastAsia="宋体"/>
                      <w:color w:val="auto"/>
                      <w:highlight w:val="none"/>
                      <w:lang w:val="en-US" w:eastAsia="zh-CN"/>
                    </w:rPr>
                  </w:pPr>
                  <w:r>
                    <w:rPr>
                      <w:rFonts w:hint="eastAsia"/>
                      <w:color w:val="auto"/>
                      <w:highlight w:val="none"/>
                      <w:lang w:val="en-US" w:eastAsia="zh-CN"/>
                    </w:rPr>
                    <w:t>19</w:t>
                  </w:r>
                </w:p>
              </w:tc>
              <w:tc>
                <w:tcPr>
                  <w:tcW w:w="172" w:type="pct"/>
                  <w:noWrap w:val="0"/>
                  <w:vAlign w:val="center"/>
                </w:tcPr>
                <w:p>
                  <w:pPr>
                    <w:pStyle w:val="37"/>
                    <w:bidi w:val="0"/>
                    <w:ind w:firstLine="0" w:firstLineChars="0"/>
                    <w:jc w:val="center"/>
                    <w:rPr>
                      <w:rFonts w:hint="eastAsia"/>
                      <w:color w:val="auto"/>
                      <w:highlight w:val="none"/>
                    </w:rPr>
                  </w:pPr>
                  <w:r>
                    <w:rPr>
                      <w:rFonts w:hint="eastAsia"/>
                      <w:color w:val="auto"/>
                      <w:highlight w:val="none"/>
                      <w:lang w:val="en-US" w:eastAsia="zh-CN"/>
                    </w:rPr>
                    <w:t>0.5</w:t>
                  </w:r>
                </w:p>
              </w:tc>
              <w:tc>
                <w:tcPr>
                  <w:tcW w:w="235" w:type="pct"/>
                  <w:noWrap w:val="0"/>
                  <w:vAlign w:val="center"/>
                </w:tcPr>
                <w:p>
                  <w:pPr>
                    <w:pStyle w:val="37"/>
                    <w:bidi w:val="0"/>
                    <w:jc w:val="center"/>
                    <w:rPr>
                      <w:rFonts w:hint="default" w:eastAsia="宋体"/>
                      <w:color w:val="auto"/>
                      <w:highlight w:val="none"/>
                      <w:lang w:val="en-US" w:eastAsia="zh-CN"/>
                    </w:rPr>
                  </w:pPr>
                  <w:r>
                    <w:rPr>
                      <w:rFonts w:hint="eastAsia"/>
                      <w:color w:val="auto"/>
                      <w:highlight w:val="none"/>
                      <w:lang w:val="en-US" w:eastAsia="zh-CN"/>
                    </w:rPr>
                    <w:t>1.5</w:t>
                  </w:r>
                </w:p>
              </w:tc>
              <w:tc>
                <w:tcPr>
                  <w:tcW w:w="202" w:type="pct"/>
                  <w:noWrap w:val="0"/>
                  <w:vAlign w:val="center"/>
                </w:tcPr>
                <w:p>
                  <w:pPr>
                    <w:pStyle w:val="37"/>
                    <w:bidi w:val="0"/>
                    <w:ind w:firstLine="0" w:firstLineChars="0"/>
                    <w:jc w:val="center"/>
                    <w:rPr>
                      <w:rFonts w:hint="default"/>
                      <w:color w:val="auto"/>
                      <w:highlight w:val="none"/>
                      <w:lang w:val="en-US"/>
                    </w:rPr>
                  </w:pPr>
                  <w:r>
                    <w:rPr>
                      <w:rFonts w:hint="eastAsia"/>
                      <w:color w:val="auto"/>
                      <w:highlight w:val="none"/>
                      <w:lang w:val="en-US" w:eastAsia="zh-CN"/>
                    </w:rPr>
                    <w:t>113</w:t>
                  </w:r>
                </w:p>
              </w:tc>
              <w:tc>
                <w:tcPr>
                  <w:tcW w:w="202" w:type="pct"/>
                  <w:noWrap w:val="0"/>
                  <w:vAlign w:val="center"/>
                </w:tcPr>
                <w:p>
                  <w:pPr>
                    <w:pStyle w:val="37"/>
                    <w:bidi w:val="0"/>
                    <w:jc w:val="center"/>
                    <w:rPr>
                      <w:rFonts w:hint="default" w:eastAsia="宋体"/>
                      <w:color w:val="auto"/>
                      <w:highlight w:val="none"/>
                      <w:lang w:val="en-US" w:eastAsia="zh-CN"/>
                    </w:rPr>
                  </w:pPr>
                  <w:r>
                    <w:rPr>
                      <w:rFonts w:hint="eastAsia"/>
                      <w:color w:val="auto"/>
                      <w:highlight w:val="none"/>
                      <w:lang w:val="en-US" w:eastAsia="zh-CN"/>
                    </w:rPr>
                    <w:t>22</w:t>
                  </w:r>
                </w:p>
              </w:tc>
              <w:tc>
                <w:tcPr>
                  <w:tcW w:w="164" w:type="pct"/>
                  <w:noWrap w:val="0"/>
                  <w:vAlign w:val="center"/>
                </w:tcPr>
                <w:p>
                  <w:pPr>
                    <w:pStyle w:val="37"/>
                    <w:bidi w:val="0"/>
                    <w:ind w:firstLine="0" w:firstLineChars="0"/>
                    <w:jc w:val="center"/>
                    <w:rPr>
                      <w:rFonts w:hint="default"/>
                      <w:color w:val="auto"/>
                      <w:highlight w:val="none"/>
                      <w:lang w:val="en-US"/>
                    </w:rPr>
                  </w:pPr>
                  <w:r>
                    <w:rPr>
                      <w:rFonts w:hint="eastAsia"/>
                      <w:color w:val="auto"/>
                      <w:highlight w:val="none"/>
                      <w:lang w:val="en-US" w:eastAsia="zh-CN"/>
                    </w:rPr>
                    <w:t>20</w:t>
                  </w:r>
                </w:p>
              </w:tc>
              <w:tc>
                <w:tcPr>
                  <w:tcW w:w="378" w:type="dxa"/>
                  <w:noWrap w:val="0"/>
                  <w:vAlign w:val="center"/>
                </w:tcPr>
                <w:p>
                  <w:pPr>
                    <w:pStyle w:val="37"/>
                    <w:bidi w:val="0"/>
                    <w:jc w:val="center"/>
                    <w:rPr>
                      <w:rFonts w:hint="eastAsia"/>
                      <w:color w:val="auto"/>
                      <w:lang w:val="en-US" w:eastAsia="zh-CN"/>
                    </w:rPr>
                  </w:pPr>
                  <w:r>
                    <w:rPr>
                      <w:rFonts w:hint="eastAsia"/>
                      <w:color w:val="auto"/>
                      <w:lang w:val="en-US" w:eastAsia="zh-CN"/>
                    </w:rPr>
                    <w:t>66.5</w:t>
                  </w:r>
                </w:p>
              </w:tc>
              <w:tc>
                <w:tcPr>
                  <w:tcW w:w="378" w:type="dxa"/>
                  <w:noWrap w:val="0"/>
                  <w:vAlign w:val="center"/>
                </w:tcPr>
                <w:p>
                  <w:pPr>
                    <w:pStyle w:val="37"/>
                    <w:bidi w:val="0"/>
                    <w:jc w:val="center"/>
                    <w:rPr>
                      <w:rFonts w:hint="eastAsia"/>
                      <w:color w:val="auto"/>
                      <w:lang w:val="en-US" w:eastAsia="zh-CN"/>
                    </w:rPr>
                  </w:pPr>
                  <w:r>
                    <w:rPr>
                      <w:rFonts w:hint="eastAsia"/>
                      <w:color w:val="auto"/>
                      <w:lang w:val="en-US" w:eastAsia="zh-CN"/>
                    </w:rPr>
                    <w:t>28.9</w:t>
                  </w:r>
                </w:p>
              </w:tc>
              <w:tc>
                <w:tcPr>
                  <w:tcW w:w="378" w:type="dxa"/>
                  <w:noWrap w:val="0"/>
                  <w:vAlign w:val="center"/>
                </w:tcPr>
                <w:p>
                  <w:pPr>
                    <w:pStyle w:val="37"/>
                    <w:bidi w:val="0"/>
                    <w:jc w:val="center"/>
                    <w:rPr>
                      <w:rFonts w:hint="eastAsia"/>
                      <w:color w:val="auto"/>
                      <w:lang w:val="en-US" w:eastAsia="zh-CN"/>
                    </w:rPr>
                  </w:pPr>
                  <w:r>
                    <w:rPr>
                      <w:rFonts w:hint="eastAsia"/>
                      <w:color w:val="auto"/>
                      <w:lang w:val="en-US" w:eastAsia="zh-CN"/>
                    </w:rPr>
                    <w:t>43.2</w:t>
                  </w:r>
                </w:p>
              </w:tc>
              <w:tc>
                <w:tcPr>
                  <w:tcW w:w="378" w:type="dxa"/>
                  <w:noWrap w:val="0"/>
                  <w:vAlign w:val="center"/>
                </w:tcPr>
                <w:p>
                  <w:pPr>
                    <w:pStyle w:val="37"/>
                    <w:bidi w:val="0"/>
                    <w:jc w:val="center"/>
                    <w:rPr>
                      <w:rFonts w:hint="eastAsia"/>
                      <w:color w:val="auto"/>
                      <w:lang w:val="en-US" w:eastAsia="zh-CN"/>
                    </w:rPr>
                  </w:pPr>
                  <w:r>
                    <w:rPr>
                      <w:rFonts w:hint="eastAsia"/>
                      <w:color w:val="auto"/>
                      <w:lang w:val="en-US" w:eastAsia="zh-CN"/>
                    </w:rPr>
                    <w:t>44.0</w:t>
                  </w:r>
                </w:p>
              </w:tc>
              <w:tc>
                <w:tcPr>
                  <w:tcW w:w="173" w:type="pct"/>
                  <w:vMerge w:val="continue"/>
                  <w:noWrap w:val="0"/>
                  <w:vAlign w:val="center"/>
                </w:tcPr>
                <w:p>
                  <w:pPr>
                    <w:pStyle w:val="37"/>
                    <w:bidi w:val="0"/>
                    <w:jc w:val="center"/>
                    <w:rPr>
                      <w:rFonts w:hint="eastAsia"/>
                      <w:color w:val="auto"/>
                      <w:highlight w:val="none"/>
                    </w:rPr>
                  </w:pPr>
                </w:p>
              </w:tc>
              <w:tc>
                <w:tcPr>
                  <w:tcW w:w="246" w:type="pct"/>
                  <w:noWrap w:val="0"/>
                  <w:vAlign w:val="center"/>
                </w:tcPr>
                <w:p>
                  <w:pPr>
                    <w:pStyle w:val="37"/>
                    <w:bidi w:val="0"/>
                    <w:jc w:val="center"/>
                    <w:rPr>
                      <w:rFonts w:hint="eastAsia"/>
                      <w:color w:val="auto"/>
                      <w:highlight w:val="none"/>
                    </w:rPr>
                  </w:pPr>
                  <w:r>
                    <w:rPr>
                      <w:rFonts w:hint="eastAsia"/>
                      <w:color w:val="auto"/>
                      <w:highlight w:val="none"/>
                    </w:rPr>
                    <w:t>10</w:t>
                  </w:r>
                </w:p>
              </w:tc>
              <w:tc>
                <w:tcPr>
                  <w:tcW w:w="378" w:type="dxa"/>
                  <w:noWrap w:val="0"/>
                  <w:vAlign w:val="center"/>
                </w:tcPr>
                <w:p>
                  <w:pPr>
                    <w:pStyle w:val="37"/>
                    <w:bidi w:val="0"/>
                    <w:jc w:val="center"/>
                    <w:rPr>
                      <w:rFonts w:hint="eastAsia"/>
                      <w:color w:val="auto"/>
                      <w:lang w:val="en-US" w:eastAsia="zh-CN"/>
                    </w:rPr>
                  </w:pPr>
                  <w:r>
                    <w:rPr>
                      <w:rFonts w:hint="eastAsia"/>
                      <w:color w:val="auto"/>
                      <w:lang w:val="en-US" w:eastAsia="zh-CN"/>
                    </w:rPr>
                    <w:t>50.5</w:t>
                  </w:r>
                </w:p>
              </w:tc>
              <w:tc>
                <w:tcPr>
                  <w:tcW w:w="378" w:type="dxa"/>
                  <w:noWrap w:val="0"/>
                  <w:vAlign w:val="center"/>
                </w:tcPr>
                <w:p>
                  <w:pPr>
                    <w:pStyle w:val="37"/>
                    <w:bidi w:val="0"/>
                    <w:jc w:val="center"/>
                    <w:rPr>
                      <w:rFonts w:hint="eastAsia"/>
                      <w:color w:val="auto"/>
                      <w:lang w:val="en-US" w:eastAsia="zh-CN"/>
                    </w:rPr>
                  </w:pPr>
                  <w:r>
                    <w:rPr>
                      <w:rFonts w:hint="eastAsia"/>
                      <w:color w:val="auto"/>
                      <w:lang w:val="en-US" w:eastAsia="zh-CN"/>
                    </w:rPr>
                    <w:t>12.9</w:t>
                  </w:r>
                </w:p>
              </w:tc>
              <w:tc>
                <w:tcPr>
                  <w:tcW w:w="378" w:type="dxa"/>
                  <w:noWrap w:val="0"/>
                  <w:vAlign w:val="center"/>
                </w:tcPr>
                <w:p>
                  <w:pPr>
                    <w:pStyle w:val="37"/>
                    <w:bidi w:val="0"/>
                    <w:jc w:val="center"/>
                    <w:rPr>
                      <w:rFonts w:hint="eastAsia"/>
                      <w:color w:val="auto"/>
                      <w:lang w:val="en-US" w:eastAsia="zh-CN"/>
                    </w:rPr>
                  </w:pPr>
                  <w:r>
                    <w:rPr>
                      <w:rFonts w:hint="eastAsia"/>
                      <w:color w:val="auto"/>
                      <w:lang w:val="en-US" w:eastAsia="zh-CN"/>
                    </w:rPr>
                    <w:t>27.2</w:t>
                  </w:r>
                </w:p>
              </w:tc>
              <w:tc>
                <w:tcPr>
                  <w:tcW w:w="378" w:type="dxa"/>
                  <w:noWrap w:val="0"/>
                  <w:vAlign w:val="center"/>
                </w:tcPr>
                <w:p>
                  <w:pPr>
                    <w:pStyle w:val="37"/>
                    <w:bidi w:val="0"/>
                    <w:jc w:val="center"/>
                    <w:rPr>
                      <w:rFonts w:hint="eastAsia"/>
                      <w:color w:val="auto"/>
                      <w:lang w:val="en-US" w:eastAsia="zh-CN"/>
                    </w:rPr>
                  </w:pPr>
                  <w:r>
                    <w:rPr>
                      <w:rFonts w:hint="eastAsia"/>
                      <w:color w:val="auto"/>
                      <w:lang w:val="en-US" w:eastAsia="zh-CN"/>
                    </w:rPr>
                    <w:t>28.0</w:t>
                  </w:r>
                </w:p>
              </w:tc>
              <w:tc>
                <w:tcPr>
                  <w:tcW w:w="216" w:type="pct"/>
                  <w:noWrap w:val="0"/>
                  <w:vAlign w:val="center"/>
                </w:tcPr>
                <w:p>
                  <w:pPr>
                    <w:pStyle w:val="37"/>
                    <w:bidi w:val="0"/>
                    <w:jc w:val="center"/>
                    <w:rPr>
                      <w:rFonts w:hint="eastAsia"/>
                      <w:color w:val="auto"/>
                      <w:highlight w:val="none"/>
                    </w:rPr>
                  </w:pPr>
                  <w:r>
                    <w:rPr>
                      <w:rFonts w:hint="eastAsia"/>
                      <w:color w:val="auto"/>
                      <w:highlight w:val="none"/>
                    </w:rPr>
                    <w:t>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36" w:type="pct"/>
                  <w:vMerge w:val="continue"/>
                  <w:noWrap w:val="0"/>
                  <w:vAlign w:val="center"/>
                </w:tcPr>
                <w:p>
                  <w:pPr>
                    <w:pStyle w:val="37"/>
                    <w:bidi w:val="0"/>
                    <w:jc w:val="center"/>
                    <w:rPr>
                      <w:color w:val="auto"/>
                    </w:rPr>
                  </w:pPr>
                </w:p>
              </w:tc>
              <w:tc>
                <w:tcPr>
                  <w:tcW w:w="379" w:type="pct"/>
                  <w:noWrap w:val="0"/>
                  <w:vAlign w:val="center"/>
                </w:tcPr>
                <w:p>
                  <w:pPr>
                    <w:pStyle w:val="37"/>
                    <w:bidi w:val="0"/>
                    <w:jc w:val="center"/>
                    <w:rPr>
                      <w:rFonts w:hint="eastAsia" w:eastAsia="宋体"/>
                      <w:color w:val="auto"/>
                      <w:highlight w:val="none"/>
                      <w:lang w:val="en-US" w:eastAsia="zh-CN"/>
                    </w:rPr>
                  </w:pPr>
                  <w:r>
                    <w:rPr>
                      <w:rFonts w:hint="eastAsia"/>
                      <w:color w:val="auto"/>
                      <w:highlight w:val="none"/>
                    </w:rPr>
                    <w:t>等效声源组团</w:t>
                  </w:r>
                  <w:r>
                    <w:rPr>
                      <w:rFonts w:hint="eastAsia"/>
                      <w:color w:val="auto"/>
                      <w:highlight w:val="none"/>
                      <w:lang w:val="en-US" w:eastAsia="zh-CN"/>
                    </w:rPr>
                    <w:t>8</w:t>
                  </w:r>
                </w:p>
              </w:tc>
              <w:tc>
                <w:tcPr>
                  <w:tcW w:w="376" w:type="pct"/>
                  <w:noWrap w:val="0"/>
                  <w:vAlign w:val="center"/>
                </w:tcPr>
                <w:p>
                  <w:pPr>
                    <w:pStyle w:val="37"/>
                    <w:bidi w:val="0"/>
                    <w:jc w:val="center"/>
                    <w:rPr>
                      <w:color w:val="auto"/>
                      <w:highlight w:val="none"/>
                    </w:rPr>
                  </w:pPr>
                  <w:r>
                    <w:rPr>
                      <w:color w:val="auto"/>
                      <w:highlight w:val="none"/>
                    </w:rPr>
                    <w:t>75</w:t>
                  </w:r>
                </w:p>
              </w:tc>
              <w:tc>
                <w:tcPr>
                  <w:tcW w:w="251" w:type="pct"/>
                  <w:vMerge w:val="continue"/>
                  <w:noWrap w:val="0"/>
                  <w:vAlign w:val="center"/>
                </w:tcPr>
                <w:p>
                  <w:pPr>
                    <w:pStyle w:val="37"/>
                    <w:bidi w:val="0"/>
                    <w:jc w:val="center"/>
                    <w:rPr>
                      <w:rFonts w:hint="eastAsia"/>
                      <w:color w:val="auto"/>
                      <w:highlight w:val="none"/>
                    </w:rPr>
                  </w:pPr>
                </w:p>
              </w:tc>
              <w:tc>
                <w:tcPr>
                  <w:tcW w:w="198" w:type="pct"/>
                  <w:noWrap w:val="0"/>
                  <w:vAlign w:val="center"/>
                </w:tcPr>
                <w:p>
                  <w:pPr>
                    <w:pStyle w:val="37"/>
                    <w:bidi w:val="0"/>
                    <w:jc w:val="center"/>
                    <w:rPr>
                      <w:rFonts w:hint="default" w:eastAsia="宋体"/>
                      <w:color w:val="auto"/>
                      <w:highlight w:val="none"/>
                      <w:lang w:val="en-US" w:eastAsia="zh-CN"/>
                    </w:rPr>
                  </w:pPr>
                  <w:r>
                    <w:rPr>
                      <w:rFonts w:hint="eastAsia"/>
                      <w:color w:val="auto"/>
                      <w:highlight w:val="none"/>
                      <w:lang w:val="en-US" w:eastAsia="zh-CN"/>
                    </w:rPr>
                    <w:t>113</w:t>
                  </w:r>
                </w:p>
              </w:tc>
              <w:tc>
                <w:tcPr>
                  <w:tcW w:w="166" w:type="pct"/>
                  <w:noWrap w:val="0"/>
                  <w:vAlign w:val="center"/>
                </w:tcPr>
                <w:p>
                  <w:pPr>
                    <w:pStyle w:val="37"/>
                    <w:bidi w:val="0"/>
                    <w:jc w:val="center"/>
                    <w:rPr>
                      <w:rFonts w:hint="default" w:eastAsia="宋体"/>
                      <w:color w:val="auto"/>
                      <w:highlight w:val="none"/>
                      <w:lang w:val="en-US" w:eastAsia="zh-CN"/>
                    </w:rPr>
                  </w:pPr>
                  <w:r>
                    <w:rPr>
                      <w:rFonts w:hint="eastAsia"/>
                      <w:color w:val="auto"/>
                      <w:highlight w:val="none"/>
                      <w:lang w:val="en-US" w:eastAsia="zh-CN"/>
                    </w:rPr>
                    <w:t>14</w:t>
                  </w:r>
                </w:p>
              </w:tc>
              <w:tc>
                <w:tcPr>
                  <w:tcW w:w="172" w:type="pct"/>
                  <w:noWrap w:val="0"/>
                  <w:vAlign w:val="center"/>
                </w:tcPr>
                <w:p>
                  <w:pPr>
                    <w:pStyle w:val="37"/>
                    <w:bidi w:val="0"/>
                    <w:jc w:val="center"/>
                    <w:rPr>
                      <w:rFonts w:hint="default" w:eastAsia="宋体"/>
                      <w:color w:val="auto"/>
                      <w:highlight w:val="none"/>
                      <w:lang w:val="en-US" w:eastAsia="zh-CN"/>
                    </w:rPr>
                  </w:pPr>
                  <w:r>
                    <w:rPr>
                      <w:rFonts w:hint="eastAsia"/>
                      <w:color w:val="auto"/>
                      <w:highlight w:val="none"/>
                      <w:lang w:val="en-US" w:eastAsia="zh-CN"/>
                    </w:rPr>
                    <w:t>0.5</w:t>
                  </w:r>
                </w:p>
              </w:tc>
              <w:tc>
                <w:tcPr>
                  <w:tcW w:w="235" w:type="pct"/>
                  <w:noWrap w:val="0"/>
                  <w:vAlign w:val="center"/>
                </w:tcPr>
                <w:p>
                  <w:pPr>
                    <w:pStyle w:val="37"/>
                    <w:bidi w:val="0"/>
                    <w:jc w:val="center"/>
                    <w:rPr>
                      <w:rFonts w:hint="default" w:eastAsia="宋体"/>
                      <w:color w:val="auto"/>
                      <w:highlight w:val="none"/>
                      <w:lang w:val="en-US" w:eastAsia="zh-CN"/>
                    </w:rPr>
                  </w:pPr>
                  <w:r>
                    <w:rPr>
                      <w:rFonts w:hint="eastAsia"/>
                      <w:color w:val="auto"/>
                      <w:highlight w:val="none"/>
                      <w:lang w:val="en-US" w:eastAsia="zh-CN"/>
                    </w:rPr>
                    <w:t>6.5</w:t>
                  </w:r>
                </w:p>
              </w:tc>
              <w:tc>
                <w:tcPr>
                  <w:tcW w:w="202" w:type="pct"/>
                  <w:noWrap w:val="0"/>
                  <w:vAlign w:val="center"/>
                </w:tcPr>
                <w:p>
                  <w:pPr>
                    <w:pStyle w:val="37"/>
                    <w:bidi w:val="0"/>
                    <w:ind w:firstLine="0" w:firstLineChars="0"/>
                    <w:jc w:val="center"/>
                    <w:rPr>
                      <w:rFonts w:hint="eastAsia"/>
                      <w:color w:val="auto"/>
                      <w:highlight w:val="none"/>
                    </w:rPr>
                  </w:pPr>
                  <w:r>
                    <w:rPr>
                      <w:rFonts w:hint="eastAsia"/>
                      <w:color w:val="auto"/>
                      <w:highlight w:val="none"/>
                      <w:lang w:val="en-US" w:eastAsia="zh-CN"/>
                    </w:rPr>
                    <w:t>100</w:t>
                  </w:r>
                </w:p>
              </w:tc>
              <w:tc>
                <w:tcPr>
                  <w:tcW w:w="202" w:type="pct"/>
                  <w:noWrap w:val="0"/>
                  <w:vAlign w:val="center"/>
                </w:tcPr>
                <w:p>
                  <w:pPr>
                    <w:pStyle w:val="37"/>
                    <w:bidi w:val="0"/>
                    <w:jc w:val="center"/>
                    <w:rPr>
                      <w:rFonts w:hint="default" w:eastAsia="宋体"/>
                      <w:color w:val="auto"/>
                      <w:highlight w:val="none"/>
                      <w:lang w:val="en-US" w:eastAsia="zh-CN"/>
                    </w:rPr>
                  </w:pPr>
                  <w:r>
                    <w:rPr>
                      <w:rFonts w:hint="eastAsia"/>
                      <w:color w:val="auto"/>
                      <w:highlight w:val="none"/>
                      <w:lang w:val="en-US" w:eastAsia="zh-CN"/>
                    </w:rPr>
                    <w:t>28</w:t>
                  </w:r>
                </w:p>
              </w:tc>
              <w:tc>
                <w:tcPr>
                  <w:tcW w:w="164" w:type="pct"/>
                  <w:noWrap w:val="0"/>
                  <w:vAlign w:val="center"/>
                </w:tcPr>
                <w:p>
                  <w:pPr>
                    <w:pStyle w:val="37"/>
                    <w:bidi w:val="0"/>
                    <w:ind w:firstLine="0" w:firstLineChars="0"/>
                    <w:jc w:val="center"/>
                    <w:rPr>
                      <w:rFonts w:hint="default"/>
                      <w:color w:val="auto"/>
                      <w:highlight w:val="none"/>
                      <w:lang w:val="en-US"/>
                    </w:rPr>
                  </w:pPr>
                  <w:r>
                    <w:rPr>
                      <w:rFonts w:hint="eastAsia"/>
                      <w:color w:val="auto"/>
                      <w:highlight w:val="none"/>
                      <w:lang w:val="en-US" w:eastAsia="zh-CN"/>
                    </w:rPr>
                    <w:t>17</w:t>
                  </w:r>
                </w:p>
              </w:tc>
              <w:tc>
                <w:tcPr>
                  <w:tcW w:w="378" w:type="dxa"/>
                  <w:noWrap w:val="0"/>
                  <w:vAlign w:val="center"/>
                </w:tcPr>
                <w:p>
                  <w:pPr>
                    <w:pStyle w:val="37"/>
                    <w:bidi w:val="0"/>
                    <w:jc w:val="center"/>
                    <w:rPr>
                      <w:rFonts w:hint="eastAsia"/>
                      <w:color w:val="auto"/>
                      <w:lang w:val="en-US" w:eastAsia="zh-CN"/>
                    </w:rPr>
                  </w:pPr>
                  <w:r>
                    <w:rPr>
                      <w:rFonts w:hint="eastAsia"/>
                      <w:color w:val="auto"/>
                      <w:lang w:val="en-US" w:eastAsia="zh-CN"/>
                    </w:rPr>
                    <w:t>50.7</w:t>
                  </w:r>
                </w:p>
              </w:tc>
              <w:tc>
                <w:tcPr>
                  <w:tcW w:w="378" w:type="dxa"/>
                  <w:noWrap w:val="0"/>
                  <w:vAlign w:val="center"/>
                </w:tcPr>
                <w:p>
                  <w:pPr>
                    <w:pStyle w:val="37"/>
                    <w:bidi w:val="0"/>
                    <w:jc w:val="center"/>
                    <w:rPr>
                      <w:rFonts w:hint="eastAsia"/>
                      <w:color w:val="auto"/>
                      <w:lang w:val="en-US" w:eastAsia="zh-CN"/>
                    </w:rPr>
                  </w:pPr>
                  <w:r>
                    <w:rPr>
                      <w:rFonts w:hint="eastAsia"/>
                      <w:color w:val="auto"/>
                      <w:lang w:val="en-US" w:eastAsia="zh-CN"/>
                    </w:rPr>
                    <w:t>27.0</w:t>
                  </w:r>
                </w:p>
              </w:tc>
              <w:tc>
                <w:tcPr>
                  <w:tcW w:w="378" w:type="dxa"/>
                  <w:noWrap w:val="0"/>
                  <w:vAlign w:val="center"/>
                </w:tcPr>
                <w:p>
                  <w:pPr>
                    <w:pStyle w:val="37"/>
                    <w:bidi w:val="0"/>
                    <w:jc w:val="center"/>
                    <w:rPr>
                      <w:rFonts w:hint="eastAsia"/>
                      <w:color w:val="auto"/>
                      <w:lang w:val="en-US" w:eastAsia="zh-CN"/>
                    </w:rPr>
                  </w:pPr>
                  <w:r>
                    <w:rPr>
                      <w:rFonts w:hint="eastAsia"/>
                      <w:color w:val="auto"/>
                      <w:lang w:val="en-US" w:eastAsia="zh-CN"/>
                    </w:rPr>
                    <w:t>38.1</w:t>
                  </w:r>
                </w:p>
              </w:tc>
              <w:tc>
                <w:tcPr>
                  <w:tcW w:w="378" w:type="dxa"/>
                  <w:noWrap w:val="0"/>
                  <w:vAlign w:val="center"/>
                </w:tcPr>
                <w:p>
                  <w:pPr>
                    <w:pStyle w:val="37"/>
                    <w:bidi w:val="0"/>
                    <w:jc w:val="center"/>
                    <w:rPr>
                      <w:rFonts w:hint="eastAsia"/>
                      <w:color w:val="auto"/>
                      <w:lang w:val="en-US" w:eastAsia="zh-CN"/>
                    </w:rPr>
                  </w:pPr>
                  <w:r>
                    <w:rPr>
                      <w:rFonts w:hint="eastAsia"/>
                      <w:color w:val="auto"/>
                      <w:lang w:val="en-US" w:eastAsia="zh-CN"/>
                    </w:rPr>
                    <w:t>42.4</w:t>
                  </w:r>
                </w:p>
              </w:tc>
              <w:tc>
                <w:tcPr>
                  <w:tcW w:w="173" w:type="pct"/>
                  <w:vMerge w:val="continue"/>
                  <w:noWrap w:val="0"/>
                  <w:vAlign w:val="center"/>
                </w:tcPr>
                <w:p>
                  <w:pPr>
                    <w:pStyle w:val="37"/>
                    <w:bidi w:val="0"/>
                    <w:jc w:val="center"/>
                    <w:rPr>
                      <w:rFonts w:hint="eastAsia"/>
                      <w:color w:val="auto"/>
                    </w:rPr>
                  </w:pPr>
                </w:p>
              </w:tc>
              <w:tc>
                <w:tcPr>
                  <w:tcW w:w="246" w:type="pct"/>
                  <w:noWrap w:val="0"/>
                  <w:vAlign w:val="center"/>
                </w:tcPr>
                <w:p>
                  <w:pPr>
                    <w:pStyle w:val="37"/>
                    <w:bidi w:val="0"/>
                    <w:jc w:val="center"/>
                    <w:rPr>
                      <w:rFonts w:hint="eastAsia"/>
                      <w:color w:val="auto"/>
                    </w:rPr>
                  </w:pPr>
                  <w:r>
                    <w:rPr>
                      <w:rFonts w:hint="eastAsia"/>
                      <w:color w:val="auto"/>
                    </w:rPr>
                    <w:t>10</w:t>
                  </w:r>
                </w:p>
              </w:tc>
              <w:tc>
                <w:tcPr>
                  <w:tcW w:w="378" w:type="dxa"/>
                  <w:noWrap w:val="0"/>
                  <w:vAlign w:val="center"/>
                </w:tcPr>
                <w:p>
                  <w:pPr>
                    <w:pStyle w:val="37"/>
                    <w:bidi w:val="0"/>
                    <w:jc w:val="center"/>
                    <w:rPr>
                      <w:rFonts w:hint="eastAsia"/>
                      <w:color w:val="auto"/>
                      <w:lang w:val="en-US" w:eastAsia="zh-CN"/>
                    </w:rPr>
                  </w:pPr>
                  <w:r>
                    <w:rPr>
                      <w:rFonts w:hint="eastAsia"/>
                      <w:color w:val="auto"/>
                      <w:lang w:val="en-US" w:eastAsia="zh-CN"/>
                    </w:rPr>
                    <w:t>34.7</w:t>
                  </w:r>
                </w:p>
              </w:tc>
              <w:tc>
                <w:tcPr>
                  <w:tcW w:w="378" w:type="dxa"/>
                  <w:noWrap w:val="0"/>
                  <w:vAlign w:val="center"/>
                </w:tcPr>
                <w:p>
                  <w:pPr>
                    <w:pStyle w:val="37"/>
                    <w:bidi w:val="0"/>
                    <w:jc w:val="center"/>
                    <w:rPr>
                      <w:rFonts w:hint="eastAsia"/>
                      <w:color w:val="auto"/>
                      <w:lang w:val="en-US" w:eastAsia="zh-CN"/>
                    </w:rPr>
                  </w:pPr>
                  <w:r>
                    <w:rPr>
                      <w:rFonts w:hint="eastAsia"/>
                      <w:color w:val="auto"/>
                      <w:lang w:val="en-US" w:eastAsia="zh-CN"/>
                    </w:rPr>
                    <w:t>11.0</w:t>
                  </w:r>
                </w:p>
              </w:tc>
              <w:tc>
                <w:tcPr>
                  <w:tcW w:w="378" w:type="dxa"/>
                  <w:noWrap w:val="0"/>
                  <w:vAlign w:val="center"/>
                </w:tcPr>
                <w:p>
                  <w:pPr>
                    <w:pStyle w:val="37"/>
                    <w:bidi w:val="0"/>
                    <w:jc w:val="center"/>
                    <w:rPr>
                      <w:rFonts w:hint="eastAsia"/>
                      <w:color w:val="auto"/>
                      <w:lang w:val="en-US" w:eastAsia="zh-CN"/>
                    </w:rPr>
                  </w:pPr>
                  <w:r>
                    <w:rPr>
                      <w:rFonts w:hint="eastAsia"/>
                      <w:color w:val="auto"/>
                      <w:lang w:val="en-US" w:eastAsia="zh-CN"/>
                    </w:rPr>
                    <w:t>22.1</w:t>
                  </w:r>
                </w:p>
              </w:tc>
              <w:tc>
                <w:tcPr>
                  <w:tcW w:w="378" w:type="dxa"/>
                  <w:noWrap w:val="0"/>
                  <w:vAlign w:val="center"/>
                </w:tcPr>
                <w:p>
                  <w:pPr>
                    <w:pStyle w:val="37"/>
                    <w:bidi w:val="0"/>
                    <w:jc w:val="center"/>
                    <w:rPr>
                      <w:rFonts w:hint="eastAsia"/>
                      <w:color w:val="auto"/>
                      <w:lang w:val="en-US" w:eastAsia="zh-CN"/>
                    </w:rPr>
                  </w:pPr>
                  <w:r>
                    <w:rPr>
                      <w:rFonts w:hint="eastAsia"/>
                      <w:color w:val="auto"/>
                      <w:lang w:val="en-US" w:eastAsia="zh-CN"/>
                    </w:rPr>
                    <w:t>26.4</w:t>
                  </w:r>
                </w:p>
              </w:tc>
              <w:tc>
                <w:tcPr>
                  <w:tcW w:w="216" w:type="pct"/>
                  <w:noWrap w:val="0"/>
                  <w:vAlign w:val="center"/>
                </w:tcPr>
                <w:p>
                  <w:pPr>
                    <w:pStyle w:val="37"/>
                    <w:bidi w:val="0"/>
                    <w:jc w:val="center"/>
                    <w:rPr>
                      <w:rFonts w:hint="eastAsia"/>
                      <w:color w:val="auto"/>
                    </w:rPr>
                  </w:pPr>
                  <w:r>
                    <w:rPr>
                      <w:rFonts w:hint="eastAsia"/>
                      <w:color w:val="auto"/>
                    </w:rPr>
                    <w:t>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5000" w:type="pct"/>
                  <w:gridSpan w:val="22"/>
                  <w:noWrap w:val="0"/>
                  <w:vAlign w:val="center"/>
                </w:tcPr>
                <w:p>
                  <w:pPr>
                    <w:pStyle w:val="37"/>
                    <w:bidi w:val="0"/>
                    <w:jc w:val="both"/>
                    <w:rPr>
                      <w:color w:val="auto"/>
                    </w:rPr>
                  </w:pPr>
                  <w:r>
                    <w:rPr>
                      <w:color w:val="auto"/>
                    </w:rPr>
                    <w:t>备注：</w:t>
                  </w:r>
                </w:p>
                <w:p>
                  <w:pPr>
                    <w:pStyle w:val="37"/>
                    <w:bidi w:val="0"/>
                    <w:jc w:val="both"/>
                    <w:rPr>
                      <w:color w:val="auto"/>
                    </w:rPr>
                  </w:pPr>
                  <w:r>
                    <w:rPr>
                      <w:rFonts w:hint="eastAsia"/>
                      <w:color w:val="auto"/>
                    </w:rPr>
                    <w:t>1、</w:t>
                  </w:r>
                  <w:r>
                    <w:rPr>
                      <w:color w:val="auto"/>
                    </w:rPr>
                    <w:t>坐标原点以</w:t>
                  </w:r>
                  <w:r>
                    <w:rPr>
                      <w:rFonts w:hint="eastAsia"/>
                      <w:color w:val="auto"/>
                    </w:rPr>
                    <w:t>厂房1</w:t>
                  </w:r>
                  <w:r>
                    <w:rPr>
                      <w:color w:val="auto"/>
                    </w:rPr>
                    <w:t>F的</w:t>
                  </w:r>
                  <w:r>
                    <w:rPr>
                      <w:rFonts w:hint="eastAsia"/>
                      <w:color w:val="auto"/>
                    </w:rPr>
                    <w:t>西南侧、</w:t>
                  </w:r>
                  <w:r>
                    <w:rPr>
                      <w:color w:val="auto"/>
                    </w:rPr>
                    <w:t>东南侧边界</w:t>
                  </w:r>
                  <w:r>
                    <w:rPr>
                      <w:rFonts w:hint="eastAsia"/>
                      <w:color w:val="auto"/>
                    </w:rPr>
                    <w:t>的</w:t>
                  </w:r>
                  <w:r>
                    <w:rPr>
                      <w:color w:val="auto"/>
                    </w:rPr>
                    <w:t>交点</w:t>
                  </w:r>
                  <w:r>
                    <w:rPr>
                      <w:rFonts w:hint="eastAsia"/>
                      <w:color w:val="auto"/>
                    </w:rPr>
                    <w:t>为</w:t>
                  </w:r>
                  <w:r>
                    <w:rPr>
                      <w:color w:val="auto"/>
                    </w:rPr>
                    <w:t>原点，如</w:t>
                  </w:r>
                  <w:r>
                    <w:rPr>
                      <w:rFonts w:hint="eastAsia"/>
                      <w:color w:val="auto"/>
                      <w:highlight w:val="none"/>
                      <w:lang w:eastAsia="zh-CN"/>
                    </w:rPr>
                    <w:t>附图8</w:t>
                  </w:r>
                  <w:r>
                    <w:rPr>
                      <w:color w:val="auto"/>
                      <w:highlight w:val="none"/>
                    </w:rPr>
                    <w:t>-1</w:t>
                  </w:r>
                  <w:r>
                    <w:rPr>
                      <w:color w:val="auto"/>
                    </w:rPr>
                    <w:t>所示。</w:t>
                  </w:r>
                </w:p>
                <w:p>
                  <w:pPr>
                    <w:pStyle w:val="37"/>
                    <w:bidi w:val="0"/>
                    <w:jc w:val="left"/>
                    <w:rPr>
                      <w:rFonts w:hint="eastAsia" w:eastAsia="宋体"/>
                      <w:color w:val="auto"/>
                      <w:lang w:eastAsia="zh-CN"/>
                    </w:rPr>
                  </w:pPr>
                  <w:r>
                    <w:rPr>
                      <w:rFonts w:hint="eastAsia"/>
                      <w:color w:val="auto"/>
                    </w:rPr>
                    <w:t>2、为方便预测，将集中分布于一个区域内，且有“大致相同的强度和离地面的高度”、“到接收点有相同的传播条件”等条件声源组成等效成声源组团，即本项目将位于同一区域处的同类型生产设备噪声等效为1个点声源组团，将等效声源组团噪声源位置近似看作在同类型设备放置区域的中心。其中，各等效声源组团对应的生产设备为：等效声源组团1（</w:t>
                  </w:r>
                  <w:r>
                    <w:rPr>
                      <w:rFonts w:hint="eastAsia"/>
                      <w:color w:val="auto"/>
                      <w:lang w:eastAsia="zh-CN"/>
                    </w:rPr>
                    <w:t>空压机房</w:t>
                  </w:r>
                  <w:r>
                    <w:rPr>
                      <w:rFonts w:hint="eastAsia"/>
                      <w:color w:val="auto"/>
                      <w:lang w:val="en-US" w:eastAsia="zh-CN"/>
                    </w:rPr>
                    <w:t>2台空压机</w:t>
                  </w:r>
                  <w:r>
                    <w:rPr>
                      <w:rFonts w:hint="eastAsia"/>
                      <w:color w:val="auto"/>
                    </w:rPr>
                    <w:t>）、等效声源组团</w:t>
                  </w:r>
                  <w:r>
                    <w:rPr>
                      <w:color w:val="auto"/>
                    </w:rPr>
                    <w:t>2</w:t>
                  </w:r>
                  <w:r>
                    <w:rPr>
                      <w:rFonts w:hint="eastAsia"/>
                      <w:color w:val="auto"/>
                    </w:rPr>
                    <w:t>（</w:t>
                  </w:r>
                  <w:r>
                    <w:rPr>
                      <w:rFonts w:hint="eastAsia"/>
                      <w:color w:val="auto"/>
                      <w:lang w:val="en-US" w:eastAsia="zh-CN"/>
                    </w:rPr>
                    <w:t>3组热压机</w:t>
                  </w:r>
                  <w:r>
                    <w:rPr>
                      <w:rFonts w:hint="eastAsia"/>
                      <w:color w:val="auto"/>
                    </w:rPr>
                    <w:t>）、等效声源组团</w:t>
                  </w:r>
                  <w:r>
                    <w:rPr>
                      <w:color w:val="auto"/>
                    </w:rPr>
                    <w:t>3</w:t>
                  </w:r>
                  <w:r>
                    <w:rPr>
                      <w:rFonts w:hint="eastAsia"/>
                      <w:color w:val="auto"/>
                    </w:rPr>
                    <w:t>（</w:t>
                  </w:r>
                  <w:r>
                    <w:rPr>
                      <w:rFonts w:hint="eastAsia"/>
                      <w:color w:val="auto"/>
                      <w:lang w:eastAsia="zh-CN"/>
                    </w:rPr>
                    <w:t>钻孔车间钻孔机</w:t>
                  </w:r>
                  <w:r>
                    <w:rPr>
                      <w:rFonts w:hint="eastAsia"/>
                      <w:color w:val="auto"/>
                      <w:lang w:val="en-US" w:eastAsia="zh-CN"/>
                    </w:rPr>
                    <w:t>6台</w:t>
                  </w:r>
                  <w:r>
                    <w:rPr>
                      <w:rFonts w:hint="eastAsia"/>
                      <w:color w:val="auto"/>
                    </w:rPr>
                    <w:t>）、</w:t>
                  </w:r>
                  <w:r>
                    <w:rPr>
                      <w:rFonts w:hint="eastAsia"/>
                      <w:color w:val="auto"/>
                      <w:lang w:eastAsia="zh-CN"/>
                    </w:rPr>
                    <w:t>等效声源组团</w:t>
                  </w:r>
                  <w:r>
                    <w:rPr>
                      <w:rFonts w:hint="eastAsia"/>
                      <w:color w:val="auto"/>
                      <w:lang w:val="en-US" w:eastAsia="zh-CN"/>
                    </w:rPr>
                    <w:t>4（1#-2#烤箱）</w:t>
                  </w:r>
                  <w:r>
                    <w:rPr>
                      <w:rFonts w:hint="eastAsia"/>
                      <w:color w:val="auto"/>
                    </w:rPr>
                    <w:t>等效声源组团</w:t>
                  </w:r>
                  <w:r>
                    <w:rPr>
                      <w:rFonts w:hint="eastAsia"/>
                      <w:color w:val="auto"/>
                      <w:lang w:val="en-US" w:eastAsia="zh-CN"/>
                    </w:rPr>
                    <w:t>5</w:t>
                  </w:r>
                  <w:r>
                    <w:rPr>
                      <w:rFonts w:hint="eastAsia"/>
                      <w:color w:val="auto"/>
                    </w:rPr>
                    <w:t>（</w:t>
                  </w:r>
                  <w:r>
                    <w:rPr>
                      <w:rFonts w:hint="eastAsia"/>
                      <w:color w:val="auto"/>
                      <w:lang w:eastAsia="zh-CN"/>
                    </w:rPr>
                    <w:t>补土车间补土打磨机</w:t>
                  </w:r>
                  <w:r>
                    <w:rPr>
                      <w:rFonts w:hint="eastAsia"/>
                      <w:color w:val="auto"/>
                      <w:lang w:val="en-US" w:eastAsia="zh-CN"/>
                    </w:rPr>
                    <w:t>8台</w:t>
                  </w:r>
                  <w:r>
                    <w:rPr>
                      <w:rFonts w:hint="eastAsia"/>
                      <w:color w:val="auto"/>
                    </w:rPr>
                    <w:t>）、等效声源组团</w:t>
                  </w:r>
                  <w:r>
                    <w:rPr>
                      <w:rFonts w:hint="eastAsia"/>
                      <w:color w:val="auto"/>
                      <w:lang w:val="en-US" w:eastAsia="zh-CN"/>
                    </w:rPr>
                    <w:t>6</w:t>
                  </w:r>
                  <w:r>
                    <w:rPr>
                      <w:rFonts w:hint="eastAsia"/>
                      <w:color w:val="auto"/>
                    </w:rPr>
                    <w:t>（</w:t>
                  </w:r>
                  <w:r>
                    <w:rPr>
                      <w:rFonts w:hint="eastAsia"/>
                      <w:color w:val="auto"/>
                      <w:lang w:val="en-US" w:eastAsia="zh-CN"/>
                    </w:rPr>
                    <w:t>9#-12#补土打磨机</w:t>
                  </w:r>
                  <w:r>
                    <w:rPr>
                      <w:rFonts w:hint="eastAsia"/>
                      <w:color w:val="auto"/>
                    </w:rPr>
                    <w:t>）、等效声源组团</w:t>
                  </w:r>
                  <w:r>
                    <w:rPr>
                      <w:rFonts w:hint="eastAsia"/>
                      <w:color w:val="auto"/>
                      <w:lang w:val="en-US" w:eastAsia="zh-CN"/>
                    </w:rPr>
                    <w:t>7</w:t>
                  </w:r>
                  <w:r>
                    <w:rPr>
                      <w:rFonts w:hint="eastAsia"/>
                      <w:color w:val="auto"/>
                    </w:rPr>
                    <w:t>（</w:t>
                  </w:r>
                  <w:r>
                    <w:rPr>
                      <w:rFonts w:hint="eastAsia"/>
                      <w:color w:val="auto"/>
                      <w:lang w:val="en-US" w:eastAsia="zh-CN"/>
                    </w:rPr>
                    <w:t>2#-8#喷漆水帘柜</w:t>
                  </w:r>
                  <w:r>
                    <w:rPr>
                      <w:rFonts w:hint="eastAsia"/>
                      <w:color w:val="auto"/>
                    </w:rPr>
                    <w:t>）、等效</w:t>
                  </w:r>
                  <w:r>
                    <w:rPr>
                      <w:rFonts w:hint="eastAsia"/>
                      <w:color w:val="auto"/>
                      <w:lang w:eastAsia="zh-CN"/>
                    </w:rPr>
                    <w:t>声</w:t>
                  </w:r>
                  <w:r>
                    <w:rPr>
                      <w:rFonts w:hint="eastAsia"/>
                      <w:color w:val="auto"/>
                    </w:rPr>
                    <w:t>源组团</w:t>
                  </w:r>
                  <w:r>
                    <w:rPr>
                      <w:rFonts w:hint="eastAsia"/>
                      <w:color w:val="auto"/>
                      <w:lang w:val="en-US" w:eastAsia="zh-CN"/>
                    </w:rPr>
                    <w:t>8</w:t>
                  </w:r>
                  <w:r>
                    <w:rPr>
                      <w:rFonts w:hint="eastAsia"/>
                      <w:color w:val="auto"/>
                    </w:rPr>
                    <w:t>（</w:t>
                  </w:r>
                  <w:r>
                    <w:rPr>
                      <w:rFonts w:hint="eastAsia"/>
                      <w:color w:val="auto"/>
                      <w:lang w:val="en-US" w:eastAsia="zh-CN"/>
                    </w:rPr>
                    <w:t>3#-5#烤箱</w:t>
                  </w:r>
                  <w:r>
                    <w:rPr>
                      <w:rFonts w:hint="eastAsia"/>
                      <w:color w:val="auto"/>
                    </w:rPr>
                    <w:t>）</w:t>
                  </w:r>
                  <w:r>
                    <w:rPr>
                      <w:rFonts w:hint="eastAsia"/>
                      <w:color w:val="auto"/>
                      <w:lang w:eastAsia="zh-CN"/>
                    </w:rPr>
                    <w:t>。</w:t>
                  </w:r>
                </w:p>
              </w:tc>
            </w:tr>
          </w:tbl>
          <w:p>
            <w:pPr>
              <w:pStyle w:val="7"/>
              <w:keepNext w:val="0"/>
              <w:keepLines w:val="0"/>
              <w:pageBreakBefore w:val="0"/>
              <w:widowControl w:val="0"/>
              <w:numPr>
                <w:ilvl w:val="3"/>
                <w:numId w:val="0"/>
              </w:numPr>
              <w:tabs>
                <w:tab w:val="clear" w:pos="1680"/>
              </w:tabs>
              <w:kinsoku/>
              <w:wordWrap/>
              <w:overflowPunct/>
              <w:topLinePunct w:val="0"/>
              <w:autoSpaceDE/>
              <w:autoSpaceDN/>
              <w:bidi w:val="0"/>
              <w:adjustRightInd/>
              <w:snapToGrid/>
              <w:spacing w:before="157" w:beforeLines="50"/>
              <w:ind w:left="0" w:leftChars="0" w:firstLine="422" w:firstLineChars="200"/>
              <w:textAlignment w:val="auto"/>
              <w:rPr>
                <w:rFonts w:hint="eastAsia"/>
                <w:color w:val="auto"/>
              </w:rPr>
            </w:pPr>
            <w:r>
              <w:rPr>
                <w:rFonts w:hint="eastAsia" w:ascii="宋体" w:hAnsi="宋体" w:eastAsia="宋体" w:cs="宋体"/>
                <w:b/>
                <w:bCs/>
                <w:color w:val="auto"/>
                <w:kern w:val="2"/>
                <w:sz w:val="21"/>
                <w:szCs w:val="21"/>
                <w:lang w:val="en-US" w:eastAsia="zh-CN" w:bidi="ar-SA"/>
              </w:rPr>
              <w:t>（2）</w:t>
            </w:r>
            <w:r>
              <w:rPr>
                <w:rFonts w:hint="eastAsia"/>
                <w:color w:val="auto"/>
              </w:rPr>
              <w:t>噪声预测分析</w:t>
            </w:r>
          </w:p>
          <w:p>
            <w:pPr>
              <w:spacing w:line="360" w:lineRule="auto"/>
              <w:ind w:firstLine="420" w:firstLineChars="200"/>
              <w:rPr>
                <w:rFonts w:hint="eastAsia"/>
                <w:color w:val="auto"/>
              </w:rPr>
            </w:pPr>
            <w:r>
              <w:rPr>
                <w:rFonts w:hint="eastAsia"/>
                <w:color w:val="auto"/>
              </w:rPr>
              <w:t>根据《环境影响评价技术导则-声环境》（HJ2.4-2021）的技术要求，本次评价采取导则附录A、附录B中的工业噪声源预测模式。</w:t>
            </w:r>
          </w:p>
          <w:p>
            <w:pPr>
              <w:spacing w:line="360" w:lineRule="auto"/>
              <w:ind w:firstLine="420" w:firstLineChars="200"/>
              <w:rPr>
                <w:rFonts w:hint="eastAsia"/>
                <w:color w:val="auto"/>
              </w:rPr>
            </w:pPr>
            <w:r>
              <w:rPr>
                <w:rFonts w:hint="eastAsia"/>
                <w:color w:val="auto"/>
                <w:szCs w:val="21"/>
                <w:lang w:bidi="ar"/>
              </w:rPr>
              <w:t>根据项目设备噪声源及距离等参数，项目设备噪声对厂界的预测结果见表4-1</w:t>
            </w:r>
            <w:r>
              <w:rPr>
                <w:color w:val="auto"/>
                <w:szCs w:val="21"/>
                <w:lang w:bidi="ar"/>
              </w:rPr>
              <w:t>2</w:t>
            </w:r>
            <w:r>
              <w:rPr>
                <w:rFonts w:hint="eastAsia"/>
                <w:color w:val="auto"/>
                <w:szCs w:val="21"/>
                <w:lang w:bidi="ar"/>
              </w:rPr>
              <w:t>。</w:t>
            </w:r>
          </w:p>
          <w:p>
            <w:pPr>
              <w:pStyle w:val="13"/>
              <w:bidi w:val="0"/>
              <w:rPr>
                <w:color w:val="auto"/>
              </w:rPr>
            </w:pPr>
            <w:r>
              <w:rPr>
                <w:rFonts w:hint="eastAsia"/>
                <w:color w:val="auto"/>
              </w:rPr>
              <w:t>表4-1</w:t>
            </w:r>
            <w:r>
              <w:rPr>
                <w:color w:val="auto"/>
              </w:rPr>
              <w:t>2</w:t>
            </w:r>
            <w:r>
              <w:rPr>
                <w:rFonts w:hint="eastAsia"/>
                <w:color w:val="auto"/>
              </w:rPr>
              <w:t xml:space="preserve">  厂界噪声贡献值一览表    单位：dB（A）</w:t>
            </w:r>
          </w:p>
          <w:tbl>
            <w:tblPr>
              <w:tblStyle w:val="25"/>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594"/>
              <w:gridCol w:w="2948"/>
              <w:gridCol w:w="1125"/>
              <w:gridCol w:w="1125"/>
              <w:gridCol w:w="1125"/>
              <w:gridCol w:w="112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69" w:hRule="atLeast"/>
                <w:jc w:val="center"/>
              </w:trPr>
              <w:tc>
                <w:tcPr>
                  <w:tcW w:w="2202" w:type="pct"/>
                  <w:gridSpan w:val="2"/>
                  <w:noWrap w:val="0"/>
                  <w:vAlign w:val="center"/>
                </w:tcPr>
                <w:p>
                  <w:pPr>
                    <w:pStyle w:val="37"/>
                    <w:bidi w:val="0"/>
                    <w:jc w:val="center"/>
                    <w:rPr>
                      <w:color w:val="auto"/>
                    </w:rPr>
                  </w:pPr>
                  <w:r>
                    <w:rPr>
                      <w:color w:val="auto"/>
                    </w:rPr>
                    <w:t>预测点</w:t>
                  </w:r>
                </w:p>
              </w:tc>
              <w:tc>
                <w:tcPr>
                  <w:tcW w:w="699" w:type="pct"/>
                  <w:vMerge w:val="restart"/>
                  <w:noWrap w:val="0"/>
                  <w:vAlign w:val="center"/>
                </w:tcPr>
                <w:p>
                  <w:pPr>
                    <w:pStyle w:val="37"/>
                    <w:bidi w:val="0"/>
                    <w:jc w:val="center"/>
                    <w:rPr>
                      <w:color w:val="auto"/>
                    </w:rPr>
                  </w:pPr>
                  <w:r>
                    <w:rPr>
                      <w:color w:val="auto"/>
                    </w:rPr>
                    <w:t>时间</w:t>
                  </w:r>
                </w:p>
              </w:tc>
              <w:tc>
                <w:tcPr>
                  <w:tcW w:w="699" w:type="pct"/>
                  <w:vMerge w:val="restart"/>
                  <w:noWrap w:val="0"/>
                  <w:vAlign w:val="center"/>
                </w:tcPr>
                <w:p>
                  <w:pPr>
                    <w:pStyle w:val="37"/>
                    <w:bidi w:val="0"/>
                    <w:jc w:val="center"/>
                    <w:rPr>
                      <w:rFonts w:hint="eastAsia"/>
                      <w:color w:val="auto"/>
                    </w:rPr>
                  </w:pPr>
                  <w:r>
                    <w:rPr>
                      <w:rFonts w:hint="eastAsia"/>
                      <w:color w:val="auto"/>
                    </w:rPr>
                    <w:t>贡献值</w:t>
                  </w:r>
                </w:p>
              </w:tc>
              <w:tc>
                <w:tcPr>
                  <w:tcW w:w="699" w:type="pct"/>
                  <w:vMerge w:val="restart"/>
                  <w:noWrap w:val="0"/>
                  <w:vAlign w:val="center"/>
                </w:tcPr>
                <w:p>
                  <w:pPr>
                    <w:pStyle w:val="37"/>
                    <w:bidi w:val="0"/>
                    <w:jc w:val="center"/>
                    <w:rPr>
                      <w:color w:val="auto"/>
                    </w:rPr>
                  </w:pPr>
                  <w:r>
                    <w:rPr>
                      <w:color w:val="auto"/>
                    </w:rPr>
                    <w:t>标准值</w:t>
                  </w:r>
                </w:p>
              </w:tc>
              <w:tc>
                <w:tcPr>
                  <w:tcW w:w="699" w:type="pct"/>
                  <w:vMerge w:val="restart"/>
                  <w:noWrap w:val="0"/>
                  <w:vAlign w:val="center"/>
                </w:tcPr>
                <w:p>
                  <w:pPr>
                    <w:pStyle w:val="37"/>
                    <w:bidi w:val="0"/>
                    <w:jc w:val="center"/>
                    <w:rPr>
                      <w:rFonts w:hint="eastAsia"/>
                      <w:color w:val="auto"/>
                    </w:rPr>
                  </w:pPr>
                  <w:r>
                    <w:rPr>
                      <w:rFonts w:hint="eastAsia"/>
                      <w:color w:val="auto"/>
                    </w:rPr>
                    <w:t>达标情况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69" w:hRule="atLeast"/>
                <w:jc w:val="center"/>
              </w:trPr>
              <w:tc>
                <w:tcPr>
                  <w:tcW w:w="370" w:type="pct"/>
                  <w:noWrap w:val="0"/>
                  <w:vAlign w:val="center"/>
                </w:tcPr>
                <w:p>
                  <w:pPr>
                    <w:pStyle w:val="37"/>
                    <w:bidi w:val="0"/>
                    <w:jc w:val="center"/>
                    <w:rPr>
                      <w:color w:val="auto"/>
                    </w:rPr>
                  </w:pPr>
                  <w:r>
                    <w:rPr>
                      <w:color w:val="auto"/>
                    </w:rPr>
                    <w:t>序号</w:t>
                  </w:r>
                </w:p>
              </w:tc>
              <w:tc>
                <w:tcPr>
                  <w:tcW w:w="1831" w:type="pct"/>
                  <w:noWrap w:val="0"/>
                  <w:vAlign w:val="center"/>
                </w:tcPr>
                <w:p>
                  <w:pPr>
                    <w:pStyle w:val="37"/>
                    <w:bidi w:val="0"/>
                    <w:jc w:val="center"/>
                    <w:rPr>
                      <w:color w:val="auto"/>
                    </w:rPr>
                  </w:pPr>
                  <w:r>
                    <w:rPr>
                      <w:color w:val="auto"/>
                    </w:rPr>
                    <w:t>位置</w:t>
                  </w:r>
                </w:p>
              </w:tc>
              <w:tc>
                <w:tcPr>
                  <w:tcW w:w="699" w:type="pct"/>
                  <w:vMerge w:val="continue"/>
                  <w:noWrap w:val="0"/>
                  <w:vAlign w:val="center"/>
                </w:tcPr>
                <w:p>
                  <w:pPr>
                    <w:pStyle w:val="37"/>
                    <w:bidi w:val="0"/>
                    <w:jc w:val="center"/>
                    <w:rPr>
                      <w:color w:val="auto"/>
                    </w:rPr>
                  </w:pPr>
                </w:p>
              </w:tc>
              <w:tc>
                <w:tcPr>
                  <w:tcW w:w="699" w:type="pct"/>
                  <w:vMerge w:val="continue"/>
                  <w:noWrap w:val="0"/>
                  <w:vAlign w:val="center"/>
                </w:tcPr>
                <w:p>
                  <w:pPr>
                    <w:pStyle w:val="37"/>
                    <w:bidi w:val="0"/>
                    <w:jc w:val="center"/>
                    <w:rPr>
                      <w:color w:val="auto"/>
                    </w:rPr>
                  </w:pPr>
                </w:p>
              </w:tc>
              <w:tc>
                <w:tcPr>
                  <w:tcW w:w="699" w:type="pct"/>
                  <w:vMerge w:val="continue"/>
                  <w:noWrap w:val="0"/>
                  <w:vAlign w:val="center"/>
                </w:tcPr>
                <w:p>
                  <w:pPr>
                    <w:pStyle w:val="37"/>
                    <w:bidi w:val="0"/>
                    <w:jc w:val="center"/>
                    <w:rPr>
                      <w:color w:val="auto"/>
                    </w:rPr>
                  </w:pPr>
                </w:p>
              </w:tc>
              <w:tc>
                <w:tcPr>
                  <w:tcW w:w="699" w:type="pct"/>
                  <w:vMerge w:val="continue"/>
                  <w:noWrap w:val="0"/>
                  <w:vAlign w:val="center"/>
                </w:tcPr>
                <w:p>
                  <w:pPr>
                    <w:pStyle w:val="37"/>
                    <w:bidi w:val="0"/>
                    <w:jc w:val="center"/>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69" w:hRule="atLeast"/>
                <w:jc w:val="center"/>
              </w:trPr>
              <w:tc>
                <w:tcPr>
                  <w:tcW w:w="370" w:type="pct"/>
                  <w:noWrap w:val="0"/>
                  <w:vAlign w:val="center"/>
                </w:tcPr>
                <w:p>
                  <w:pPr>
                    <w:pStyle w:val="37"/>
                    <w:bidi w:val="0"/>
                    <w:jc w:val="center"/>
                    <w:rPr>
                      <w:color w:val="auto"/>
                    </w:rPr>
                  </w:pPr>
                  <w:r>
                    <w:rPr>
                      <w:rFonts w:hint="eastAsia"/>
                      <w:color w:val="auto"/>
                    </w:rPr>
                    <w:t>S</w:t>
                  </w:r>
                  <w:r>
                    <w:rPr>
                      <w:color w:val="auto"/>
                    </w:rPr>
                    <w:t>1</w:t>
                  </w:r>
                </w:p>
              </w:tc>
              <w:tc>
                <w:tcPr>
                  <w:tcW w:w="1831" w:type="pct"/>
                  <w:noWrap w:val="0"/>
                  <w:vAlign w:val="center"/>
                </w:tcPr>
                <w:p>
                  <w:pPr>
                    <w:pStyle w:val="37"/>
                    <w:bidi w:val="0"/>
                    <w:jc w:val="center"/>
                    <w:rPr>
                      <w:color w:val="auto"/>
                    </w:rPr>
                  </w:pPr>
                  <w:r>
                    <w:rPr>
                      <w:rFonts w:hint="eastAsia"/>
                      <w:color w:val="auto"/>
                    </w:rPr>
                    <w:t>项目东</w:t>
                  </w:r>
                  <w:r>
                    <w:rPr>
                      <w:rFonts w:hint="eastAsia"/>
                      <w:color w:val="auto"/>
                      <w:lang w:eastAsia="zh-CN"/>
                    </w:rPr>
                    <w:t>北</w:t>
                  </w:r>
                  <w:r>
                    <w:rPr>
                      <w:rFonts w:hint="eastAsia"/>
                      <w:color w:val="auto"/>
                    </w:rPr>
                    <w:t>侧厂界外1米处</w:t>
                  </w:r>
                </w:p>
              </w:tc>
              <w:tc>
                <w:tcPr>
                  <w:tcW w:w="699" w:type="pct"/>
                  <w:vMerge w:val="restart"/>
                  <w:noWrap w:val="0"/>
                  <w:vAlign w:val="center"/>
                </w:tcPr>
                <w:p>
                  <w:pPr>
                    <w:pStyle w:val="37"/>
                    <w:bidi w:val="0"/>
                    <w:jc w:val="center"/>
                    <w:rPr>
                      <w:color w:val="auto"/>
                    </w:rPr>
                  </w:pPr>
                  <w:r>
                    <w:rPr>
                      <w:color w:val="auto"/>
                    </w:rPr>
                    <w:t>昼间</w:t>
                  </w:r>
                </w:p>
              </w:tc>
              <w:tc>
                <w:tcPr>
                  <w:tcW w:w="699" w:type="pct"/>
                  <w:noWrap w:val="0"/>
                  <w:vAlign w:val="center"/>
                </w:tcPr>
                <w:p>
                  <w:pPr>
                    <w:pStyle w:val="37"/>
                    <w:bidi w:val="0"/>
                    <w:jc w:val="center"/>
                    <w:rPr>
                      <w:rFonts w:hint="default" w:eastAsia="宋体"/>
                      <w:color w:val="auto"/>
                      <w:lang w:val="en-US" w:eastAsia="zh-CN"/>
                    </w:rPr>
                  </w:pPr>
                  <w:r>
                    <w:rPr>
                      <w:rFonts w:hint="eastAsia"/>
                      <w:color w:val="auto"/>
                      <w:lang w:val="en-US" w:eastAsia="zh-CN"/>
                    </w:rPr>
                    <w:t>54.7</w:t>
                  </w:r>
                </w:p>
              </w:tc>
              <w:tc>
                <w:tcPr>
                  <w:tcW w:w="699" w:type="pct"/>
                  <w:noWrap w:val="0"/>
                  <w:vAlign w:val="center"/>
                </w:tcPr>
                <w:p>
                  <w:pPr>
                    <w:pStyle w:val="37"/>
                    <w:bidi w:val="0"/>
                    <w:jc w:val="center"/>
                    <w:rPr>
                      <w:color w:val="auto"/>
                    </w:rPr>
                  </w:pPr>
                  <w:r>
                    <w:rPr>
                      <w:rFonts w:hint="eastAsia"/>
                      <w:color w:val="auto"/>
                    </w:rPr>
                    <w:t>65</w:t>
                  </w:r>
                </w:p>
              </w:tc>
              <w:tc>
                <w:tcPr>
                  <w:tcW w:w="699" w:type="pct"/>
                  <w:noWrap w:val="0"/>
                  <w:vAlign w:val="center"/>
                </w:tcPr>
                <w:p>
                  <w:pPr>
                    <w:pStyle w:val="37"/>
                    <w:bidi w:val="0"/>
                    <w:jc w:val="center"/>
                    <w:rPr>
                      <w:rFonts w:hint="eastAsia"/>
                      <w:color w:val="auto"/>
                    </w:rPr>
                  </w:pPr>
                  <w:r>
                    <w:rPr>
                      <w:rFonts w:hint="eastAsia"/>
                      <w:color w:val="auto"/>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69" w:hRule="atLeast"/>
                <w:jc w:val="center"/>
              </w:trPr>
              <w:tc>
                <w:tcPr>
                  <w:tcW w:w="370" w:type="pct"/>
                  <w:noWrap w:val="0"/>
                  <w:vAlign w:val="center"/>
                </w:tcPr>
                <w:p>
                  <w:pPr>
                    <w:pStyle w:val="37"/>
                    <w:bidi w:val="0"/>
                    <w:jc w:val="center"/>
                    <w:rPr>
                      <w:rFonts w:hint="eastAsia"/>
                      <w:color w:val="auto"/>
                    </w:rPr>
                  </w:pPr>
                  <w:r>
                    <w:rPr>
                      <w:rFonts w:hint="eastAsia"/>
                      <w:color w:val="auto"/>
                    </w:rPr>
                    <w:t>S2</w:t>
                  </w:r>
                </w:p>
              </w:tc>
              <w:tc>
                <w:tcPr>
                  <w:tcW w:w="1831" w:type="pct"/>
                  <w:noWrap w:val="0"/>
                  <w:vAlign w:val="center"/>
                </w:tcPr>
                <w:p>
                  <w:pPr>
                    <w:pStyle w:val="37"/>
                    <w:bidi w:val="0"/>
                    <w:jc w:val="center"/>
                    <w:rPr>
                      <w:color w:val="auto"/>
                    </w:rPr>
                  </w:pPr>
                  <w:r>
                    <w:rPr>
                      <w:rFonts w:hint="eastAsia"/>
                      <w:color w:val="auto"/>
                    </w:rPr>
                    <w:t>项目西</w:t>
                  </w:r>
                  <w:r>
                    <w:rPr>
                      <w:rFonts w:hint="eastAsia"/>
                      <w:color w:val="auto"/>
                      <w:lang w:eastAsia="zh-CN"/>
                    </w:rPr>
                    <w:t>北</w:t>
                  </w:r>
                  <w:r>
                    <w:rPr>
                      <w:rFonts w:hint="eastAsia"/>
                      <w:color w:val="auto"/>
                    </w:rPr>
                    <w:t>侧厂界外1米处</w:t>
                  </w:r>
                </w:p>
              </w:tc>
              <w:tc>
                <w:tcPr>
                  <w:tcW w:w="699" w:type="pct"/>
                  <w:vMerge w:val="continue"/>
                  <w:noWrap w:val="0"/>
                  <w:vAlign w:val="center"/>
                </w:tcPr>
                <w:p>
                  <w:pPr>
                    <w:pStyle w:val="37"/>
                    <w:bidi w:val="0"/>
                    <w:jc w:val="center"/>
                    <w:rPr>
                      <w:color w:val="auto"/>
                    </w:rPr>
                  </w:pPr>
                </w:p>
              </w:tc>
              <w:tc>
                <w:tcPr>
                  <w:tcW w:w="699" w:type="pct"/>
                  <w:noWrap w:val="0"/>
                  <w:vAlign w:val="center"/>
                </w:tcPr>
                <w:p>
                  <w:pPr>
                    <w:pStyle w:val="37"/>
                    <w:bidi w:val="0"/>
                    <w:jc w:val="center"/>
                    <w:rPr>
                      <w:rFonts w:hint="default" w:eastAsia="宋体"/>
                      <w:color w:val="auto"/>
                      <w:lang w:val="en-US" w:eastAsia="zh-CN"/>
                    </w:rPr>
                  </w:pPr>
                  <w:r>
                    <w:rPr>
                      <w:rFonts w:hint="eastAsia"/>
                      <w:color w:val="auto"/>
                      <w:lang w:val="en-US" w:eastAsia="zh-CN"/>
                    </w:rPr>
                    <w:t>43.9</w:t>
                  </w:r>
                </w:p>
              </w:tc>
              <w:tc>
                <w:tcPr>
                  <w:tcW w:w="699" w:type="pct"/>
                  <w:noWrap w:val="0"/>
                  <w:vAlign w:val="center"/>
                </w:tcPr>
                <w:p>
                  <w:pPr>
                    <w:pStyle w:val="37"/>
                    <w:bidi w:val="0"/>
                    <w:jc w:val="center"/>
                    <w:rPr>
                      <w:color w:val="auto"/>
                    </w:rPr>
                  </w:pPr>
                  <w:r>
                    <w:rPr>
                      <w:rFonts w:hint="eastAsia"/>
                      <w:color w:val="auto"/>
                    </w:rPr>
                    <w:t>65</w:t>
                  </w:r>
                </w:p>
              </w:tc>
              <w:tc>
                <w:tcPr>
                  <w:tcW w:w="699" w:type="pct"/>
                  <w:noWrap w:val="0"/>
                  <w:vAlign w:val="center"/>
                </w:tcPr>
                <w:p>
                  <w:pPr>
                    <w:pStyle w:val="37"/>
                    <w:bidi w:val="0"/>
                    <w:jc w:val="center"/>
                    <w:rPr>
                      <w:rFonts w:hint="eastAsia"/>
                      <w:color w:val="auto"/>
                    </w:rPr>
                  </w:pPr>
                  <w:r>
                    <w:rPr>
                      <w:rFonts w:hint="eastAsia"/>
                      <w:color w:val="auto"/>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69" w:hRule="atLeast"/>
                <w:jc w:val="center"/>
              </w:trPr>
              <w:tc>
                <w:tcPr>
                  <w:tcW w:w="370" w:type="pct"/>
                  <w:noWrap w:val="0"/>
                  <w:vAlign w:val="center"/>
                </w:tcPr>
                <w:p>
                  <w:pPr>
                    <w:pStyle w:val="37"/>
                    <w:bidi w:val="0"/>
                    <w:jc w:val="center"/>
                    <w:rPr>
                      <w:rFonts w:hint="eastAsia"/>
                      <w:color w:val="auto"/>
                    </w:rPr>
                  </w:pPr>
                  <w:r>
                    <w:rPr>
                      <w:rFonts w:hint="eastAsia"/>
                      <w:color w:val="auto"/>
                    </w:rPr>
                    <w:t>S3</w:t>
                  </w:r>
                </w:p>
              </w:tc>
              <w:tc>
                <w:tcPr>
                  <w:tcW w:w="1831" w:type="pct"/>
                  <w:noWrap w:val="0"/>
                  <w:vAlign w:val="center"/>
                </w:tcPr>
                <w:p>
                  <w:pPr>
                    <w:pStyle w:val="37"/>
                    <w:bidi w:val="0"/>
                    <w:jc w:val="center"/>
                    <w:rPr>
                      <w:rFonts w:hint="eastAsia"/>
                      <w:color w:val="auto"/>
                    </w:rPr>
                  </w:pPr>
                  <w:r>
                    <w:rPr>
                      <w:rFonts w:hint="eastAsia"/>
                      <w:color w:val="auto"/>
                    </w:rPr>
                    <w:t>项目</w:t>
                  </w:r>
                  <w:r>
                    <w:rPr>
                      <w:rFonts w:hint="eastAsia"/>
                      <w:color w:val="auto"/>
                      <w:lang w:eastAsia="zh-CN"/>
                    </w:rPr>
                    <w:t>东</w:t>
                  </w:r>
                  <w:r>
                    <w:rPr>
                      <w:rFonts w:hint="eastAsia"/>
                      <w:color w:val="auto"/>
                    </w:rPr>
                    <w:t>南侧厂界外1米处</w:t>
                  </w:r>
                </w:p>
              </w:tc>
              <w:tc>
                <w:tcPr>
                  <w:tcW w:w="699" w:type="pct"/>
                  <w:vMerge w:val="continue"/>
                  <w:noWrap w:val="0"/>
                  <w:vAlign w:val="center"/>
                </w:tcPr>
                <w:p>
                  <w:pPr>
                    <w:pStyle w:val="37"/>
                    <w:bidi w:val="0"/>
                    <w:jc w:val="center"/>
                    <w:rPr>
                      <w:color w:val="auto"/>
                    </w:rPr>
                  </w:pPr>
                </w:p>
              </w:tc>
              <w:tc>
                <w:tcPr>
                  <w:tcW w:w="699" w:type="pct"/>
                  <w:noWrap w:val="0"/>
                  <w:vAlign w:val="center"/>
                </w:tcPr>
                <w:p>
                  <w:pPr>
                    <w:pStyle w:val="37"/>
                    <w:bidi w:val="0"/>
                    <w:jc w:val="center"/>
                    <w:rPr>
                      <w:rFonts w:hint="default" w:eastAsia="宋体"/>
                      <w:color w:val="auto"/>
                      <w:lang w:val="en-US" w:eastAsia="zh-CN"/>
                    </w:rPr>
                  </w:pPr>
                  <w:r>
                    <w:rPr>
                      <w:rFonts w:hint="eastAsia"/>
                      <w:color w:val="auto"/>
                      <w:lang w:val="en-US" w:eastAsia="zh-CN"/>
                    </w:rPr>
                    <w:t>30.1</w:t>
                  </w:r>
                </w:p>
              </w:tc>
              <w:tc>
                <w:tcPr>
                  <w:tcW w:w="699" w:type="pct"/>
                  <w:noWrap w:val="0"/>
                  <w:vAlign w:val="center"/>
                </w:tcPr>
                <w:p>
                  <w:pPr>
                    <w:pStyle w:val="37"/>
                    <w:bidi w:val="0"/>
                    <w:jc w:val="center"/>
                    <w:rPr>
                      <w:rFonts w:hint="eastAsia"/>
                      <w:color w:val="auto"/>
                    </w:rPr>
                  </w:pPr>
                  <w:r>
                    <w:rPr>
                      <w:rFonts w:hint="eastAsia"/>
                      <w:color w:val="auto"/>
                    </w:rPr>
                    <w:t>65</w:t>
                  </w:r>
                </w:p>
              </w:tc>
              <w:tc>
                <w:tcPr>
                  <w:tcW w:w="699" w:type="pct"/>
                  <w:noWrap w:val="0"/>
                  <w:vAlign w:val="center"/>
                </w:tcPr>
                <w:p>
                  <w:pPr>
                    <w:pStyle w:val="37"/>
                    <w:bidi w:val="0"/>
                    <w:jc w:val="center"/>
                    <w:rPr>
                      <w:rFonts w:hint="eastAsia"/>
                      <w:color w:val="auto"/>
                    </w:rPr>
                  </w:pPr>
                  <w:r>
                    <w:rPr>
                      <w:rFonts w:hint="eastAsia"/>
                      <w:color w:val="auto"/>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69" w:hRule="atLeast"/>
                <w:jc w:val="center"/>
              </w:trPr>
              <w:tc>
                <w:tcPr>
                  <w:tcW w:w="370" w:type="pct"/>
                  <w:noWrap w:val="0"/>
                  <w:vAlign w:val="center"/>
                </w:tcPr>
                <w:p>
                  <w:pPr>
                    <w:pStyle w:val="37"/>
                    <w:bidi w:val="0"/>
                    <w:jc w:val="center"/>
                    <w:rPr>
                      <w:color w:val="auto"/>
                    </w:rPr>
                  </w:pPr>
                  <w:r>
                    <w:rPr>
                      <w:rFonts w:hint="eastAsia"/>
                      <w:color w:val="auto"/>
                    </w:rPr>
                    <w:t>S4</w:t>
                  </w:r>
                </w:p>
              </w:tc>
              <w:tc>
                <w:tcPr>
                  <w:tcW w:w="1831" w:type="pct"/>
                  <w:noWrap w:val="0"/>
                  <w:vAlign w:val="center"/>
                </w:tcPr>
                <w:p>
                  <w:pPr>
                    <w:pStyle w:val="37"/>
                    <w:bidi w:val="0"/>
                    <w:jc w:val="center"/>
                    <w:rPr>
                      <w:color w:val="auto"/>
                    </w:rPr>
                  </w:pPr>
                  <w:r>
                    <w:rPr>
                      <w:rFonts w:hint="eastAsia"/>
                      <w:color w:val="auto"/>
                    </w:rPr>
                    <w:t>项目</w:t>
                  </w:r>
                  <w:r>
                    <w:rPr>
                      <w:rFonts w:hint="eastAsia"/>
                      <w:color w:val="auto"/>
                      <w:lang w:eastAsia="zh-CN"/>
                    </w:rPr>
                    <w:t>西南</w:t>
                  </w:r>
                  <w:r>
                    <w:rPr>
                      <w:rFonts w:hint="eastAsia"/>
                      <w:color w:val="auto"/>
                    </w:rPr>
                    <w:t>侧厂界外1米处</w:t>
                  </w:r>
                </w:p>
              </w:tc>
              <w:tc>
                <w:tcPr>
                  <w:tcW w:w="699" w:type="pct"/>
                  <w:vMerge w:val="continue"/>
                  <w:noWrap w:val="0"/>
                  <w:vAlign w:val="center"/>
                </w:tcPr>
                <w:p>
                  <w:pPr>
                    <w:pStyle w:val="37"/>
                    <w:bidi w:val="0"/>
                    <w:jc w:val="center"/>
                    <w:rPr>
                      <w:color w:val="auto"/>
                    </w:rPr>
                  </w:pPr>
                </w:p>
              </w:tc>
              <w:tc>
                <w:tcPr>
                  <w:tcW w:w="699" w:type="pct"/>
                  <w:noWrap w:val="0"/>
                  <w:vAlign w:val="center"/>
                </w:tcPr>
                <w:p>
                  <w:pPr>
                    <w:pStyle w:val="37"/>
                    <w:bidi w:val="0"/>
                    <w:jc w:val="center"/>
                    <w:rPr>
                      <w:rFonts w:hint="default" w:eastAsia="宋体"/>
                      <w:color w:val="auto"/>
                      <w:lang w:val="en-US" w:eastAsia="zh-CN"/>
                    </w:rPr>
                  </w:pPr>
                  <w:r>
                    <w:rPr>
                      <w:rFonts w:hint="eastAsia"/>
                      <w:color w:val="auto"/>
                      <w:lang w:val="en-US" w:eastAsia="zh-CN"/>
                    </w:rPr>
                    <w:t>39.6</w:t>
                  </w:r>
                </w:p>
              </w:tc>
              <w:tc>
                <w:tcPr>
                  <w:tcW w:w="699" w:type="pct"/>
                  <w:noWrap w:val="0"/>
                  <w:vAlign w:val="center"/>
                </w:tcPr>
                <w:p>
                  <w:pPr>
                    <w:pStyle w:val="37"/>
                    <w:bidi w:val="0"/>
                    <w:jc w:val="center"/>
                    <w:rPr>
                      <w:color w:val="auto"/>
                    </w:rPr>
                  </w:pPr>
                  <w:r>
                    <w:rPr>
                      <w:rFonts w:hint="eastAsia"/>
                      <w:color w:val="auto"/>
                    </w:rPr>
                    <w:t>65</w:t>
                  </w:r>
                </w:p>
              </w:tc>
              <w:tc>
                <w:tcPr>
                  <w:tcW w:w="699" w:type="pct"/>
                  <w:noWrap w:val="0"/>
                  <w:vAlign w:val="center"/>
                </w:tcPr>
                <w:p>
                  <w:pPr>
                    <w:pStyle w:val="37"/>
                    <w:bidi w:val="0"/>
                    <w:jc w:val="center"/>
                    <w:rPr>
                      <w:rFonts w:hint="eastAsia"/>
                      <w:color w:val="auto"/>
                    </w:rPr>
                  </w:pPr>
                  <w:r>
                    <w:rPr>
                      <w:rFonts w:hint="eastAsia"/>
                      <w:color w:val="auto"/>
                    </w:rPr>
                    <w:t>达标</w:t>
                  </w:r>
                </w:p>
              </w:tc>
            </w:tr>
          </w:tbl>
          <w:p>
            <w:pPr>
              <w:spacing w:before="120" w:beforeLines="50" w:line="360" w:lineRule="auto"/>
              <w:ind w:firstLine="420" w:firstLineChars="200"/>
              <w:rPr>
                <w:rFonts w:hint="eastAsia"/>
                <w:b/>
                <w:bCs/>
                <w:color w:val="auto"/>
                <w:kern w:val="0"/>
                <w:szCs w:val="21"/>
              </w:rPr>
            </w:pPr>
            <w:r>
              <w:rPr>
                <w:rFonts w:hint="eastAsia"/>
                <w:color w:val="auto"/>
                <w:kern w:val="0"/>
                <w:szCs w:val="21"/>
              </w:rPr>
              <w:t>由上表预测结果可知，项目设备投入运营后，项目厂界噪声贡献值均符合《工业企业厂界环境噪声排放标准》（GB1</w:t>
            </w:r>
            <w:r>
              <w:rPr>
                <w:rFonts w:hint="eastAsia"/>
                <w:color w:val="auto"/>
                <w:kern w:val="0"/>
                <w:szCs w:val="21"/>
                <w:lang w:eastAsia="zh-CN"/>
              </w:rPr>
              <w:t>2</w:t>
            </w:r>
            <w:r>
              <w:rPr>
                <w:rFonts w:hint="eastAsia"/>
                <w:color w:val="auto"/>
                <w:kern w:val="0"/>
                <w:szCs w:val="21"/>
                <w:lang w:val="en-US" w:eastAsia="zh-CN"/>
              </w:rPr>
              <w:t>34</w:t>
            </w:r>
            <w:r>
              <w:rPr>
                <w:rFonts w:hint="eastAsia"/>
                <w:color w:val="auto"/>
                <w:kern w:val="0"/>
                <w:szCs w:val="21"/>
              </w:rPr>
              <w:t>8-2008）3类标准，项目</w:t>
            </w:r>
            <w:r>
              <w:rPr>
                <w:color w:val="auto"/>
                <w:kern w:val="0"/>
                <w:szCs w:val="21"/>
              </w:rPr>
              <w:t>运营</w:t>
            </w:r>
            <w:r>
              <w:rPr>
                <w:rFonts w:hint="eastAsia"/>
                <w:color w:val="auto"/>
                <w:kern w:val="0"/>
                <w:szCs w:val="21"/>
              </w:rPr>
              <w:t>期间</w:t>
            </w:r>
            <w:r>
              <w:rPr>
                <w:color w:val="auto"/>
                <w:kern w:val="0"/>
                <w:szCs w:val="21"/>
              </w:rPr>
              <w:t>对周围声环境影响较小</w:t>
            </w:r>
            <w:r>
              <w:rPr>
                <w:rFonts w:hint="eastAsia"/>
                <w:color w:val="auto"/>
                <w:kern w:val="0"/>
                <w:szCs w:val="21"/>
              </w:rPr>
              <w:t>。</w:t>
            </w:r>
          </w:p>
          <w:p>
            <w:pPr>
              <w:spacing w:line="360" w:lineRule="auto"/>
              <w:ind w:firstLine="422" w:firstLineChars="200"/>
              <w:rPr>
                <w:rFonts w:hint="eastAsia"/>
                <w:b/>
                <w:bCs/>
                <w:color w:val="auto"/>
                <w:kern w:val="0"/>
                <w:szCs w:val="21"/>
              </w:rPr>
            </w:pPr>
            <w:r>
              <w:rPr>
                <w:rStyle w:val="45"/>
                <w:rFonts w:hint="eastAsia"/>
                <w:color w:val="auto"/>
              </w:rPr>
              <w:t>（3）</w:t>
            </w:r>
            <w:r>
              <w:rPr>
                <w:rFonts w:hint="eastAsia"/>
                <w:b/>
                <w:bCs/>
                <w:color w:val="auto"/>
                <w:kern w:val="0"/>
                <w:szCs w:val="21"/>
              </w:rPr>
              <w:t>噪声防治措施、达标情况</w:t>
            </w:r>
          </w:p>
          <w:p>
            <w:pPr>
              <w:spacing w:line="360" w:lineRule="auto"/>
              <w:ind w:firstLine="420" w:firstLineChars="200"/>
              <w:rPr>
                <w:color w:val="auto"/>
                <w:kern w:val="0"/>
                <w:szCs w:val="21"/>
              </w:rPr>
            </w:pPr>
            <w:r>
              <w:rPr>
                <w:rFonts w:hint="eastAsia"/>
                <w:color w:val="auto"/>
                <w:kern w:val="0"/>
                <w:szCs w:val="21"/>
              </w:rPr>
              <w:t>①</w:t>
            </w:r>
            <w:r>
              <w:rPr>
                <w:color w:val="auto"/>
                <w:kern w:val="0"/>
                <w:szCs w:val="21"/>
              </w:rPr>
              <w:t>设备应尽量选购低噪声设备；</w:t>
            </w:r>
          </w:p>
          <w:p>
            <w:pPr>
              <w:spacing w:line="360" w:lineRule="auto"/>
              <w:ind w:firstLine="420" w:firstLineChars="200"/>
              <w:rPr>
                <w:color w:val="auto"/>
                <w:kern w:val="0"/>
                <w:szCs w:val="21"/>
              </w:rPr>
            </w:pPr>
            <w:r>
              <w:rPr>
                <w:rFonts w:hint="eastAsia"/>
                <w:color w:val="auto"/>
                <w:kern w:val="0"/>
                <w:szCs w:val="21"/>
              </w:rPr>
              <w:t>②</w:t>
            </w:r>
            <w:r>
              <w:rPr>
                <w:color w:val="auto"/>
                <w:kern w:val="0"/>
                <w:szCs w:val="21"/>
              </w:rPr>
              <w:t>减振：设备安装减振垫；</w:t>
            </w:r>
          </w:p>
          <w:p>
            <w:pPr>
              <w:spacing w:line="360" w:lineRule="auto"/>
              <w:ind w:firstLine="420" w:firstLineChars="200"/>
              <w:rPr>
                <w:color w:val="auto"/>
                <w:kern w:val="0"/>
                <w:szCs w:val="21"/>
              </w:rPr>
            </w:pPr>
            <w:r>
              <w:rPr>
                <w:rFonts w:hint="eastAsia"/>
                <w:color w:val="auto"/>
                <w:kern w:val="0"/>
                <w:szCs w:val="21"/>
              </w:rPr>
              <w:t>③</w:t>
            </w:r>
            <w:r>
              <w:rPr>
                <w:color w:val="auto"/>
                <w:kern w:val="0"/>
                <w:szCs w:val="21"/>
              </w:rPr>
              <w:t>隔声：作业时注意关闭好车间门窗；</w:t>
            </w:r>
          </w:p>
          <w:p>
            <w:pPr>
              <w:spacing w:line="360" w:lineRule="auto"/>
              <w:ind w:firstLine="420" w:firstLineChars="200"/>
              <w:rPr>
                <w:color w:val="auto"/>
                <w:kern w:val="0"/>
                <w:szCs w:val="21"/>
              </w:rPr>
            </w:pPr>
            <w:r>
              <w:rPr>
                <w:rFonts w:hint="eastAsia"/>
                <w:color w:val="auto"/>
                <w:kern w:val="0"/>
                <w:szCs w:val="21"/>
              </w:rPr>
              <w:t>④</w:t>
            </w:r>
            <w:r>
              <w:rPr>
                <w:color w:val="auto"/>
                <w:kern w:val="0"/>
                <w:szCs w:val="21"/>
              </w:rPr>
              <w:t>加强设备维护，保持良好运行状态。</w:t>
            </w:r>
          </w:p>
          <w:p>
            <w:pPr>
              <w:spacing w:line="360" w:lineRule="auto"/>
              <w:ind w:firstLine="420" w:firstLineChars="200"/>
              <w:rPr>
                <w:rFonts w:hint="eastAsia"/>
                <w:color w:val="auto"/>
                <w:kern w:val="0"/>
                <w:szCs w:val="21"/>
              </w:rPr>
            </w:pPr>
            <w:r>
              <w:rPr>
                <w:color w:val="auto"/>
                <w:kern w:val="0"/>
                <w:szCs w:val="21"/>
              </w:rPr>
              <w:t>在采取上述污染防治措施后，项目</w:t>
            </w:r>
            <w:r>
              <w:rPr>
                <w:color w:val="auto"/>
                <w:szCs w:val="21"/>
              </w:rPr>
              <w:t>厂界噪声排放</w:t>
            </w:r>
            <w:r>
              <w:rPr>
                <w:rFonts w:hint="eastAsia"/>
                <w:color w:val="auto"/>
                <w:szCs w:val="21"/>
              </w:rPr>
              <w:t>达</w:t>
            </w:r>
            <w:r>
              <w:rPr>
                <w:color w:val="auto"/>
                <w:szCs w:val="21"/>
              </w:rPr>
              <w:t>《工业企业厂界环境噪声排放标准》（GB1</w:t>
            </w:r>
            <w:r>
              <w:rPr>
                <w:rFonts w:hint="eastAsia"/>
                <w:color w:val="auto"/>
                <w:szCs w:val="21"/>
                <w:lang w:eastAsia="zh-CN"/>
              </w:rPr>
              <w:t>234</w:t>
            </w:r>
            <w:r>
              <w:rPr>
                <w:color w:val="auto"/>
                <w:szCs w:val="21"/>
              </w:rPr>
              <w:t>8-2008）</w:t>
            </w:r>
            <w:r>
              <w:rPr>
                <w:rFonts w:hint="eastAsia"/>
                <w:color w:val="auto"/>
                <w:szCs w:val="21"/>
              </w:rPr>
              <w:t>3</w:t>
            </w:r>
            <w:r>
              <w:rPr>
                <w:color w:val="auto"/>
                <w:szCs w:val="21"/>
              </w:rPr>
              <w:t>类标准</w:t>
            </w:r>
            <w:r>
              <w:rPr>
                <w:rFonts w:hint="eastAsia"/>
                <w:color w:val="auto"/>
                <w:szCs w:val="21"/>
              </w:rPr>
              <w:t>，</w:t>
            </w:r>
            <w:r>
              <w:rPr>
                <w:color w:val="auto"/>
                <w:kern w:val="0"/>
                <w:szCs w:val="21"/>
              </w:rPr>
              <w:t>项目运营对周围声环境影响较小，从环保角度来说，项目噪声污染处理措施可行。</w:t>
            </w:r>
          </w:p>
          <w:p>
            <w:pPr>
              <w:spacing w:line="360" w:lineRule="auto"/>
              <w:ind w:firstLine="422" w:firstLineChars="200"/>
              <w:rPr>
                <w:rFonts w:hint="eastAsia"/>
                <w:b/>
                <w:bCs/>
                <w:color w:val="auto"/>
                <w:kern w:val="0"/>
                <w:szCs w:val="21"/>
              </w:rPr>
            </w:pPr>
            <w:r>
              <w:rPr>
                <w:rStyle w:val="45"/>
                <w:rFonts w:hint="eastAsia"/>
                <w:color w:val="auto"/>
              </w:rPr>
              <w:t>（4）</w:t>
            </w:r>
            <w:r>
              <w:rPr>
                <w:rFonts w:hint="eastAsia"/>
                <w:b/>
                <w:bCs/>
                <w:color w:val="auto"/>
                <w:kern w:val="0"/>
                <w:szCs w:val="21"/>
              </w:rPr>
              <w:t>监测要求</w:t>
            </w:r>
          </w:p>
          <w:p>
            <w:pPr>
              <w:spacing w:line="360" w:lineRule="auto"/>
              <w:ind w:firstLine="420" w:firstLineChars="200"/>
              <w:rPr>
                <w:color w:val="auto"/>
                <w:szCs w:val="21"/>
              </w:rPr>
            </w:pPr>
            <w:r>
              <w:rPr>
                <w:rFonts w:hint="eastAsia"/>
                <w:color w:val="auto"/>
                <w:szCs w:val="21"/>
              </w:rPr>
              <w:t>项目应对厂区各侧厂界环境噪声开展定期监测，每季度监测一期，每期一天，昼间一次。</w:t>
            </w:r>
          </w:p>
          <w:p>
            <w:pPr>
              <w:pStyle w:val="6"/>
              <w:bidi w:val="0"/>
              <w:rPr>
                <w:rFonts w:hint="eastAsia"/>
                <w:color w:val="auto"/>
              </w:rPr>
            </w:pPr>
            <w:bookmarkStart w:id="250" w:name="_Toc15273"/>
            <w:bookmarkStart w:id="251" w:name="_Toc32733"/>
            <w:bookmarkStart w:id="252" w:name="_Toc13279"/>
            <w:bookmarkStart w:id="253" w:name="_Toc19118"/>
            <w:bookmarkStart w:id="254" w:name="_Toc32767"/>
            <w:bookmarkStart w:id="255" w:name="_Toc26866"/>
            <w:bookmarkStart w:id="256" w:name="_Toc22302"/>
            <w:bookmarkStart w:id="257" w:name="_Toc13872"/>
            <w:r>
              <w:rPr>
                <w:rFonts w:hint="eastAsia"/>
                <w:color w:val="auto"/>
              </w:rPr>
              <w:t>固体废物影响和保护措施</w:t>
            </w:r>
            <w:bookmarkEnd w:id="250"/>
            <w:bookmarkEnd w:id="251"/>
            <w:bookmarkEnd w:id="252"/>
            <w:bookmarkEnd w:id="253"/>
            <w:bookmarkEnd w:id="254"/>
            <w:bookmarkEnd w:id="255"/>
            <w:bookmarkEnd w:id="256"/>
            <w:bookmarkEnd w:id="257"/>
          </w:p>
          <w:p>
            <w:pPr>
              <w:bidi w:val="0"/>
              <w:rPr>
                <w:rFonts w:hint="eastAsia"/>
                <w:color w:val="auto"/>
              </w:rPr>
            </w:pPr>
            <w:r>
              <w:rPr>
                <w:rFonts w:hint="eastAsia"/>
                <w:b/>
                <w:bCs/>
                <w:color w:val="auto"/>
                <w:szCs w:val="21"/>
              </w:rPr>
              <w:t>一般工业固废</w:t>
            </w:r>
            <w:r>
              <w:rPr>
                <w:rFonts w:hint="eastAsia"/>
                <w:color w:val="auto"/>
                <w:szCs w:val="21"/>
              </w:rPr>
              <w:t>：边角料、废次品</w:t>
            </w:r>
            <w:r>
              <w:rPr>
                <w:rFonts w:hint="eastAsia"/>
                <w:color w:val="auto"/>
                <w:szCs w:val="21"/>
                <w:lang w:eastAsia="zh-CN"/>
              </w:rPr>
              <w:t>、</w:t>
            </w:r>
            <w:r>
              <w:rPr>
                <w:rFonts w:hint="eastAsia"/>
                <w:color w:val="auto"/>
                <w:szCs w:val="21"/>
                <w:lang w:val="en-US" w:eastAsia="zh-CN"/>
              </w:rPr>
              <w:t>尘渣、废纸</w:t>
            </w:r>
            <w:r>
              <w:rPr>
                <w:rFonts w:hint="eastAsia"/>
                <w:color w:val="auto"/>
                <w:szCs w:val="21"/>
              </w:rPr>
              <w:t>；</w:t>
            </w:r>
            <w:r>
              <w:rPr>
                <w:rFonts w:hint="eastAsia"/>
                <w:b/>
                <w:bCs/>
                <w:color w:val="auto"/>
                <w:szCs w:val="21"/>
              </w:rPr>
              <w:t>危险废物</w:t>
            </w:r>
            <w:r>
              <w:rPr>
                <w:rFonts w:hint="eastAsia"/>
                <w:color w:val="auto"/>
                <w:szCs w:val="21"/>
              </w:rPr>
              <w:t>：原料空桶、废活性炭、</w:t>
            </w:r>
            <w:r>
              <w:rPr>
                <w:rFonts w:hint="eastAsia"/>
                <w:color w:val="auto"/>
                <w:szCs w:val="21"/>
                <w:lang w:val="en-US" w:eastAsia="zh-CN"/>
              </w:rPr>
              <w:t>漆渣、高浓度漆雾洗涤液、废润滑油及空桶</w:t>
            </w:r>
            <w:r>
              <w:rPr>
                <w:rFonts w:hint="eastAsia"/>
                <w:color w:val="auto"/>
                <w:szCs w:val="21"/>
              </w:rPr>
              <w:t>；</w:t>
            </w:r>
            <w:r>
              <w:rPr>
                <w:rFonts w:hint="eastAsia"/>
                <w:b/>
                <w:bCs/>
                <w:color w:val="auto"/>
                <w:szCs w:val="21"/>
              </w:rPr>
              <w:t>其他</w:t>
            </w:r>
            <w:r>
              <w:rPr>
                <w:rFonts w:hint="eastAsia"/>
                <w:color w:val="auto"/>
                <w:szCs w:val="21"/>
              </w:rPr>
              <w:t>：职工生活垃圾。</w:t>
            </w:r>
          </w:p>
          <w:p>
            <w:pPr>
              <w:pStyle w:val="7"/>
              <w:numPr>
                <w:ilvl w:val="3"/>
                <w:numId w:val="0"/>
              </w:numPr>
              <w:bidi w:val="0"/>
              <w:ind w:firstLine="422" w:firstLineChars="200"/>
              <w:rPr>
                <w:rFonts w:hint="eastAsia"/>
                <w:color w:val="auto"/>
              </w:rPr>
            </w:pPr>
            <w:r>
              <w:rPr>
                <w:rFonts w:hint="eastAsia"/>
                <w:color w:val="auto"/>
                <w:lang w:eastAsia="zh-CN"/>
              </w:rPr>
              <w:t>（</w:t>
            </w:r>
            <w:r>
              <w:rPr>
                <w:rFonts w:hint="eastAsia"/>
                <w:color w:val="auto"/>
                <w:lang w:val="en-US" w:eastAsia="zh-CN"/>
              </w:rPr>
              <w:t>1</w:t>
            </w:r>
            <w:r>
              <w:rPr>
                <w:rFonts w:hint="eastAsia"/>
                <w:color w:val="auto"/>
                <w:lang w:eastAsia="zh-CN"/>
              </w:rPr>
              <w:t>）</w:t>
            </w:r>
            <w:r>
              <w:rPr>
                <w:rFonts w:hint="eastAsia"/>
                <w:color w:val="auto"/>
              </w:rPr>
              <w:t>一般固废</w:t>
            </w:r>
          </w:p>
          <w:p>
            <w:pPr>
              <w:bidi w:val="0"/>
              <w:rPr>
                <w:rFonts w:hint="eastAsia"/>
                <w:color w:val="auto"/>
                <w:lang w:eastAsia="zh-CN"/>
              </w:rPr>
            </w:pPr>
            <w:r>
              <w:rPr>
                <w:rFonts w:hint="eastAsia"/>
                <w:color w:val="auto"/>
                <w:lang w:eastAsia="zh-CN"/>
              </w:rPr>
              <w:t>①边角料、废次品：</w:t>
            </w:r>
          </w:p>
          <w:p>
            <w:pPr>
              <w:bidi w:val="0"/>
              <w:rPr>
                <w:rFonts w:hint="eastAsia"/>
                <w:color w:val="auto"/>
                <w:lang w:val="en-US" w:eastAsia="zh-CN"/>
              </w:rPr>
            </w:pPr>
            <w:r>
              <w:rPr>
                <w:rFonts w:hint="eastAsia" w:ascii="Times New Roman" w:hAnsi="Times New Roman" w:eastAsia="宋体" w:cstheme="minorBidi"/>
                <w:color w:val="auto"/>
                <w:kern w:val="2"/>
                <w:sz w:val="21"/>
                <w:szCs w:val="21"/>
                <w:lang w:val="en-US" w:eastAsia="zh-CN" w:bidi="ar-SA"/>
              </w:rPr>
              <w:t>项目裁剪过程产生边角料，人工品检过程中产生废次品，根据业主提供，边角料产生量约为0.5%，次品产生量约为1%，碳纤维预浸布重量约为</w:t>
            </w:r>
            <w:r>
              <w:rPr>
                <w:rFonts w:hint="eastAsia" w:cstheme="minorBidi"/>
                <w:color w:val="auto"/>
                <w:kern w:val="2"/>
                <w:sz w:val="21"/>
                <w:szCs w:val="21"/>
                <w:lang w:val="en-US" w:eastAsia="zh-CN" w:bidi="ar-SA"/>
              </w:rPr>
              <w:t>88</w:t>
            </w:r>
            <w:r>
              <w:rPr>
                <w:rFonts w:hint="eastAsia" w:ascii="Times New Roman" w:hAnsi="Times New Roman" w:eastAsia="宋体" w:cstheme="minorBidi"/>
                <w:color w:val="auto"/>
                <w:kern w:val="2"/>
                <w:sz w:val="21"/>
                <w:szCs w:val="21"/>
                <w:lang w:val="en-US" w:eastAsia="zh-CN" w:bidi="ar-SA"/>
              </w:rPr>
              <w:t>t/a，羽毛球拍重量约为</w:t>
            </w:r>
            <w:r>
              <w:rPr>
                <w:rFonts w:hint="eastAsia" w:cstheme="minorBidi"/>
                <w:color w:val="auto"/>
                <w:kern w:val="2"/>
                <w:sz w:val="21"/>
                <w:szCs w:val="21"/>
                <w:lang w:val="en-US" w:eastAsia="zh-CN" w:bidi="ar-SA"/>
              </w:rPr>
              <w:t>140</w:t>
            </w:r>
            <w:r>
              <w:rPr>
                <w:rFonts w:hint="eastAsia" w:ascii="Times New Roman" w:hAnsi="Times New Roman" w:eastAsia="宋体" w:cstheme="minorBidi"/>
                <w:color w:val="auto"/>
                <w:kern w:val="2"/>
                <w:sz w:val="21"/>
                <w:szCs w:val="21"/>
                <w:lang w:val="en-US" w:eastAsia="zh-CN" w:bidi="ar-SA"/>
              </w:rPr>
              <w:t>t/a，则边角料产生量约为0.</w:t>
            </w:r>
            <w:r>
              <w:rPr>
                <w:rFonts w:hint="eastAsia" w:cstheme="minorBidi"/>
                <w:color w:val="auto"/>
                <w:kern w:val="2"/>
                <w:sz w:val="21"/>
                <w:szCs w:val="21"/>
                <w:lang w:val="en-US" w:eastAsia="zh-CN" w:bidi="ar-SA"/>
              </w:rPr>
              <w:t>44</w:t>
            </w:r>
            <w:r>
              <w:rPr>
                <w:rFonts w:hint="eastAsia" w:ascii="Times New Roman" w:hAnsi="Times New Roman" w:eastAsia="宋体" w:cstheme="minorBidi"/>
                <w:color w:val="auto"/>
                <w:kern w:val="2"/>
                <w:sz w:val="21"/>
                <w:szCs w:val="21"/>
                <w:lang w:val="en-US" w:eastAsia="zh-CN" w:bidi="ar-SA"/>
              </w:rPr>
              <w:t>t/a，</w:t>
            </w:r>
            <w:r>
              <w:rPr>
                <w:rFonts w:hint="eastAsia" w:cstheme="minorBidi"/>
                <w:color w:val="auto"/>
                <w:kern w:val="2"/>
                <w:sz w:val="21"/>
                <w:szCs w:val="21"/>
                <w:lang w:val="en-US" w:eastAsia="zh-CN" w:bidi="ar-SA"/>
              </w:rPr>
              <w:t>废</w:t>
            </w:r>
            <w:r>
              <w:rPr>
                <w:rFonts w:hint="eastAsia" w:ascii="Times New Roman" w:hAnsi="Times New Roman" w:eastAsia="宋体" w:cstheme="minorBidi"/>
                <w:color w:val="auto"/>
                <w:kern w:val="2"/>
                <w:sz w:val="21"/>
                <w:szCs w:val="21"/>
                <w:lang w:val="en-US" w:eastAsia="zh-CN" w:bidi="ar-SA"/>
              </w:rPr>
              <w:t>次品产生量约为</w:t>
            </w:r>
            <w:r>
              <w:rPr>
                <w:rFonts w:hint="eastAsia" w:cstheme="minorBidi"/>
                <w:color w:val="auto"/>
                <w:kern w:val="2"/>
                <w:sz w:val="21"/>
                <w:szCs w:val="21"/>
                <w:lang w:val="en-US" w:eastAsia="zh-CN" w:bidi="ar-SA"/>
              </w:rPr>
              <w:t>1.4</w:t>
            </w:r>
            <w:r>
              <w:rPr>
                <w:rFonts w:hint="eastAsia" w:ascii="Times New Roman" w:hAnsi="Times New Roman" w:eastAsia="宋体" w:cstheme="minorBidi"/>
                <w:color w:val="auto"/>
                <w:kern w:val="2"/>
                <w:sz w:val="21"/>
                <w:szCs w:val="21"/>
                <w:lang w:val="en-US" w:eastAsia="zh-CN" w:bidi="ar-SA"/>
              </w:rPr>
              <w:t>t/a。对照《固体废物分类与代码目录》（生态环境部公告 2024年第4号），边角料、</w:t>
            </w:r>
            <w:r>
              <w:rPr>
                <w:rFonts w:hint="eastAsia" w:cstheme="minorBidi"/>
                <w:color w:val="auto"/>
                <w:kern w:val="2"/>
                <w:sz w:val="21"/>
                <w:szCs w:val="21"/>
                <w:lang w:val="en-US" w:eastAsia="zh-CN" w:bidi="ar-SA"/>
              </w:rPr>
              <w:t>废</w:t>
            </w:r>
            <w:r>
              <w:rPr>
                <w:rFonts w:hint="eastAsia" w:ascii="Times New Roman" w:hAnsi="Times New Roman" w:eastAsia="宋体" w:cstheme="minorBidi"/>
                <w:color w:val="auto"/>
                <w:kern w:val="2"/>
                <w:sz w:val="21"/>
                <w:szCs w:val="21"/>
                <w:lang w:val="en-US" w:eastAsia="zh-CN" w:bidi="ar-SA"/>
              </w:rPr>
              <w:t>次品属一般固态废物SW17类，分类代码“900-011-S17”废弃的体育用品及该产品生产过程产生的边角废料，边角料及次品收集置于一般固废间，外售给相关厂家重新利用。</w:t>
            </w:r>
          </w:p>
          <w:p>
            <w:pPr>
              <w:bidi w:val="0"/>
              <w:rPr>
                <w:rFonts w:hint="eastAsia"/>
                <w:color w:val="auto"/>
                <w:lang w:eastAsia="zh-CN"/>
              </w:rPr>
            </w:pPr>
            <w:r>
              <w:rPr>
                <w:rFonts w:hint="eastAsia"/>
                <w:color w:val="auto"/>
                <w:lang w:eastAsia="zh-CN"/>
              </w:rPr>
              <w:t>②尘渣</w:t>
            </w:r>
          </w:p>
          <w:p>
            <w:pPr>
              <w:bidi w:val="0"/>
              <w:rPr>
                <w:rFonts w:hint="eastAsia"/>
                <w:color w:val="auto"/>
              </w:rPr>
            </w:pPr>
            <w:r>
              <w:rPr>
                <w:rFonts w:hint="eastAsia"/>
                <w:color w:val="auto"/>
                <w:highlight w:val="none"/>
              </w:rPr>
              <w:t>根据袋式除尘器处理情况分析，除尘器收集的尘渣量为</w:t>
            </w:r>
            <w:r>
              <w:rPr>
                <w:rFonts w:hint="eastAsia"/>
                <w:color w:val="auto"/>
                <w:highlight w:val="none"/>
                <w:lang w:val="en-US" w:eastAsia="zh-CN"/>
              </w:rPr>
              <w:t>0.1469</w:t>
            </w:r>
            <w:r>
              <w:rPr>
                <w:rFonts w:hint="eastAsia"/>
                <w:color w:val="auto"/>
                <w:highlight w:val="none"/>
              </w:rPr>
              <w:t>t/</w:t>
            </w:r>
            <w:r>
              <w:rPr>
                <w:rFonts w:hint="eastAsia"/>
                <w:color w:val="auto"/>
              </w:rPr>
              <w:t>a</w:t>
            </w:r>
            <w:r>
              <w:rPr>
                <w:rFonts w:hint="eastAsia"/>
                <w:color w:val="auto"/>
                <w:lang w:eastAsia="zh-CN"/>
              </w:rPr>
              <w:t>。对照《固体废物分类与代码目录》(生态环境部公告2024年第4号)，尘渣</w:t>
            </w:r>
            <w:r>
              <w:rPr>
                <w:rFonts w:hint="eastAsia"/>
                <w:color w:val="auto"/>
              </w:rPr>
              <w:t>属于</w:t>
            </w:r>
            <w:r>
              <w:rPr>
                <w:rFonts w:hint="eastAsia"/>
                <w:color w:val="auto"/>
                <w:lang w:eastAsia="zh-CN"/>
              </w:rPr>
              <w:t>“</w:t>
            </w:r>
            <w:r>
              <w:rPr>
                <w:rFonts w:hint="eastAsia"/>
                <w:color w:val="auto"/>
              </w:rPr>
              <w:t>SW59其他工业固体废物</w:t>
            </w:r>
            <w:r>
              <w:rPr>
                <w:rFonts w:hint="eastAsia"/>
                <w:color w:val="auto"/>
                <w:lang w:eastAsia="zh-CN"/>
              </w:rPr>
              <w:t>”</w:t>
            </w:r>
            <w:r>
              <w:rPr>
                <w:rFonts w:hint="eastAsia"/>
                <w:color w:val="auto"/>
              </w:rPr>
              <w:t>，废物代码</w:t>
            </w:r>
            <w:r>
              <w:rPr>
                <w:rFonts w:hint="eastAsia"/>
                <w:color w:val="auto"/>
                <w:lang w:eastAsia="zh-CN"/>
              </w:rPr>
              <w:t>：</w:t>
            </w:r>
            <w:r>
              <w:rPr>
                <w:rFonts w:hint="eastAsia"/>
                <w:color w:val="auto"/>
              </w:rPr>
              <w:t>900-099-S59，经收集后定期外售相关厂家。</w:t>
            </w:r>
          </w:p>
          <w:p>
            <w:pPr>
              <w:bidi w:val="0"/>
              <w:rPr>
                <w:rFonts w:hint="eastAsia"/>
                <w:color w:val="auto"/>
                <w:lang w:eastAsia="zh-CN"/>
              </w:rPr>
            </w:pPr>
            <w:r>
              <w:rPr>
                <w:rFonts w:hint="eastAsia"/>
                <w:color w:val="auto"/>
                <w:lang w:eastAsia="zh-CN"/>
              </w:rPr>
              <w:t>③废纸</w:t>
            </w:r>
          </w:p>
          <w:p>
            <w:pPr>
              <w:pStyle w:val="17"/>
              <w:spacing w:line="360" w:lineRule="auto"/>
              <w:ind w:firstLine="482"/>
              <w:rPr>
                <w:rFonts w:hint="eastAsia" w:ascii="Times New Roman" w:hAnsi="Times New Roman"/>
                <w:color w:val="auto"/>
                <w:kern w:val="0"/>
                <w:szCs w:val="21"/>
                <w:lang w:val="en-US" w:eastAsia="zh-CN"/>
              </w:rPr>
            </w:pPr>
            <w:r>
              <w:rPr>
                <w:rFonts w:hint="eastAsia" w:ascii="Times New Roman" w:hAnsi="Times New Roman"/>
                <w:color w:val="auto"/>
                <w:kern w:val="0"/>
                <w:szCs w:val="21"/>
                <w:lang w:val="en-US" w:eastAsia="zh-CN"/>
              </w:rPr>
              <w:t>项目粘胶采用双面胶，双面胶为双面都有粘性，粘胶过程需将基材（</w:t>
            </w:r>
            <w:r>
              <w:rPr>
                <w:rFonts w:hint="eastAsia"/>
                <w:color w:val="auto"/>
                <w:sz w:val="21"/>
                <w:szCs w:val="21"/>
                <w:lang w:val="en-US" w:eastAsia="zh-CN"/>
              </w:rPr>
              <w:t>含塑料薄膜的纸</w:t>
            </w:r>
            <w:r>
              <w:rPr>
                <w:rFonts w:hint="eastAsia" w:ascii="Times New Roman" w:hAnsi="Times New Roman"/>
                <w:color w:val="auto"/>
                <w:kern w:val="0"/>
                <w:szCs w:val="21"/>
                <w:lang w:val="en-US" w:eastAsia="zh-CN"/>
              </w:rPr>
              <w:t>）撕掉，产生废含</w:t>
            </w:r>
            <w:r>
              <w:rPr>
                <w:rFonts w:hint="eastAsia"/>
                <w:color w:val="auto"/>
                <w:sz w:val="21"/>
                <w:szCs w:val="21"/>
                <w:lang w:val="en-US" w:eastAsia="zh-CN"/>
              </w:rPr>
              <w:t>塑料薄膜的纸</w:t>
            </w:r>
            <w:r>
              <w:rPr>
                <w:rFonts w:hint="eastAsia" w:ascii="Times New Roman" w:hAnsi="Times New Roman"/>
                <w:color w:val="auto"/>
                <w:kern w:val="0"/>
                <w:szCs w:val="21"/>
                <w:lang w:val="en-US" w:eastAsia="zh-CN"/>
              </w:rPr>
              <w:t>，产生量约为0.95t/a。对照《固体废物分类与代码目录》（生态环境部公告 2024年第4号），废</w:t>
            </w:r>
            <w:r>
              <w:rPr>
                <w:rFonts w:hint="eastAsia"/>
                <w:color w:val="auto"/>
                <w:sz w:val="21"/>
                <w:szCs w:val="21"/>
                <w:lang w:val="en-US" w:eastAsia="zh-CN"/>
              </w:rPr>
              <w:t>纸</w:t>
            </w:r>
            <w:r>
              <w:rPr>
                <w:rFonts w:hint="eastAsia" w:ascii="Times New Roman" w:hAnsi="Times New Roman"/>
                <w:color w:val="auto"/>
                <w:kern w:val="0"/>
                <w:szCs w:val="21"/>
                <w:lang w:val="en-US" w:eastAsia="zh-CN"/>
              </w:rPr>
              <w:t>属一般固态废物SW17类，分类代码“900-005-S17”废纸，废</w:t>
            </w:r>
            <w:r>
              <w:rPr>
                <w:rFonts w:hint="eastAsia"/>
                <w:color w:val="auto"/>
                <w:sz w:val="21"/>
                <w:szCs w:val="21"/>
                <w:lang w:val="en-US" w:eastAsia="zh-CN"/>
              </w:rPr>
              <w:t>纸收集</w:t>
            </w:r>
            <w:r>
              <w:rPr>
                <w:rFonts w:hint="eastAsia" w:ascii="Times New Roman" w:hAnsi="Times New Roman"/>
                <w:color w:val="auto"/>
                <w:kern w:val="0"/>
                <w:szCs w:val="21"/>
                <w:lang w:val="en-US" w:eastAsia="zh-CN"/>
              </w:rPr>
              <w:t>置于一般固废间，外售给相关厂家重新利用。</w:t>
            </w:r>
          </w:p>
          <w:p>
            <w:pPr>
              <w:pStyle w:val="7"/>
              <w:numPr>
                <w:ilvl w:val="3"/>
                <w:numId w:val="0"/>
              </w:numPr>
              <w:bidi w:val="0"/>
              <w:ind w:leftChars="200"/>
              <w:rPr>
                <w:rFonts w:hint="eastAsia"/>
                <w:color w:val="auto"/>
              </w:rPr>
            </w:pPr>
            <w:r>
              <w:rPr>
                <w:rFonts w:hint="eastAsia"/>
                <w:color w:val="auto"/>
              </w:rPr>
              <w:t>（2）危险废物</w:t>
            </w:r>
          </w:p>
          <w:p>
            <w:pPr>
              <w:bidi w:val="0"/>
              <w:rPr>
                <w:rFonts w:hint="eastAsia"/>
                <w:color w:val="auto"/>
              </w:rPr>
            </w:pPr>
            <w:r>
              <w:rPr>
                <w:rFonts w:hint="eastAsia"/>
                <w:color w:val="auto"/>
              </w:rPr>
              <w:t>项目产生的漆渣、废活性炭、高浓度漆雾洗涤废液</w:t>
            </w:r>
            <w:r>
              <w:rPr>
                <w:rFonts w:hint="eastAsia"/>
                <w:color w:val="auto"/>
                <w:lang w:eastAsia="zh-CN"/>
              </w:rPr>
              <w:t>、原料空桶</w:t>
            </w:r>
            <w:r>
              <w:rPr>
                <w:rFonts w:hint="eastAsia"/>
                <w:color w:val="auto"/>
              </w:rPr>
              <w:t>按危险废物的相关规定进行收集、暂存、管理，并委托有危废处理资质的单位定期处置；</w:t>
            </w:r>
            <w:r>
              <w:rPr>
                <w:rFonts w:hint="eastAsia"/>
                <w:color w:val="auto"/>
                <w:lang w:eastAsia="zh-CN"/>
              </w:rPr>
              <w:t>危废仓库</w:t>
            </w:r>
            <w:r>
              <w:rPr>
                <w:rFonts w:hint="eastAsia"/>
                <w:color w:val="auto"/>
              </w:rPr>
              <w:t>建设应满足“四防”（防风、防雨、防晒、防渗漏）要求。</w:t>
            </w:r>
          </w:p>
          <w:p>
            <w:pPr>
              <w:bidi w:val="0"/>
              <w:rPr>
                <w:rFonts w:hint="eastAsia"/>
                <w:color w:val="auto"/>
              </w:rPr>
            </w:pPr>
            <w:r>
              <w:rPr>
                <w:rFonts w:hint="eastAsia"/>
                <w:color w:val="auto"/>
              </w:rPr>
              <w:t>①漆渣</w:t>
            </w:r>
          </w:p>
          <w:p>
            <w:pPr>
              <w:bidi w:val="0"/>
              <w:rPr>
                <w:rFonts w:hint="eastAsia"/>
                <w:color w:val="auto"/>
                <w:highlight w:val="none"/>
              </w:rPr>
            </w:pPr>
            <w:r>
              <w:rPr>
                <w:rFonts w:hint="eastAsia"/>
                <w:color w:val="auto"/>
              </w:rPr>
              <w:t>根据工程分析，项目</w:t>
            </w:r>
            <w:r>
              <w:rPr>
                <w:rFonts w:hint="eastAsia"/>
                <w:color w:val="auto"/>
                <w:lang w:eastAsia="zh-CN"/>
              </w:rPr>
              <w:t>喷漆水帘柜</w:t>
            </w:r>
            <w:r>
              <w:rPr>
                <w:rFonts w:hint="eastAsia"/>
                <w:color w:val="auto"/>
              </w:rPr>
              <w:t>、喷淋塔、废水处理设施定期清理会产生漆渣，根据漆雾去除情况</w:t>
            </w:r>
            <w:r>
              <w:rPr>
                <w:rFonts w:hint="eastAsia"/>
                <w:color w:val="auto"/>
                <w:lang w:val="en-US" w:eastAsia="zh-CN"/>
              </w:rPr>
              <w:t>[2.686×0.8×0.85=1.8265]</w:t>
            </w:r>
            <w:r>
              <w:rPr>
                <w:rFonts w:hint="eastAsia"/>
                <w:color w:val="auto"/>
              </w:rPr>
              <w:t>及含水率80%，可计算得漆渣产生量为</w:t>
            </w:r>
            <w:r>
              <w:rPr>
                <w:rFonts w:hint="eastAsia"/>
                <w:color w:val="auto"/>
                <w:highlight w:val="none"/>
                <w:lang w:val="en-US" w:eastAsia="zh-CN"/>
              </w:rPr>
              <w:t>9.1325</w:t>
            </w:r>
            <w:r>
              <w:rPr>
                <w:color w:val="auto"/>
                <w:highlight w:val="none"/>
              </w:rPr>
              <w:t>t</w:t>
            </w:r>
            <w:r>
              <w:rPr>
                <w:color w:val="auto"/>
              </w:rPr>
              <w:t>/a</w:t>
            </w:r>
            <w:r>
              <w:rPr>
                <w:rFonts w:hint="eastAsia"/>
                <w:color w:val="auto"/>
              </w:rPr>
              <w:t>。</w:t>
            </w:r>
            <w:r>
              <w:rPr>
                <w:color w:val="auto"/>
              </w:rPr>
              <w:t>对照</w:t>
            </w:r>
            <w:r>
              <w:rPr>
                <w:rFonts w:hint="eastAsia"/>
                <w:color w:val="auto"/>
              </w:rPr>
              <w:t>《国家危险废物名录》（</w:t>
            </w:r>
            <w:r>
              <w:rPr>
                <w:color w:val="auto"/>
              </w:rPr>
              <w:t>20</w:t>
            </w:r>
            <w:r>
              <w:rPr>
                <w:rFonts w:hint="eastAsia"/>
                <w:color w:val="auto"/>
              </w:rPr>
              <w:t>21年版），项目漆渣属</w:t>
            </w:r>
            <w:r>
              <w:rPr>
                <w:rFonts w:hint="eastAsia"/>
                <w:color w:val="auto"/>
                <w:lang w:eastAsia="zh-CN"/>
              </w:rPr>
              <w:t>于“</w:t>
            </w:r>
            <w:r>
              <w:rPr>
                <w:color w:val="auto"/>
              </w:rPr>
              <w:t>HW12</w:t>
            </w:r>
            <w:r>
              <w:rPr>
                <w:rFonts w:hint="eastAsia"/>
                <w:color w:val="auto"/>
              </w:rPr>
              <w:t>类别危险废物</w:t>
            </w:r>
            <w:r>
              <w:rPr>
                <w:rFonts w:hint="eastAsia"/>
                <w:color w:val="auto"/>
                <w:lang w:eastAsia="zh-CN"/>
              </w:rPr>
              <w:t>”</w:t>
            </w:r>
            <w:r>
              <w:rPr>
                <w:rFonts w:hint="eastAsia"/>
                <w:color w:val="auto"/>
              </w:rPr>
              <w:t>，危废代码为</w:t>
            </w:r>
            <w:r>
              <w:rPr>
                <w:color w:val="auto"/>
              </w:rPr>
              <w:t>900-252-12</w:t>
            </w:r>
            <w:r>
              <w:rPr>
                <w:rFonts w:hint="eastAsia"/>
                <w:color w:val="auto"/>
              </w:rPr>
              <w:t>，采用铁桶密封包装，暂时</w:t>
            </w:r>
            <w:r>
              <w:rPr>
                <w:rFonts w:hint="eastAsia"/>
                <w:color w:val="auto"/>
                <w:highlight w:val="none"/>
              </w:rPr>
              <w:t>存放在</w:t>
            </w:r>
            <w:r>
              <w:rPr>
                <w:rFonts w:hint="eastAsia"/>
                <w:color w:val="auto"/>
                <w:highlight w:val="none"/>
                <w:lang w:eastAsia="zh-CN"/>
              </w:rPr>
              <w:t>危废仓库</w:t>
            </w:r>
            <w:r>
              <w:rPr>
                <w:color w:val="auto"/>
                <w:highlight w:val="none"/>
              </w:rPr>
              <w:t>。</w:t>
            </w:r>
          </w:p>
          <w:p>
            <w:pPr>
              <w:bidi w:val="0"/>
              <w:rPr>
                <w:rFonts w:hint="eastAsia"/>
                <w:color w:val="auto"/>
                <w:highlight w:val="none"/>
              </w:rPr>
            </w:pPr>
            <w:r>
              <w:rPr>
                <w:rFonts w:hint="eastAsia"/>
                <w:color w:val="auto"/>
                <w:highlight w:val="none"/>
              </w:rPr>
              <w:t>②废活性炭</w:t>
            </w:r>
          </w:p>
          <w:p>
            <w:pPr>
              <w:spacing w:line="360" w:lineRule="auto"/>
              <w:ind w:firstLine="420" w:firstLineChars="200"/>
              <w:rPr>
                <w:color w:val="auto"/>
                <w:szCs w:val="21"/>
              </w:rPr>
            </w:pPr>
            <w:r>
              <w:rPr>
                <w:rFonts w:hint="eastAsia"/>
                <w:color w:val="auto"/>
                <w:szCs w:val="21"/>
              </w:rPr>
              <w:t>项目生产过程中产生的有机废气，主要成分为非甲烷总烃，采用活性炭吸附设施（吸附效率取80</w:t>
            </w:r>
            <w:r>
              <w:rPr>
                <w:color w:val="auto"/>
                <w:szCs w:val="21"/>
              </w:rPr>
              <w:t>%</w:t>
            </w:r>
            <w:r>
              <w:rPr>
                <w:rFonts w:hint="eastAsia"/>
                <w:color w:val="auto"/>
                <w:szCs w:val="21"/>
              </w:rPr>
              <w:t>）处理后外排，参考文献《活性炭纤维在挥发性有机废气处理中应用》（杨芬、刘品华，曲靖师范学院学报，第22卷第6期，2003年11月）资料并结合同类型企业实际运行情况，每公斤活性炭可吸附</w:t>
            </w:r>
            <w:r>
              <w:rPr>
                <w:color w:val="auto"/>
                <w:szCs w:val="21"/>
              </w:rPr>
              <w:t>0.22-0.25kg</w:t>
            </w:r>
            <w:r>
              <w:rPr>
                <w:rFonts w:hint="eastAsia"/>
                <w:color w:val="auto"/>
                <w:szCs w:val="21"/>
              </w:rPr>
              <w:t>的有机废气，本次环评取每公斤活性炭吸附量为0.22</w:t>
            </w:r>
            <w:r>
              <w:rPr>
                <w:color w:val="auto"/>
                <w:szCs w:val="21"/>
              </w:rPr>
              <w:t>kg/kg</w:t>
            </w:r>
            <w:r>
              <w:rPr>
                <w:rFonts w:hint="eastAsia"/>
                <w:color w:val="auto"/>
                <w:szCs w:val="21"/>
              </w:rPr>
              <w:t>。根据项目废气产排情况计算分析，TA002活性炭吸附净化设施、TA003活性炭吸附净化设施中活性炭吸附的有机废气量分别</w:t>
            </w:r>
            <w:r>
              <w:rPr>
                <w:rFonts w:hint="eastAsia"/>
                <w:color w:val="auto"/>
                <w:szCs w:val="21"/>
                <w:lang w:eastAsia="zh-CN"/>
              </w:rPr>
              <w:t>为</w:t>
            </w:r>
            <w:r>
              <w:rPr>
                <w:rFonts w:hint="eastAsia"/>
                <w:color w:val="auto"/>
                <w:szCs w:val="21"/>
                <w:lang w:val="en-US" w:eastAsia="zh-CN"/>
              </w:rPr>
              <w:t>0.519</w:t>
            </w:r>
            <w:r>
              <w:rPr>
                <w:rFonts w:hint="eastAsia"/>
                <w:color w:val="auto"/>
                <w:szCs w:val="21"/>
              </w:rPr>
              <w:t>t/a（</w:t>
            </w:r>
            <w:r>
              <w:rPr>
                <w:color w:val="auto"/>
                <w:szCs w:val="21"/>
              </w:rPr>
              <w:t>每天吸附量</w:t>
            </w:r>
            <w:r>
              <w:rPr>
                <w:rFonts w:hint="eastAsia"/>
                <w:color w:val="auto"/>
                <w:szCs w:val="21"/>
                <w:lang w:val="en-US" w:eastAsia="zh-CN"/>
              </w:rPr>
              <w:t>1.73</w:t>
            </w:r>
            <w:r>
              <w:rPr>
                <w:color w:val="auto"/>
                <w:szCs w:val="21"/>
              </w:rPr>
              <w:t>kg</w:t>
            </w:r>
            <w:r>
              <w:rPr>
                <w:rFonts w:hint="eastAsia"/>
                <w:color w:val="auto"/>
                <w:szCs w:val="21"/>
              </w:rPr>
              <w:t>）、1.</w:t>
            </w:r>
            <w:r>
              <w:rPr>
                <w:rFonts w:hint="eastAsia"/>
                <w:color w:val="auto"/>
                <w:szCs w:val="21"/>
                <w:lang w:val="en-US" w:eastAsia="zh-CN"/>
              </w:rPr>
              <w:t>5362</w:t>
            </w:r>
            <w:r>
              <w:rPr>
                <w:rFonts w:hint="eastAsia"/>
                <w:color w:val="auto"/>
                <w:szCs w:val="21"/>
              </w:rPr>
              <w:t>t/a（</w:t>
            </w:r>
            <w:r>
              <w:rPr>
                <w:color w:val="auto"/>
                <w:szCs w:val="21"/>
              </w:rPr>
              <w:t>每天吸附量</w:t>
            </w:r>
            <w:r>
              <w:rPr>
                <w:rFonts w:hint="eastAsia"/>
                <w:color w:val="auto"/>
                <w:szCs w:val="21"/>
                <w:lang w:val="en-US" w:eastAsia="zh-CN"/>
              </w:rPr>
              <w:t>5.12</w:t>
            </w:r>
            <w:r>
              <w:rPr>
                <w:color w:val="auto"/>
                <w:szCs w:val="21"/>
              </w:rPr>
              <w:t>kg</w:t>
            </w:r>
            <w:r>
              <w:rPr>
                <w:rFonts w:hint="eastAsia"/>
                <w:color w:val="auto"/>
                <w:szCs w:val="21"/>
              </w:rPr>
              <w:t>），经计算TA002、TA003需要的活性炭分别为</w:t>
            </w:r>
            <w:r>
              <w:rPr>
                <w:rFonts w:hint="eastAsia"/>
                <w:color w:val="auto"/>
                <w:szCs w:val="21"/>
                <w:lang w:val="en-US" w:eastAsia="zh-CN"/>
              </w:rPr>
              <w:t>2.36</w:t>
            </w:r>
            <w:r>
              <w:rPr>
                <w:color w:val="auto"/>
                <w:szCs w:val="21"/>
              </w:rPr>
              <w:t>t/a</w:t>
            </w:r>
            <w:r>
              <w:rPr>
                <w:rFonts w:hint="eastAsia"/>
                <w:color w:val="auto"/>
                <w:szCs w:val="21"/>
              </w:rPr>
              <w:t>、</w:t>
            </w:r>
            <w:r>
              <w:rPr>
                <w:rFonts w:hint="eastAsia"/>
                <w:color w:val="auto"/>
                <w:szCs w:val="21"/>
                <w:lang w:val="en-US" w:eastAsia="zh-CN"/>
              </w:rPr>
              <w:t>6.98</w:t>
            </w:r>
            <w:r>
              <w:rPr>
                <w:rFonts w:hint="eastAsia"/>
                <w:color w:val="auto"/>
                <w:szCs w:val="21"/>
              </w:rPr>
              <w:t>t/a，则项目废活性炭产生量为</w:t>
            </w:r>
            <w:r>
              <w:rPr>
                <w:rFonts w:hint="eastAsia"/>
                <w:color w:val="auto"/>
                <w:szCs w:val="21"/>
                <w:lang w:val="en-US" w:eastAsia="zh-CN"/>
              </w:rPr>
              <w:t>9.34</w:t>
            </w:r>
            <w:r>
              <w:rPr>
                <w:color w:val="auto"/>
                <w:szCs w:val="21"/>
              </w:rPr>
              <w:t>t/a</w:t>
            </w:r>
            <w:r>
              <w:rPr>
                <w:rFonts w:hint="eastAsia"/>
                <w:color w:val="auto"/>
                <w:szCs w:val="21"/>
              </w:rPr>
              <w:t>。</w:t>
            </w:r>
            <w:r>
              <w:rPr>
                <w:color w:val="auto"/>
                <w:szCs w:val="21"/>
              </w:rPr>
              <w:t>对照《国家危险废物名录》（</w:t>
            </w:r>
            <w:r>
              <w:rPr>
                <w:rFonts w:hint="eastAsia"/>
                <w:color w:val="auto"/>
                <w:szCs w:val="21"/>
              </w:rPr>
              <w:t>2021</w:t>
            </w:r>
            <w:r>
              <w:rPr>
                <w:color w:val="auto"/>
                <w:szCs w:val="21"/>
              </w:rPr>
              <w:t>年</w:t>
            </w:r>
            <w:r>
              <w:rPr>
                <w:rFonts w:hint="eastAsia"/>
                <w:color w:val="auto"/>
                <w:szCs w:val="21"/>
              </w:rPr>
              <w:t>版</w:t>
            </w:r>
            <w:r>
              <w:rPr>
                <w:color w:val="auto"/>
                <w:szCs w:val="21"/>
              </w:rPr>
              <w:t>），</w:t>
            </w:r>
            <w:r>
              <w:rPr>
                <w:rFonts w:hint="eastAsia"/>
                <w:color w:val="auto"/>
                <w:szCs w:val="21"/>
              </w:rPr>
              <w:t>废活性炭</w:t>
            </w:r>
            <w:r>
              <w:rPr>
                <w:color w:val="auto"/>
                <w:szCs w:val="21"/>
              </w:rPr>
              <w:t>属于危险废物</w:t>
            </w:r>
            <w:r>
              <w:rPr>
                <w:rFonts w:hint="eastAsia"/>
                <w:color w:val="auto"/>
                <w:szCs w:val="21"/>
              </w:rPr>
              <w:t>“</w:t>
            </w:r>
            <w:r>
              <w:rPr>
                <w:color w:val="auto"/>
                <w:szCs w:val="21"/>
              </w:rPr>
              <w:t>HW49其他废物</w:t>
            </w:r>
            <w:r>
              <w:rPr>
                <w:rFonts w:hint="eastAsia"/>
                <w:color w:val="auto"/>
                <w:szCs w:val="21"/>
              </w:rPr>
              <w:t>”</w:t>
            </w:r>
            <w:r>
              <w:rPr>
                <w:color w:val="auto"/>
                <w:szCs w:val="21"/>
              </w:rPr>
              <w:t>，废物代码</w:t>
            </w:r>
            <w:r>
              <w:rPr>
                <w:rFonts w:hint="eastAsia"/>
                <w:color w:val="auto"/>
                <w:szCs w:val="21"/>
              </w:rPr>
              <w:t>为</w:t>
            </w:r>
            <w:r>
              <w:rPr>
                <w:color w:val="auto"/>
                <w:szCs w:val="21"/>
              </w:rPr>
              <w:t>900-0</w:t>
            </w:r>
            <w:r>
              <w:rPr>
                <w:rFonts w:hint="eastAsia"/>
                <w:color w:val="auto"/>
                <w:szCs w:val="21"/>
              </w:rPr>
              <w:t>39</w:t>
            </w:r>
            <w:r>
              <w:rPr>
                <w:color w:val="auto"/>
                <w:szCs w:val="21"/>
              </w:rPr>
              <w:t>-49，</w:t>
            </w:r>
            <w:r>
              <w:rPr>
                <w:rFonts w:hint="eastAsia"/>
                <w:color w:val="auto"/>
                <w:szCs w:val="21"/>
              </w:rPr>
              <w:t>采用</w:t>
            </w:r>
            <w:r>
              <w:rPr>
                <w:rFonts w:hint="eastAsia"/>
                <w:color w:val="auto"/>
                <w:kern w:val="0"/>
                <w:szCs w:val="21"/>
              </w:rPr>
              <w:t>双层包装袋</w:t>
            </w:r>
            <w:r>
              <w:rPr>
                <w:rFonts w:hint="eastAsia"/>
                <w:color w:val="auto"/>
                <w:szCs w:val="21"/>
              </w:rPr>
              <w:t>密封包装，暂时存放在危废暂存间</w:t>
            </w:r>
            <w:r>
              <w:rPr>
                <w:color w:val="auto"/>
                <w:szCs w:val="21"/>
              </w:rPr>
              <w:t>。</w:t>
            </w:r>
          </w:p>
          <w:p>
            <w:pPr>
              <w:spacing w:line="360" w:lineRule="auto"/>
              <w:ind w:firstLine="420" w:firstLineChars="200"/>
              <w:rPr>
                <w:rFonts w:hint="eastAsia"/>
                <w:color w:val="auto"/>
                <w:szCs w:val="21"/>
              </w:rPr>
            </w:pPr>
            <w:r>
              <w:rPr>
                <w:rFonts w:hint="eastAsia"/>
                <w:color w:val="auto"/>
                <w:szCs w:val="21"/>
              </w:rPr>
              <w:t>根据建设单位的废气处理设计资料，活性炭设施通常装填量要求每万立方风机配套</w:t>
            </w:r>
            <w:r>
              <w:rPr>
                <w:color w:val="auto"/>
                <w:szCs w:val="21"/>
              </w:rPr>
              <w:t>1</w:t>
            </w:r>
            <w:r>
              <w:rPr>
                <w:rFonts w:hint="eastAsia"/>
                <w:color w:val="auto"/>
                <w:szCs w:val="21"/>
              </w:rPr>
              <w:t>立方活性炭，项目蜂窝状活性炭体积密度在0.35</w:t>
            </w:r>
            <w:r>
              <w:rPr>
                <w:color w:val="auto"/>
                <w:szCs w:val="21"/>
              </w:rPr>
              <w:t>~</w:t>
            </w:r>
            <w:r>
              <w:rPr>
                <w:rFonts w:hint="eastAsia"/>
                <w:color w:val="auto"/>
                <w:szCs w:val="21"/>
              </w:rPr>
              <w:t>0.6</w:t>
            </w:r>
            <w:r>
              <w:rPr>
                <w:color w:val="auto"/>
                <w:szCs w:val="21"/>
              </w:rPr>
              <w:t>t/m</w:t>
            </w:r>
            <w:r>
              <w:rPr>
                <w:color w:val="auto"/>
                <w:szCs w:val="21"/>
                <w:vertAlign w:val="superscript"/>
              </w:rPr>
              <w:t>3</w:t>
            </w:r>
            <w:r>
              <w:rPr>
                <w:rFonts w:hint="eastAsia"/>
                <w:color w:val="auto"/>
                <w:szCs w:val="21"/>
              </w:rPr>
              <w:t>之间，本次环评折中取0.475</w:t>
            </w:r>
            <w:r>
              <w:rPr>
                <w:color w:val="auto"/>
                <w:szCs w:val="21"/>
              </w:rPr>
              <w:t>t/m</w:t>
            </w:r>
            <w:r>
              <w:rPr>
                <w:color w:val="auto"/>
                <w:szCs w:val="21"/>
                <w:vertAlign w:val="superscript"/>
              </w:rPr>
              <w:t>3</w:t>
            </w:r>
            <w:r>
              <w:rPr>
                <w:rFonts w:hint="eastAsia"/>
                <w:color w:val="auto"/>
                <w:szCs w:val="21"/>
              </w:rPr>
              <w:t>。本项目有机废气净化设施（TA002、TA003）配套风机风量均为</w:t>
            </w:r>
            <w:r>
              <w:rPr>
                <w:rFonts w:hint="eastAsia"/>
                <w:color w:val="auto"/>
                <w:szCs w:val="21"/>
                <w:lang w:val="en-US" w:eastAsia="zh-CN"/>
              </w:rPr>
              <w:t>2</w:t>
            </w:r>
            <w:r>
              <w:rPr>
                <w:rFonts w:hint="eastAsia"/>
                <w:color w:val="auto"/>
                <w:szCs w:val="21"/>
              </w:rPr>
              <w:t>0000</w:t>
            </w:r>
            <w:r>
              <w:rPr>
                <w:color w:val="auto"/>
                <w:szCs w:val="21"/>
              </w:rPr>
              <w:t>m</w:t>
            </w:r>
            <w:r>
              <w:rPr>
                <w:color w:val="auto"/>
                <w:szCs w:val="21"/>
                <w:vertAlign w:val="superscript"/>
              </w:rPr>
              <w:t>3</w:t>
            </w:r>
            <w:r>
              <w:rPr>
                <w:rFonts w:hint="eastAsia"/>
                <w:color w:val="auto"/>
                <w:szCs w:val="21"/>
              </w:rPr>
              <w:t>/h，计算得，项目单套活性炭吸附装置正常一次填充量均为0.</w:t>
            </w:r>
            <w:r>
              <w:rPr>
                <w:rFonts w:hint="eastAsia"/>
                <w:color w:val="auto"/>
                <w:szCs w:val="21"/>
                <w:lang w:val="en-US" w:eastAsia="zh-CN"/>
              </w:rPr>
              <w:t>95</w:t>
            </w:r>
            <w:r>
              <w:rPr>
                <w:rFonts w:hint="eastAsia"/>
                <w:color w:val="auto"/>
                <w:szCs w:val="21"/>
              </w:rPr>
              <w:t>t，一次填充可吸附</w:t>
            </w:r>
            <w:r>
              <w:rPr>
                <w:rFonts w:hint="eastAsia"/>
                <w:color w:val="auto"/>
                <w:szCs w:val="21"/>
                <w:lang w:val="en-US" w:eastAsia="zh-CN"/>
              </w:rPr>
              <w:t>209</w:t>
            </w:r>
            <w:r>
              <w:rPr>
                <w:rFonts w:hint="eastAsia"/>
                <w:color w:val="auto"/>
                <w:szCs w:val="21"/>
              </w:rPr>
              <w:t>kg有机废气，则项目TA002、TA003设施活性炭更换周期分别为</w:t>
            </w:r>
            <w:r>
              <w:rPr>
                <w:rFonts w:hint="eastAsia"/>
                <w:color w:val="auto"/>
                <w:szCs w:val="21"/>
                <w:lang w:val="en-US" w:eastAsia="zh-CN"/>
              </w:rPr>
              <w:t>120</w:t>
            </w:r>
            <w:r>
              <w:rPr>
                <w:rFonts w:hint="eastAsia"/>
                <w:color w:val="auto"/>
                <w:szCs w:val="21"/>
              </w:rPr>
              <w:t>d/次、</w:t>
            </w:r>
            <w:r>
              <w:rPr>
                <w:rFonts w:hint="eastAsia"/>
                <w:color w:val="auto"/>
                <w:szCs w:val="21"/>
                <w:lang w:val="en-US" w:eastAsia="zh-CN"/>
              </w:rPr>
              <w:t>40</w:t>
            </w:r>
            <w:r>
              <w:rPr>
                <w:rFonts w:hint="eastAsia"/>
                <w:color w:val="auto"/>
                <w:szCs w:val="21"/>
              </w:rPr>
              <w:t>d/次。</w:t>
            </w:r>
          </w:p>
          <w:p>
            <w:pPr>
              <w:bidi w:val="0"/>
              <w:rPr>
                <w:rFonts w:hint="eastAsia"/>
                <w:color w:val="auto"/>
              </w:rPr>
            </w:pPr>
            <w:r>
              <w:rPr>
                <w:rFonts w:hint="eastAsia"/>
                <w:color w:val="auto"/>
                <w:lang w:eastAsia="zh-CN"/>
              </w:rPr>
              <w:t>③</w:t>
            </w:r>
            <w:r>
              <w:rPr>
                <w:rFonts w:hint="eastAsia"/>
                <w:color w:val="auto"/>
              </w:rPr>
              <w:t>高浓度漆雾洗涤废液</w:t>
            </w:r>
          </w:p>
          <w:p>
            <w:pPr>
              <w:bidi w:val="0"/>
              <w:rPr>
                <w:rFonts w:hint="eastAsia"/>
                <w:color w:val="auto"/>
              </w:rPr>
            </w:pPr>
            <w:r>
              <w:rPr>
                <w:rFonts w:hint="eastAsia"/>
                <w:color w:val="auto"/>
              </w:rPr>
              <w:t>为保证</w:t>
            </w:r>
            <w:r>
              <w:rPr>
                <w:rFonts w:hint="eastAsia"/>
                <w:color w:val="auto"/>
                <w:lang w:eastAsia="zh-CN"/>
              </w:rPr>
              <w:t>喷漆水帘柜</w:t>
            </w:r>
            <w:r>
              <w:rPr>
                <w:rFonts w:hint="eastAsia"/>
                <w:color w:val="auto"/>
              </w:rPr>
              <w:t>及喷淋塔的废气处理效果，喷漆水帘柜、喷淋塔漆雾水使用一段时间后需定期更换浓度较高的漆雾废液，二者分开进行更换，预计每年更换一次，</w:t>
            </w:r>
            <w:r>
              <w:rPr>
                <w:rFonts w:hint="eastAsia" w:ascii="Times New Roman" w:hAnsi="Times New Roman" w:eastAsia="宋体" w:cs="Times New Roman"/>
                <w:color w:val="auto"/>
                <w:sz w:val="21"/>
                <w:szCs w:val="21"/>
                <w:lang w:val="en-US" w:eastAsia="zh-CN"/>
              </w:rPr>
              <w:t>水帘喷漆柜废液产生量为</w:t>
            </w:r>
            <w:r>
              <w:rPr>
                <w:rFonts w:hint="eastAsia" w:cs="Times New Roman"/>
                <w:color w:val="auto"/>
                <w:sz w:val="21"/>
                <w:szCs w:val="21"/>
                <w:lang w:val="en-US" w:eastAsia="zh-CN"/>
              </w:rPr>
              <w:t>8.64</w:t>
            </w:r>
            <w:r>
              <w:rPr>
                <w:rFonts w:hint="eastAsia" w:ascii="Times New Roman" w:hAnsi="Times New Roman" w:eastAsia="宋体" w:cs="Times New Roman"/>
                <w:color w:val="auto"/>
                <w:sz w:val="21"/>
                <w:szCs w:val="21"/>
                <w:lang w:val="en-US" w:eastAsia="zh-CN"/>
              </w:rPr>
              <w:t>t/a，</w:t>
            </w:r>
            <w:r>
              <w:rPr>
                <w:rFonts w:hint="eastAsia" w:cs="Times New Roman"/>
                <w:color w:val="auto"/>
                <w:sz w:val="21"/>
                <w:szCs w:val="21"/>
                <w:lang w:val="en-US" w:eastAsia="zh-CN"/>
              </w:rPr>
              <w:t>喷淋塔</w:t>
            </w:r>
            <w:r>
              <w:rPr>
                <w:rFonts w:hint="eastAsia" w:ascii="Times New Roman" w:hAnsi="Times New Roman" w:eastAsia="宋体" w:cs="Times New Roman"/>
                <w:color w:val="auto"/>
                <w:sz w:val="21"/>
                <w:szCs w:val="21"/>
                <w:lang w:val="en-US" w:eastAsia="zh-CN"/>
              </w:rPr>
              <w:t>废液产生量为</w:t>
            </w:r>
            <w:r>
              <w:rPr>
                <w:rFonts w:hint="eastAsia" w:cs="Times New Roman"/>
                <w:color w:val="auto"/>
                <w:sz w:val="21"/>
                <w:szCs w:val="21"/>
                <w:lang w:val="en-US" w:eastAsia="zh-CN"/>
              </w:rPr>
              <w:t>5.04</w:t>
            </w:r>
            <w:r>
              <w:rPr>
                <w:rFonts w:hint="eastAsia" w:ascii="Times New Roman" w:hAnsi="Times New Roman" w:eastAsia="宋体" w:cs="Times New Roman"/>
                <w:color w:val="auto"/>
                <w:sz w:val="21"/>
                <w:szCs w:val="21"/>
                <w:lang w:val="en-US" w:eastAsia="zh-CN"/>
              </w:rPr>
              <w:t>t/a，</w:t>
            </w:r>
            <w:r>
              <w:rPr>
                <w:rFonts w:hint="eastAsia"/>
                <w:color w:val="auto"/>
              </w:rPr>
              <w:t>总产生量为</w:t>
            </w:r>
            <w:r>
              <w:rPr>
                <w:rFonts w:hint="eastAsia"/>
                <w:color w:val="auto"/>
                <w:lang w:val="en-US" w:eastAsia="zh-CN"/>
              </w:rPr>
              <w:t>13.68</w:t>
            </w:r>
            <w:r>
              <w:rPr>
                <w:color w:val="auto"/>
              </w:rPr>
              <w:t>t/a</w:t>
            </w:r>
            <w:r>
              <w:rPr>
                <w:rFonts w:hint="eastAsia"/>
                <w:color w:val="auto"/>
              </w:rPr>
              <w:t>。对照《国家危险废物名录》（</w:t>
            </w:r>
            <w:r>
              <w:rPr>
                <w:color w:val="auto"/>
              </w:rPr>
              <w:t>20</w:t>
            </w:r>
            <w:r>
              <w:rPr>
                <w:rFonts w:hint="eastAsia"/>
                <w:color w:val="auto"/>
              </w:rPr>
              <w:t>21年版），高浓度漆雾洗涤废液属</w:t>
            </w:r>
            <w:r>
              <w:rPr>
                <w:rFonts w:hint="eastAsia"/>
                <w:color w:val="auto"/>
                <w:lang w:eastAsia="zh-CN"/>
              </w:rPr>
              <w:t>“</w:t>
            </w:r>
            <w:r>
              <w:rPr>
                <w:color w:val="auto"/>
              </w:rPr>
              <w:t>HW12</w:t>
            </w:r>
            <w:r>
              <w:rPr>
                <w:rFonts w:hint="eastAsia"/>
                <w:color w:val="auto"/>
              </w:rPr>
              <w:t>类别危险废物</w:t>
            </w:r>
            <w:r>
              <w:rPr>
                <w:rFonts w:hint="eastAsia"/>
                <w:color w:val="auto"/>
                <w:lang w:eastAsia="zh-CN"/>
              </w:rPr>
              <w:t>”</w:t>
            </w:r>
            <w:r>
              <w:rPr>
                <w:rFonts w:hint="eastAsia"/>
                <w:color w:val="auto"/>
              </w:rPr>
              <w:t>，危废代码为</w:t>
            </w:r>
            <w:r>
              <w:rPr>
                <w:color w:val="auto"/>
              </w:rPr>
              <w:t>900-252-12</w:t>
            </w:r>
            <w:r>
              <w:rPr>
                <w:rFonts w:hint="eastAsia"/>
                <w:color w:val="auto"/>
              </w:rPr>
              <w:t>，采用铁桶密封包装，暂时存放在</w:t>
            </w:r>
            <w:r>
              <w:rPr>
                <w:rFonts w:hint="eastAsia"/>
                <w:color w:val="auto"/>
                <w:lang w:eastAsia="zh-CN"/>
              </w:rPr>
              <w:t>危废仓库</w:t>
            </w:r>
            <w:r>
              <w:rPr>
                <w:rFonts w:hint="eastAsia"/>
                <w:color w:val="auto"/>
              </w:rPr>
              <w:t>。</w:t>
            </w:r>
          </w:p>
          <w:p>
            <w:pPr>
              <w:pStyle w:val="7"/>
              <w:keepNext w:val="0"/>
              <w:keepLines w:val="0"/>
              <w:pageBreakBefore w:val="0"/>
              <w:widowControl w:val="0"/>
              <w:numPr>
                <w:ilvl w:val="3"/>
                <w:numId w:val="0"/>
              </w:numPr>
              <w:kinsoku/>
              <w:wordWrap/>
              <w:overflowPunct/>
              <w:topLinePunct w:val="0"/>
              <w:autoSpaceDE/>
              <w:autoSpaceDN/>
              <w:bidi w:val="0"/>
              <w:adjustRightInd/>
              <w:snapToGrid/>
              <w:spacing w:beforeLines="0"/>
              <w:ind w:leftChars="200"/>
              <w:textAlignment w:val="auto"/>
              <w:rPr>
                <w:rFonts w:hint="eastAsia" w:ascii="Times New Roman" w:hAnsi="Times New Roman" w:eastAsia="宋体" w:cstheme="minorBidi"/>
                <w:b w:val="0"/>
                <w:bCs w:val="0"/>
                <w:color w:val="auto"/>
                <w:kern w:val="2"/>
                <w:sz w:val="21"/>
                <w:szCs w:val="21"/>
                <w:lang w:val="en-US" w:eastAsia="zh-CN" w:bidi="ar-SA"/>
              </w:rPr>
            </w:pPr>
            <w:r>
              <w:rPr>
                <w:rFonts w:hint="eastAsia" w:cstheme="minorBidi"/>
                <w:b w:val="0"/>
                <w:bCs w:val="0"/>
                <w:color w:val="auto"/>
                <w:kern w:val="2"/>
                <w:sz w:val="21"/>
                <w:szCs w:val="21"/>
                <w:lang w:val="en-US" w:eastAsia="zh-CN" w:bidi="ar-SA"/>
              </w:rPr>
              <w:t>④</w:t>
            </w:r>
            <w:r>
              <w:rPr>
                <w:rFonts w:hint="eastAsia" w:ascii="Times New Roman" w:hAnsi="Times New Roman" w:eastAsia="宋体" w:cstheme="minorBidi"/>
                <w:b w:val="0"/>
                <w:bCs w:val="0"/>
                <w:color w:val="auto"/>
                <w:kern w:val="2"/>
                <w:sz w:val="21"/>
                <w:szCs w:val="21"/>
                <w:lang w:val="en-US" w:eastAsia="zh-CN" w:bidi="ar-SA"/>
              </w:rPr>
              <w:t>原料空桶</w:t>
            </w:r>
          </w:p>
          <w:p>
            <w:pPr>
              <w:spacing w:line="360" w:lineRule="auto"/>
              <w:ind w:firstLine="420" w:firstLineChars="200"/>
              <w:rPr>
                <w:rFonts w:hint="eastAsia"/>
                <w:color w:val="auto"/>
                <w:kern w:val="0"/>
                <w:szCs w:val="21"/>
              </w:rPr>
            </w:pPr>
            <w:r>
              <w:rPr>
                <w:rFonts w:hint="eastAsia"/>
                <w:color w:val="auto"/>
                <w:szCs w:val="21"/>
              </w:rPr>
              <w:t>根据</w:t>
            </w:r>
            <w:r>
              <w:rPr>
                <w:rFonts w:hint="eastAsia"/>
                <w:color w:val="auto"/>
                <w:szCs w:val="21"/>
                <w:lang w:val="en-US" w:eastAsia="zh-CN"/>
              </w:rPr>
              <w:t>建设单位</w:t>
            </w:r>
            <w:r>
              <w:rPr>
                <w:rFonts w:hint="eastAsia"/>
                <w:color w:val="auto"/>
                <w:szCs w:val="21"/>
              </w:rPr>
              <w:t>提供的相关资料，项目</w:t>
            </w:r>
            <w:r>
              <w:rPr>
                <w:rFonts w:hint="eastAsia"/>
                <w:color w:val="auto"/>
                <w:szCs w:val="21"/>
                <w:lang w:val="en-US" w:eastAsia="zh-CN"/>
              </w:rPr>
              <w:t>油漆</w:t>
            </w:r>
            <w:r>
              <w:rPr>
                <w:rFonts w:hint="eastAsia"/>
                <w:color w:val="auto"/>
                <w:szCs w:val="21"/>
              </w:rPr>
              <w:t>年用量</w:t>
            </w:r>
            <w:r>
              <w:rPr>
                <w:rFonts w:hint="eastAsia"/>
                <w:color w:val="auto"/>
                <w:szCs w:val="21"/>
                <w:lang w:eastAsia="zh-CN"/>
              </w:rPr>
              <w:t>为</w:t>
            </w:r>
            <w:r>
              <w:rPr>
                <w:rFonts w:hint="eastAsia"/>
                <w:color w:val="auto"/>
                <w:szCs w:val="21"/>
                <w:lang w:val="en-US" w:eastAsia="zh-CN"/>
              </w:rPr>
              <w:t>4.76</w:t>
            </w:r>
            <w:r>
              <w:rPr>
                <w:rFonts w:hint="eastAsia"/>
                <w:color w:val="auto"/>
                <w:szCs w:val="21"/>
              </w:rPr>
              <w:t>t，</w:t>
            </w:r>
            <w:r>
              <w:rPr>
                <w:rFonts w:hint="eastAsia"/>
                <w:color w:val="auto"/>
                <w:szCs w:val="21"/>
                <w:lang w:val="en-US" w:eastAsia="zh-CN"/>
              </w:rPr>
              <w:t>固化剂</w:t>
            </w:r>
            <w:r>
              <w:rPr>
                <w:rFonts w:hint="eastAsia"/>
                <w:color w:val="auto"/>
                <w:szCs w:val="21"/>
              </w:rPr>
              <w:t>年用量为</w:t>
            </w:r>
            <w:r>
              <w:rPr>
                <w:rFonts w:hint="eastAsia"/>
                <w:color w:val="auto"/>
                <w:szCs w:val="21"/>
                <w:lang w:val="en-US" w:eastAsia="zh-CN"/>
              </w:rPr>
              <w:t>1.36</w:t>
            </w:r>
            <w:r>
              <w:rPr>
                <w:rFonts w:hint="eastAsia"/>
                <w:color w:val="auto"/>
                <w:szCs w:val="21"/>
              </w:rPr>
              <w:t>t，</w:t>
            </w:r>
            <w:r>
              <w:rPr>
                <w:rFonts w:hint="eastAsia"/>
                <w:color w:val="auto"/>
                <w:szCs w:val="21"/>
                <w:lang w:val="en-US" w:eastAsia="zh-CN"/>
              </w:rPr>
              <w:t>稀释剂年用量2.72</w:t>
            </w:r>
            <w:r>
              <w:rPr>
                <w:rFonts w:hint="eastAsia"/>
                <w:color w:val="auto"/>
                <w:szCs w:val="21"/>
              </w:rPr>
              <w:t>t，</w:t>
            </w:r>
            <w:r>
              <w:rPr>
                <w:rFonts w:hint="eastAsia"/>
                <w:color w:val="auto"/>
                <w:szCs w:val="21"/>
                <w:lang w:val="en-US" w:eastAsia="zh-CN"/>
              </w:rPr>
              <w:t>原子灰年用量0.75t，油漆</w:t>
            </w:r>
            <w:r>
              <w:rPr>
                <w:rFonts w:hint="eastAsia"/>
                <w:color w:val="auto"/>
                <w:szCs w:val="21"/>
              </w:rPr>
              <w:t>每桶净重</w:t>
            </w:r>
            <w:r>
              <w:rPr>
                <w:rFonts w:hint="eastAsia"/>
                <w:color w:val="auto"/>
                <w:szCs w:val="21"/>
                <w:lang w:val="en-US" w:eastAsia="zh-CN"/>
              </w:rPr>
              <w:t>25</w:t>
            </w:r>
            <w:r>
              <w:rPr>
                <w:rFonts w:hint="eastAsia"/>
                <w:color w:val="auto"/>
                <w:szCs w:val="21"/>
              </w:rPr>
              <w:t>kg，</w:t>
            </w:r>
            <w:r>
              <w:rPr>
                <w:rFonts w:hint="eastAsia"/>
                <w:color w:val="auto"/>
                <w:szCs w:val="21"/>
                <w:lang w:val="en-US" w:eastAsia="zh-CN"/>
              </w:rPr>
              <w:t>固化剂</w:t>
            </w:r>
            <w:r>
              <w:rPr>
                <w:rFonts w:hint="eastAsia"/>
                <w:color w:val="auto"/>
                <w:szCs w:val="21"/>
              </w:rPr>
              <w:t>每桶净重</w:t>
            </w:r>
            <w:r>
              <w:rPr>
                <w:rFonts w:hint="eastAsia"/>
                <w:color w:val="auto"/>
                <w:szCs w:val="21"/>
                <w:lang w:val="en-US" w:eastAsia="zh-CN"/>
              </w:rPr>
              <w:t>25</w:t>
            </w:r>
            <w:r>
              <w:rPr>
                <w:rFonts w:hint="eastAsia"/>
                <w:color w:val="auto"/>
                <w:szCs w:val="21"/>
              </w:rPr>
              <w:t>kg，</w:t>
            </w:r>
            <w:r>
              <w:rPr>
                <w:rFonts w:hint="eastAsia"/>
                <w:color w:val="auto"/>
                <w:szCs w:val="21"/>
                <w:lang w:val="en-US" w:eastAsia="zh-CN"/>
              </w:rPr>
              <w:t>稀释剂</w:t>
            </w:r>
            <w:r>
              <w:rPr>
                <w:rFonts w:hint="eastAsia"/>
                <w:color w:val="auto"/>
                <w:szCs w:val="21"/>
              </w:rPr>
              <w:t>每桶净重</w:t>
            </w:r>
            <w:r>
              <w:rPr>
                <w:rFonts w:hint="eastAsia"/>
                <w:color w:val="auto"/>
                <w:szCs w:val="21"/>
                <w:lang w:val="en-US" w:eastAsia="zh-CN"/>
              </w:rPr>
              <w:t>15</w:t>
            </w:r>
            <w:r>
              <w:rPr>
                <w:rFonts w:hint="eastAsia"/>
                <w:color w:val="auto"/>
                <w:szCs w:val="21"/>
              </w:rPr>
              <w:t>kg，</w:t>
            </w:r>
            <w:r>
              <w:rPr>
                <w:rFonts w:hint="eastAsia"/>
                <w:color w:val="auto"/>
                <w:szCs w:val="21"/>
                <w:lang w:val="en-US" w:eastAsia="zh-CN"/>
              </w:rPr>
              <w:t>原子灰每桶4kg，</w:t>
            </w:r>
            <w:r>
              <w:rPr>
                <w:rFonts w:hint="eastAsia"/>
                <w:color w:val="auto"/>
                <w:szCs w:val="21"/>
              </w:rPr>
              <w:t>则每年废弃的</w:t>
            </w:r>
            <w:r>
              <w:rPr>
                <w:rFonts w:hint="eastAsia"/>
                <w:color w:val="auto"/>
                <w:szCs w:val="21"/>
                <w:lang w:val="en-US" w:eastAsia="zh-CN"/>
              </w:rPr>
              <w:t>油漆</w:t>
            </w:r>
            <w:r>
              <w:rPr>
                <w:rFonts w:hint="eastAsia"/>
                <w:color w:val="auto"/>
                <w:szCs w:val="21"/>
              </w:rPr>
              <w:t>桶约</w:t>
            </w:r>
            <w:r>
              <w:rPr>
                <w:rFonts w:hint="eastAsia"/>
                <w:color w:val="auto"/>
                <w:szCs w:val="21"/>
                <w:lang w:val="en-US" w:eastAsia="zh-CN"/>
              </w:rPr>
              <w:t>191</w:t>
            </w:r>
            <w:r>
              <w:rPr>
                <w:rFonts w:hint="eastAsia"/>
                <w:color w:val="auto"/>
                <w:szCs w:val="21"/>
              </w:rPr>
              <w:t>个，</w:t>
            </w:r>
            <w:r>
              <w:rPr>
                <w:rFonts w:hint="eastAsia"/>
                <w:color w:val="auto"/>
                <w:szCs w:val="21"/>
                <w:lang w:val="en-US" w:eastAsia="zh-CN"/>
              </w:rPr>
              <w:t>固化剂</w:t>
            </w:r>
            <w:r>
              <w:rPr>
                <w:rFonts w:hint="eastAsia"/>
                <w:color w:val="auto"/>
                <w:szCs w:val="21"/>
              </w:rPr>
              <w:t>桶约</w:t>
            </w:r>
            <w:r>
              <w:rPr>
                <w:rFonts w:hint="eastAsia"/>
                <w:color w:val="auto"/>
                <w:szCs w:val="21"/>
                <w:lang w:val="en-US" w:eastAsia="zh-CN"/>
              </w:rPr>
              <w:t>55</w:t>
            </w:r>
            <w:r>
              <w:rPr>
                <w:rFonts w:hint="eastAsia"/>
                <w:color w:val="auto"/>
                <w:szCs w:val="21"/>
              </w:rPr>
              <w:t>个，</w:t>
            </w:r>
            <w:r>
              <w:rPr>
                <w:rFonts w:hint="eastAsia"/>
                <w:color w:val="auto"/>
                <w:szCs w:val="21"/>
                <w:lang w:val="en-US" w:eastAsia="zh-CN"/>
              </w:rPr>
              <w:t>稀释剂</w:t>
            </w:r>
            <w:r>
              <w:rPr>
                <w:rFonts w:hint="eastAsia"/>
                <w:color w:val="auto"/>
                <w:szCs w:val="21"/>
              </w:rPr>
              <w:t>桶约</w:t>
            </w:r>
            <w:r>
              <w:rPr>
                <w:rFonts w:hint="eastAsia"/>
                <w:color w:val="auto"/>
                <w:szCs w:val="21"/>
                <w:lang w:val="en-US" w:eastAsia="zh-CN"/>
              </w:rPr>
              <w:t>182</w:t>
            </w:r>
            <w:r>
              <w:rPr>
                <w:rFonts w:hint="eastAsia"/>
                <w:color w:val="auto"/>
                <w:szCs w:val="21"/>
              </w:rPr>
              <w:t>个，</w:t>
            </w:r>
            <w:r>
              <w:rPr>
                <w:rFonts w:hint="eastAsia"/>
                <w:color w:val="auto"/>
                <w:szCs w:val="21"/>
                <w:lang w:val="en-US" w:eastAsia="zh-CN"/>
              </w:rPr>
              <w:t>原子灰桶188个，项目原料空桶产生情况见表4-13，经计算，</w:t>
            </w:r>
            <w:r>
              <w:rPr>
                <w:rFonts w:hint="eastAsia"/>
                <w:color w:val="auto"/>
                <w:szCs w:val="21"/>
              </w:rPr>
              <w:t>原料空桶的总重量为</w:t>
            </w:r>
            <w:r>
              <w:rPr>
                <w:rFonts w:hint="eastAsia"/>
                <w:color w:val="auto"/>
                <w:szCs w:val="21"/>
                <w:lang w:val="en-US" w:eastAsia="zh-CN"/>
              </w:rPr>
              <w:t>0.5712</w:t>
            </w:r>
            <w:r>
              <w:rPr>
                <w:rFonts w:hint="eastAsia"/>
                <w:color w:val="auto"/>
                <w:szCs w:val="21"/>
              </w:rPr>
              <w:t>t/a。</w:t>
            </w:r>
          </w:p>
          <w:p>
            <w:pPr>
              <w:keepNext w:val="0"/>
              <w:keepLines w:val="0"/>
              <w:pageBreakBefore w:val="0"/>
              <w:widowControl/>
              <w:kinsoku/>
              <w:wordWrap/>
              <w:overflowPunct/>
              <w:topLinePunct w:val="0"/>
              <w:autoSpaceDE/>
              <w:autoSpaceDN/>
              <w:bidi w:val="0"/>
              <w:adjustRightInd/>
              <w:snapToGrid/>
              <w:spacing w:line="240" w:lineRule="auto"/>
              <w:ind w:firstLine="480"/>
              <w:jc w:val="center"/>
              <w:textAlignment w:val="auto"/>
              <w:rPr>
                <w:b/>
                <w:color w:val="auto"/>
                <w:sz w:val="21"/>
                <w:szCs w:val="21"/>
              </w:rPr>
            </w:pPr>
            <w:r>
              <w:rPr>
                <w:rFonts w:hint="eastAsia"/>
                <w:b/>
                <w:color w:val="auto"/>
                <w:sz w:val="21"/>
                <w:szCs w:val="21"/>
              </w:rPr>
              <w:t>表</w:t>
            </w:r>
            <w:r>
              <w:rPr>
                <w:rFonts w:hint="eastAsia"/>
                <w:b/>
                <w:color w:val="auto"/>
                <w:sz w:val="21"/>
                <w:szCs w:val="21"/>
                <w:lang w:val="en-US" w:eastAsia="zh-CN"/>
              </w:rPr>
              <w:t>4-13</w:t>
            </w:r>
            <w:r>
              <w:rPr>
                <w:rFonts w:hint="eastAsia"/>
                <w:b/>
                <w:color w:val="auto"/>
                <w:sz w:val="21"/>
                <w:szCs w:val="21"/>
              </w:rPr>
              <w:t xml:space="preserve"> 项目</w:t>
            </w:r>
            <w:r>
              <w:rPr>
                <w:rFonts w:hint="eastAsia"/>
                <w:b/>
                <w:color w:val="auto"/>
                <w:sz w:val="21"/>
                <w:szCs w:val="21"/>
                <w:lang w:val="en-US" w:eastAsia="zh-CN"/>
              </w:rPr>
              <w:t>原料空桶</w:t>
            </w:r>
            <w:r>
              <w:rPr>
                <w:rFonts w:hint="eastAsia"/>
                <w:b/>
                <w:color w:val="auto"/>
                <w:sz w:val="21"/>
                <w:szCs w:val="21"/>
              </w:rPr>
              <w:t>产生量一览表</w:t>
            </w:r>
          </w:p>
          <w:tbl>
            <w:tblPr>
              <w:tblStyle w:val="25"/>
              <w:tblW w:w="4996"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026"/>
              <w:gridCol w:w="1064"/>
              <w:gridCol w:w="1296"/>
              <w:gridCol w:w="1484"/>
              <w:gridCol w:w="1840"/>
              <w:gridCol w:w="1336"/>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70" w:hRule="exact"/>
              </w:trPr>
              <w:tc>
                <w:tcPr>
                  <w:tcW w:w="638" w:type="pct"/>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eastAsia="宋体"/>
                      <w:b/>
                      <w:bCs/>
                      <w:color w:val="auto"/>
                      <w:kern w:val="0"/>
                    </w:rPr>
                  </w:pPr>
                  <w:r>
                    <w:rPr>
                      <w:rFonts w:hint="eastAsia" w:eastAsia="宋体"/>
                      <w:b/>
                      <w:bCs/>
                      <w:color w:val="auto"/>
                      <w:kern w:val="0"/>
                    </w:rPr>
                    <w:t>物料名称</w:t>
                  </w:r>
                </w:p>
              </w:tc>
              <w:tc>
                <w:tcPr>
                  <w:tcW w:w="661" w:type="pct"/>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eastAsia="宋体"/>
                      <w:b/>
                      <w:bCs/>
                      <w:color w:val="auto"/>
                      <w:kern w:val="0"/>
                    </w:rPr>
                  </w:pPr>
                  <w:r>
                    <w:rPr>
                      <w:rFonts w:hint="eastAsia" w:eastAsia="宋体"/>
                      <w:b/>
                      <w:bCs/>
                      <w:color w:val="auto"/>
                      <w:kern w:val="0"/>
                      <w:lang w:val="en-US" w:eastAsia="zh-CN"/>
                    </w:rPr>
                    <w:t>使用量</w:t>
                  </w:r>
                  <w:r>
                    <w:rPr>
                      <w:rFonts w:hint="eastAsia" w:eastAsia="宋体"/>
                      <w:b/>
                      <w:bCs/>
                      <w:color w:val="auto"/>
                      <w:kern w:val="0"/>
                    </w:rPr>
                    <w:t>（t/a）</w:t>
                  </w:r>
                </w:p>
              </w:tc>
              <w:tc>
                <w:tcPr>
                  <w:tcW w:w="805" w:type="pct"/>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eastAsia="宋体"/>
                      <w:b/>
                      <w:bCs/>
                      <w:color w:val="auto"/>
                      <w:kern w:val="0"/>
                    </w:rPr>
                  </w:pPr>
                  <w:r>
                    <w:rPr>
                      <w:rFonts w:hint="eastAsia" w:eastAsia="宋体"/>
                      <w:b/>
                      <w:bCs/>
                      <w:color w:val="auto"/>
                      <w:kern w:val="0"/>
                    </w:rPr>
                    <w:t>包装规格</w:t>
                  </w:r>
                </w:p>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eastAsia="宋体"/>
                      <w:b/>
                      <w:bCs/>
                      <w:color w:val="auto"/>
                      <w:kern w:val="0"/>
                    </w:rPr>
                  </w:pPr>
                  <w:r>
                    <w:rPr>
                      <w:rFonts w:hint="eastAsia" w:eastAsia="宋体"/>
                      <w:b/>
                      <w:bCs/>
                      <w:color w:val="auto"/>
                      <w:kern w:val="0"/>
                    </w:rPr>
                    <w:t>（kg/桶）</w:t>
                  </w:r>
                </w:p>
              </w:tc>
              <w:tc>
                <w:tcPr>
                  <w:tcW w:w="922" w:type="pct"/>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eastAsia="宋体"/>
                      <w:b/>
                      <w:bCs/>
                      <w:color w:val="auto"/>
                      <w:kern w:val="0"/>
                    </w:rPr>
                  </w:pPr>
                  <w:r>
                    <w:rPr>
                      <w:rFonts w:hint="eastAsia" w:eastAsia="宋体"/>
                      <w:b/>
                      <w:bCs/>
                      <w:color w:val="auto"/>
                      <w:kern w:val="0"/>
                    </w:rPr>
                    <w:t>包装桶</w:t>
                  </w:r>
                </w:p>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eastAsia="宋体"/>
                      <w:b/>
                      <w:bCs/>
                      <w:color w:val="auto"/>
                      <w:kern w:val="0"/>
                      <w:lang w:eastAsia="zh-CN"/>
                    </w:rPr>
                  </w:pPr>
                  <w:r>
                    <w:rPr>
                      <w:rFonts w:hint="eastAsia" w:eastAsia="宋体"/>
                      <w:b/>
                      <w:bCs/>
                      <w:color w:val="auto"/>
                      <w:kern w:val="0"/>
                    </w:rPr>
                    <w:t>产生量</w:t>
                  </w:r>
                  <w:r>
                    <w:rPr>
                      <w:rFonts w:hint="eastAsia" w:eastAsia="宋体"/>
                      <w:b/>
                      <w:bCs/>
                      <w:color w:val="auto"/>
                      <w:kern w:val="0"/>
                      <w:lang w:eastAsia="zh-CN"/>
                    </w:rPr>
                    <w:t>（</w:t>
                  </w:r>
                  <w:r>
                    <w:rPr>
                      <w:rFonts w:hint="eastAsia" w:eastAsia="宋体"/>
                      <w:b/>
                      <w:bCs/>
                      <w:color w:val="auto"/>
                      <w:kern w:val="0"/>
                      <w:lang w:val="en-US" w:eastAsia="zh-CN"/>
                    </w:rPr>
                    <w:t>个</w:t>
                  </w:r>
                  <w:r>
                    <w:rPr>
                      <w:rFonts w:hint="eastAsia" w:eastAsia="宋体"/>
                      <w:b/>
                      <w:bCs/>
                      <w:color w:val="auto"/>
                      <w:kern w:val="0"/>
                      <w:lang w:eastAsia="zh-CN"/>
                    </w:rPr>
                    <w:t>）</w:t>
                  </w:r>
                </w:p>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eastAsia="宋体"/>
                      <w:b/>
                      <w:bCs/>
                      <w:color w:val="auto"/>
                      <w:kern w:val="0"/>
                    </w:rPr>
                  </w:pPr>
                  <w:r>
                    <w:rPr>
                      <w:rFonts w:hint="eastAsia" w:eastAsia="宋体"/>
                      <w:b/>
                      <w:bCs/>
                      <w:color w:val="auto"/>
                      <w:kern w:val="0"/>
                    </w:rPr>
                    <w:t>（个/年）</w:t>
                  </w:r>
                </w:p>
              </w:tc>
              <w:tc>
                <w:tcPr>
                  <w:tcW w:w="1141" w:type="pct"/>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eastAsia="宋体"/>
                      <w:b/>
                      <w:bCs/>
                      <w:color w:val="auto"/>
                      <w:kern w:val="0"/>
                    </w:rPr>
                  </w:pPr>
                  <w:r>
                    <w:rPr>
                      <w:rFonts w:hint="eastAsia" w:eastAsia="宋体"/>
                      <w:b/>
                      <w:bCs/>
                      <w:color w:val="auto"/>
                      <w:kern w:val="0"/>
                    </w:rPr>
                    <w:t>桶的重量</w:t>
                  </w:r>
                </w:p>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eastAsia="宋体"/>
                      <w:color w:val="auto"/>
                      <w:kern w:val="0"/>
                    </w:rPr>
                  </w:pPr>
                  <w:r>
                    <w:rPr>
                      <w:rFonts w:hint="eastAsia" w:eastAsia="宋体"/>
                      <w:b/>
                      <w:bCs/>
                      <w:color w:val="auto"/>
                      <w:kern w:val="0"/>
                    </w:rPr>
                    <w:t>（kg/1个包装桶）</w:t>
                  </w:r>
                </w:p>
              </w:tc>
              <w:tc>
                <w:tcPr>
                  <w:tcW w:w="830" w:type="pct"/>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eastAsia="宋体"/>
                      <w:b/>
                      <w:bCs/>
                      <w:color w:val="auto"/>
                      <w:kern w:val="0"/>
                    </w:rPr>
                  </w:pPr>
                  <w:r>
                    <w:rPr>
                      <w:rFonts w:hint="eastAsia" w:eastAsia="宋体"/>
                      <w:b/>
                      <w:bCs/>
                      <w:color w:val="auto"/>
                      <w:kern w:val="0"/>
                    </w:rPr>
                    <w:t>产生量（t/a）</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8" w:hRule="exact"/>
              </w:trPr>
              <w:tc>
                <w:tcPr>
                  <w:tcW w:w="638" w:type="pct"/>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eastAsia="宋体"/>
                      <w:color w:val="auto"/>
                      <w:lang w:val="en-US" w:eastAsia="zh-CN"/>
                    </w:rPr>
                  </w:pPr>
                  <w:r>
                    <w:rPr>
                      <w:rFonts w:hint="eastAsia" w:eastAsia="宋体"/>
                      <w:color w:val="auto"/>
                      <w:lang w:val="en-US" w:eastAsia="zh-CN"/>
                    </w:rPr>
                    <w:t>油漆</w:t>
                  </w:r>
                </w:p>
              </w:tc>
              <w:tc>
                <w:tcPr>
                  <w:tcW w:w="661" w:type="pct"/>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eastAsia="宋体"/>
                      <w:color w:val="auto"/>
                      <w:kern w:val="0"/>
                      <w:lang w:val="en-US" w:eastAsia="zh-CN"/>
                    </w:rPr>
                  </w:pPr>
                  <w:r>
                    <w:rPr>
                      <w:rFonts w:hint="eastAsia" w:eastAsia="宋体"/>
                      <w:color w:val="auto"/>
                      <w:kern w:val="0"/>
                      <w:lang w:val="en-US" w:eastAsia="zh-CN"/>
                    </w:rPr>
                    <w:t>4.76</w:t>
                  </w:r>
                </w:p>
              </w:tc>
              <w:tc>
                <w:tcPr>
                  <w:tcW w:w="805" w:type="pct"/>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eastAsia="宋体"/>
                      <w:color w:val="auto"/>
                      <w:kern w:val="0"/>
                      <w:lang w:val="en-US" w:eastAsia="zh-CN"/>
                    </w:rPr>
                  </w:pPr>
                  <w:r>
                    <w:rPr>
                      <w:rFonts w:hint="eastAsia" w:eastAsia="宋体"/>
                      <w:color w:val="auto"/>
                      <w:kern w:val="0"/>
                      <w:lang w:val="en-US" w:eastAsia="zh-CN"/>
                    </w:rPr>
                    <w:t>25</w:t>
                  </w:r>
                </w:p>
              </w:tc>
              <w:tc>
                <w:tcPr>
                  <w:tcW w:w="922" w:type="pct"/>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eastAsia="宋体"/>
                      <w:color w:val="auto"/>
                      <w:kern w:val="0"/>
                      <w:lang w:val="en-US" w:eastAsia="zh-CN"/>
                    </w:rPr>
                  </w:pPr>
                  <w:r>
                    <w:rPr>
                      <w:rFonts w:hint="eastAsia" w:eastAsia="宋体"/>
                      <w:color w:val="auto"/>
                      <w:kern w:val="0"/>
                      <w:lang w:val="en-US" w:eastAsia="zh-CN"/>
                    </w:rPr>
                    <w:t>191</w:t>
                  </w:r>
                </w:p>
              </w:tc>
              <w:tc>
                <w:tcPr>
                  <w:tcW w:w="1141" w:type="pct"/>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eastAsia="宋体"/>
                      <w:color w:val="auto"/>
                      <w:kern w:val="0"/>
                      <w:lang w:val="en-US" w:eastAsia="zh-CN"/>
                    </w:rPr>
                  </w:pPr>
                  <w:r>
                    <w:rPr>
                      <w:rFonts w:hint="eastAsia" w:eastAsia="宋体"/>
                      <w:color w:val="auto"/>
                      <w:kern w:val="0"/>
                      <w:lang w:val="en-US" w:eastAsia="zh-CN"/>
                    </w:rPr>
                    <w:t>1.2</w:t>
                  </w:r>
                </w:p>
              </w:tc>
              <w:tc>
                <w:tcPr>
                  <w:tcW w:w="830" w:type="pct"/>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eastAsia="宋体"/>
                      <w:color w:val="auto"/>
                      <w:lang w:val="en-US" w:eastAsia="zh-CN"/>
                    </w:rPr>
                  </w:pPr>
                  <w:r>
                    <w:rPr>
                      <w:rFonts w:hint="eastAsia" w:eastAsia="宋体"/>
                      <w:color w:val="auto"/>
                      <w:lang w:val="en-US" w:eastAsia="zh-CN"/>
                    </w:rPr>
                    <w:t>0.2292</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4" w:hRule="exact"/>
              </w:trPr>
              <w:tc>
                <w:tcPr>
                  <w:tcW w:w="638" w:type="pct"/>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eastAsia="宋体"/>
                      <w:color w:val="auto"/>
                      <w:lang w:val="en-US" w:eastAsia="zh-CN"/>
                    </w:rPr>
                  </w:pPr>
                  <w:r>
                    <w:rPr>
                      <w:rFonts w:hint="eastAsia" w:eastAsia="宋体"/>
                      <w:color w:val="auto"/>
                      <w:lang w:val="en-US" w:eastAsia="zh-CN"/>
                    </w:rPr>
                    <w:t>固化剂</w:t>
                  </w:r>
                </w:p>
              </w:tc>
              <w:tc>
                <w:tcPr>
                  <w:tcW w:w="661" w:type="pct"/>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eastAsia="宋体"/>
                      <w:color w:val="auto"/>
                      <w:kern w:val="0"/>
                      <w:lang w:val="en-US" w:eastAsia="zh-CN"/>
                    </w:rPr>
                  </w:pPr>
                  <w:r>
                    <w:rPr>
                      <w:rFonts w:hint="eastAsia" w:eastAsia="宋体"/>
                      <w:color w:val="auto"/>
                      <w:kern w:val="0"/>
                      <w:lang w:val="en-US" w:eastAsia="zh-CN"/>
                    </w:rPr>
                    <w:t>1.36</w:t>
                  </w:r>
                </w:p>
              </w:tc>
              <w:tc>
                <w:tcPr>
                  <w:tcW w:w="805" w:type="pct"/>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eastAsia="宋体"/>
                      <w:color w:val="auto"/>
                      <w:kern w:val="0"/>
                      <w:lang w:val="en-US" w:eastAsia="zh-CN"/>
                    </w:rPr>
                  </w:pPr>
                  <w:r>
                    <w:rPr>
                      <w:rFonts w:hint="eastAsia" w:eastAsia="宋体"/>
                      <w:color w:val="auto"/>
                      <w:kern w:val="0"/>
                      <w:lang w:val="en-US" w:eastAsia="zh-CN"/>
                    </w:rPr>
                    <w:t>25</w:t>
                  </w:r>
                </w:p>
              </w:tc>
              <w:tc>
                <w:tcPr>
                  <w:tcW w:w="922" w:type="pct"/>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eastAsia="宋体"/>
                      <w:color w:val="auto"/>
                      <w:kern w:val="0"/>
                      <w:lang w:val="en-US" w:eastAsia="zh-CN"/>
                    </w:rPr>
                  </w:pPr>
                  <w:r>
                    <w:rPr>
                      <w:rFonts w:hint="eastAsia" w:eastAsia="宋体"/>
                      <w:color w:val="auto"/>
                      <w:kern w:val="0"/>
                      <w:lang w:val="en-US" w:eastAsia="zh-CN"/>
                    </w:rPr>
                    <w:t>55</w:t>
                  </w:r>
                </w:p>
              </w:tc>
              <w:tc>
                <w:tcPr>
                  <w:tcW w:w="1141" w:type="pct"/>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eastAsia="宋体"/>
                      <w:color w:val="auto"/>
                      <w:kern w:val="0"/>
                      <w:lang w:val="en-US" w:eastAsia="zh-CN"/>
                    </w:rPr>
                  </w:pPr>
                  <w:r>
                    <w:rPr>
                      <w:rFonts w:hint="eastAsia" w:eastAsia="宋体"/>
                      <w:color w:val="auto"/>
                      <w:kern w:val="0"/>
                      <w:lang w:val="en-US" w:eastAsia="zh-CN"/>
                    </w:rPr>
                    <w:t>1.2</w:t>
                  </w:r>
                </w:p>
              </w:tc>
              <w:tc>
                <w:tcPr>
                  <w:tcW w:w="830" w:type="pct"/>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eastAsia="宋体"/>
                      <w:color w:val="auto"/>
                      <w:lang w:val="en-US" w:eastAsia="zh-CN"/>
                    </w:rPr>
                  </w:pPr>
                  <w:r>
                    <w:rPr>
                      <w:rFonts w:hint="eastAsia" w:eastAsia="宋体"/>
                      <w:color w:val="auto"/>
                      <w:lang w:val="en-US" w:eastAsia="zh-CN"/>
                    </w:rPr>
                    <w:t>0.066</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1" w:hRule="exact"/>
              </w:trPr>
              <w:tc>
                <w:tcPr>
                  <w:tcW w:w="638" w:type="pct"/>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eastAsia="宋体"/>
                      <w:color w:val="auto"/>
                      <w:lang w:val="en-US" w:eastAsia="zh-CN"/>
                    </w:rPr>
                  </w:pPr>
                  <w:r>
                    <w:rPr>
                      <w:rFonts w:hint="eastAsia" w:eastAsia="宋体"/>
                      <w:color w:val="auto"/>
                      <w:lang w:val="en-US" w:eastAsia="zh-CN"/>
                    </w:rPr>
                    <w:t>稀释剂</w:t>
                  </w:r>
                </w:p>
              </w:tc>
              <w:tc>
                <w:tcPr>
                  <w:tcW w:w="661" w:type="pct"/>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eastAsia="宋体"/>
                      <w:color w:val="auto"/>
                      <w:kern w:val="0"/>
                      <w:lang w:val="en-US" w:eastAsia="zh-CN"/>
                    </w:rPr>
                  </w:pPr>
                  <w:r>
                    <w:rPr>
                      <w:rFonts w:hint="eastAsia" w:eastAsia="宋体"/>
                      <w:color w:val="auto"/>
                      <w:kern w:val="0"/>
                      <w:lang w:val="en-US" w:eastAsia="zh-CN"/>
                    </w:rPr>
                    <w:t>2.72</w:t>
                  </w:r>
                </w:p>
              </w:tc>
              <w:tc>
                <w:tcPr>
                  <w:tcW w:w="805" w:type="pct"/>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eastAsia="宋体"/>
                      <w:color w:val="auto"/>
                      <w:kern w:val="0"/>
                      <w:lang w:val="en-US" w:eastAsia="zh-CN"/>
                    </w:rPr>
                  </w:pPr>
                  <w:r>
                    <w:rPr>
                      <w:rFonts w:hint="eastAsia" w:eastAsia="宋体"/>
                      <w:color w:val="auto"/>
                      <w:kern w:val="0"/>
                      <w:lang w:val="en-US" w:eastAsia="zh-CN"/>
                    </w:rPr>
                    <w:t>15</w:t>
                  </w:r>
                </w:p>
              </w:tc>
              <w:tc>
                <w:tcPr>
                  <w:tcW w:w="922" w:type="pct"/>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eastAsia="宋体"/>
                      <w:color w:val="auto"/>
                      <w:kern w:val="0"/>
                      <w:lang w:val="en-US" w:eastAsia="zh-CN"/>
                    </w:rPr>
                  </w:pPr>
                  <w:r>
                    <w:rPr>
                      <w:rFonts w:hint="eastAsia" w:eastAsia="宋体"/>
                      <w:color w:val="auto"/>
                      <w:kern w:val="0"/>
                      <w:lang w:val="en-US" w:eastAsia="zh-CN"/>
                    </w:rPr>
                    <w:t>182</w:t>
                  </w:r>
                </w:p>
              </w:tc>
              <w:tc>
                <w:tcPr>
                  <w:tcW w:w="1141" w:type="pct"/>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eastAsia="宋体"/>
                      <w:color w:val="auto"/>
                      <w:kern w:val="0"/>
                      <w:lang w:val="en-US" w:eastAsia="zh-CN"/>
                    </w:rPr>
                  </w:pPr>
                  <w:r>
                    <w:rPr>
                      <w:rFonts w:hint="eastAsia" w:eastAsia="宋体"/>
                      <w:color w:val="auto"/>
                      <w:kern w:val="0"/>
                      <w:lang w:val="en-US" w:eastAsia="zh-CN"/>
                    </w:rPr>
                    <w:t>1</w:t>
                  </w:r>
                </w:p>
              </w:tc>
              <w:tc>
                <w:tcPr>
                  <w:tcW w:w="830" w:type="pct"/>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eastAsia="宋体"/>
                      <w:color w:val="auto"/>
                      <w:lang w:val="en-US" w:eastAsia="zh-CN"/>
                    </w:rPr>
                  </w:pPr>
                  <w:r>
                    <w:rPr>
                      <w:rFonts w:hint="eastAsia" w:eastAsia="宋体"/>
                      <w:color w:val="auto"/>
                      <w:lang w:val="en-US" w:eastAsia="zh-CN"/>
                    </w:rPr>
                    <w:t>0.182</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1" w:hRule="exact"/>
              </w:trPr>
              <w:tc>
                <w:tcPr>
                  <w:tcW w:w="638" w:type="pct"/>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eastAsia="宋体"/>
                      <w:color w:val="auto"/>
                      <w:kern w:val="2"/>
                      <w:sz w:val="21"/>
                      <w:szCs w:val="24"/>
                      <w:lang w:val="en-US" w:eastAsia="zh-CN" w:bidi="ar-SA"/>
                    </w:rPr>
                  </w:pPr>
                  <w:r>
                    <w:rPr>
                      <w:rFonts w:hint="eastAsia" w:eastAsia="宋体"/>
                      <w:color w:val="auto"/>
                      <w:lang w:val="en-US" w:eastAsia="zh-CN"/>
                    </w:rPr>
                    <w:t>原子灰</w:t>
                  </w:r>
                </w:p>
              </w:tc>
              <w:tc>
                <w:tcPr>
                  <w:tcW w:w="661" w:type="pct"/>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eastAsia="宋体"/>
                      <w:color w:val="auto"/>
                      <w:kern w:val="0"/>
                      <w:sz w:val="21"/>
                      <w:szCs w:val="24"/>
                      <w:lang w:val="en-US" w:eastAsia="zh-CN" w:bidi="ar-SA"/>
                    </w:rPr>
                  </w:pPr>
                  <w:r>
                    <w:rPr>
                      <w:rFonts w:hint="eastAsia" w:eastAsia="宋体"/>
                      <w:color w:val="auto"/>
                      <w:kern w:val="0"/>
                      <w:lang w:val="en-US" w:eastAsia="zh-CN"/>
                    </w:rPr>
                    <w:t>0.75</w:t>
                  </w:r>
                </w:p>
              </w:tc>
              <w:tc>
                <w:tcPr>
                  <w:tcW w:w="805" w:type="pct"/>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eastAsia="宋体"/>
                      <w:color w:val="auto"/>
                      <w:kern w:val="0"/>
                      <w:sz w:val="21"/>
                      <w:szCs w:val="24"/>
                      <w:lang w:val="en-US" w:eastAsia="zh-CN" w:bidi="ar-SA"/>
                    </w:rPr>
                  </w:pPr>
                  <w:r>
                    <w:rPr>
                      <w:rFonts w:hint="eastAsia" w:eastAsia="宋体"/>
                      <w:color w:val="auto"/>
                      <w:kern w:val="0"/>
                      <w:lang w:val="en-US" w:eastAsia="zh-CN"/>
                    </w:rPr>
                    <w:t>4</w:t>
                  </w:r>
                </w:p>
              </w:tc>
              <w:tc>
                <w:tcPr>
                  <w:tcW w:w="922" w:type="pct"/>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eastAsia="宋体"/>
                      <w:color w:val="auto"/>
                      <w:kern w:val="0"/>
                      <w:sz w:val="21"/>
                      <w:szCs w:val="24"/>
                      <w:lang w:val="en-US" w:eastAsia="zh-CN" w:bidi="ar-SA"/>
                    </w:rPr>
                  </w:pPr>
                  <w:r>
                    <w:rPr>
                      <w:rFonts w:hint="eastAsia" w:eastAsia="宋体"/>
                      <w:color w:val="auto"/>
                      <w:kern w:val="0"/>
                      <w:lang w:val="en-US" w:eastAsia="zh-CN"/>
                    </w:rPr>
                    <w:t>188</w:t>
                  </w:r>
                </w:p>
              </w:tc>
              <w:tc>
                <w:tcPr>
                  <w:tcW w:w="1141" w:type="pct"/>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eastAsia="宋体"/>
                      <w:color w:val="auto"/>
                      <w:kern w:val="0"/>
                      <w:sz w:val="21"/>
                      <w:szCs w:val="24"/>
                      <w:lang w:val="en-US" w:eastAsia="zh-CN" w:bidi="ar-SA"/>
                    </w:rPr>
                  </w:pPr>
                  <w:r>
                    <w:rPr>
                      <w:rFonts w:hint="eastAsia" w:eastAsia="宋体"/>
                      <w:color w:val="auto"/>
                      <w:kern w:val="0"/>
                      <w:lang w:val="en-US" w:eastAsia="zh-CN"/>
                    </w:rPr>
                    <w:t>0.5</w:t>
                  </w:r>
                </w:p>
              </w:tc>
              <w:tc>
                <w:tcPr>
                  <w:tcW w:w="830" w:type="pct"/>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eastAsia="宋体"/>
                      <w:color w:val="auto"/>
                      <w:kern w:val="2"/>
                      <w:sz w:val="21"/>
                      <w:szCs w:val="24"/>
                      <w:lang w:val="en-US" w:eastAsia="zh-CN" w:bidi="ar-SA"/>
                    </w:rPr>
                  </w:pPr>
                  <w:r>
                    <w:rPr>
                      <w:rFonts w:hint="eastAsia" w:eastAsia="宋体"/>
                      <w:color w:val="auto"/>
                      <w:lang w:val="en-US" w:eastAsia="zh-CN"/>
                    </w:rPr>
                    <w:t>0.094</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8" w:hRule="exact"/>
              </w:trPr>
              <w:tc>
                <w:tcPr>
                  <w:tcW w:w="4169" w:type="pct"/>
                  <w:gridSpan w:val="5"/>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hAnsi="宋体" w:eastAsia="宋体"/>
                      <w:color w:val="auto"/>
                    </w:rPr>
                  </w:pPr>
                  <w:r>
                    <w:rPr>
                      <w:rFonts w:hint="eastAsia" w:hAnsi="宋体"/>
                      <w:color w:val="auto"/>
                    </w:rPr>
                    <w:t>合计</w:t>
                  </w:r>
                </w:p>
              </w:tc>
              <w:tc>
                <w:tcPr>
                  <w:tcW w:w="830" w:type="pct"/>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hAnsi="宋体" w:eastAsia="宋体"/>
                      <w:color w:val="auto"/>
                      <w:lang w:val="en-US" w:eastAsia="zh-CN"/>
                    </w:rPr>
                  </w:pPr>
                  <w:r>
                    <w:rPr>
                      <w:rFonts w:hint="eastAsia" w:hAnsi="宋体" w:eastAsia="宋体"/>
                      <w:color w:val="auto"/>
                      <w:lang w:val="en-US" w:eastAsia="zh-CN"/>
                    </w:rPr>
                    <w:t>0.5712</w:t>
                  </w:r>
                </w:p>
              </w:tc>
            </w:tr>
          </w:tbl>
          <w:p>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color w:val="auto"/>
                <w:szCs w:val="21"/>
              </w:rPr>
            </w:pPr>
            <w:r>
              <w:rPr>
                <w:rFonts w:hint="eastAsia"/>
                <w:color w:val="auto"/>
                <w:szCs w:val="21"/>
              </w:rPr>
              <w:t>根据《国家危险废物名录》（</w:t>
            </w:r>
            <w:r>
              <w:rPr>
                <w:color w:val="auto"/>
                <w:szCs w:val="21"/>
              </w:rPr>
              <w:t>20</w:t>
            </w:r>
            <w:r>
              <w:rPr>
                <w:rFonts w:hint="eastAsia"/>
                <w:color w:val="auto"/>
                <w:szCs w:val="21"/>
              </w:rPr>
              <w:t>21年版），本项目原料空桶属</w:t>
            </w:r>
            <w:r>
              <w:rPr>
                <w:color w:val="auto"/>
                <w:szCs w:val="21"/>
              </w:rPr>
              <w:t>HW</w:t>
            </w:r>
            <w:r>
              <w:rPr>
                <w:rFonts w:hint="eastAsia"/>
                <w:color w:val="auto"/>
                <w:szCs w:val="21"/>
              </w:rPr>
              <w:t>49类别危险废物，废物代码为</w:t>
            </w:r>
            <w:r>
              <w:rPr>
                <w:color w:val="auto"/>
                <w:szCs w:val="21"/>
              </w:rPr>
              <w:t>900-0</w:t>
            </w:r>
            <w:r>
              <w:rPr>
                <w:rFonts w:hint="eastAsia"/>
                <w:color w:val="auto"/>
                <w:szCs w:val="21"/>
              </w:rPr>
              <w:t>41</w:t>
            </w:r>
            <w:r>
              <w:rPr>
                <w:color w:val="auto"/>
                <w:szCs w:val="21"/>
              </w:rPr>
              <w:t>-</w:t>
            </w:r>
            <w:r>
              <w:rPr>
                <w:rFonts w:hint="eastAsia"/>
                <w:color w:val="auto"/>
                <w:szCs w:val="21"/>
              </w:rPr>
              <w:t>49，拟暂存于车间内设置的危废仓库，由有危险废物处置的资质单位定期上门清运处理。</w:t>
            </w:r>
          </w:p>
          <w:p>
            <w:pPr>
              <w:spacing w:line="360" w:lineRule="auto"/>
              <w:ind w:firstLine="420" w:firstLineChars="200"/>
              <w:rPr>
                <w:color w:val="auto"/>
                <w:kern w:val="0"/>
                <w:szCs w:val="21"/>
              </w:rPr>
            </w:pPr>
            <w:r>
              <w:rPr>
                <w:rFonts w:hint="eastAsia"/>
                <w:color w:val="auto"/>
                <w:kern w:val="0"/>
                <w:szCs w:val="21"/>
                <w:lang w:eastAsia="zh-CN"/>
              </w:rPr>
              <w:t>④</w:t>
            </w:r>
            <w:r>
              <w:rPr>
                <w:rFonts w:hint="eastAsia"/>
                <w:color w:val="auto"/>
                <w:kern w:val="0"/>
                <w:szCs w:val="21"/>
              </w:rPr>
              <w:t>废润滑油、润滑油空桶</w:t>
            </w:r>
          </w:p>
          <w:p>
            <w:pPr>
              <w:spacing w:line="360" w:lineRule="auto"/>
              <w:ind w:firstLine="420" w:firstLineChars="200"/>
              <w:rPr>
                <w:rFonts w:hint="eastAsia" w:ascii="Times New Roman" w:hAnsi="Times New Roman"/>
                <w:color w:val="auto"/>
                <w:kern w:val="0"/>
                <w:szCs w:val="21"/>
                <w:lang w:val="en-US" w:eastAsia="zh-CN"/>
              </w:rPr>
            </w:pPr>
            <w:r>
              <w:rPr>
                <w:rFonts w:hint="eastAsia"/>
                <w:color w:val="auto"/>
                <w:kern w:val="0"/>
                <w:szCs w:val="21"/>
              </w:rPr>
              <w:t>本项目生产设备日常维护会产生少量的废润滑油，产生量约</w:t>
            </w:r>
            <w:r>
              <w:rPr>
                <w:color w:val="auto"/>
                <w:kern w:val="0"/>
                <w:szCs w:val="21"/>
              </w:rPr>
              <w:t>0</w:t>
            </w:r>
            <w:r>
              <w:rPr>
                <w:rFonts w:hint="eastAsia"/>
                <w:color w:val="auto"/>
                <w:kern w:val="0"/>
                <w:szCs w:val="21"/>
                <w:lang w:val="en-US" w:eastAsia="zh-CN"/>
              </w:rPr>
              <w:t>.4</w:t>
            </w:r>
            <w:r>
              <w:rPr>
                <w:color w:val="auto"/>
                <w:kern w:val="0"/>
                <w:szCs w:val="21"/>
              </w:rPr>
              <w:t>t/a</w:t>
            </w:r>
            <w:r>
              <w:rPr>
                <w:rFonts w:hint="eastAsia"/>
                <w:color w:val="auto"/>
                <w:kern w:val="0"/>
                <w:szCs w:val="21"/>
              </w:rPr>
              <w:t>；润滑油空桶产生量约为0.</w:t>
            </w:r>
            <w:r>
              <w:rPr>
                <w:rFonts w:hint="eastAsia"/>
                <w:color w:val="auto"/>
                <w:kern w:val="0"/>
                <w:szCs w:val="21"/>
                <w:lang w:val="en-US" w:eastAsia="zh-CN"/>
              </w:rPr>
              <w:t>1</w:t>
            </w:r>
            <w:r>
              <w:rPr>
                <w:rFonts w:hint="eastAsia"/>
                <w:color w:val="auto"/>
                <w:kern w:val="0"/>
                <w:szCs w:val="21"/>
              </w:rPr>
              <w:t>t/a，根据《国家危险废物名录》（</w:t>
            </w:r>
            <w:r>
              <w:rPr>
                <w:color w:val="auto"/>
                <w:kern w:val="0"/>
                <w:szCs w:val="21"/>
              </w:rPr>
              <w:t>20</w:t>
            </w:r>
            <w:r>
              <w:rPr>
                <w:rFonts w:hint="eastAsia"/>
                <w:color w:val="auto"/>
                <w:kern w:val="0"/>
                <w:szCs w:val="21"/>
              </w:rPr>
              <w:t>21年版），废润滑油和润滑油空桶均属于危险废物，编号为HW08（废矿物油与含矿物油废物），废物代码900-249-08（其他生产、销售、使用过程中产生的废矿物油及沾染矿物油的废弃包装物），应暂存于危废暂存间，定期委托有资质单位处置。</w:t>
            </w:r>
          </w:p>
          <w:p>
            <w:pPr>
              <w:spacing w:line="360" w:lineRule="auto"/>
              <w:ind w:firstLine="420" w:firstLineChars="200"/>
              <w:rPr>
                <w:rFonts w:hint="eastAsia"/>
                <w:color w:val="auto"/>
              </w:rPr>
            </w:pPr>
            <w:r>
              <w:rPr>
                <w:rFonts w:hint="eastAsia"/>
                <w:color w:val="auto"/>
                <w:szCs w:val="21"/>
              </w:rPr>
              <w:t>项目产生的危险废物按危险废物的相关规定进行收集、暂存、管理，并委托有危废处理资质的单位处置；危废仓库建设应满足“四防”（防风、防雨、防晒、防渗漏）要求。</w:t>
            </w:r>
          </w:p>
          <w:p>
            <w:pPr>
              <w:pStyle w:val="13"/>
              <w:bidi w:val="0"/>
              <w:rPr>
                <w:color w:val="auto"/>
              </w:rPr>
            </w:pPr>
            <w:r>
              <w:rPr>
                <w:color w:val="auto"/>
              </w:rPr>
              <w:t>表</w:t>
            </w:r>
            <w:r>
              <w:rPr>
                <w:rFonts w:hint="eastAsia"/>
                <w:color w:val="auto"/>
              </w:rPr>
              <w:t xml:space="preserve">4-12 </w:t>
            </w:r>
            <w:r>
              <w:rPr>
                <w:color w:val="auto"/>
              </w:rPr>
              <w:t xml:space="preserve"> 项目危险废物汇总表</w:t>
            </w:r>
          </w:p>
          <w:tbl>
            <w:tblPr>
              <w:tblStyle w:val="25"/>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375"/>
              <w:gridCol w:w="772"/>
              <w:gridCol w:w="820"/>
              <w:gridCol w:w="1091"/>
              <w:gridCol w:w="793"/>
              <w:gridCol w:w="912"/>
              <w:gridCol w:w="634"/>
              <w:gridCol w:w="904"/>
              <w:gridCol w:w="640"/>
              <w:gridCol w:w="566"/>
              <w:gridCol w:w="53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33" w:type="pct"/>
                  <w:noWrap w:val="0"/>
                  <w:vAlign w:val="center"/>
                </w:tcPr>
                <w:p>
                  <w:pPr>
                    <w:pStyle w:val="37"/>
                    <w:bidi w:val="0"/>
                    <w:jc w:val="center"/>
                    <w:rPr>
                      <w:color w:val="auto"/>
                    </w:rPr>
                  </w:pPr>
                  <w:r>
                    <w:rPr>
                      <w:rFonts w:hint="eastAsia"/>
                      <w:color w:val="auto"/>
                    </w:rPr>
                    <w:t>序号</w:t>
                  </w:r>
                </w:p>
              </w:tc>
              <w:tc>
                <w:tcPr>
                  <w:tcW w:w="480" w:type="pct"/>
                  <w:noWrap w:val="0"/>
                  <w:vAlign w:val="center"/>
                </w:tcPr>
                <w:p>
                  <w:pPr>
                    <w:pStyle w:val="37"/>
                    <w:bidi w:val="0"/>
                    <w:jc w:val="center"/>
                    <w:rPr>
                      <w:color w:val="auto"/>
                    </w:rPr>
                  </w:pPr>
                  <w:r>
                    <w:rPr>
                      <w:rFonts w:hint="eastAsia"/>
                      <w:color w:val="auto"/>
                    </w:rPr>
                    <w:t>危险废物名称</w:t>
                  </w:r>
                </w:p>
              </w:tc>
              <w:tc>
                <w:tcPr>
                  <w:tcW w:w="510" w:type="pct"/>
                  <w:noWrap w:val="0"/>
                  <w:vAlign w:val="center"/>
                </w:tcPr>
                <w:p>
                  <w:pPr>
                    <w:pStyle w:val="37"/>
                    <w:bidi w:val="0"/>
                    <w:jc w:val="center"/>
                    <w:rPr>
                      <w:color w:val="auto"/>
                    </w:rPr>
                  </w:pPr>
                  <w:r>
                    <w:rPr>
                      <w:rFonts w:hint="eastAsia"/>
                      <w:color w:val="auto"/>
                    </w:rPr>
                    <w:t>危险废物类别</w:t>
                  </w:r>
                </w:p>
              </w:tc>
              <w:tc>
                <w:tcPr>
                  <w:tcW w:w="678" w:type="pct"/>
                  <w:noWrap w:val="0"/>
                  <w:vAlign w:val="center"/>
                </w:tcPr>
                <w:p>
                  <w:pPr>
                    <w:pStyle w:val="37"/>
                    <w:bidi w:val="0"/>
                    <w:jc w:val="center"/>
                    <w:rPr>
                      <w:rFonts w:hint="eastAsia"/>
                      <w:color w:val="auto"/>
                    </w:rPr>
                  </w:pPr>
                  <w:r>
                    <w:rPr>
                      <w:rFonts w:hint="eastAsia"/>
                      <w:color w:val="auto"/>
                    </w:rPr>
                    <w:t>危险废物</w:t>
                  </w:r>
                </w:p>
                <w:p>
                  <w:pPr>
                    <w:pStyle w:val="37"/>
                    <w:bidi w:val="0"/>
                    <w:jc w:val="center"/>
                    <w:rPr>
                      <w:color w:val="auto"/>
                    </w:rPr>
                  </w:pPr>
                  <w:r>
                    <w:rPr>
                      <w:rFonts w:hint="eastAsia"/>
                      <w:color w:val="auto"/>
                    </w:rPr>
                    <w:t>代码</w:t>
                  </w:r>
                </w:p>
              </w:tc>
              <w:tc>
                <w:tcPr>
                  <w:tcW w:w="493" w:type="pct"/>
                  <w:noWrap w:val="0"/>
                  <w:vAlign w:val="center"/>
                </w:tcPr>
                <w:p>
                  <w:pPr>
                    <w:pStyle w:val="37"/>
                    <w:bidi w:val="0"/>
                    <w:jc w:val="center"/>
                    <w:rPr>
                      <w:color w:val="auto"/>
                    </w:rPr>
                  </w:pPr>
                  <w:r>
                    <w:rPr>
                      <w:rFonts w:hint="eastAsia"/>
                      <w:color w:val="auto"/>
                    </w:rPr>
                    <w:t>产生量(</w:t>
                  </w:r>
                  <w:r>
                    <w:rPr>
                      <w:color w:val="auto"/>
                    </w:rPr>
                    <w:t>t/a</w:t>
                  </w:r>
                  <w:r>
                    <w:rPr>
                      <w:rFonts w:hint="eastAsia"/>
                      <w:color w:val="auto"/>
                    </w:rPr>
                    <w:t>)</w:t>
                  </w:r>
                </w:p>
              </w:tc>
              <w:tc>
                <w:tcPr>
                  <w:tcW w:w="567" w:type="pct"/>
                  <w:noWrap w:val="0"/>
                  <w:vAlign w:val="center"/>
                </w:tcPr>
                <w:p>
                  <w:pPr>
                    <w:pStyle w:val="37"/>
                    <w:bidi w:val="0"/>
                    <w:jc w:val="center"/>
                    <w:rPr>
                      <w:color w:val="auto"/>
                    </w:rPr>
                  </w:pPr>
                  <w:r>
                    <w:rPr>
                      <w:rFonts w:hint="eastAsia"/>
                      <w:color w:val="auto"/>
                    </w:rPr>
                    <w:t>产生工序及装置</w:t>
                  </w:r>
                </w:p>
              </w:tc>
              <w:tc>
                <w:tcPr>
                  <w:tcW w:w="394" w:type="pct"/>
                  <w:noWrap w:val="0"/>
                  <w:vAlign w:val="center"/>
                </w:tcPr>
                <w:p>
                  <w:pPr>
                    <w:pStyle w:val="37"/>
                    <w:bidi w:val="0"/>
                    <w:jc w:val="center"/>
                    <w:rPr>
                      <w:color w:val="auto"/>
                    </w:rPr>
                  </w:pPr>
                  <w:r>
                    <w:rPr>
                      <w:rFonts w:hint="eastAsia"/>
                      <w:color w:val="auto"/>
                    </w:rPr>
                    <w:t>形态</w:t>
                  </w:r>
                </w:p>
              </w:tc>
              <w:tc>
                <w:tcPr>
                  <w:tcW w:w="562" w:type="pct"/>
                  <w:noWrap w:val="0"/>
                  <w:vAlign w:val="center"/>
                </w:tcPr>
                <w:p>
                  <w:pPr>
                    <w:pStyle w:val="37"/>
                    <w:bidi w:val="0"/>
                    <w:jc w:val="center"/>
                    <w:rPr>
                      <w:color w:val="auto"/>
                    </w:rPr>
                  </w:pPr>
                  <w:r>
                    <w:rPr>
                      <w:rFonts w:hint="eastAsia"/>
                      <w:color w:val="auto"/>
                    </w:rPr>
                    <w:t>主要成分</w:t>
                  </w:r>
                </w:p>
              </w:tc>
              <w:tc>
                <w:tcPr>
                  <w:tcW w:w="398" w:type="pct"/>
                  <w:noWrap w:val="0"/>
                  <w:vAlign w:val="center"/>
                </w:tcPr>
                <w:p>
                  <w:pPr>
                    <w:pStyle w:val="37"/>
                    <w:bidi w:val="0"/>
                    <w:jc w:val="center"/>
                    <w:rPr>
                      <w:color w:val="auto"/>
                    </w:rPr>
                  </w:pPr>
                  <w:r>
                    <w:rPr>
                      <w:rFonts w:hint="eastAsia"/>
                      <w:color w:val="auto"/>
                    </w:rPr>
                    <w:t>产废周期</w:t>
                  </w:r>
                </w:p>
              </w:tc>
              <w:tc>
                <w:tcPr>
                  <w:tcW w:w="352" w:type="pct"/>
                  <w:noWrap w:val="0"/>
                  <w:vAlign w:val="center"/>
                </w:tcPr>
                <w:p>
                  <w:pPr>
                    <w:pStyle w:val="37"/>
                    <w:bidi w:val="0"/>
                    <w:jc w:val="center"/>
                    <w:rPr>
                      <w:color w:val="auto"/>
                    </w:rPr>
                  </w:pPr>
                  <w:r>
                    <w:rPr>
                      <w:rFonts w:hint="eastAsia"/>
                      <w:color w:val="auto"/>
                    </w:rPr>
                    <w:t>危险</w:t>
                  </w:r>
                </w:p>
                <w:p>
                  <w:pPr>
                    <w:pStyle w:val="37"/>
                    <w:bidi w:val="0"/>
                    <w:jc w:val="center"/>
                    <w:rPr>
                      <w:color w:val="auto"/>
                    </w:rPr>
                  </w:pPr>
                  <w:r>
                    <w:rPr>
                      <w:rFonts w:hint="eastAsia"/>
                      <w:color w:val="auto"/>
                    </w:rPr>
                    <w:t>特性</w:t>
                  </w:r>
                </w:p>
              </w:tc>
              <w:tc>
                <w:tcPr>
                  <w:tcW w:w="330" w:type="pct"/>
                  <w:noWrap w:val="0"/>
                  <w:vAlign w:val="center"/>
                </w:tcPr>
                <w:p>
                  <w:pPr>
                    <w:pStyle w:val="37"/>
                    <w:bidi w:val="0"/>
                    <w:jc w:val="center"/>
                    <w:rPr>
                      <w:color w:val="auto"/>
                    </w:rPr>
                  </w:pPr>
                  <w:r>
                    <w:rPr>
                      <w:rFonts w:hint="eastAsia"/>
                      <w:color w:val="auto"/>
                    </w:rPr>
                    <w:t>污染防治措施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33" w:type="pct"/>
                  <w:noWrap w:val="0"/>
                  <w:vAlign w:val="center"/>
                </w:tcPr>
                <w:p>
                  <w:pPr>
                    <w:pStyle w:val="37"/>
                    <w:bidi w:val="0"/>
                    <w:jc w:val="center"/>
                    <w:rPr>
                      <w:color w:val="auto"/>
                    </w:rPr>
                  </w:pPr>
                  <w:r>
                    <w:rPr>
                      <w:color w:val="auto"/>
                    </w:rPr>
                    <w:t>1</w:t>
                  </w:r>
                </w:p>
              </w:tc>
              <w:tc>
                <w:tcPr>
                  <w:tcW w:w="480" w:type="pct"/>
                  <w:noWrap w:val="0"/>
                  <w:vAlign w:val="center"/>
                </w:tcPr>
                <w:p>
                  <w:pPr>
                    <w:pStyle w:val="37"/>
                    <w:bidi w:val="0"/>
                    <w:ind w:firstLine="0" w:firstLineChars="0"/>
                    <w:jc w:val="center"/>
                    <w:rPr>
                      <w:rFonts w:hint="eastAsia" w:ascii="Times New Roman" w:hAnsi="Times New Roman" w:eastAsia="宋体" w:cstheme="minorBidi"/>
                      <w:color w:val="auto"/>
                      <w:kern w:val="2"/>
                      <w:sz w:val="21"/>
                      <w:szCs w:val="21"/>
                      <w:lang w:val="en-US" w:eastAsia="zh-CN" w:bidi="ar-SA"/>
                    </w:rPr>
                  </w:pPr>
                  <w:r>
                    <w:rPr>
                      <w:rFonts w:hint="eastAsia"/>
                      <w:color w:val="auto"/>
                      <w:lang w:val="en-US" w:eastAsia="zh-CN"/>
                    </w:rPr>
                    <w:t>漆渣</w:t>
                  </w:r>
                </w:p>
              </w:tc>
              <w:tc>
                <w:tcPr>
                  <w:tcW w:w="510" w:type="pct"/>
                  <w:noWrap w:val="0"/>
                  <w:vAlign w:val="center"/>
                </w:tcPr>
                <w:p>
                  <w:pPr>
                    <w:pStyle w:val="37"/>
                    <w:bidi w:val="0"/>
                    <w:ind w:firstLine="0" w:firstLineChars="0"/>
                    <w:jc w:val="center"/>
                    <w:rPr>
                      <w:rFonts w:hint="default" w:ascii="Times New Roman" w:hAnsi="Times New Roman" w:eastAsia="宋体" w:cstheme="minorBidi"/>
                      <w:color w:val="auto"/>
                      <w:kern w:val="2"/>
                      <w:sz w:val="21"/>
                      <w:szCs w:val="21"/>
                      <w:lang w:val="en-US" w:eastAsia="zh-CN" w:bidi="ar-SA"/>
                    </w:rPr>
                  </w:pPr>
                  <w:r>
                    <w:rPr>
                      <w:color w:val="auto"/>
                    </w:rPr>
                    <w:t>HW</w:t>
                  </w:r>
                  <w:r>
                    <w:rPr>
                      <w:rFonts w:hint="eastAsia"/>
                      <w:color w:val="auto"/>
                      <w:lang w:val="en-US" w:eastAsia="zh-CN"/>
                    </w:rPr>
                    <w:t>12</w:t>
                  </w:r>
                </w:p>
              </w:tc>
              <w:tc>
                <w:tcPr>
                  <w:tcW w:w="678" w:type="pct"/>
                  <w:noWrap w:val="0"/>
                  <w:vAlign w:val="center"/>
                </w:tcPr>
                <w:p>
                  <w:pPr>
                    <w:pStyle w:val="37"/>
                    <w:bidi w:val="0"/>
                    <w:ind w:firstLine="0" w:firstLineChars="0"/>
                    <w:jc w:val="center"/>
                    <w:rPr>
                      <w:rFonts w:hint="default" w:ascii="Times New Roman" w:hAnsi="Times New Roman" w:eastAsia="宋体" w:cstheme="minorBidi"/>
                      <w:color w:val="auto"/>
                      <w:kern w:val="2"/>
                      <w:sz w:val="21"/>
                      <w:szCs w:val="21"/>
                      <w:lang w:val="en-US" w:eastAsia="zh-CN" w:bidi="ar-SA"/>
                    </w:rPr>
                  </w:pPr>
                  <w:r>
                    <w:rPr>
                      <w:color w:val="auto"/>
                    </w:rPr>
                    <w:t>900-</w:t>
                  </w:r>
                  <w:r>
                    <w:rPr>
                      <w:rFonts w:hint="eastAsia"/>
                      <w:color w:val="auto"/>
                      <w:lang w:val="en-US" w:eastAsia="zh-CN"/>
                    </w:rPr>
                    <w:t>252</w:t>
                  </w:r>
                  <w:r>
                    <w:rPr>
                      <w:color w:val="auto"/>
                    </w:rPr>
                    <w:t>-</w:t>
                  </w:r>
                  <w:r>
                    <w:rPr>
                      <w:rFonts w:hint="eastAsia"/>
                      <w:color w:val="auto"/>
                      <w:lang w:val="en-US" w:eastAsia="zh-CN"/>
                    </w:rPr>
                    <w:t>12</w:t>
                  </w:r>
                </w:p>
              </w:tc>
              <w:tc>
                <w:tcPr>
                  <w:tcW w:w="493" w:type="pct"/>
                  <w:noWrap w:val="0"/>
                  <w:vAlign w:val="center"/>
                </w:tcPr>
                <w:p>
                  <w:pPr>
                    <w:pStyle w:val="37"/>
                    <w:bidi w:val="0"/>
                    <w:ind w:firstLine="0" w:firstLineChars="0"/>
                    <w:jc w:val="center"/>
                    <w:rPr>
                      <w:rFonts w:hint="default" w:ascii="Times New Roman" w:hAnsi="Times New Roman" w:eastAsia="宋体" w:cstheme="minorBidi"/>
                      <w:color w:val="auto"/>
                      <w:kern w:val="2"/>
                      <w:sz w:val="21"/>
                      <w:szCs w:val="21"/>
                      <w:lang w:val="en-US" w:eastAsia="zh-CN" w:bidi="ar-SA"/>
                    </w:rPr>
                  </w:pPr>
                  <w:r>
                    <w:rPr>
                      <w:rFonts w:hint="eastAsia"/>
                      <w:color w:val="auto"/>
                      <w:lang w:val="en-US" w:eastAsia="zh-CN"/>
                    </w:rPr>
                    <w:t>9.1325</w:t>
                  </w:r>
                </w:p>
              </w:tc>
              <w:tc>
                <w:tcPr>
                  <w:tcW w:w="567" w:type="pct"/>
                  <w:noWrap w:val="0"/>
                  <w:vAlign w:val="center"/>
                </w:tcPr>
                <w:p>
                  <w:pPr>
                    <w:pStyle w:val="37"/>
                    <w:bidi w:val="0"/>
                    <w:jc w:val="center"/>
                    <w:rPr>
                      <w:rFonts w:hint="default"/>
                      <w:color w:val="auto"/>
                      <w:lang w:val="en-US" w:eastAsia="zh-CN"/>
                    </w:rPr>
                  </w:pPr>
                  <w:r>
                    <w:rPr>
                      <w:color w:val="auto"/>
                    </w:rPr>
                    <w:t>喷漆</w:t>
                  </w:r>
                  <w:r>
                    <w:rPr>
                      <w:rFonts w:hint="eastAsia"/>
                      <w:color w:val="auto"/>
                    </w:rPr>
                    <w:t>柜</w:t>
                  </w:r>
                  <w:r>
                    <w:rPr>
                      <w:color w:val="auto"/>
                    </w:rPr>
                    <w:t>及废水处理</w:t>
                  </w:r>
                </w:p>
              </w:tc>
              <w:tc>
                <w:tcPr>
                  <w:tcW w:w="394" w:type="pct"/>
                  <w:noWrap w:val="0"/>
                  <w:vAlign w:val="center"/>
                </w:tcPr>
                <w:p>
                  <w:pPr>
                    <w:pStyle w:val="37"/>
                    <w:bidi w:val="0"/>
                    <w:ind w:firstLine="0" w:firstLineChars="0"/>
                    <w:jc w:val="center"/>
                    <w:rPr>
                      <w:rFonts w:hint="eastAsia" w:ascii="Times New Roman" w:hAnsi="Times New Roman" w:eastAsia="宋体" w:cstheme="minorBidi"/>
                      <w:color w:val="auto"/>
                      <w:kern w:val="2"/>
                      <w:sz w:val="21"/>
                      <w:szCs w:val="21"/>
                      <w:lang w:val="en-US" w:eastAsia="zh-CN" w:bidi="ar-SA"/>
                    </w:rPr>
                  </w:pPr>
                  <w:r>
                    <w:rPr>
                      <w:rFonts w:hint="eastAsia"/>
                      <w:color w:val="auto"/>
                      <w:lang w:val="en-US" w:eastAsia="zh-CN"/>
                    </w:rPr>
                    <w:t>半</w:t>
                  </w:r>
                  <w:r>
                    <w:rPr>
                      <w:rFonts w:hint="eastAsia"/>
                      <w:color w:val="auto"/>
                    </w:rPr>
                    <w:t>固态</w:t>
                  </w:r>
                </w:p>
              </w:tc>
              <w:tc>
                <w:tcPr>
                  <w:tcW w:w="562" w:type="pct"/>
                  <w:noWrap w:val="0"/>
                  <w:vAlign w:val="center"/>
                </w:tcPr>
                <w:p>
                  <w:pPr>
                    <w:pStyle w:val="37"/>
                    <w:bidi w:val="0"/>
                    <w:ind w:firstLine="0" w:firstLineChars="0"/>
                    <w:jc w:val="center"/>
                    <w:rPr>
                      <w:rFonts w:hint="default" w:ascii="Times New Roman" w:hAnsi="Times New Roman" w:eastAsia="宋体" w:cstheme="minorBidi"/>
                      <w:color w:val="auto"/>
                      <w:kern w:val="2"/>
                      <w:sz w:val="21"/>
                      <w:szCs w:val="21"/>
                      <w:lang w:val="en-US" w:eastAsia="zh-CN" w:bidi="ar-SA"/>
                    </w:rPr>
                  </w:pPr>
                  <w:r>
                    <w:rPr>
                      <w:rFonts w:hint="eastAsia"/>
                      <w:color w:val="auto"/>
                      <w:lang w:val="en-US" w:eastAsia="zh-CN"/>
                    </w:rPr>
                    <w:t>油漆固体份</w:t>
                  </w:r>
                </w:p>
              </w:tc>
              <w:tc>
                <w:tcPr>
                  <w:tcW w:w="398" w:type="pct"/>
                  <w:noWrap w:val="0"/>
                  <w:vAlign w:val="center"/>
                </w:tcPr>
                <w:p>
                  <w:pPr>
                    <w:pStyle w:val="37"/>
                    <w:bidi w:val="0"/>
                    <w:ind w:firstLine="0" w:firstLineChars="0"/>
                    <w:jc w:val="center"/>
                    <w:rPr>
                      <w:rFonts w:hint="eastAsia" w:ascii="Times New Roman" w:hAnsi="Times New Roman" w:eastAsia="宋体" w:cstheme="minorBidi"/>
                      <w:color w:val="auto"/>
                      <w:kern w:val="2"/>
                      <w:sz w:val="21"/>
                      <w:szCs w:val="21"/>
                      <w:lang w:val="en-US" w:eastAsia="zh-CN" w:bidi="ar-SA"/>
                    </w:rPr>
                  </w:pPr>
                  <w:r>
                    <w:rPr>
                      <w:rFonts w:hint="eastAsia"/>
                      <w:color w:val="auto"/>
                    </w:rPr>
                    <w:t>1个月</w:t>
                  </w:r>
                </w:p>
              </w:tc>
              <w:tc>
                <w:tcPr>
                  <w:tcW w:w="352" w:type="pct"/>
                  <w:noWrap w:val="0"/>
                  <w:vAlign w:val="center"/>
                </w:tcPr>
                <w:p>
                  <w:pPr>
                    <w:pStyle w:val="37"/>
                    <w:bidi w:val="0"/>
                    <w:ind w:firstLine="0" w:firstLineChars="0"/>
                    <w:jc w:val="center"/>
                    <w:rPr>
                      <w:rFonts w:hint="eastAsia" w:ascii="Times New Roman" w:hAnsi="Times New Roman" w:eastAsia="宋体" w:cstheme="minorBidi"/>
                      <w:color w:val="auto"/>
                      <w:kern w:val="2"/>
                      <w:sz w:val="21"/>
                      <w:szCs w:val="21"/>
                      <w:lang w:val="en-US" w:eastAsia="zh-CN" w:bidi="ar-SA"/>
                    </w:rPr>
                  </w:pPr>
                  <w:r>
                    <w:rPr>
                      <w:rFonts w:hint="eastAsia"/>
                      <w:color w:val="auto"/>
                    </w:rPr>
                    <w:t>T，I</w:t>
                  </w:r>
                </w:p>
              </w:tc>
              <w:tc>
                <w:tcPr>
                  <w:tcW w:w="330" w:type="pct"/>
                  <w:vMerge w:val="restart"/>
                  <w:noWrap w:val="0"/>
                  <w:vAlign w:val="center"/>
                </w:tcPr>
                <w:p>
                  <w:pPr>
                    <w:pStyle w:val="37"/>
                    <w:bidi w:val="0"/>
                    <w:jc w:val="center"/>
                    <w:rPr>
                      <w:rFonts w:hint="eastAsia" w:eastAsia="宋体"/>
                      <w:color w:val="auto"/>
                      <w:lang w:eastAsia="zh-CN"/>
                    </w:rPr>
                  </w:pPr>
                  <w:r>
                    <w:rPr>
                      <w:rFonts w:hint="eastAsia"/>
                      <w:color w:val="auto"/>
                    </w:rPr>
                    <w:t>分类收集并贮放在危废仓库</w:t>
                  </w:r>
                  <w:r>
                    <w:rPr>
                      <w:rFonts w:hint="eastAsia"/>
                      <w:color w:val="auto"/>
                      <w:lang w:eastAsia="zh-CN"/>
                    </w:rPr>
                    <w:t>，</w:t>
                  </w:r>
                  <w:r>
                    <w:rPr>
                      <w:rFonts w:hint="eastAsia"/>
                      <w:color w:val="auto"/>
                      <w:kern w:val="0"/>
                      <w:szCs w:val="21"/>
                      <w:lang w:val="en-US" w:eastAsia="zh-CN"/>
                    </w:rPr>
                    <w:t>定期委托外运处置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33" w:type="pct"/>
                  <w:noWrap w:val="0"/>
                  <w:vAlign w:val="center"/>
                </w:tcPr>
                <w:p>
                  <w:pPr>
                    <w:pStyle w:val="37"/>
                    <w:bidi w:val="0"/>
                    <w:jc w:val="center"/>
                    <w:rPr>
                      <w:rFonts w:hint="default" w:eastAsia="宋体"/>
                      <w:color w:val="auto"/>
                      <w:lang w:val="en-US" w:eastAsia="zh-CN"/>
                    </w:rPr>
                  </w:pPr>
                  <w:r>
                    <w:rPr>
                      <w:rFonts w:hint="eastAsia"/>
                      <w:color w:val="auto"/>
                      <w:lang w:val="en-US" w:eastAsia="zh-CN"/>
                    </w:rPr>
                    <w:t>2</w:t>
                  </w:r>
                </w:p>
              </w:tc>
              <w:tc>
                <w:tcPr>
                  <w:tcW w:w="480" w:type="pct"/>
                  <w:noWrap w:val="0"/>
                  <w:vAlign w:val="center"/>
                </w:tcPr>
                <w:p>
                  <w:pPr>
                    <w:pStyle w:val="37"/>
                    <w:bidi w:val="0"/>
                    <w:jc w:val="center"/>
                    <w:rPr>
                      <w:color w:val="auto"/>
                    </w:rPr>
                  </w:pPr>
                  <w:r>
                    <w:rPr>
                      <w:rFonts w:hint="eastAsia"/>
                      <w:color w:val="auto"/>
                    </w:rPr>
                    <w:t>废活性炭</w:t>
                  </w:r>
                </w:p>
              </w:tc>
              <w:tc>
                <w:tcPr>
                  <w:tcW w:w="510" w:type="pct"/>
                  <w:noWrap w:val="0"/>
                  <w:vAlign w:val="center"/>
                </w:tcPr>
                <w:p>
                  <w:pPr>
                    <w:pStyle w:val="37"/>
                    <w:bidi w:val="0"/>
                    <w:jc w:val="center"/>
                    <w:rPr>
                      <w:color w:val="auto"/>
                    </w:rPr>
                  </w:pPr>
                  <w:r>
                    <w:rPr>
                      <w:color w:val="auto"/>
                    </w:rPr>
                    <w:t>HW</w:t>
                  </w:r>
                  <w:r>
                    <w:rPr>
                      <w:rFonts w:hint="eastAsia"/>
                      <w:color w:val="auto"/>
                    </w:rPr>
                    <w:t>4</w:t>
                  </w:r>
                  <w:r>
                    <w:rPr>
                      <w:color w:val="auto"/>
                    </w:rPr>
                    <w:t>9</w:t>
                  </w:r>
                </w:p>
              </w:tc>
              <w:tc>
                <w:tcPr>
                  <w:tcW w:w="678" w:type="pct"/>
                  <w:noWrap w:val="0"/>
                  <w:vAlign w:val="center"/>
                </w:tcPr>
                <w:p>
                  <w:pPr>
                    <w:pStyle w:val="37"/>
                    <w:bidi w:val="0"/>
                    <w:jc w:val="center"/>
                    <w:rPr>
                      <w:color w:val="auto"/>
                    </w:rPr>
                  </w:pPr>
                  <w:r>
                    <w:rPr>
                      <w:color w:val="auto"/>
                    </w:rPr>
                    <w:t>900-0</w:t>
                  </w:r>
                  <w:r>
                    <w:rPr>
                      <w:rFonts w:hint="eastAsia"/>
                      <w:color w:val="auto"/>
                    </w:rPr>
                    <w:t>39</w:t>
                  </w:r>
                  <w:r>
                    <w:rPr>
                      <w:color w:val="auto"/>
                    </w:rPr>
                    <w:t>-</w:t>
                  </w:r>
                  <w:r>
                    <w:rPr>
                      <w:rFonts w:hint="eastAsia"/>
                      <w:color w:val="auto"/>
                    </w:rPr>
                    <w:t>4</w:t>
                  </w:r>
                  <w:r>
                    <w:rPr>
                      <w:color w:val="auto"/>
                    </w:rPr>
                    <w:t>9</w:t>
                  </w:r>
                </w:p>
              </w:tc>
              <w:tc>
                <w:tcPr>
                  <w:tcW w:w="493" w:type="pct"/>
                  <w:noWrap w:val="0"/>
                  <w:vAlign w:val="center"/>
                </w:tcPr>
                <w:p>
                  <w:pPr>
                    <w:pStyle w:val="37"/>
                    <w:bidi w:val="0"/>
                    <w:jc w:val="center"/>
                    <w:rPr>
                      <w:rFonts w:hint="default"/>
                      <w:color w:val="auto"/>
                      <w:lang w:val="en-US" w:eastAsia="zh-CN"/>
                    </w:rPr>
                  </w:pPr>
                  <w:r>
                    <w:rPr>
                      <w:rFonts w:hint="eastAsia"/>
                      <w:color w:val="auto"/>
                      <w:lang w:val="en-US" w:eastAsia="zh-CN"/>
                    </w:rPr>
                    <w:t>9.34</w:t>
                  </w:r>
                </w:p>
              </w:tc>
              <w:tc>
                <w:tcPr>
                  <w:tcW w:w="567" w:type="pct"/>
                  <w:noWrap w:val="0"/>
                  <w:vAlign w:val="center"/>
                </w:tcPr>
                <w:p>
                  <w:pPr>
                    <w:pStyle w:val="37"/>
                    <w:bidi w:val="0"/>
                    <w:jc w:val="center"/>
                    <w:rPr>
                      <w:color w:val="auto"/>
                    </w:rPr>
                  </w:pPr>
                  <w:r>
                    <w:rPr>
                      <w:rFonts w:hint="eastAsia"/>
                      <w:color w:val="auto"/>
                    </w:rPr>
                    <w:t>废气处理</w:t>
                  </w:r>
                </w:p>
              </w:tc>
              <w:tc>
                <w:tcPr>
                  <w:tcW w:w="394" w:type="pct"/>
                  <w:noWrap w:val="0"/>
                  <w:vAlign w:val="center"/>
                </w:tcPr>
                <w:p>
                  <w:pPr>
                    <w:pStyle w:val="37"/>
                    <w:bidi w:val="0"/>
                    <w:jc w:val="center"/>
                    <w:rPr>
                      <w:color w:val="auto"/>
                    </w:rPr>
                  </w:pPr>
                  <w:r>
                    <w:rPr>
                      <w:rFonts w:hint="eastAsia"/>
                      <w:color w:val="auto"/>
                    </w:rPr>
                    <w:t>固态</w:t>
                  </w:r>
                </w:p>
              </w:tc>
              <w:tc>
                <w:tcPr>
                  <w:tcW w:w="562" w:type="pct"/>
                  <w:noWrap w:val="0"/>
                  <w:vAlign w:val="center"/>
                </w:tcPr>
                <w:p>
                  <w:pPr>
                    <w:pStyle w:val="37"/>
                    <w:bidi w:val="0"/>
                    <w:jc w:val="center"/>
                    <w:rPr>
                      <w:rFonts w:hint="eastAsia"/>
                      <w:color w:val="auto"/>
                    </w:rPr>
                  </w:pPr>
                  <w:r>
                    <w:rPr>
                      <w:rFonts w:hint="eastAsia"/>
                      <w:color w:val="auto"/>
                    </w:rPr>
                    <w:t>非甲烷</w:t>
                  </w:r>
                </w:p>
                <w:p>
                  <w:pPr>
                    <w:pStyle w:val="37"/>
                    <w:bidi w:val="0"/>
                    <w:jc w:val="center"/>
                    <w:rPr>
                      <w:color w:val="auto"/>
                    </w:rPr>
                  </w:pPr>
                  <w:r>
                    <w:rPr>
                      <w:rFonts w:hint="eastAsia"/>
                      <w:color w:val="auto"/>
                    </w:rPr>
                    <w:t>总烃</w:t>
                  </w:r>
                </w:p>
              </w:tc>
              <w:tc>
                <w:tcPr>
                  <w:tcW w:w="398" w:type="pct"/>
                  <w:noWrap w:val="0"/>
                  <w:vAlign w:val="center"/>
                </w:tcPr>
                <w:p>
                  <w:pPr>
                    <w:pStyle w:val="37"/>
                    <w:bidi w:val="0"/>
                    <w:jc w:val="center"/>
                    <w:rPr>
                      <w:rFonts w:hint="default"/>
                      <w:color w:val="auto"/>
                      <w:lang w:val="en-US"/>
                    </w:rPr>
                  </w:pPr>
                  <w:r>
                    <w:rPr>
                      <w:rFonts w:hint="eastAsia"/>
                      <w:color w:val="auto"/>
                      <w:lang w:val="en-US" w:eastAsia="zh-CN"/>
                    </w:rPr>
                    <w:t>120d、40d</w:t>
                  </w:r>
                </w:p>
              </w:tc>
              <w:tc>
                <w:tcPr>
                  <w:tcW w:w="352" w:type="pct"/>
                  <w:noWrap w:val="0"/>
                  <w:vAlign w:val="center"/>
                </w:tcPr>
                <w:p>
                  <w:pPr>
                    <w:pStyle w:val="37"/>
                    <w:bidi w:val="0"/>
                    <w:jc w:val="center"/>
                    <w:rPr>
                      <w:rFonts w:hint="eastAsia"/>
                      <w:color w:val="auto"/>
                    </w:rPr>
                  </w:pPr>
                  <w:r>
                    <w:rPr>
                      <w:rFonts w:hint="eastAsia"/>
                      <w:color w:val="auto"/>
                    </w:rPr>
                    <w:t>T</w:t>
                  </w:r>
                </w:p>
              </w:tc>
              <w:tc>
                <w:tcPr>
                  <w:tcW w:w="330" w:type="pct"/>
                  <w:vMerge w:val="continue"/>
                  <w:noWrap w:val="0"/>
                  <w:vAlign w:val="center"/>
                </w:tcPr>
                <w:p>
                  <w:pPr>
                    <w:pStyle w:val="37"/>
                    <w:bidi w:val="0"/>
                    <w:jc w:val="center"/>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69" w:hRule="atLeast"/>
                <w:jc w:val="center"/>
              </w:trPr>
              <w:tc>
                <w:tcPr>
                  <w:tcW w:w="233" w:type="pct"/>
                  <w:noWrap w:val="0"/>
                  <w:vAlign w:val="center"/>
                </w:tcPr>
                <w:p>
                  <w:pPr>
                    <w:pStyle w:val="37"/>
                    <w:bidi w:val="0"/>
                    <w:ind w:firstLine="0" w:firstLineChars="0"/>
                    <w:jc w:val="center"/>
                    <w:rPr>
                      <w:rFonts w:hint="eastAsia" w:ascii="Times New Roman" w:hAnsi="Times New Roman" w:eastAsia="宋体" w:cstheme="minorBidi"/>
                      <w:color w:val="auto"/>
                      <w:kern w:val="2"/>
                      <w:sz w:val="21"/>
                      <w:szCs w:val="21"/>
                      <w:lang w:val="en-US" w:eastAsia="zh-CN" w:bidi="ar-SA"/>
                    </w:rPr>
                  </w:pPr>
                  <w:r>
                    <w:rPr>
                      <w:rFonts w:hint="eastAsia"/>
                      <w:color w:val="auto"/>
                      <w:lang w:val="en-US" w:eastAsia="zh-CN"/>
                    </w:rPr>
                    <w:t>3</w:t>
                  </w:r>
                </w:p>
              </w:tc>
              <w:tc>
                <w:tcPr>
                  <w:tcW w:w="480" w:type="pct"/>
                  <w:noWrap w:val="0"/>
                  <w:vAlign w:val="center"/>
                </w:tcPr>
                <w:p>
                  <w:pPr>
                    <w:pStyle w:val="37"/>
                    <w:bidi w:val="0"/>
                    <w:jc w:val="center"/>
                    <w:rPr>
                      <w:rFonts w:hint="eastAsia"/>
                      <w:color w:val="auto"/>
                    </w:rPr>
                  </w:pPr>
                  <w:r>
                    <w:rPr>
                      <w:rFonts w:hint="eastAsia"/>
                      <w:color w:val="auto"/>
                    </w:rPr>
                    <w:t>原料</w:t>
                  </w:r>
                </w:p>
                <w:p>
                  <w:pPr>
                    <w:pStyle w:val="37"/>
                    <w:bidi w:val="0"/>
                    <w:ind w:firstLine="0" w:firstLineChars="0"/>
                    <w:jc w:val="center"/>
                    <w:rPr>
                      <w:rFonts w:hint="eastAsia" w:ascii="Times New Roman" w:hAnsi="Times New Roman" w:eastAsia="宋体" w:cstheme="minorBidi"/>
                      <w:color w:val="auto"/>
                      <w:kern w:val="2"/>
                      <w:sz w:val="21"/>
                      <w:szCs w:val="21"/>
                      <w:lang w:val="en-US" w:eastAsia="zh-CN" w:bidi="ar-SA"/>
                    </w:rPr>
                  </w:pPr>
                  <w:r>
                    <w:rPr>
                      <w:rFonts w:hint="eastAsia"/>
                      <w:color w:val="auto"/>
                    </w:rPr>
                    <w:t>空桶</w:t>
                  </w:r>
                </w:p>
              </w:tc>
              <w:tc>
                <w:tcPr>
                  <w:tcW w:w="510" w:type="pct"/>
                  <w:noWrap w:val="0"/>
                  <w:vAlign w:val="center"/>
                </w:tcPr>
                <w:p>
                  <w:pPr>
                    <w:pStyle w:val="37"/>
                    <w:bidi w:val="0"/>
                    <w:ind w:firstLine="0" w:firstLineChars="0"/>
                    <w:jc w:val="center"/>
                    <w:rPr>
                      <w:rFonts w:hint="eastAsia" w:ascii="Times New Roman" w:hAnsi="Times New Roman" w:eastAsia="宋体" w:cstheme="minorBidi"/>
                      <w:color w:val="auto"/>
                      <w:kern w:val="2"/>
                      <w:sz w:val="21"/>
                      <w:szCs w:val="21"/>
                      <w:lang w:val="en-US" w:eastAsia="zh-CN" w:bidi="ar-SA"/>
                    </w:rPr>
                  </w:pPr>
                  <w:r>
                    <w:rPr>
                      <w:color w:val="auto"/>
                    </w:rPr>
                    <w:t>HW</w:t>
                  </w:r>
                  <w:r>
                    <w:rPr>
                      <w:rFonts w:hint="eastAsia"/>
                      <w:color w:val="auto"/>
                    </w:rPr>
                    <w:t>4</w:t>
                  </w:r>
                  <w:r>
                    <w:rPr>
                      <w:color w:val="auto"/>
                    </w:rPr>
                    <w:t>9</w:t>
                  </w:r>
                </w:p>
              </w:tc>
              <w:tc>
                <w:tcPr>
                  <w:tcW w:w="678" w:type="pct"/>
                  <w:noWrap w:val="0"/>
                  <w:vAlign w:val="center"/>
                </w:tcPr>
                <w:p>
                  <w:pPr>
                    <w:pStyle w:val="37"/>
                    <w:bidi w:val="0"/>
                    <w:ind w:firstLine="0" w:firstLineChars="0"/>
                    <w:jc w:val="center"/>
                    <w:rPr>
                      <w:rFonts w:hint="eastAsia" w:ascii="Times New Roman" w:hAnsi="Times New Roman" w:eastAsia="宋体" w:cstheme="minorBidi"/>
                      <w:color w:val="auto"/>
                      <w:kern w:val="2"/>
                      <w:sz w:val="21"/>
                      <w:szCs w:val="21"/>
                      <w:lang w:val="en-US" w:eastAsia="zh-CN" w:bidi="ar-SA"/>
                    </w:rPr>
                  </w:pPr>
                  <w:r>
                    <w:rPr>
                      <w:color w:val="auto"/>
                    </w:rPr>
                    <w:t>900-0</w:t>
                  </w:r>
                  <w:r>
                    <w:rPr>
                      <w:rFonts w:hint="eastAsia"/>
                      <w:color w:val="auto"/>
                    </w:rPr>
                    <w:t>41</w:t>
                  </w:r>
                  <w:r>
                    <w:rPr>
                      <w:color w:val="auto"/>
                    </w:rPr>
                    <w:t>-</w:t>
                  </w:r>
                  <w:r>
                    <w:rPr>
                      <w:rFonts w:hint="eastAsia"/>
                      <w:color w:val="auto"/>
                    </w:rPr>
                    <w:t>4</w:t>
                  </w:r>
                  <w:r>
                    <w:rPr>
                      <w:color w:val="auto"/>
                    </w:rPr>
                    <w:t>9</w:t>
                  </w:r>
                </w:p>
              </w:tc>
              <w:tc>
                <w:tcPr>
                  <w:tcW w:w="493" w:type="pct"/>
                  <w:noWrap w:val="0"/>
                  <w:vAlign w:val="center"/>
                </w:tcPr>
                <w:p>
                  <w:pPr>
                    <w:pStyle w:val="37"/>
                    <w:bidi w:val="0"/>
                    <w:ind w:firstLine="0" w:firstLineChars="0"/>
                    <w:jc w:val="center"/>
                    <w:rPr>
                      <w:rFonts w:hint="default" w:ascii="Times New Roman" w:hAnsi="Times New Roman" w:eastAsia="宋体" w:cstheme="minorBidi"/>
                      <w:color w:val="auto"/>
                      <w:kern w:val="2"/>
                      <w:sz w:val="21"/>
                      <w:szCs w:val="21"/>
                      <w:lang w:val="en-US" w:eastAsia="zh-CN" w:bidi="ar-SA"/>
                    </w:rPr>
                  </w:pPr>
                  <w:r>
                    <w:rPr>
                      <w:rFonts w:hint="eastAsia"/>
                      <w:color w:val="auto"/>
                      <w:lang w:eastAsia="zh-CN"/>
                    </w:rPr>
                    <w:t>0.5712</w:t>
                  </w:r>
                </w:p>
              </w:tc>
              <w:tc>
                <w:tcPr>
                  <w:tcW w:w="567" w:type="pct"/>
                  <w:noWrap w:val="0"/>
                  <w:vAlign w:val="center"/>
                </w:tcPr>
                <w:p>
                  <w:pPr>
                    <w:pStyle w:val="37"/>
                    <w:bidi w:val="0"/>
                    <w:ind w:firstLine="0" w:firstLineChars="0"/>
                    <w:jc w:val="center"/>
                    <w:rPr>
                      <w:rFonts w:hint="eastAsia" w:ascii="Times New Roman" w:hAnsi="Times New Roman" w:eastAsia="宋体" w:cstheme="minorBidi"/>
                      <w:color w:val="auto"/>
                      <w:kern w:val="2"/>
                      <w:sz w:val="21"/>
                      <w:szCs w:val="21"/>
                      <w:lang w:val="en-US" w:eastAsia="zh-CN" w:bidi="ar-SA"/>
                    </w:rPr>
                  </w:pPr>
                  <w:r>
                    <w:rPr>
                      <w:rFonts w:hint="eastAsia"/>
                      <w:color w:val="auto"/>
                    </w:rPr>
                    <w:t>原料使用</w:t>
                  </w:r>
                </w:p>
              </w:tc>
              <w:tc>
                <w:tcPr>
                  <w:tcW w:w="394" w:type="pct"/>
                  <w:noWrap w:val="0"/>
                  <w:vAlign w:val="center"/>
                </w:tcPr>
                <w:p>
                  <w:pPr>
                    <w:pStyle w:val="37"/>
                    <w:bidi w:val="0"/>
                    <w:ind w:firstLine="0" w:firstLineChars="0"/>
                    <w:jc w:val="center"/>
                    <w:rPr>
                      <w:rFonts w:hint="eastAsia" w:ascii="Times New Roman" w:hAnsi="Times New Roman" w:eastAsia="宋体" w:cstheme="minorBidi"/>
                      <w:color w:val="auto"/>
                      <w:kern w:val="2"/>
                      <w:sz w:val="21"/>
                      <w:szCs w:val="21"/>
                      <w:lang w:val="en-US" w:eastAsia="zh-CN" w:bidi="ar-SA"/>
                    </w:rPr>
                  </w:pPr>
                  <w:r>
                    <w:rPr>
                      <w:rFonts w:hint="eastAsia"/>
                      <w:color w:val="auto"/>
                    </w:rPr>
                    <w:t>固态</w:t>
                  </w:r>
                </w:p>
              </w:tc>
              <w:tc>
                <w:tcPr>
                  <w:tcW w:w="562" w:type="pct"/>
                  <w:noWrap w:val="0"/>
                  <w:vAlign w:val="center"/>
                </w:tcPr>
                <w:p>
                  <w:pPr>
                    <w:pStyle w:val="37"/>
                    <w:bidi w:val="0"/>
                    <w:ind w:firstLine="0" w:firstLineChars="0"/>
                    <w:jc w:val="center"/>
                    <w:rPr>
                      <w:rFonts w:hint="eastAsia" w:ascii="Times New Roman" w:hAnsi="Times New Roman" w:eastAsia="宋体" w:cstheme="minorBidi"/>
                      <w:color w:val="auto"/>
                      <w:kern w:val="2"/>
                      <w:sz w:val="21"/>
                      <w:szCs w:val="21"/>
                      <w:lang w:val="en-US" w:eastAsia="zh-CN" w:bidi="ar-SA"/>
                    </w:rPr>
                  </w:pPr>
                  <w:r>
                    <w:rPr>
                      <w:rFonts w:hint="eastAsia"/>
                      <w:color w:val="auto"/>
                      <w:lang w:val="en-US" w:eastAsia="zh-CN"/>
                    </w:rPr>
                    <w:t>油漆</w:t>
                  </w:r>
                  <w:r>
                    <w:rPr>
                      <w:rFonts w:hint="eastAsia"/>
                      <w:color w:val="auto"/>
                    </w:rPr>
                    <w:t>、</w:t>
                  </w:r>
                  <w:r>
                    <w:rPr>
                      <w:rFonts w:hint="eastAsia"/>
                      <w:color w:val="auto"/>
                      <w:lang w:val="en-US" w:eastAsia="zh-CN"/>
                    </w:rPr>
                    <w:t>固化剂、稀释剂</w:t>
                  </w:r>
                </w:p>
              </w:tc>
              <w:tc>
                <w:tcPr>
                  <w:tcW w:w="398" w:type="pct"/>
                  <w:noWrap w:val="0"/>
                  <w:vAlign w:val="center"/>
                </w:tcPr>
                <w:p>
                  <w:pPr>
                    <w:pStyle w:val="37"/>
                    <w:bidi w:val="0"/>
                    <w:ind w:firstLine="0" w:firstLineChars="0"/>
                    <w:jc w:val="center"/>
                    <w:rPr>
                      <w:rFonts w:hint="eastAsia" w:ascii="Times New Roman" w:hAnsi="Times New Roman" w:eastAsia="宋体" w:cstheme="minorBidi"/>
                      <w:color w:val="auto"/>
                      <w:kern w:val="2"/>
                      <w:sz w:val="21"/>
                      <w:szCs w:val="21"/>
                      <w:lang w:val="en-US" w:eastAsia="zh-CN" w:bidi="ar-SA"/>
                    </w:rPr>
                  </w:pPr>
                  <w:r>
                    <w:rPr>
                      <w:rFonts w:hint="eastAsia"/>
                      <w:color w:val="auto"/>
                    </w:rPr>
                    <w:t>1个月</w:t>
                  </w:r>
                </w:p>
              </w:tc>
              <w:tc>
                <w:tcPr>
                  <w:tcW w:w="352" w:type="pct"/>
                  <w:noWrap w:val="0"/>
                  <w:vAlign w:val="center"/>
                </w:tcPr>
                <w:p>
                  <w:pPr>
                    <w:pStyle w:val="37"/>
                    <w:bidi w:val="0"/>
                    <w:ind w:firstLine="0" w:firstLineChars="0"/>
                    <w:jc w:val="center"/>
                    <w:rPr>
                      <w:rFonts w:hint="eastAsia" w:ascii="Times New Roman" w:hAnsi="Times New Roman" w:eastAsia="宋体" w:cstheme="minorBidi"/>
                      <w:color w:val="auto"/>
                      <w:kern w:val="2"/>
                      <w:sz w:val="21"/>
                      <w:szCs w:val="21"/>
                      <w:lang w:val="en-US" w:eastAsia="zh-CN" w:bidi="ar-SA"/>
                    </w:rPr>
                  </w:pPr>
                  <w:r>
                    <w:rPr>
                      <w:color w:val="auto"/>
                    </w:rPr>
                    <w:t>T</w:t>
                  </w:r>
                  <w:r>
                    <w:rPr>
                      <w:rFonts w:hint="eastAsia"/>
                      <w:color w:val="auto"/>
                    </w:rPr>
                    <w:t>/</w:t>
                  </w:r>
                  <w:r>
                    <w:rPr>
                      <w:color w:val="auto"/>
                    </w:rPr>
                    <w:t>I</w:t>
                  </w:r>
                  <w:r>
                    <w:rPr>
                      <w:rFonts w:hint="eastAsia"/>
                      <w:color w:val="auto"/>
                    </w:rPr>
                    <w:t>n</w:t>
                  </w:r>
                </w:p>
              </w:tc>
              <w:tc>
                <w:tcPr>
                  <w:tcW w:w="330" w:type="pct"/>
                  <w:vMerge w:val="continue"/>
                  <w:noWrap w:val="0"/>
                  <w:vAlign w:val="center"/>
                </w:tcPr>
                <w:p>
                  <w:pPr>
                    <w:pStyle w:val="37"/>
                    <w:bidi w:val="0"/>
                    <w:jc w:val="center"/>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69" w:hRule="atLeast"/>
                <w:jc w:val="center"/>
              </w:trPr>
              <w:tc>
                <w:tcPr>
                  <w:tcW w:w="233" w:type="pct"/>
                  <w:noWrap w:val="0"/>
                  <w:vAlign w:val="center"/>
                </w:tcPr>
                <w:p>
                  <w:pPr>
                    <w:pStyle w:val="37"/>
                    <w:bidi w:val="0"/>
                    <w:ind w:firstLine="0" w:firstLineChars="0"/>
                    <w:jc w:val="center"/>
                    <w:rPr>
                      <w:rFonts w:hint="default"/>
                      <w:color w:val="auto"/>
                      <w:lang w:val="en-US" w:eastAsia="zh-CN"/>
                    </w:rPr>
                  </w:pPr>
                  <w:r>
                    <w:rPr>
                      <w:rFonts w:hint="eastAsia"/>
                      <w:color w:val="auto"/>
                      <w:lang w:val="en-US" w:eastAsia="zh-CN"/>
                    </w:rPr>
                    <w:t>4</w:t>
                  </w:r>
                </w:p>
              </w:tc>
              <w:tc>
                <w:tcPr>
                  <w:tcW w:w="480" w:type="pct"/>
                  <w:noWrap w:val="0"/>
                  <w:vAlign w:val="center"/>
                </w:tcPr>
                <w:p>
                  <w:pPr>
                    <w:pStyle w:val="37"/>
                    <w:bidi w:val="0"/>
                    <w:ind w:firstLine="0" w:firstLineChars="0"/>
                    <w:jc w:val="center"/>
                    <w:rPr>
                      <w:rFonts w:hint="eastAsia" w:ascii="Times New Roman" w:hAnsi="Times New Roman" w:eastAsia="宋体" w:cstheme="minorBidi"/>
                      <w:color w:val="auto"/>
                      <w:kern w:val="2"/>
                      <w:sz w:val="21"/>
                      <w:szCs w:val="21"/>
                      <w:lang w:val="en-US" w:eastAsia="zh-CN" w:bidi="ar-SA"/>
                    </w:rPr>
                  </w:pPr>
                  <w:r>
                    <w:rPr>
                      <w:rFonts w:hint="eastAsia"/>
                      <w:color w:val="auto"/>
                      <w:lang w:eastAsia="zh-CN"/>
                    </w:rPr>
                    <w:t>废润滑油</w:t>
                  </w:r>
                </w:p>
              </w:tc>
              <w:tc>
                <w:tcPr>
                  <w:tcW w:w="510" w:type="pct"/>
                  <w:noWrap w:val="0"/>
                  <w:vAlign w:val="center"/>
                </w:tcPr>
                <w:p>
                  <w:pPr>
                    <w:keepNext w:val="0"/>
                    <w:keepLines w:val="0"/>
                    <w:pageBreakBefore w:val="0"/>
                    <w:kinsoku/>
                    <w:wordWrap/>
                    <w:overflowPunct/>
                    <w:topLinePunct/>
                    <w:autoSpaceDE/>
                    <w:autoSpaceDN/>
                    <w:bidi w:val="0"/>
                    <w:adjustRightInd w:val="0"/>
                    <w:snapToGrid w:val="0"/>
                    <w:spacing w:line="240" w:lineRule="auto"/>
                    <w:ind w:firstLine="0" w:firstLineChars="0"/>
                    <w:jc w:val="center"/>
                    <w:textAlignment w:val="auto"/>
                    <w:rPr>
                      <w:rFonts w:hint="eastAsia" w:ascii="Times New Roman" w:hAnsi="Times New Roman" w:eastAsia="宋体" w:cstheme="minorBidi"/>
                      <w:color w:val="auto"/>
                      <w:kern w:val="2"/>
                      <w:sz w:val="21"/>
                      <w:szCs w:val="21"/>
                      <w:lang w:val="en-US" w:eastAsia="zh-CN" w:bidi="ar-SA"/>
                    </w:rPr>
                  </w:pPr>
                  <w:r>
                    <w:rPr>
                      <w:rFonts w:hint="eastAsia"/>
                      <w:color w:val="auto"/>
                      <w:szCs w:val="21"/>
                    </w:rPr>
                    <w:t>HW08</w:t>
                  </w:r>
                </w:p>
              </w:tc>
              <w:tc>
                <w:tcPr>
                  <w:tcW w:w="678" w:type="pct"/>
                  <w:noWrap w:val="0"/>
                  <w:vAlign w:val="center"/>
                </w:tcPr>
                <w:p>
                  <w:pPr>
                    <w:keepNext w:val="0"/>
                    <w:keepLines w:val="0"/>
                    <w:pageBreakBefore w:val="0"/>
                    <w:kinsoku/>
                    <w:wordWrap/>
                    <w:overflowPunct/>
                    <w:topLinePunct/>
                    <w:autoSpaceDE/>
                    <w:autoSpaceDN/>
                    <w:bidi w:val="0"/>
                    <w:adjustRightInd w:val="0"/>
                    <w:snapToGrid w:val="0"/>
                    <w:spacing w:line="240" w:lineRule="auto"/>
                    <w:ind w:firstLine="0" w:firstLineChars="0"/>
                    <w:jc w:val="center"/>
                    <w:textAlignment w:val="auto"/>
                    <w:rPr>
                      <w:rFonts w:hint="eastAsia" w:ascii="Times New Roman" w:hAnsi="Times New Roman" w:eastAsia="宋体" w:cstheme="minorBidi"/>
                      <w:color w:val="auto"/>
                      <w:kern w:val="2"/>
                      <w:sz w:val="21"/>
                      <w:szCs w:val="21"/>
                      <w:lang w:val="en-US" w:eastAsia="zh-CN" w:bidi="ar-SA"/>
                    </w:rPr>
                  </w:pPr>
                  <w:r>
                    <w:rPr>
                      <w:rFonts w:hint="eastAsia"/>
                      <w:color w:val="auto"/>
                      <w:szCs w:val="21"/>
                    </w:rPr>
                    <w:t>900-249-08</w:t>
                  </w:r>
                </w:p>
              </w:tc>
              <w:tc>
                <w:tcPr>
                  <w:tcW w:w="493" w:type="pct"/>
                  <w:noWrap w:val="0"/>
                  <w:vAlign w:val="center"/>
                </w:tcPr>
                <w:p>
                  <w:pPr>
                    <w:keepNext w:val="0"/>
                    <w:keepLines w:val="0"/>
                    <w:pageBreakBefore w:val="0"/>
                    <w:widowControl/>
                    <w:kinsoku/>
                    <w:wordWrap/>
                    <w:overflowPunct/>
                    <w:autoSpaceDE/>
                    <w:autoSpaceDN/>
                    <w:bidi w:val="0"/>
                    <w:spacing w:line="240" w:lineRule="auto"/>
                    <w:ind w:firstLine="0" w:firstLineChars="0"/>
                    <w:jc w:val="center"/>
                    <w:textAlignment w:val="auto"/>
                    <w:rPr>
                      <w:rFonts w:hint="eastAsia" w:ascii="Times New Roman" w:hAnsi="Times New Roman" w:eastAsia="宋体" w:cstheme="minorBidi"/>
                      <w:color w:val="auto"/>
                      <w:kern w:val="0"/>
                      <w:sz w:val="21"/>
                      <w:szCs w:val="21"/>
                      <w:lang w:val="en-US" w:eastAsia="zh-CN" w:bidi="ar-SA"/>
                    </w:rPr>
                  </w:pPr>
                  <w:r>
                    <w:rPr>
                      <w:rFonts w:hint="eastAsia"/>
                      <w:color w:val="auto"/>
                      <w:kern w:val="0"/>
                      <w:szCs w:val="21"/>
                    </w:rPr>
                    <w:t>0.</w:t>
                  </w:r>
                  <w:r>
                    <w:rPr>
                      <w:rFonts w:hint="eastAsia"/>
                      <w:color w:val="auto"/>
                      <w:kern w:val="0"/>
                      <w:szCs w:val="21"/>
                      <w:lang w:val="en-US" w:eastAsia="zh-CN"/>
                    </w:rPr>
                    <w:t>4</w:t>
                  </w:r>
                </w:p>
              </w:tc>
              <w:tc>
                <w:tcPr>
                  <w:tcW w:w="567" w:type="pct"/>
                  <w:noWrap w:val="0"/>
                  <w:vAlign w:val="center"/>
                </w:tcPr>
                <w:p>
                  <w:pPr>
                    <w:keepNext w:val="0"/>
                    <w:keepLines w:val="0"/>
                    <w:pageBreakBefore w:val="0"/>
                    <w:widowControl/>
                    <w:kinsoku/>
                    <w:wordWrap/>
                    <w:overflowPunct/>
                    <w:autoSpaceDE/>
                    <w:autoSpaceDN/>
                    <w:bidi w:val="0"/>
                    <w:spacing w:line="240" w:lineRule="auto"/>
                    <w:ind w:firstLine="0" w:firstLineChars="0"/>
                    <w:jc w:val="center"/>
                    <w:textAlignment w:val="auto"/>
                    <w:rPr>
                      <w:rFonts w:hint="eastAsia" w:ascii="Times New Roman" w:hAnsi="Times New Roman" w:eastAsia="宋体" w:cstheme="minorBidi"/>
                      <w:color w:val="auto"/>
                      <w:kern w:val="0"/>
                      <w:sz w:val="21"/>
                      <w:szCs w:val="21"/>
                      <w:lang w:val="en-US" w:eastAsia="zh-CN" w:bidi="ar-SA"/>
                    </w:rPr>
                  </w:pPr>
                  <w:r>
                    <w:rPr>
                      <w:rFonts w:hint="eastAsia"/>
                      <w:color w:val="auto"/>
                      <w:kern w:val="0"/>
                      <w:szCs w:val="21"/>
                    </w:rPr>
                    <w:t>设备保养</w:t>
                  </w:r>
                </w:p>
              </w:tc>
              <w:tc>
                <w:tcPr>
                  <w:tcW w:w="394" w:type="pct"/>
                  <w:noWrap w:val="0"/>
                  <w:vAlign w:val="center"/>
                </w:tcPr>
                <w:p>
                  <w:pPr>
                    <w:keepNext w:val="0"/>
                    <w:keepLines w:val="0"/>
                    <w:pageBreakBefore w:val="0"/>
                    <w:widowControl/>
                    <w:kinsoku/>
                    <w:wordWrap/>
                    <w:overflowPunct/>
                    <w:autoSpaceDE/>
                    <w:autoSpaceDN/>
                    <w:bidi w:val="0"/>
                    <w:spacing w:line="240" w:lineRule="auto"/>
                    <w:ind w:firstLine="0" w:firstLineChars="0"/>
                    <w:jc w:val="center"/>
                    <w:textAlignment w:val="auto"/>
                    <w:rPr>
                      <w:rFonts w:hint="eastAsia" w:ascii="Times New Roman" w:hAnsi="Times New Roman" w:eastAsia="宋体" w:cstheme="minorBidi"/>
                      <w:color w:val="auto"/>
                      <w:kern w:val="0"/>
                      <w:sz w:val="21"/>
                      <w:szCs w:val="21"/>
                      <w:lang w:val="en-US" w:eastAsia="zh-CN" w:bidi="ar-SA"/>
                    </w:rPr>
                  </w:pPr>
                  <w:r>
                    <w:rPr>
                      <w:rFonts w:hint="eastAsia"/>
                      <w:color w:val="auto"/>
                      <w:kern w:val="0"/>
                      <w:szCs w:val="21"/>
                    </w:rPr>
                    <w:t>液态</w:t>
                  </w:r>
                </w:p>
              </w:tc>
              <w:tc>
                <w:tcPr>
                  <w:tcW w:w="562" w:type="pct"/>
                  <w:noWrap w:val="0"/>
                  <w:vAlign w:val="center"/>
                </w:tcPr>
                <w:p>
                  <w:pPr>
                    <w:keepNext w:val="0"/>
                    <w:keepLines w:val="0"/>
                    <w:pageBreakBefore w:val="0"/>
                    <w:widowControl/>
                    <w:kinsoku/>
                    <w:wordWrap/>
                    <w:overflowPunct/>
                    <w:autoSpaceDE/>
                    <w:autoSpaceDN/>
                    <w:bidi w:val="0"/>
                    <w:spacing w:line="240" w:lineRule="auto"/>
                    <w:ind w:firstLine="0" w:firstLineChars="0"/>
                    <w:jc w:val="center"/>
                    <w:textAlignment w:val="auto"/>
                    <w:rPr>
                      <w:rFonts w:hint="eastAsia" w:ascii="Times New Roman" w:hAnsi="Times New Roman" w:eastAsia="宋体" w:cstheme="minorBidi"/>
                      <w:color w:val="auto"/>
                      <w:kern w:val="2"/>
                      <w:sz w:val="21"/>
                      <w:szCs w:val="21"/>
                      <w:lang w:val="en-US" w:eastAsia="zh-CN" w:bidi="ar-SA"/>
                    </w:rPr>
                  </w:pPr>
                  <w:r>
                    <w:rPr>
                      <w:rFonts w:hint="eastAsia"/>
                      <w:color w:val="auto"/>
                      <w:szCs w:val="21"/>
                    </w:rPr>
                    <w:t>润滑油</w:t>
                  </w:r>
                </w:p>
              </w:tc>
              <w:tc>
                <w:tcPr>
                  <w:tcW w:w="398" w:type="pct"/>
                  <w:noWrap w:val="0"/>
                  <w:vAlign w:val="center"/>
                </w:tcPr>
                <w:p>
                  <w:pPr>
                    <w:keepNext w:val="0"/>
                    <w:keepLines w:val="0"/>
                    <w:pageBreakBefore w:val="0"/>
                    <w:kinsoku/>
                    <w:wordWrap/>
                    <w:overflowPunct/>
                    <w:autoSpaceDE/>
                    <w:autoSpaceDN/>
                    <w:bidi w:val="0"/>
                    <w:spacing w:line="240" w:lineRule="auto"/>
                    <w:ind w:firstLine="0" w:firstLineChars="0"/>
                    <w:jc w:val="center"/>
                    <w:textAlignment w:val="auto"/>
                    <w:rPr>
                      <w:rFonts w:hint="eastAsia" w:ascii="Times New Roman" w:hAnsi="Times New Roman" w:eastAsia="宋体" w:cstheme="minorBidi"/>
                      <w:color w:val="auto"/>
                      <w:kern w:val="2"/>
                      <w:sz w:val="21"/>
                      <w:szCs w:val="21"/>
                      <w:lang w:val="en-US" w:eastAsia="zh-CN" w:bidi="ar-SA"/>
                    </w:rPr>
                  </w:pPr>
                  <w:r>
                    <w:rPr>
                      <w:rFonts w:hint="eastAsia"/>
                      <w:color w:val="auto"/>
                      <w:szCs w:val="21"/>
                    </w:rPr>
                    <w:t>3个月</w:t>
                  </w:r>
                </w:p>
              </w:tc>
              <w:tc>
                <w:tcPr>
                  <w:tcW w:w="352" w:type="pct"/>
                  <w:noWrap w:val="0"/>
                  <w:vAlign w:val="center"/>
                </w:tcPr>
                <w:p>
                  <w:pPr>
                    <w:keepNext w:val="0"/>
                    <w:keepLines w:val="0"/>
                    <w:pageBreakBefore w:val="0"/>
                    <w:kinsoku/>
                    <w:wordWrap/>
                    <w:overflowPunct/>
                    <w:autoSpaceDE/>
                    <w:autoSpaceDN/>
                    <w:bidi w:val="0"/>
                    <w:spacing w:line="240" w:lineRule="auto"/>
                    <w:ind w:firstLine="0" w:firstLineChars="0"/>
                    <w:jc w:val="center"/>
                    <w:textAlignment w:val="auto"/>
                    <w:rPr>
                      <w:rFonts w:hint="eastAsia" w:ascii="Times New Roman" w:hAnsi="Times New Roman" w:eastAsia="宋体" w:cstheme="minorBidi"/>
                      <w:color w:val="auto"/>
                      <w:kern w:val="2"/>
                      <w:sz w:val="21"/>
                      <w:szCs w:val="21"/>
                      <w:lang w:val="en-US" w:eastAsia="zh-CN" w:bidi="ar-SA"/>
                    </w:rPr>
                  </w:pPr>
                  <w:r>
                    <w:rPr>
                      <w:rFonts w:hint="eastAsia"/>
                      <w:color w:val="auto"/>
                    </w:rPr>
                    <w:t>T，I</w:t>
                  </w:r>
                </w:p>
              </w:tc>
              <w:tc>
                <w:tcPr>
                  <w:tcW w:w="330" w:type="pct"/>
                  <w:vMerge w:val="continue"/>
                  <w:noWrap w:val="0"/>
                  <w:vAlign w:val="center"/>
                </w:tcPr>
                <w:p>
                  <w:pPr>
                    <w:pStyle w:val="37"/>
                    <w:bidi w:val="0"/>
                    <w:jc w:val="center"/>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69" w:hRule="atLeast"/>
                <w:jc w:val="center"/>
              </w:trPr>
              <w:tc>
                <w:tcPr>
                  <w:tcW w:w="233" w:type="pct"/>
                  <w:noWrap w:val="0"/>
                  <w:vAlign w:val="center"/>
                </w:tcPr>
                <w:p>
                  <w:pPr>
                    <w:pStyle w:val="37"/>
                    <w:bidi w:val="0"/>
                    <w:ind w:firstLine="0" w:firstLineChars="0"/>
                    <w:jc w:val="center"/>
                    <w:rPr>
                      <w:rFonts w:hint="default"/>
                      <w:color w:val="auto"/>
                      <w:lang w:val="en-US" w:eastAsia="zh-CN"/>
                    </w:rPr>
                  </w:pPr>
                  <w:r>
                    <w:rPr>
                      <w:rFonts w:hint="eastAsia"/>
                      <w:color w:val="auto"/>
                      <w:lang w:val="en-US" w:eastAsia="zh-CN"/>
                    </w:rPr>
                    <w:t>5</w:t>
                  </w:r>
                </w:p>
              </w:tc>
              <w:tc>
                <w:tcPr>
                  <w:tcW w:w="480" w:type="pct"/>
                  <w:noWrap w:val="0"/>
                  <w:vAlign w:val="center"/>
                </w:tcPr>
                <w:p>
                  <w:pPr>
                    <w:pStyle w:val="37"/>
                    <w:bidi w:val="0"/>
                    <w:ind w:firstLine="0" w:firstLineChars="0"/>
                    <w:jc w:val="center"/>
                    <w:rPr>
                      <w:rFonts w:hint="eastAsia" w:ascii="Times New Roman" w:hAnsi="Times New Roman" w:eastAsia="宋体" w:cstheme="minorBidi"/>
                      <w:color w:val="auto"/>
                      <w:kern w:val="2"/>
                      <w:sz w:val="21"/>
                      <w:szCs w:val="21"/>
                      <w:lang w:val="en-US" w:eastAsia="zh-CN" w:bidi="ar-SA"/>
                    </w:rPr>
                  </w:pPr>
                  <w:r>
                    <w:rPr>
                      <w:rFonts w:hint="eastAsia"/>
                      <w:color w:val="auto"/>
                      <w:lang w:eastAsia="zh-CN"/>
                    </w:rPr>
                    <w:t>润滑油空桶</w:t>
                  </w:r>
                </w:p>
              </w:tc>
              <w:tc>
                <w:tcPr>
                  <w:tcW w:w="510" w:type="pct"/>
                  <w:noWrap w:val="0"/>
                  <w:vAlign w:val="center"/>
                </w:tcPr>
                <w:p>
                  <w:pPr>
                    <w:keepNext w:val="0"/>
                    <w:keepLines w:val="0"/>
                    <w:pageBreakBefore w:val="0"/>
                    <w:kinsoku/>
                    <w:wordWrap/>
                    <w:overflowPunct/>
                    <w:topLinePunct/>
                    <w:autoSpaceDE/>
                    <w:autoSpaceDN/>
                    <w:bidi w:val="0"/>
                    <w:adjustRightInd w:val="0"/>
                    <w:snapToGrid w:val="0"/>
                    <w:spacing w:line="240" w:lineRule="auto"/>
                    <w:ind w:firstLine="0" w:firstLineChars="0"/>
                    <w:jc w:val="center"/>
                    <w:textAlignment w:val="auto"/>
                    <w:rPr>
                      <w:rFonts w:ascii="Times New Roman" w:hAnsi="Times New Roman" w:eastAsia="宋体" w:cstheme="minorBidi"/>
                      <w:color w:val="auto"/>
                      <w:kern w:val="2"/>
                      <w:sz w:val="21"/>
                      <w:szCs w:val="21"/>
                      <w:lang w:val="en-US" w:eastAsia="zh-CN" w:bidi="ar-SA"/>
                    </w:rPr>
                  </w:pPr>
                  <w:r>
                    <w:rPr>
                      <w:rFonts w:hint="eastAsia"/>
                      <w:color w:val="auto"/>
                      <w:szCs w:val="21"/>
                    </w:rPr>
                    <w:t>HW08</w:t>
                  </w:r>
                </w:p>
              </w:tc>
              <w:tc>
                <w:tcPr>
                  <w:tcW w:w="678" w:type="pct"/>
                  <w:noWrap w:val="0"/>
                  <w:vAlign w:val="center"/>
                </w:tcPr>
                <w:p>
                  <w:pPr>
                    <w:keepNext w:val="0"/>
                    <w:keepLines w:val="0"/>
                    <w:pageBreakBefore w:val="0"/>
                    <w:kinsoku/>
                    <w:wordWrap/>
                    <w:overflowPunct/>
                    <w:topLinePunct/>
                    <w:autoSpaceDE/>
                    <w:autoSpaceDN/>
                    <w:bidi w:val="0"/>
                    <w:adjustRightInd w:val="0"/>
                    <w:snapToGrid w:val="0"/>
                    <w:spacing w:line="240" w:lineRule="auto"/>
                    <w:ind w:firstLine="0" w:firstLineChars="0"/>
                    <w:jc w:val="center"/>
                    <w:textAlignment w:val="auto"/>
                    <w:rPr>
                      <w:rFonts w:ascii="Times New Roman" w:hAnsi="Times New Roman" w:eastAsia="宋体" w:cstheme="minorBidi"/>
                      <w:color w:val="auto"/>
                      <w:kern w:val="2"/>
                      <w:sz w:val="21"/>
                      <w:szCs w:val="21"/>
                      <w:lang w:val="en-US" w:eastAsia="zh-CN" w:bidi="ar-SA"/>
                    </w:rPr>
                  </w:pPr>
                  <w:r>
                    <w:rPr>
                      <w:rFonts w:hint="eastAsia"/>
                      <w:color w:val="auto"/>
                      <w:szCs w:val="21"/>
                    </w:rPr>
                    <w:t>900-249-08</w:t>
                  </w:r>
                </w:p>
              </w:tc>
              <w:tc>
                <w:tcPr>
                  <w:tcW w:w="493" w:type="pct"/>
                  <w:noWrap w:val="0"/>
                  <w:vAlign w:val="center"/>
                </w:tcPr>
                <w:p>
                  <w:pPr>
                    <w:keepNext w:val="0"/>
                    <w:keepLines w:val="0"/>
                    <w:pageBreakBefore w:val="0"/>
                    <w:kinsoku/>
                    <w:wordWrap/>
                    <w:overflowPunct/>
                    <w:topLinePunct/>
                    <w:autoSpaceDE/>
                    <w:autoSpaceDN/>
                    <w:bidi w:val="0"/>
                    <w:adjustRightInd w:val="0"/>
                    <w:snapToGrid w:val="0"/>
                    <w:spacing w:line="240" w:lineRule="auto"/>
                    <w:ind w:firstLine="0" w:firstLineChars="0"/>
                    <w:jc w:val="center"/>
                    <w:textAlignment w:val="auto"/>
                    <w:rPr>
                      <w:rFonts w:hint="eastAsia" w:ascii="Times New Roman" w:hAnsi="Times New Roman" w:eastAsia="宋体" w:cs="宋体"/>
                      <w:color w:val="auto"/>
                      <w:kern w:val="2"/>
                      <w:sz w:val="21"/>
                      <w:szCs w:val="21"/>
                      <w:lang w:val="en-US" w:eastAsia="zh-CN" w:bidi="ar-SA"/>
                    </w:rPr>
                  </w:pPr>
                  <w:r>
                    <w:rPr>
                      <w:color w:val="auto"/>
                      <w:kern w:val="0"/>
                      <w:szCs w:val="21"/>
                    </w:rPr>
                    <w:t>0.</w:t>
                  </w:r>
                  <w:r>
                    <w:rPr>
                      <w:rFonts w:hint="eastAsia"/>
                      <w:color w:val="auto"/>
                      <w:kern w:val="0"/>
                      <w:szCs w:val="21"/>
                      <w:lang w:val="en-US" w:eastAsia="zh-CN"/>
                    </w:rPr>
                    <w:t>1</w:t>
                  </w:r>
                </w:p>
              </w:tc>
              <w:tc>
                <w:tcPr>
                  <w:tcW w:w="567" w:type="pct"/>
                  <w:noWrap w:val="0"/>
                  <w:vAlign w:val="center"/>
                </w:tcPr>
                <w:p>
                  <w:pPr>
                    <w:keepNext w:val="0"/>
                    <w:keepLines w:val="0"/>
                    <w:pageBreakBefore w:val="0"/>
                    <w:kinsoku/>
                    <w:wordWrap/>
                    <w:overflowPunct/>
                    <w:topLinePunct/>
                    <w:autoSpaceDE/>
                    <w:autoSpaceDN/>
                    <w:bidi w:val="0"/>
                    <w:adjustRightInd w:val="0"/>
                    <w:snapToGrid w:val="0"/>
                    <w:spacing w:line="240" w:lineRule="auto"/>
                    <w:ind w:firstLine="0" w:firstLineChars="0"/>
                    <w:jc w:val="center"/>
                    <w:textAlignment w:val="auto"/>
                    <w:rPr>
                      <w:rFonts w:hint="eastAsia"/>
                      <w:color w:val="auto"/>
                      <w:kern w:val="0"/>
                      <w:szCs w:val="21"/>
                    </w:rPr>
                  </w:pPr>
                  <w:r>
                    <w:rPr>
                      <w:rFonts w:hint="eastAsia"/>
                      <w:color w:val="auto"/>
                      <w:kern w:val="0"/>
                      <w:szCs w:val="21"/>
                    </w:rPr>
                    <w:t>润滑油</w:t>
                  </w:r>
                </w:p>
                <w:p>
                  <w:pPr>
                    <w:keepNext w:val="0"/>
                    <w:keepLines w:val="0"/>
                    <w:pageBreakBefore w:val="0"/>
                    <w:kinsoku/>
                    <w:wordWrap/>
                    <w:overflowPunct/>
                    <w:topLinePunct/>
                    <w:autoSpaceDE/>
                    <w:autoSpaceDN/>
                    <w:bidi w:val="0"/>
                    <w:adjustRightInd w:val="0"/>
                    <w:snapToGrid w:val="0"/>
                    <w:spacing w:line="240" w:lineRule="auto"/>
                    <w:ind w:firstLine="0" w:firstLineChars="0"/>
                    <w:jc w:val="center"/>
                    <w:textAlignment w:val="auto"/>
                    <w:rPr>
                      <w:rFonts w:hint="eastAsia" w:ascii="Times New Roman" w:hAnsi="宋体" w:eastAsia="宋体" w:cstheme="minorBidi"/>
                      <w:color w:val="auto"/>
                      <w:kern w:val="2"/>
                      <w:sz w:val="21"/>
                      <w:szCs w:val="21"/>
                      <w:lang w:val="en-US" w:eastAsia="zh-CN" w:bidi="ar-SA"/>
                    </w:rPr>
                  </w:pPr>
                  <w:r>
                    <w:rPr>
                      <w:rFonts w:hint="eastAsia"/>
                      <w:color w:val="auto"/>
                      <w:kern w:val="0"/>
                      <w:szCs w:val="21"/>
                    </w:rPr>
                    <w:t>使用</w:t>
                  </w:r>
                </w:p>
              </w:tc>
              <w:tc>
                <w:tcPr>
                  <w:tcW w:w="394" w:type="pct"/>
                  <w:noWrap w:val="0"/>
                  <w:vAlign w:val="center"/>
                </w:tcPr>
                <w:p>
                  <w:pPr>
                    <w:keepNext w:val="0"/>
                    <w:keepLines w:val="0"/>
                    <w:pageBreakBefore w:val="0"/>
                    <w:kinsoku/>
                    <w:wordWrap/>
                    <w:overflowPunct/>
                    <w:topLinePunct/>
                    <w:autoSpaceDE/>
                    <w:autoSpaceDN/>
                    <w:bidi w:val="0"/>
                    <w:adjustRightInd w:val="0"/>
                    <w:snapToGrid w:val="0"/>
                    <w:spacing w:line="240" w:lineRule="auto"/>
                    <w:ind w:firstLine="0" w:firstLineChars="0"/>
                    <w:jc w:val="center"/>
                    <w:textAlignment w:val="auto"/>
                    <w:rPr>
                      <w:rFonts w:hint="eastAsia" w:ascii="Times New Roman" w:hAnsi="宋体" w:eastAsia="宋体" w:cstheme="minorBidi"/>
                      <w:color w:val="auto"/>
                      <w:kern w:val="2"/>
                      <w:sz w:val="21"/>
                      <w:szCs w:val="21"/>
                      <w:lang w:val="en-US" w:eastAsia="zh-CN" w:bidi="ar-SA"/>
                    </w:rPr>
                  </w:pPr>
                  <w:r>
                    <w:rPr>
                      <w:rFonts w:hint="eastAsia" w:hAnsi="宋体"/>
                      <w:color w:val="auto"/>
                    </w:rPr>
                    <w:t>固态</w:t>
                  </w:r>
                </w:p>
              </w:tc>
              <w:tc>
                <w:tcPr>
                  <w:tcW w:w="562" w:type="pct"/>
                  <w:noWrap w:val="0"/>
                  <w:vAlign w:val="center"/>
                </w:tcPr>
                <w:p>
                  <w:pPr>
                    <w:keepNext w:val="0"/>
                    <w:keepLines w:val="0"/>
                    <w:pageBreakBefore w:val="0"/>
                    <w:kinsoku/>
                    <w:wordWrap/>
                    <w:overflowPunct/>
                    <w:autoSpaceDE/>
                    <w:autoSpaceDN/>
                    <w:bidi w:val="0"/>
                    <w:spacing w:line="240" w:lineRule="auto"/>
                    <w:ind w:firstLine="0" w:firstLineChars="0"/>
                    <w:jc w:val="center"/>
                    <w:textAlignment w:val="auto"/>
                    <w:rPr>
                      <w:rFonts w:hint="eastAsia" w:ascii="Times New Roman" w:hAnsi="宋体" w:eastAsia="宋体" w:cstheme="minorBidi"/>
                      <w:color w:val="auto"/>
                      <w:kern w:val="2"/>
                      <w:sz w:val="21"/>
                      <w:szCs w:val="21"/>
                      <w:lang w:val="en-US" w:eastAsia="zh-CN" w:bidi="ar-SA"/>
                    </w:rPr>
                  </w:pPr>
                  <w:r>
                    <w:rPr>
                      <w:rFonts w:hint="eastAsia" w:hAnsi="宋体"/>
                      <w:color w:val="auto"/>
                    </w:rPr>
                    <w:t>含油铁屑</w:t>
                  </w:r>
                </w:p>
              </w:tc>
              <w:tc>
                <w:tcPr>
                  <w:tcW w:w="398" w:type="pct"/>
                  <w:noWrap w:val="0"/>
                  <w:vAlign w:val="center"/>
                </w:tcPr>
                <w:p>
                  <w:pPr>
                    <w:keepNext w:val="0"/>
                    <w:keepLines w:val="0"/>
                    <w:pageBreakBefore w:val="0"/>
                    <w:kinsoku/>
                    <w:wordWrap/>
                    <w:overflowPunct/>
                    <w:autoSpaceDE/>
                    <w:autoSpaceDN/>
                    <w:bidi w:val="0"/>
                    <w:spacing w:line="240" w:lineRule="auto"/>
                    <w:ind w:firstLine="0" w:firstLineChars="0"/>
                    <w:jc w:val="center"/>
                    <w:textAlignment w:val="auto"/>
                    <w:rPr>
                      <w:rFonts w:hint="eastAsia" w:ascii="Times New Roman" w:hAnsi="宋体" w:eastAsia="宋体" w:cstheme="minorBidi"/>
                      <w:color w:val="auto"/>
                      <w:kern w:val="2"/>
                      <w:sz w:val="21"/>
                      <w:szCs w:val="21"/>
                      <w:lang w:val="en-US" w:eastAsia="zh-CN" w:bidi="ar-SA"/>
                    </w:rPr>
                  </w:pPr>
                  <w:r>
                    <w:rPr>
                      <w:rFonts w:hint="eastAsia" w:hAnsi="宋体"/>
                      <w:color w:val="auto"/>
                    </w:rPr>
                    <w:t>半年</w:t>
                  </w:r>
                </w:p>
              </w:tc>
              <w:tc>
                <w:tcPr>
                  <w:tcW w:w="352" w:type="pct"/>
                  <w:noWrap w:val="0"/>
                  <w:vAlign w:val="center"/>
                </w:tcPr>
                <w:p>
                  <w:pPr>
                    <w:keepNext w:val="0"/>
                    <w:keepLines w:val="0"/>
                    <w:pageBreakBefore w:val="0"/>
                    <w:kinsoku/>
                    <w:wordWrap/>
                    <w:overflowPunct/>
                    <w:autoSpaceDE/>
                    <w:autoSpaceDN/>
                    <w:bidi w:val="0"/>
                    <w:spacing w:line="240" w:lineRule="auto"/>
                    <w:ind w:firstLine="0" w:firstLineChars="0"/>
                    <w:jc w:val="center"/>
                    <w:textAlignment w:val="auto"/>
                    <w:rPr>
                      <w:rFonts w:ascii="Times New Roman" w:hAnsi="Times New Roman" w:eastAsia="宋体" w:cstheme="minorBidi"/>
                      <w:color w:val="auto"/>
                      <w:kern w:val="2"/>
                      <w:sz w:val="21"/>
                      <w:szCs w:val="21"/>
                      <w:lang w:val="en-US" w:eastAsia="zh-CN" w:bidi="ar-SA"/>
                    </w:rPr>
                  </w:pPr>
                  <w:r>
                    <w:rPr>
                      <w:rFonts w:hint="eastAsia"/>
                      <w:color w:val="auto"/>
                    </w:rPr>
                    <w:t>T，I</w:t>
                  </w:r>
                </w:p>
              </w:tc>
              <w:tc>
                <w:tcPr>
                  <w:tcW w:w="330" w:type="pct"/>
                  <w:vMerge w:val="continue"/>
                  <w:noWrap w:val="0"/>
                  <w:vAlign w:val="center"/>
                </w:tcPr>
                <w:p>
                  <w:pPr>
                    <w:pStyle w:val="37"/>
                    <w:bidi w:val="0"/>
                    <w:jc w:val="center"/>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69" w:hRule="atLeast"/>
                <w:jc w:val="center"/>
              </w:trPr>
              <w:tc>
                <w:tcPr>
                  <w:tcW w:w="233" w:type="pct"/>
                  <w:noWrap w:val="0"/>
                  <w:vAlign w:val="center"/>
                </w:tcPr>
                <w:p>
                  <w:pPr>
                    <w:pStyle w:val="37"/>
                    <w:bidi w:val="0"/>
                    <w:ind w:firstLine="0" w:firstLineChars="0"/>
                    <w:jc w:val="center"/>
                    <w:rPr>
                      <w:rFonts w:hint="default"/>
                      <w:color w:val="auto"/>
                      <w:lang w:val="en-US" w:eastAsia="zh-CN"/>
                    </w:rPr>
                  </w:pPr>
                  <w:r>
                    <w:rPr>
                      <w:rFonts w:hint="eastAsia"/>
                      <w:color w:val="auto"/>
                      <w:lang w:val="en-US" w:eastAsia="zh-CN"/>
                    </w:rPr>
                    <w:t>6</w:t>
                  </w:r>
                </w:p>
              </w:tc>
              <w:tc>
                <w:tcPr>
                  <w:tcW w:w="480" w:type="pct"/>
                  <w:noWrap w:val="0"/>
                  <w:vAlign w:val="center"/>
                </w:tcPr>
                <w:p>
                  <w:pPr>
                    <w:pStyle w:val="37"/>
                    <w:bidi w:val="0"/>
                    <w:ind w:firstLine="0" w:firstLineChars="0"/>
                    <w:jc w:val="center"/>
                    <w:rPr>
                      <w:rFonts w:hint="eastAsia" w:ascii="Times New Roman" w:hAnsi="Times New Roman" w:eastAsia="宋体" w:cstheme="minorBidi"/>
                      <w:color w:val="auto"/>
                      <w:kern w:val="2"/>
                      <w:sz w:val="21"/>
                      <w:szCs w:val="21"/>
                      <w:lang w:val="en-US" w:eastAsia="zh-CN" w:bidi="ar-SA"/>
                    </w:rPr>
                  </w:pPr>
                  <w:r>
                    <w:rPr>
                      <w:rFonts w:hint="eastAsia"/>
                      <w:color w:val="auto"/>
                      <w:lang w:val="en-US" w:eastAsia="zh-CN"/>
                    </w:rPr>
                    <w:t>高浓度漆雾洗涤废液</w:t>
                  </w:r>
                </w:p>
              </w:tc>
              <w:tc>
                <w:tcPr>
                  <w:tcW w:w="510" w:type="pct"/>
                  <w:noWrap w:val="0"/>
                  <w:vAlign w:val="center"/>
                </w:tcPr>
                <w:p>
                  <w:pPr>
                    <w:pStyle w:val="37"/>
                    <w:bidi w:val="0"/>
                    <w:ind w:firstLine="0" w:firstLineChars="0"/>
                    <w:jc w:val="center"/>
                    <w:rPr>
                      <w:rFonts w:hint="eastAsia" w:ascii="Times New Roman" w:hAnsi="Times New Roman" w:eastAsia="宋体" w:cstheme="minorBidi"/>
                      <w:color w:val="auto"/>
                      <w:kern w:val="2"/>
                      <w:sz w:val="21"/>
                      <w:szCs w:val="21"/>
                      <w:lang w:val="en-US" w:eastAsia="zh-CN" w:bidi="ar-SA"/>
                    </w:rPr>
                  </w:pPr>
                  <w:r>
                    <w:rPr>
                      <w:color w:val="auto"/>
                    </w:rPr>
                    <w:t>HW</w:t>
                  </w:r>
                  <w:r>
                    <w:rPr>
                      <w:rFonts w:hint="eastAsia"/>
                      <w:color w:val="auto"/>
                      <w:lang w:val="en-US" w:eastAsia="zh-CN"/>
                    </w:rPr>
                    <w:t>12</w:t>
                  </w:r>
                </w:p>
              </w:tc>
              <w:tc>
                <w:tcPr>
                  <w:tcW w:w="678" w:type="pct"/>
                  <w:noWrap w:val="0"/>
                  <w:vAlign w:val="center"/>
                </w:tcPr>
                <w:p>
                  <w:pPr>
                    <w:pStyle w:val="37"/>
                    <w:bidi w:val="0"/>
                    <w:ind w:firstLine="0" w:firstLineChars="0"/>
                    <w:jc w:val="center"/>
                    <w:rPr>
                      <w:rFonts w:hint="eastAsia" w:ascii="Times New Roman" w:hAnsi="Times New Roman" w:eastAsia="宋体" w:cstheme="minorBidi"/>
                      <w:color w:val="auto"/>
                      <w:kern w:val="2"/>
                      <w:sz w:val="21"/>
                      <w:szCs w:val="21"/>
                      <w:lang w:val="en-US" w:eastAsia="zh-CN" w:bidi="ar-SA"/>
                    </w:rPr>
                  </w:pPr>
                  <w:r>
                    <w:rPr>
                      <w:color w:val="auto"/>
                    </w:rPr>
                    <w:t>900-</w:t>
                  </w:r>
                  <w:r>
                    <w:rPr>
                      <w:rFonts w:hint="eastAsia"/>
                      <w:color w:val="auto"/>
                      <w:lang w:val="en-US" w:eastAsia="zh-CN"/>
                    </w:rPr>
                    <w:t>252</w:t>
                  </w:r>
                  <w:r>
                    <w:rPr>
                      <w:color w:val="auto"/>
                    </w:rPr>
                    <w:t>-</w:t>
                  </w:r>
                  <w:r>
                    <w:rPr>
                      <w:rFonts w:hint="eastAsia"/>
                      <w:color w:val="auto"/>
                      <w:lang w:val="en-US" w:eastAsia="zh-CN"/>
                    </w:rPr>
                    <w:t>12</w:t>
                  </w:r>
                </w:p>
              </w:tc>
              <w:tc>
                <w:tcPr>
                  <w:tcW w:w="493" w:type="pct"/>
                  <w:noWrap w:val="0"/>
                  <w:vAlign w:val="center"/>
                </w:tcPr>
                <w:p>
                  <w:pPr>
                    <w:pStyle w:val="37"/>
                    <w:bidi w:val="0"/>
                    <w:ind w:firstLine="0" w:firstLineChars="0"/>
                    <w:jc w:val="center"/>
                    <w:rPr>
                      <w:rFonts w:hint="eastAsia" w:ascii="Times New Roman" w:hAnsi="Times New Roman" w:eastAsia="宋体" w:cstheme="minorBidi"/>
                      <w:color w:val="auto"/>
                      <w:kern w:val="2"/>
                      <w:sz w:val="21"/>
                      <w:szCs w:val="21"/>
                      <w:lang w:val="en-US" w:eastAsia="zh-CN" w:bidi="ar-SA"/>
                    </w:rPr>
                  </w:pPr>
                  <w:r>
                    <w:rPr>
                      <w:rFonts w:hint="eastAsia"/>
                      <w:color w:val="auto"/>
                      <w:lang w:val="en-US" w:eastAsia="zh-CN"/>
                    </w:rPr>
                    <w:t>13.68</w:t>
                  </w:r>
                </w:p>
              </w:tc>
              <w:tc>
                <w:tcPr>
                  <w:tcW w:w="567" w:type="pct"/>
                  <w:noWrap w:val="0"/>
                  <w:vAlign w:val="center"/>
                </w:tcPr>
                <w:p>
                  <w:pPr>
                    <w:pStyle w:val="37"/>
                    <w:bidi w:val="0"/>
                    <w:ind w:firstLine="0" w:firstLineChars="0"/>
                    <w:jc w:val="center"/>
                    <w:rPr>
                      <w:rFonts w:hint="eastAsia" w:ascii="Times New Roman" w:hAnsi="Times New Roman" w:eastAsia="宋体" w:cstheme="minorBidi"/>
                      <w:color w:val="auto"/>
                      <w:kern w:val="2"/>
                      <w:sz w:val="21"/>
                      <w:szCs w:val="21"/>
                      <w:lang w:val="en-US" w:eastAsia="zh-CN" w:bidi="ar-SA"/>
                    </w:rPr>
                  </w:pPr>
                  <w:r>
                    <w:rPr>
                      <w:rFonts w:hint="eastAsia"/>
                      <w:color w:val="auto"/>
                      <w:lang w:val="en-US" w:eastAsia="zh-CN"/>
                    </w:rPr>
                    <w:t>水帘处理、废水处理</w:t>
                  </w:r>
                </w:p>
              </w:tc>
              <w:tc>
                <w:tcPr>
                  <w:tcW w:w="394" w:type="pct"/>
                  <w:noWrap w:val="0"/>
                  <w:vAlign w:val="center"/>
                </w:tcPr>
                <w:p>
                  <w:pPr>
                    <w:pStyle w:val="37"/>
                    <w:bidi w:val="0"/>
                    <w:ind w:firstLine="0" w:firstLineChars="0"/>
                    <w:jc w:val="center"/>
                    <w:rPr>
                      <w:rFonts w:hint="eastAsia" w:ascii="Times New Roman" w:hAnsi="Times New Roman" w:eastAsia="宋体" w:cstheme="minorBidi"/>
                      <w:color w:val="auto"/>
                      <w:kern w:val="2"/>
                      <w:sz w:val="21"/>
                      <w:szCs w:val="21"/>
                      <w:lang w:val="en-US" w:eastAsia="zh-CN" w:bidi="ar-SA"/>
                    </w:rPr>
                  </w:pPr>
                  <w:r>
                    <w:rPr>
                      <w:rFonts w:hint="eastAsia"/>
                      <w:color w:val="auto"/>
                      <w:lang w:val="en-US" w:eastAsia="zh-CN"/>
                    </w:rPr>
                    <w:t>半</w:t>
                  </w:r>
                  <w:r>
                    <w:rPr>
                      <w:rFonts w:hint="eastAsia"/>
                      <w:color w:val="auto"/>
                    </w:rPr>
                    <w:t>固态</w:t>
                  </w:r>
                </w:p>
              </w:tc>
              <w:tc>
                <w:tcPr>
                  <w:tcW w:w="562" w:type="pct"/>
                  <w:noWrap w:val="0"/>
                  <w:vAlign w:val="center"/>
                </w:tcPr>
                <w:p>
                  <w:pPr>
                    <w:pStyle w:val="37"/>
                    <w:bidi w:val="0"/>
                    <w:ind w:firstLine="0" w:firstLineChars="0"/>
                    <w:jc w:val="center"/>
                    <w:rPr>
                      <w:rFonts w:hint="eastAsia" w:ascii="Times New Roman" w:hAnsi="Times New Roman" w:eastAsia="宋体" w:cstheme="minorBidi"/>
                      <w:color w:val="auto"/>
                      <w:kern w:val="2"/>
                      <w:sz w:val="21"/>
                      <w:szCs w:val="21"/>
                      <w:lang w:val="en-US" w:eastAsia="zh-CN" w:bidi="ar-SA"/>
                    </w:rPr>
                  </w:pPr>
                  <w:r>
                    <w:rPr>
                      <w:rFonts w:hint="eastAsia"/>
                      <w:color w:val="auto"/>
                      <w:lang w:val="en-US" w:eastAsia="zh-CN"/>
                    </w:rPr>
                    <w:t>油漆、稀释剂、颗粒物等</w:t>
                  </w:r>
                </w:p>
              </w:tc>
              <w:tc>
                <w:tcPr>
                  <w:tcW w:w="398" w:type="pct"/>
                  <w:noWrap w:val="0"/>
                  <w:vAlign w:val="center"/>
                </w:tcPr>
                <w:p>
                  <w:pPr>
                    <w:pStyle w:val="37"/>
                    <w:bidi w:val="0"/>
                    <w:ind w:firstLine="0" w:firstLineChars="0"/>
                    <w:jc w:val="center"/>
                    <w:rPr>
                      <w:rFonts w:hint="eastAsia" w:ascii="Times New Roman" w:hAnsi="Times New Roman" w:eastAsia="宋体" w:cstheme="minorBidi"/>
                      <w:color w:val="auto"/>
                      <w:kern w:val="2"/>
                      <w:sz w:val="21"/>
                      <w:szCs w:val="21"/>
                      <w:lang w:val="en-US" w:eastAsia="zh-CN" w:bidi="ar-SA"/>
                    </w:rPr>
                  </w:pPr>
                  <w:r>
                    <w:rPr>
                      <w:rFonts w:hint="eastAsia"/>
                      <w:color w:val="auto"/>
                      <w:lang w:val="en-US" w:eastAsia="zh-CN"/>
                    </w:rPr>
                    <w:t>半年</w:t>
                  </w:r>
                </w:p>
              </w:tc>
              <w:tc>
                <w:tcPr>
                  <w:tcW w:w="352" w:type="pct"/>
                  <w:noWrap w:val="0"/>
                  <w:vAlign w:val="center"/>
                </w:tcPr>
                <w:p>
                  <w:pPr>
                    <w:pStyle w:val="37"/>
                    <w:bidi w:val="0"/>
                    <w:ind w:firstLine="0" w:firstLineChars="0"/>
                    <w:jc w:val="center"/>
                    <w:rPr>
                      <w:rFonts w:hint="eastAsia" w:ascii="Times New Roman" w:hAnsi="Times New Roman" w:eastAsia="宋体" w:cstheme="minorBidi"/>
                      <w:color w:val="auto"/>
                      <w:kern w:val="2"/>
                      <w:sz w:val="21"/>
                      <w:szCs w:val="21"/>
                      <w:lang w:val="en-US" w:eastAsia="zh-CN" w:bidi="ar-SA"/>
                    </w:rPr>
                  </w:pPr>
                  <w:r>
                    <w:rPr>
                      <w:rFonts w:hint="eastAsia"/>
                      <w:color w:val="auto"/>
                    </w:rPr>
                    <w:t>T，I</w:t>
                  </w:r>
                </w:p>
              </w:tc>
              <w:tc>
                <w:tcPr>
                  <w:tcW w:w="330" w:type="pct"/>
                  <w:noWrap w:val="0"/>
                  <w:vAlign w:val="center"/>
                </w:tcPr>
                <w:p>
                  <w:pPr>
                    <w:pStyle w:val="37"/>
                    <w:bidi w:val="0"/>
                    <w:jc w:val="center"/>
                    <w:rPr>
                      <w:color w:val="auto"/>
                    </w:rPr>
                  </w:pPr>
                  <w:r>
                    <w:rPr>
                      <w:rFonts w:hint="eastAsia"/>
                      <w:color w:val="auto"/>
                      <w:kern w:val="0"/>
                      <w:szCs w:val="21"/>
                      <w:lang w:val="en-US" w:eastAsia="zh-CN"/>
                    </w:rPr>
                    <w:t>定期委托外运处置</w:t>
                  </w:r>
                </w:p>
              </w:tc>
            </w:tr>
          </w:tbl>
          <w:p>
            <w:pPr>
              <w:pStyle w:val="7"/>
              <w:keepNext w:val="0"/>
              <w:keepLines w:val="0"/>
              <w:pageBreakBefore w:val="0"/>
              <w:widowControl w:val="0"/>
              <w:numPr>
                <w:ilvl w:val="3"/>
                <w:numId w:val="0"/>
              </w:numPr>
              <w:kinsoku/>
              <w:wordWrap/>
              <w:overflowPunct/>
              <w:topLinePunct w:val="0"/>
              <w:autoSpaceDE/>
              <w:autoSpaceDN/>
              <w:bidi w:val="0"/>
              <w:adjustRightInd/>
              <w:snapToGrid/>
              <w:spacing w:before="157" w:beforeLines="50"/>
              <w:ind w:leftChars="200"/>
              <w:textAlignment w:val="auto"/>
              <w:rPr>
                <w:rFonts w:hint="eastAsia"/>
                <w:color w:val="auto"/>
              </w:rPr>
            </w:pPr>
            <w:r>
              <w:rPr>
                <w:rFonts w:hint="eastAsia"/>
                <w:color w:val="auto"/>
              </w:rPr>
              <w:t>（</w:t>
            </w:r>
            <w:r>
              <w:rPr>
                <w:rFonts w:hint="eastAsia"/>
                <w:color w:val="auto"/>
                <w:lang w:val="en-US" w:eastAsia="zh-CN"/>
              </w:rPr>
              <w:t>3</w:t>
            </w:r>
            <w:r>
              <w:rPr>
                <w:rFonts w:hint="eastAsia"/>
                <w:color w:val="auto"/>
              </w:rPr>
              <w:t>）生活垃圾</w:t>
            </w:r>
          </w:p>
          <w:p>
            <w:pPr>
              <w:bidi w:val="0"/>
              <w:rPr>
                <w:rFonts w:hint="eastAsia"/>
                <w:color w:val="auto"/>
              </w:rPr>
            </w:pPr>
            <w:r>
              <w:rPr>
                <w:rFonts w:hint="eastAsia"/>
                <w:color w:val="auto"/>
              </w:rPr>
              <w:t>项目职工定员</w:t>
            </w:r>
            <w:r>
              <w:rPr>
                <w:rFonts w:hint="eastAsia"/>
                <w:color w:val="auto"/>
                <w:lang w:val="en-US" w:eastAsia="zh-CN"/>
              </w:rPr>
              <w:t>100</w:t>
            </w:r>
            <w:r>
              <w:rPr>
                <w:rFonts w:hint="eastAsia"/>
                <w:color w:val="auto"/>
              </w:rPr>
              <w:t>人，</w:t>
            </w:r>
            <w:r>
              <w:rPr>
                <w:rFonts w:hint="eastAsia"/>
                <w:color w:val="auto"/>
                <w:lang w:eastAsia="zh-CN"/>
              </w:rPr>
              <w:t>无</w:t>
            </w:r>
            <w:r>
              <w:rPr>
                <w:rFonts w:hint="eastAsia"/>
                <w:color w:val="auto"/>
              </w:rPr>
              <w:t>人住宿，</w:t>
            </w:r>
            <w:r>
              <w:rPr>
                <w:rFonts w:hint="eastAsia"/>
                <w:color w:val="auto"/>
                <w:lang w:eastAsia="zh-CN"/>
              </w:rPr>
              <w:t>不</w:t>
            </w:r>
            <w:r>
              <w:rPr>
                <w:rFonts w:hint="eastAsia"/>
                <w:color w:val="auto"/>
              </w:rPr>
              <w:t>住宿人均生活垃圾排放系数按0.</w:t>
            </w:r>
            <w:r>
              <w:rPr>
                <w:rFonts w:hint="eastAsia"/>
                <w:color w:val="auto"/>
                <w:lang w:val="en-US" w:eastAsia="zh-CN"/>
              </w:rPr>
              <w:t>4</w:t>
            </w:r>
            <w:r>
              <w:rPr>
                <w:rFonts w:hint="eastAsia"/>
                <w:color w:val="auto"/>
              </w:rPr>
              <w:t>kg/d计，则项目生活垃圾产生量为</w:t>
            </w:r>
            <w:r>
              <w:rPr>
                <w:rFonts w:hint="eastAsia"/>
                <w:color w:val="auto"/>
                <w:lang w:val="en-US" w:eastAsia="zh-CN"/>
              </w:rPr>
              <w:t>12</w:t>
            </w:r>
            <w:r>
              <w:rPr>
                <w:rFonts w:hint="eastAsia"/>
                <w:color w:val="auto"/>
              </w:rPr>
              <w:t>t/a，生活垃圾分类集中收集后交由环卫部门统一清运、处理。</w:t>
            </w:r>
          </w:p>
          <w:p>
            <w:pPr>
              <w:bidi w:val="0"/>
              <w:rPr>
                <w:color w:val="auto"/>
              </w:rPr>
            </w:pPr>
            <w:r>
              <w:rPr>
                <w:color w:val="auto"/>
              </w:rPr>
              <w:t>综上分析，项目固废污染物产生</w:t>
            </w:r>
            <w:r>
              <w:rPr>
                <w:rFonts w:hint="eastAsia"/>
                <w:color w:val="auto"/>
              </w:rPr>
              <w:t>、处置情况</w:t>
            </w:r>
            <w:r>
              <w:rPr>
                <w:color w:val="auto"/>
              </w:rPr>
              <w:t>见下表。</w:t>
            </w:r>
          </w:p>
          <w:p>
            <w:pPr>
              <w:jc w:val="center"/>
              <w:outlineLvl w:val="4"/>
              <w:rPr>
                <w:b/>
                <w:bCs/>
                <w:color w:val="auto"/>
                <w:szCs w:val="21"/>
              </w:rPr>
            </w:pPr>
            <w:r>
              <w:rPr>
                <w:b/>
                <w:bCs/>
                <w:color w:val="auto"/>
                <w:szCs w:val="21"/>
              </w:rPr>
              <w:t>表</w:t>
            </w:r>
            <w:r>
              <w:rPr>
                <w:rFonts w:hint="eastAsia"/>
                <w:b/>
                <w:bCs/>
                <w:color w:val="auto"/>
                <w:szCs w:val="21"/>
              </w:rPr>
              <w:t>4.2-1</w:t>
            </w:r>
            <w:r>
              <w:rPr>
                <w:rFonts w:hint="eastAsia"/>
                <w:b/>
                <w:bCs/>
                <w:color w:val="auto"/>
                <w:szCs w:val="21"/>
                <w:lang w:val="en-US" w:eastAsia="zh-CN"/>
              </w:rPr>
              <w:t>7</w:t>
            </w:r>
            <w:r>
              <w:rPr>
                <w:b/>
                <w:bCs/>
                <w:color w:val="auto"/>
                <w:szCs w:val="21"/>
              </w:rPr>
              <w:t xml:space="preserve">  项目固体废物产生和处置情况</w:t>
            </w:r>
            <w:r>
              <w:rPr>
                <w:rFonts w:hint="eastAsia"/>
                <w:b/>
                <w:bCs/>
                <w:color w:val="auto"/>
                <w:szCs w:val="21"/>
              </w:rPr>
              <w:t>一览</w:t>
            </w:r>
            <w:r>
              <w:rPr>
                <w:b/>
                <w:bCs/>
                <w:color w:val="auto"/>
                <w:szCs w:val="21"/>
              </w:rPr>
              <w:t>表</w:t>
            </w:r>
          </w:p>
          <w:tbl>
            <w:tblPr>
              <w:tblStyle w:val="25"/>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66"/>
              <w:gridCol w:w="1129"/>
              <w:gridCol w:w="1741"/>
              <w:gridCol w:w="919"/>
              <w:gridCol w:w="771"/>
              <w:gridCol w:w="1047"/>
              <w:gridCol w:w="136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3" w:type="pct"/>
                  <w:vMerge w:val="restart"/>
                  <w:noWrap w:val="0"/>
                  <w:vAlign w:val="center"/>
                </w:tcPr>
                <w:p>
                  <w:pPr>
                    <w:keepNext w:val="0"/>
                    <w:keepLines w:val="0"/>
                    <w:pageBreakBefore w:val="0"/>
                    <w:kinsoku/>
                    <w:wordWrap/>
                    <w:overflowPunct/>
                    <w:autoSpaceDE/>
                    <w:autoSpaceDN/>
                    <w:bidi w:val="0"/>
                    <w:spacing w:line="240" w:lineRule="auto"/>
                    <w:ind w:firstLine="0" w:firstLineChars="0"/>
                    <w:jc w:val="center"/>
                    <w:textAlignment w:val="auto"/>
                    <w:rPr>
                      <w:bCs/>
                      <w:color w:val="auto"/>
                      <w:szCs w:val="21"/>
                    </w:rPr>
                  </w:pPr>
                  <w:r>
                    <w:rPr>
                      <w:rFonts w:hint="eastAsia"/>
                      <w:bCs/>
                      <w:color w:val="auto"/>
                      <w:szCs w:val="21"/>
                    </w:rPr>
                    <w:t>产污</w:t>
                  </w:r>
                  <w:r>
                    <w:rPr>
                      <w:bCs/>
                      <w:color w:val="auto"/>
                      <w:szCs w:val="21"/>
                    </w:rPr>
                    <w:t>工序</w:t>
                  </w:r>
                </w:p>
              </w:tc>
              <w:tc>
                <w:tcPr>
                  <w:tcW w:w="702" w:type="pct"/>
                  <w:vMerge w:val="restart"/>
                  <w:noWrap w:val="0"/>
                  <w:vAlign w:val="center"/>
                </w:tcPr>
                <w:p>
                  <w:pPr>
                    <w:keepNext w:val="0"/>
                    <w:keepLines w:val="0"/>
                    <w:pageBreakBefore w:val="0"/>
                    <w:kinsoku/>
                    <w:wordWrap/>
                    <w:overflowPunct/>
                    <w:autoSpaceDE/>
                    <w:autoSpaceDN/>
                    <w:bidi w:val="0"/>
                    <w:spacing w:line="240" w:lineRule="auto"/>
                    <w:ind w:firstLine="0" w:firstLineChars="0"/>
                    <w:jc w:val="center"/>
                    <w:textAlignment w:val="auto"/>
                    <w:rPr>
                      <w:color w:val="auto"/>
                      <w:szCs w:val="21"/>
                    </w:rPr>
                  </w:pPr>
                  <w:r>
                    <w:rPr>
                      <w:bCs/>
                      <w:color w:val="auto"/>
                      <w:szCs w:val="21"/>
                    </w:rPr>
                    <w:t>固体废物名称</w:t>
                  </w:r>
                </w:p>
              </w:tc>
              <w:tc>
                <w:tcPr>
                  <w:tcW w:w="1082" w:type="pct"/>
                  <w:vMerge w:val="restart"/>
                  <w:noWrap w:val="0"/>
                  <w:vAlign w:val="center"/>
                </w:tcPr>
                <w:p>
                  <w:pPr>
                    <w:keepNext w:val="0"/>
                    <w:keepLines w:val="0"/>
                    <w:pageBreakBefore w:val="0"/>
                    <w:kinsoku/>
                    <w:wordWrap/>
                    <w:overflowPunct/>
                    <w:autoSpaceDE/>
                    <w:autoSpaceDN/>
                    <w:bidi w:val="0"/>
                    <w:spacing w:line="240" w:lineRule="auto"/>
                    <w:ind w:firstLine="0" w:firstLineChars="0"/>
                    <w:jc w:val="center"/>
                    <w:textAlignment w:val="auto"/>
                    <w:rPr>
                      <w:rFonts w:hint="eastAsia"/>
                      <w:bCs/>
                      <w:color w:val="auto"/>
                      <w:szCs w:val="21"/>
                    </w:rPr>
                  </w:pPr>
                  <w:r>
                    <w:rPr>
                      <w:bCs/>
                      <w:color w:val="auto"/>
                      <w:szCs w:val="21"/>
                    </w:rPr>
                    <w:t>固废</w:t>
                  </w:r>
                  <w:r>
                    <w:rPr>
                      <w:rFonts w:hint="eastAsia"/>
                      <w:bCs/>
                      <w:color w:val="auto"/>
                      <w:szCs w:val="21"/>
                    </w:rPr>
                    <w:t>代码</w:t>
                  </w:r>
                </w:p>
              </w:tc>
              <w:tc>
                <w:tcPr>
                  <w:tcW w:w="571" w:type="pct"/>
                  <w:vMerge w:val="restart"/>
                  <w:noWrap w:val="0"/>
                  <w:vAlign w:val="center"/>
                </w:tcPr>
                <w:p>
                  <w:pPr>
                    <w:keepNext w:val="0"/>
                    <w:keepLines w:val="0"/>
                    <w:pageBreakBefore w:val="0"/>
                    <w:kinsoku/>
                    <w:wordWrap/>
                    <w:overflowPunct/>
                    <w:autoSpaceDE/>
                    <w:autoSpaceDN/>
                    <w:bidi w:val="0"/>
                    <w:spacing w:line="240" w:lineRule="auto"/>
                    <w:ind w:firstLine="0" w:firstLineChars="0"/>
                    <w:jc w:val="center"/>
                    <w:textAlignment w:val="auto"/>
                    <w:rPr>
                      <w:bCs/>
                      <w:color w:val="auto"/>
                      <w:szCs w:val="21"/>
                    </w:rPr>
                  </w:pPr>
                  <w:r>
                    <w:rPr>
                      <w:bCs/>
                      <w:color w:val="auto"/>
                      <w:szCs w:val="21"/>
                    </w:rPr>
                    <w:t>产生量（t/a）</w:t>
                  </w:r>
                </w:p>
              </w:tc>
              <w:tc>
                <w:tcPr>
                  <w:tcW w:w="1130" w:type="pct"/>
                  <w:gridSpan w:val="2"/>
                  <w:noWrap w:val="0"/>
                  <w:vAlign w:val="center"/>
                </w:tcPr>
                <w:p>
                  <w:pPr>
                    <w:keepNext w:val="0"/>
                    <w:keepLines w:val="0"/>
                    <w:pageBreakBefore w:val="0"/>
                    <w:kinsoku/>
                    <w:wordWrap/>
                    <w:overflowPunct/>
                    <w:autoSpaceDE/>
                    <w:autoSpaceDN/>
                    <w:bidi w:val="0"/>
                    <w:spacing w:line="240" w:lineRule="auto"/>
                    <w:ind w:firstLine="0" w:firstLineChars="0"/>
                    <w:jc w:val="center"/>
                    <w:textAlignment w:val="auto"/>
                    <w:rPr>
                      <w:bCs/>
                      <w:color w:val="auto"/>
                      <w:szCs w:val="21"/>
                    </w:rPr>
                  </w:pPr>
                  <w:r>
                    <w:rPr>
                      <w:bCs/>
                      <w:color w:val="auto"/>
                      <w:szCs w:val="21"/>
                    </w:rPr>
                    <w:t>处置措施</w:t>
                  </w:r>
                </w:p>
              </w:tc>
              <w:tc>
                <w:tcPr>
                  <w:tcW w:w="849" w:type="pct"/>
                  <w:vMerge w:val="restart"/>
                  <w:noWrap w:val="0"/>
                  <w:vAlign w:val="center"/>
                </w:tcPr>
                <w:p>
                  <w:pPr>
                    <w:keepNext w:val="0"/>
                    <w:keepLines w:val="0"/>
                    <w:pageBreakBefore w:val="0"/>
                    <w:kinsoku/>
                    <w:wordWrap/>
                    <w:overflowPunct/>
                    <w:autoSpaceDE/>
                    <w:autoSpaceDN/>
                    <w:bidi w:val="0"/>
                    <w:spacing w:line="240" w:lineRule="auto"/>
                    <w:ind w:firstLine="0" w:firstLineChars="0"/>
                    <w:jc w:val="center"/>
                    <w:textAlignment w:val="auto"/>
                    <w:rPr>
                      <w:bCs/>
                      <w:color w:val="auto"/>
                      <w:szCs w:val="21"/>
                    </w:rPr>
                  </w:pPr>
                  <w:r>
                    <w:rPr>
                      <w:bCs/>
                      <w:color w:val="auto"/>
                      <w:szCs w:val="21"/>
                    </w:rPr>
                    <w:t>最终去向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3" w:type="pct"/>
                  <w:vMerge w:val="continue"/>
                  <w:noWrap w:val="0"/>
                  <w:vAlign w:val="center"/>
                </w:tcPr>
                <w:p>
                  <w:pPr>
                    <w:keepNext w:val="0"/>
                    <w:keepLines w:val="0"/>
                    <w:pageBreakBefore w:val="0"/>
                    <w:kinsoku/>
                    <w:wordWrap/>
                    <w:overflowPunct/>
                    <w:autoSpaceDE/>
                    <w:autoSpaceDN/>
                    <w:bidi w:val="0"/>
                    <w:spacing w:line="240" w:lineRule="auto"/>
                    <w:ind w:firstLine="0" w:firstLineChars="0"/>
                    <w:jc w:val="center"/>
                    <w:textAlignment w:val="auto"/>
                    <w:rPr>
                      <w:bCs/>
                      <w:color w:val="auto"/>
                      <w:szCs w:val="21"/>
                    </w:rPr>
                  </w:pPr>
                </w:p>
              </w:tc>
              <w:tc>
                <w:tcPr>
                  <w:tcW w:w="702" w:type="pct"/>
                  <w:vMerge w:val="continue"/>
                  <w:noWrap w:val="0"/>
                  <w:vAlign w:val="center"/>
                </w:tcPr>
                <w:p>
                  <w:pPr>
                    <w:keepNext w:val="0"/>
                    <w:keepLines w:val="0"/>
                    <w:pageBreakBefore w:val="0"/>
                    <w:kinsoku/>
                    <w:wordWrap/>
                    <w:overflowPunct/>
                    <w:autoSpaceDE/>
                    <w:autoSpaceDN/>
                    <w:bidi w:val="0"/>
                    <w:spacing w:line="240" w:lineRule="auto"/>
                    <w:ind w:firstLine="0" w:firstLineChars="0"/>
                    <w:jc w:val="center"/>
                    <w:textAlignment w:val="auto"/>
                    <w:rPr>
                      <w:color w:val="auto"/>
                      <w:szCs w:val="21"/>
                    </w:rPr>
                  </w:pPr>
                </w:p>
              </w:tc>
              <w:tc>
                <w:tcPr>
                  <w:tcW w:w="1082" w:type="pct"/>
                  <w:vMerge w:val="continue"/>
                  <w:noWrap w:val="0"/>
                  <w:vAlign w:val="center"/>
                </w:tcPr>
                <w:p>
                  <w:pPr>
                    <w:keepNext w:val="0"/>
                    <w:keepLines w:val="0"/>
                    <w:pageBreakBefore w:val="0"/>
                    <w:kinsoku/>
                    <w:wordWrap/>
                    <w:overflowPunct/>
                    <w:autoSpaceDE/>
                    <w:autoSpaceDN/>
                    <w:bidi w:val="0"/>
                    <w:spacing w:line="240" w:lineRule="auto"/>
                    <w:ind w:firstLine="0" w:firstLineChars="0"/>
                    <w:jc w:val="center"/>
                    <w:textAlignment w:val="auto"/>
                    <w:rPr>
                      <w:bCs/>
                      <w:color w:val="auto"/>
                      <w:szCs w:val="21"/>
                    </w:rPr>
                  </w:pPr>
                </w:p>
              </w:tc>
              <w:tc>
                <w:tcPr>
                  <w:tcW w:w="571" w:type="pct"/>
                  <w:vMerge w:val="continue"/>
                  <w:noWrap w:val="0"/>
                  <w:vAlign w:val="center"/>
                </w:tcPr>
                <w:p>
                  <w:pPr>
                    <w:keepNext w:val="0"/>
                    <w:keepLines w:val="0"/>
                    <w:pageBreakBefore w:val="0"/>
                    <w:kinsoku/>
                    <w:wordWrap/>
                    <w:overflowPunct/>
                    <w:autoSpaceDE/>
                    <w:autoSpaceDN/>
                    <w:bidi w:val="0"/>
                    <w:spacing w:line="240" w:lineRule="auto"/>
                    <w:ind w:firstLine="0" w:firstLineChars="0"/>
                    <w:jc w:val="center"/>
                    <w:textAlignment w:val="auto"/>
                    <w:rPr>
                      <w:bCs/>
                      <w:color w:val="auto"/>
                      <w:szCs w:val="21"/>
                    </w:rPr>
                  </w:pPr>
                </w:p>
              </w:tc>
              <w:tc>
                <w:tcPr>
                  <w:tcW w:w="479" w:type="pct"/>
                  <w:noWrap w:val="0"/>
                  <w:vAlign w:val="center"/>
                </w:tcPr>
                <w:p>
                  <w:pPr>
                    <w:keepNext w:val="0"/>
                    <w:keepLines w:val="0"/>
                    <w:pageBreakBefore w:val="0"/>
                    <w:kinsoku/>
                    <w:wordWrap/>
                    <w:overflowPunct/>
                    <w:autoSpaceDE/>
                    <w:autoSpaceDN/>
                    <w:bidi w:val="0"/>
                    <w:spacing w:line="240" w:lineRule="auto"/>
                    <w:ind w:firstLine="0" w:firstLineChars="0"/>
                    <w:jc w:val="center"/>
                    <w:textAlignment w:val="auto"/>
                    <w:rPr>
                      <w:bCs/>
                      <w:color w:val="auto"/>
                      <w:szCs w:val="21"/>
                    </w:rPr>
                  </w:pPr>
                  <w:r>
                    <w:rPr>
                      <w:bCs/>
                      <w:color w:val="auto"/>
                      <w:szCs w:val="21"/>
                    </w:rPr>
                    <w:t>工艺</w:t>
                  </w:r>
                </w:p>
              </w:tc>
              <w:tc>
                <w:tcPr>
                  <w:tcW w:w="651" w:type="pct"/>
                  <w:noWrap w:val="0"/>
                  <w:vAlign w:val="center"/>
                </w:tcPr>
                <w:p>
                  <w:pPr>
                    <w:keepNext w:val="0"/>
                    <w:keepLines w:val="0"/>
                    <w:pageBreakBefore w:val="0"/>
                    <w:kinsoku/>
                    <w:wordWrap/>
                    <w:overflowPunct/>
                    <w:autoSpaceDE/>
                    <w:autoSpaceDN/>
                    <w:bidi w:val="0"/>
                    <w:spacing w:line="240" w:lineRule="auto"/>
                    <w:ind w:firstLine="0" w:firstLineChars="0"/>
                    <w:jc w:val="center"/>
                    <w:textAlignment w:val="auto"/>
                    <w:rPr>
                      <w:bCs/>
                      <w:color w:val="auto"/>
                      <w:szCs w:val="21"/>
                    </w:rPr>
                  </w:pPr>
                  <w:r>
                    <w:rPr>
                      <w:bCs/>
                      <w:color w:val="auto"/>
                      <w:szCs w:val="21"/>
                    </w:rPr>
                    <w:t>处置量/（t/a）</w:t>
                  </w:r>
                </w:p>
              </w:tc>
              <w:tc>
                <w:tcPr>
                  <w:tcW w:w="849" w:type="pct"/>
                  <w:vMerge w:val="continue"/>
                  <w:noWrap w:val="0"/>
                  <w:vAlign w:val="center"/>
                </w:tcPr>
                <w:p>
                  <w:pPr>
                    <w:keepNext w:val="0"/>
                    <w:keepLines w:val="0"/>
                    <w:pageBreakBefore w:val="0"/>
                    <w:kinsoku/>
                    <w:wordWrap/>
                    <w:overflowPunct/>
                    <w:autoSpaceDE/>
                    <w:autoSpaceDN/>
                    <w:bidi w:val="0"/>
                    <w:spacing w:line="240" w:lineRule="auto"/>
                    <w:ind w:firstLine="0" w:firstLineChars="0"/>
                    <w:jc w:val="center"/>
                    <w:textAlignment w:val="auto"/>
                    <w:rPr>
                      <w:bCs/>
                      <w:color w:val="auto"/>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3" w:type="pct"/>
                  <w:noWrap w:val="0"/>
                  <w:vAlign w:val="center"/>
                </w:tcPr>
                <w:p>
                  <w:pPr>
                    <w:keepNext w:val="0"/>
                    <w:keepLines w:val="0"/>
                    <w:pageBreakBefore w:val="0"/>
                    <w:kinsoku/>
                    <w:wordWrap/>
                    <w:overflowPunct/>
                    <w:autoSpaceDE/>
                    <w:autoSpaceDN/>
                    <w:bidi w:val="0"/>
                    <w:spacing w:line="240" w:lineRule="auto"/>
                    <w:ind w:firstLine="0" w:firstLineChars="0"/>
                    <w:jc w:val="center"/>
                    <w:textAlignment w:val="auto"/>
                    <w:rPr>
                      <w:rFonts w:hint="eastAsia"/>
                      <w:bCs/>
                      <w:color w:val="auto"/>
                      <w:szCs w:val="21"/>
                    </w:rPr>
                  </w:pPr>
                  <w:r>
                    <w:rPr>
                      <w:rFonts w:hint="eastAsia"/>
                      <w:bCs/>
                      <w:color w:val="auto"/>
                      <w:szCs w:val="21"/>
                      <w:lang w:val="en-US" w:eastAsia="zh-CN"/>
                    </w:rPr>
                    <w:t>裁剪、</w:t>
                  </w:r>
                  <w:r>
                    <w:rPr>
                      <w:rFonts w:hint="eastAsia"/>
                      <w:bCs/>
                      <w:color w:val="auto"/>
                      <w:szCs w:val="21"/>
                    </w:rPr>
                    <w:t>品检</w:t>
                  </w:r>
                </w:p>
              </w:tc>
              <w:tc>
                <w:tcPr>
                  <w:tcW w:w="702" w:type="pct"/>
                  <w:noWrap w:val="0"/>
                  <w:vAlign w:val="center"/>
                </w:tcPr>
                <w:p>
                  <w:pPr>
                    <w:keepNext w:val="0"/>
                    <w:keepLines w:val="0"/>
                    <w:pageBreakBefore w:val="0"/>
                    <w:kinsoku/>
                    <w:wordWrap/>
                    <w:overflowPunct/>
                    <w:autoSpaceDE/>
                    <w:autoSpaceDN/>
                    <w:bidi w:val="0"/>
                    <w:spacing w:line="240" w:lineRule="auto"/>
                    <w:ind w:firstLine="0" w:firstLineChars="0"/>
                    <w:jc w:val="center"/>
                    <w:textAlignment w:val="auto"/>
                    <w:rPr>
                      <w:rFonts w:hint="eastAsia"/>
                      <w:color w:val="auto"/>
                      <w:szCs w:val="21"/>
                    </w:rPr>
                  </w:pPr>
                  <w:r>
                    <w:rPr>
                      <w:rFonts w:hint="eastAsia"/>
                      <w:color w:val="auto"/>
                      <w:szCs w:val="21"/>
                    </w:rPr>
                    <w:t>边角料、废次品</w:t>
                  </w:r>
                </w:p>
              </w:tc>
              <w:tc>
                <w:tcPr>
                  <w:tcW w:w="1082" w:type="pct"/>
                  <w:noWrap w:val="0"/>
                  <w:vAlign w:val="center"/>
                </w:tcPr>
                <w:p>
                  <w:pPr>
                    <w:keepNext w:val="0"/>
                    <w:keepLines w:val="0"/>
                    <w:pageBreakBefore w:val="0"/>
                    <w:kinsoku/>
                    <w:wordWrap/>
                    <w:overflowPunct/>
                    <w:autoSpaceDE/>
                    <w:autoSpaceDN/>
                    <w:bidi w:val="0"/>
                    <w:spacing w:line="240" w:lineRule="auto"/>
                    <w:ind w:firstLine="0" w:firstLineChars="0"/>
                    <w:jc w:val="center"/>
                    <w:textAlignment w:val="auto"/>
                    <w:rPr>
                      <w:bCs/>
                      <w:color w:val="auto"/>
                      <w:szCs w:val="21"/>
                    </w:rPr>
                  </w:pPr>
                  <w:r>
                    <w:rPr>
                      <w:rFonts w:hint="eastAsia"/>
                      <w:color w:val="auto"/>
                      <w:kern w:val="0"/>
                      <w:szCs w:val="21"/>
                    </w:rPr>
                    <w:t>一般固废</w:t>
                  </w:r>
                  <w:r>
                    <w:rPr>
                      <w:rFonts w:hint="eastAsia"/>
                      <w:color w:val="auto"/>
                      <w:kern w:val="0"/>
                      <w:szCs w:val="21"/>
                      <w:lang w:val="en-US" w:eastAsia="zh-CN"/>
                    </w:rPr>
                    <w:t>SW17（900-011-S17）</w:t>
                  </w:r>
                </w:p>
              </w:tc>
              <w:tc>
                <w:tcPr>
                  <w:tcW w:w="571" w:type="pct"/>
                  <w:noWrap w:val="0"/>
                  <w:vAlign w:val="center"/>
                </w:tcPr>
                <w:p>
                  <w:pPr>
                    <w:keepNext w:val="0"/>
                    <w:keepLines w:val="0"/>
                    <w:pageBreakBefore w:val="0"/>
                    <w:kinsoku/>
                    <w:wordWrap/>
                    <w:overflowPunct/>
                    <w:autoSpaceDE/>
                    <w:autoSpaceDN/>
                    <w:bidi w:val="0"/>
                    <w:spacing w:line="240" w:lineRule="auto"/>
                    <w:ind w:firstLine="0" w:firstLineChars="0"/>
                    <w:jc w:val="center"/>
                    <w:textAlignment w:val="auto"/>
                    <w:rPr>
                      <w:rFonts w:hint="default" w:eastAsia="宋体"/>
                      <w:bCs/>
                      <w:color w:val="auto"/>
                      <w:szCs w:val="21"/>
                      <w:lang w:val="en-US" w:eastAsia="zh-CN"/>
                    </w:rPr>
                  </w:pPr>
                  <w:r>
                    <w:rPr>
                      <w:rFonts w:hint="eastAsia"/>
                      <w:color w:val="auto"/>
                      <w:kern w:val="0"/>
                      <w:szCs w:val="21"/>
                      <w:lang w:val="en-US" w:eastAsia="zh-CN"/>
                    </w:rPr>
                    <w:t>1.84</w:t>
                  </w:r>
                </w:p>
              </w:tc>
              <w:tc>
                <w:tcPr>
                  <w:tcW w:w="479" w:type="pct"/>
                  <w:vMerge w:val="restart"/>
                  <w:noWrap w:val="0"/>
                  <w:vAlign w:val="center"/>
                </w:tcPr>
                <w:p>
                  <w:pPr>
                    <w:keepNext w:val="0"/>
                    <w:keepLines w:val="0"/>
                    <w:pageBreakBefore w:val="0"/>
                    <w:kinsoku/>
                    <w:wordWrap/>
                    <w:overflowPunct/>
                    <w:autoSpaceDE/>
                    <w:autoSpaceDN/>
                    <w:bidi w:val="0"/>
                    <w:spacing w:line="240" w:lineRule="auto"/>
                    <w:ind w:firstLine="0" w:firstLineChars="0"/>
                    <w:jc w:val="center"/>
                    <w:textAlignment w:val="auto"/>
                    <w:rPr>
                      <w:rFonts w:hint="eastAsia"/>
                      <w:bCs/>
                      <w:color w:val="auto"/>
                      <w:szCs w:val="21"/>
                    </w:rPr>
                  </w:pPr>
                  <w:r>
                    <w:rPr>
                      <w:rFonts w:hint="eastAsia"/>
                      <w:bCs/>
                      <w:color w:val="auto"/>
                      <w:szCs w:val="21"/>
                    </w:rPr>
                    <w:t>收集置于一般固废仓库</w:t>
                  </w:r>
                </w:p>
              </w:tc>
              <w:tc>
                <w:tcPr>
                  <w:tcW w:w="651" w:type="pct"/>
                  <w:noWrap w:val="0"/>
                  <w:vAlign w:val="center"/>
                </w:tcPr>
                <w:p>
                  <w:pPr>
                    <w:keepNext w:val="0"/>
                    <w:keepLines w:val="0"/>
                    <w:pageBreakBefore w:val="0"/>
                    <w:kinsoku/>
                    <w:wordWrap/>
                    <w:overflowPunct/>
                    <w:autoSpaceDE/>
                    <w:autoSpaceDN/>
                    <w:bidi w:val="0"/>
                    <w:spacing w:line="240" w:lineRule="auto"/>
                    <w:ind w:firstLine="0" w:firstLineChars="0"/>
                    <w:jc w:val="center"/>
                    <w:textAlignment w:val="auto"/>
                    <w:rPr>
                      <w:rFonts w:hint="default" w:eastAsia="宋体"/>
                      <w:bCs/>
                      <w:color w:val="auto"/>
                      <w:szCs w:val="21"/>
                      <w:lang w:val="en-US" w:eastAsia="zh-CN"/>
                    </w:rPr>
                  </w:pPr>
                  <w:r>
                    <w:rPr>
                      <w:rFonts w:hint="eastAsia"/>
                      <w:color w:val="auto"/>
                      <w:kern w:val="0"/>
                      <w:szCs w:val="21"/>
                      <w:lang w:val="en-US" w:eastAsia="zh-CN"/>
                    </w:rPr>
                    <w:t>1.84</w:t>
                  </w:r>
                </w:p>
              </w:tc>
              <w:tc>
                <w:tcPr>
                  <w:tcW w:w="849" w:type="pct"/>
                  <w:noWrap w:val="0"/>
                  <w:vAlign w:val="center"/>
                </w:tcPr>
                <w:p>
                  <w:pPr>
                    <w:keepNext w:val="0"/>
                    <w:keepLines w:val="0"/>
                    <w:pageBreakBefore w:val="0"/>
                    <w:kinsoku/>
                    <w:wordWrap/>
                    <w:overflowPunct/>
                    <w:autoSpaceDE/>
                    <w:autoSpaceDN/>
                    <w:bidi w:val="0"/>
                    <w:spacing w:line="240" w:lineRule="auto"/>
                    <w:ind w:firstLine="0" w:firstLineChars="0"/>
                    <w:jc w:val="center"/>
                    <w:textAlignment w:val="auto"/>
                    <w:rPr>
                      <w:bCs/>
                      <w:color w:val="auto"/>
                      <w:szCs w:val="21"/>
                    </w:rPr>
                  </w:pPr>
                  <w:r>
                    <w:rPr>
                      <w:color w:val="auto"/>
                      <w:kern w:val="0"/>
                      <w:szCs w:val="21"/>
                    </w:rPr>
                    <w:t>外售给相关厂家</w:t>
                  </w:r>
                  <w:r>
                    <w:rPr>
                      <w:rFonts w:hint="eastAsia"/>
                      <w:color w:val="auto"/>
                      <w:kern w:val="0"/>
                      <w:szCs w:val="21"/>
                    </w:rPr>
                    <w:t>重新利用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3" w:type="pct"/>
                  <w:noWrap w:val="0"/>
                  <w:vAlign w:val="center"/>
                </w:tcPr>
                <w:p>
                  <w:pPr>
                    <w:keepNext w:val="0"/>
                    <w:keepLines w:val="0"/>
                    <w:pageBreakBefore w:val="0"/>
                    <w:kinsoku/>
                    <w:wordWrap/>
                    <w:overflowPunct/>
                    <w:autoSpaceDE/>
                    <w:autoSpaceDN/>
                    <w:bidi w:val="0"/>
                    <w:spacing w:line="240" w:lineRule="auto"/>
                    <w:ind w:firstLine="0" w:firstLineChars="0"/>
                    <w:jc w:val="center"/>
                    <w:textAlignment w:val="auto"/>
                    <w:rPr>
                      <w:rFonts w:hint="default"/>
                      <w:bCs/>
                      <w:color w:val="auto"/>
                      <w:szCs w:val="21"/>
                      <w:lang w:val="en-US" w:eastAsia="zh-CN"/>
                    </w:rPr>
                  </w:pPr>
                  <w:r>
                    <w:rPr>
                      <w:rFonts w:hint="eastAsia"/>
                      <w:bCs/>
                      <w:color w:val="auto"/>
                      <w:szCs w:val="21"/>
                      <w:lang w:val="en-US" w:eastAsia="zh-CN"/>
                    </w:rPr>
                    <w:t>补土、打磨</w:t>
                  </w:r>
                </w:p>
              </w:tc>
              <w:tc>
                <w:tcPr>
                  <w:tcW w:w="702" w:type="pct"/>
                  <w:noWrap w:val="0"/>
                  <w:vAlign w:val="center"/>
                </w:tcPr>
                <w:p>
                  <w:pPr>
                    <w:keepNext w:val="0"/>
                    <w:keepLines w:val="0"/>
                    <w:pageBreakBefore w:val="0"/>
                    <w:kinsoku/>
                    <w:wordWrap/>
                    <w:overflowPunct/>
                    <w:autoSpaceDE/>
                    <w:autoSpaceDN/>
                    <w:bidi w:val="0"/>
                    <w:spacing w:line="240" w:lineRule="auto"/>
                    <w:ind w:firstLine="0" w:firstLineChars="0"/>
                    <w:jc w:val="center"/>
                    <w:textAlignment w:val="auto"/>
                    <w:rPr>
                      <w:rFonts w:hint="eastAsia" w:eastAsia="宋体"/>
                      <w:color w:val="auto"/>
                      <w:szCs w:val="21"/>
                      <w:lang w:val="en-US" w:eastAsia="zh-CN"/>
                    </w:rPr>
                  </w:pPr>
                  <w:r>
                    <w:rPr>
                      <w:rFonts w:hint="eastAsia"/>
                      <w:color w:val="auto"/>
                      <w:szCs w:val="21"/>
                      <w:lang w:val="en-US" w:eastAsia="zh-CN"/>
                    </w:rPr>
                    <w:t>尘渣</w:t>
                  </w:r>
                </w:p>
              </w:tc>
              <w:tc>
                <w:tcPr>
                  <w:tcW w:w="1082" w:type="pct"/>
                  <w:noWrap w:val="0"/>
                  <w:vAlign w:val="center"/>
                </w:tcPr>
                <w:p>
                  <w:pPr>
                    <w:keepNext w:val="0"/>
                    <w:keepLines w:val="0"/>
                    <w:pageBreakBefore w:val="0"/>
                    <w:kinsoku/>
                    <w:wordWrap/>
                    <w:overflowPunct/>
                    <w:autoSpaceDE/>
                    <w:autoSpaceDN/>
                    <w:bidi w:val="0"/>
                    <w:spacing w:line="240" w:lineRule="auto"/>
                    <w:ind w:firstLine="0" w:firstLineChars="0"/>
                    <w:jc w:val="center"/>
                    <w:textAlignment w:val="auto"/>
                    <w:rPr>
                      <w:rFonts w:hint="eastAsia"/>
                      <w:color w:val="auto"/>
                      <w:kern w:val="0"/>
                      <w:szCs w:val="21"/>
                    </w:rPr>
                  </w:pPr>
                  <w:r>
                    <w:rPr>
                      <w:rFonts w:hint="eastAsia"/>
                      <w:color w:val="auto"/>
                      <w:kern w:val="0"/>
                      <w:szCs w:val="21"/>
                    </w:rPr>
                    <w:t>一般固废</w:t>
                  </w:r>
                  <w:r>
                    <w:rPr>
                      <w:rFonts w:hint="eastAsia"/>
                      <w:color w:val="auto"/>
                      <w:kern w:val="0"/>
                      <w:szCs w:val="21"/>
                      <w:lang w:val="en-US" w:eastAsia="zh-CN"/>
                    </w:rPr>
                    <w:t>SW59（900-099-S59）</w:t>
                  </w:r>
                </w:p>
              </w:tc>
              <w:tc>
                <w:tcPr>
                  <w:tcW w:w="571" w:type="pct"/>
                  <w:noWrap w:val="0"/>
                  <w:vAlign w:val="center"/>
                </w:tcPr>
                <w:p>
                  <w:pPr>
                    <w:keepNext w:val="0"/>
                    <w:keepLines w:val="0"/>
                    <w:pageBreakBefore w:val="0"/>
                    <w:kinsoku/>
                    <w:wordWrap/>
                    <w:overflowPunct/>
                    <w:autoSpaceDE/>
                    <w:autoSpaceDN/>
                    <w:bidi w:val="0"/>
                    <w:spacing w:line="240" w:lineRule="auto"/>
                    <w:ind w:firstLine="0" w:firstLineChars="0"/>
                    <w:jc w:val="center"/>
                    <w:textAlignment w:val="auto"/>
                    <w:rPr>
                      <w:rFonts w:hint="default"/>
                      <w:color w:val="auto"/>
                      <w:kern w:val="0"/>
                      <w:szCs w:val="21"/>
                      <w:lang w:val="en-US" w:eastAsia="zh-CN"/>
                    </w:rPr>
                  </w:pPr>
                  <w:r>
                    <w:rPr>
                      <w:rFonts w:hint="eastAsia"/>
                      <w:color w:val="auto"/>
                      <w:kern w:val="0"/>
                      <w:szCs w:val="21"/>
                      <w:lang w:val="en-US" w:eastAsia="zh-CN"/>
                    </w:rPr>
                    <w:t>0.1469</w:t>
                  </w:r>
                </w:p>
              </w:tc>
              <w:tc>
                <w:tcPr>
                  <w:tcW w:w="479" w:type="pct"/>
                  <w:vMerge w:val="continue"/>
                  <w:noWrap w:val="0"/>
                  <w:vAlign w:val="center"/>
                </w:tcPr>
                <w:p>
                  <w:pPr>
                    <w:keepNext w:val="0"/>
                    <w:keepLines w:val="0"/>
                    <w:pageBreakBefore w:val="0"/>
                    <w:kinsoku/>
                    <w:wordWrap/>
                    <w:overflowPunct/>
                    <w:autoSpaceDE/>
                    <w:autoSpaceDN/>
                    <w:bidi w:val="0"/>
                    <w:spacing w:line="240" w:lineRule="auto"/>
                    <w:ind w:firstLine="0" w:firstLineChars="0"/>
                    <w:jc w:val="center"/>
                    <w:textAlignment w:val="auto"/>
                    <w:rPr>
                      <w:rFonts w:hint="eastAsia"/>
                      <w:bCs/>
                      <w:color w:val="auto"/>
                      <w:szCs w:val="21"/>
                    </w:rPr>
                  </w:pPr>
                </w:p>
              </w:tc>
              <w:tc>
                <w:tcPr>
                  <w:tcW w:w="651" w:type="pct"/>
                  <w:noWrap w:val="0"/>
                  <w:vAlign w:val="center"/>
                </w:tcPr>
                <w:p>
                  <w:pPr>
                    <w:keepNext w:val="0"/>
                    <w:keepLines w:val="0"/>
                    <w:pageBreakBefore w:val="0"/>
                    <w:kinsoku/>
                    <w:wordWrap/>
                    <w:overflowPunct/>
                    <w:autoSpaceDE/>
                    <w:autoSpaceDN/>
                    <w:bidi w:val="0"/>
                    <w:spacing w:line="240" w:lineRule="auto"/>
                    <w:ind w:firstLine="0" w:firstLineChars="0"/>
                    <w:jc w:val="center"/>
                    <w:textAlignment w:val="auto"/>
                    <w:rPr>
                      <w:rFonts w:hint="default"/>
                      <w:color w:val="auto"/>
                      <w:kern w:val="0"/>
                      <w:szCs w:val="21"/>
                      <w:lang w:val="en-US" w:eastAsia="zh-CN"/>
                    </w:rPr>
                  </w:pPr>
                  <w:r>
                    <w:rPr>
                      <w:rFonts w:hint="eastAsia"/>
                      <w:color w:val="auto"/>
                      <w:kern w:val="0"/>
                      <w:szCs w:val="21"/>
                      <w:lang w:val="en-US" w:eastAsia="zh-CN"/>
                    </w:rPr>
                    <w:t>0.1469</w:t>
                  </w:r>
                </w:p>
              </w:tc>
              <w:tc>
                <w:tcPr>
                  <w:tcW w:w="849" w:type="pct"/>
                  <w:noWrap w:val="0"/>
                  <w:vAlign w:val="center"/>
                </w:tcPr>
                <w:p>
                  <w:pPr>
                    <w:keepNext w:val="0"/>
                    <w:keepLines w:val="0"/>
                    <w:pageBreakBefore w:val="0"/>
                    <w:kinsoku/>
                    <w:wordWrap/>
                    <w:overflowPunct/>
                    <w:autoSpaceDE/>
                    <w:autoSpaceDN/>
                    <w:bidi w:val="0"/>
                    <w:spacing w:line="240" w:lineRule="auto"/>
                    <w:ind w:firstLine="0" w:firstLineChars="0"/>
                    <w:jc w:val="center"/>
                    <w:textAlignment w:val="auto"/>
                    <w:rPr>
                      <w:rFonts w:hint="default" w:eastAsia="宋体"/>
                      <w:color w:val="auto"/>
                      <w:kern w:val="0"/>
                      <w:szCs w:val="21"/>
                      <w:lang w:val="en-US" w:eastAsia="zh-CN"/>
                    </w:rPr>
                  </w:pPr>
                  <w:r>
                    <w:rPr>
                      <w:rFonts w:hint="eastAsia"/>
                      <w:color w:val="auto"/>
                      <w:kern w:val="0"/>
                      <w:szCs w:val="21"/>
                      <w:lang w:val="en-US" w:eastAsia="zh-CN"/>
                    </w:rPr>
                    <w:t>外运填埋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3" w:type="pct"/>
                  <w:noWrap w:val="0"/>
                  <w:vAlign w:val="center"/>
                </w:tcPr>
                <w:p>
                  <w:pPr>
                    <w:keepNext w:val="0"/>
                    <w:keepLines w:val="0"/>
                    <w:pageBreakBefore w:val="0"/>
                    <w:kinsoku/>
                    <w:wordWrap/>
                    <w:overflowPunct/>
                    <w:autoSpaceDE/>
                    <w:autoSpaceDN/>
                    <w:bidi w:val="0"/>
                    <w:spacing w:line="240" w:lineRule="auto"/>
                    <w:ind w:firstLine="0" w:firstLineChars="0"/>
                    <w:jc w:val="center"/>
                    <w:textAlignment w:val="auto"/>
                    <w:rPr>
                      <w:rFonts w:hint="default"/>
                      <w:bCs/>
                      <w:color w:val="auto"/>
                      <w:szCs w:val="21"/>
                      <w:lang w:val="en-US" w:eastAsia="zh-CN"/>
                    </w:rPr>
                  </w:pPr>
                  <w:r>
                    <w:rPr>
                      <w:rFonts w:hint="eastAsia"/>
                      <w:bCs/>
                      <w:color w:val="auto"/>
                      <w:szCs w:val="21"/>
                      <w:lang w:val="en-US" w:eastAsia="zh-CN"/>
                    </w:rPr>
                    <w:t>粘双面胶</w:t>
                  </w:r>
                </w:p>
              </w:tc>
              <w:tc>
                <w:tcPr>
                  <w:tcW w:w="702" w:type="pct"/>
                  <w:noWrap w:val="0"/>
                  <w:vAlign w:val="center"/>
                </w:tcPr>
                <w:p>
                  <w:pPr>
                    <w:keepNext w:val="0"/>
                    <w:keepLines w:val="0"/>
                    <w:pageBreakBefore w:val="0"/>
                    <w:kinsoku/>
                    <w:wordWrap/>
                    <w:overflowPunct/>
                    <w:autoSpaceDE/>
                    <w:autoSpaceDN/>
                    <w:bidi w:val="0"/>
                    <w:spacing w:line="240" w:lineRule="auto"/>
                    <w:ind w:firstLine="0" w:firstLineChars="0"/>
                    <w:jc w:val="center"/>
                    <w:textAlignment w:val="auto"/>
                    <w:rPr>
                      <w:rFonts w:hint="eastAsia"/>
                      <w:color w:val="auto"/>
                      <w:szCs w:val="21"/>
                      <w:lang w:val="en-US" w:eastAsia="zh-CN"/>
                    </w:rPr>
                  </w:pPr>
                  <w:r>
                    <w:rPr>
                      <w:rFonts w:hint="eastAsia"/>
                      <w:bCs/>
                      <w:color w:val="auto"/>
                      <w:szCs w:val="21"/>
                      <w:lang w:val="en-US" w:eastAsia="zh-CN"/>
                    </w:rPr>
                    <w:t>废纸</w:t>
                  </w:r>
                </w:p>
              </w:tc>
              <w:tc>
                <w:tcPr>
                  <w:tcW w:w="1082" w:type="pct"/>
                  <w:noWrap w:val="0"/>
                  <w:vAlign w:val="center"/>
                </w:tcPr>
                <w:p>
                  <w:pPr>
                    <w:keepNext w:val="0"/>
                    <w:keepLines w:val="0"/>
                    <w:pageBreakBefore w:val="0"/>
                    <w:kinsoku/>
                    <w:wordWrap/>
                    <w:overflowPunct/>
                    <w:autoSpaceDE/>
                    <w:autoSpaceDN/>
                    <w:bidi w:val="0"/>
                    <w:spacing w:line="240" w:lineRule="auto"/>
                    <w:ind w:firstLine="0" w:firstLineChars="0"/>
                    <w:jc w:val="center"/>
                    <w:textAlignment w:val="auto"/>
                    <w:rPr>
                      <w:rFonts w:hint="eastAsia"/>
                      <w:color w:val="auto"/>
                      <w:kern w:val="0"/>
                      <w:szCs w:val="21"/>
                    </w:rPr>
                  </w:pPr>
                  <w:r>
                    <w:rPr>
                      <w:rFonts w:hint="eastAsia"/>
                      <w:color w:val="auto"/>
                      <w:kern w:val="0"/>
                      <w:szCs w:val="21"/>
                    </w:rPr>
                    <w:t>一般固废</w:t>
                  </w:r>
                  <w:r>
                    <w:rPr>
                      <w:rFonts w:hint="eastAsia"/>
                      <w:color w:val="auto"/>
                      <w:kern w:val="0"/>
                      <w:szCs w:val="21"/>
                      <w:lang w:val="en-US" w:eastAsia="zh-CN"/>
                    </w:rPr>
                    <w:t>SW17（900-005-S17）</w:t>
                  </w:r>
                </w:p>
              </w:tc>
              <w:tc>
                <w:tcPr>
                  <w:tcW w:w="571" w:type="pct"/>
                  <w:noWrap w:val="0"/>
                  <w:vAlign w:val="center"/>
                </w:tcPr>
                <w:p>
                  <w:pPr>
                    <w:keepNext w:val="0"/>
                    <w:keepLines w:val="0"/>
                    <w:pageBreakBefore w:val="0"/>
                    <w:kinsoku/>
                    <w:wordWrap/>
                    <w:overflowPunct/>
                    <w:autoSpaceDE/>
                    <w:autoSpaceDN/>
                    <w:bidi w:val="0"/>
                    <w:spacing w:line="240" w:lineRule="auto"/>
                    <w:ind w:firstLine="0" w:firstLineChars="0"/>
                    <w:jc w:val="center"/>
                    <w:textAlignment w:val="auto"/>
                    <w:rPr>
                      <w:rFonts w:hint="default"/>
                      <w:color w:val="auto"/>
                      <w:kern w:val="0"/>
                      <w:szCs w:val="21"/>
                      <w:lang w:val="en-US" w:eastAsia="zh-CN"/>
                    </w:rPr>
                  </w:pPr>
                  <w:r>
                    <w:rPr>
                      <w:rFonts w:hint="eastAsia"/>
                      <w:color w:val="auto"/>
                      <w:kern w:val="0"/>
                      <w:szCs w:val="21"/>
                      <w:lang w:val="en-US" w:eastAsia="zh-CN"/>
                    </w:rPr>
                    <w:t>0.95</w:t>
                  </w:r>
                </w:p>
              </w:tc>
              <w:tc>
                <w:tcPr>
                  <w:tcW w:w="479" w:type="pct"/>
                  <w:vMerge w:val="continue"/>
                  <w:noWrap w:val="0"/>
                  <w:vAlign w:val="center"/>
                </w:tcPr>
                <w:p>
                  <w:pPr>
                    <w:keepNext w:val="0"/>
                    <w:keepLines w:val="0"/>
                    <w:pageBreakBefore w:val="0"/>
                    <w:kinsoku/>
                    <w:wordWrap/>
                    <w:overflowPunct/>
                    <w:autoSpaceDE/>
                    <w:autoSpaceDN/>
                    <w:bidi w:val="0"/>
                    <w:spacing w:line="240" w:lineRule="auto"/>
                    <w:ind w:firstLine="0" w:firstLineChars="0"/>
                    <w:jc w:val="center"/>
                    <w:textAlignment w:val="auto"/>
                    <w:rPr>
                      <w:rFonts w:hint="eastAsia"/>
                      <w:bCs/>
                      <w:color w:val="auto"/>
                      <w:szCs w:val="21"/>
                    </w:rPr>
                  </w:pPr>
                </w:p>
              </w:tc>
              <w:tc>
                <w:tcPr>
                  <w:tcW w:w="651" w:type="pct"/>
                  <w:noWrap w:val="0"/>
                  <w:vAlign w:val="center"/>
                </w:tcPr>
                <w:p>
                  <w:pPr>
                    <w:keepNext w:val="0"/>
                    <w:keepLines w:val="0"/>
                    <w:pageBreakBefore w:val="0"/>
                    <w:kinsoku/>
                    <w:wordWrap/>
                    <w:overflowPunct/>
                    <w:autoSpaceDE/>
                    <w:autoSpaceDN/>
                    <w:bidi w:val="0"/>
                    <w:spacing w:line="240" w:lineRule="auto"/>
                    <w:ind w:firstLine="0" w:firstLineChars="0"/>
                    <w:jc w:val="center"/>
                    <w:textAlignment w:val="auto"/>
                    <w:rPr>
                      <w:rFonts w:hint="default"/>
                      <w:color w:val="auto"/>
                      <w:kern w:val="0"/>
                      <w:szCs w:val="21"/>
                      <w:lang w:val="en-US" w:eastAsia="zh-CN"/>
                    </w:rPr>
                  </w:pPr>
                  <w:r>
                    <w:rPr>
                      <w:rFonts w:hint="eastAsia"/>
                      <w:color w:val="auto"/>
                      <w:kern w:val="0"/>
                      <w:szCs w:val="21"/>
                      <w:lang w:val="en-US" w:eastAsia="zh-CN"/>
                    </w:rPr>
                    <w:t>0.95</w:t>
                  </w:r>
                </w:p>
              </w:tc>
              <w:tc>
                <w:tcPr>
                  <w:tcW w:w="849" w:type="pct"/>
                  <w:noWrap w:val="0"/>
                  <w:vAlign w:val="center"/>
                </w:tcPr>
                <w:p>
                  <w:pPr>
                    <w:keepNext w:val="0"/>
                    <w:keepLines w:val="0"/>
                    <w:pageBreakBefore w:val="0"/>
                    <w:kinsoku/>
                    <w:wordWrap/>
                    <w:overflowPunct/>
                    <w:autoSpaceDE/>
                    <w:autoSpaceDN/>
                    <w:bidi w:val="0"/>
                    <w:spacing w:line="240" w:lineRule="auto"/>
                    <w:ind w:firstLine="0" w:firstLineChars="0"/>
                    <w:jc w:val="center"/>
                    <w:textAlignment w:val="auto"/>
                    <w:rPr>
                      <w:rFonts w:hint="eastAsia"/>
                      <w:color w:val="auto"/>
                      <w:kern w:val="0"/>
                      <w:szCs w:val="21"/>
                      <w:lang w:val="en-US" w:eastAsia="zh-CN"/>
                    </w:rPr>
                  </w:pPr>
                  <w:r>
                    <w:rPr>
                      <w:color w:val="auto"/>
                      <w:kern w:val="0"/>
                      <w:szCs w:val="21"/>
                    </w:rPr>
                    <w:t>外售给相关厂家</w:t>
                  </w:r>
                  <w:r>
                    <w:rPr>
                      <w:rFonts w:hint="eastAsia"/>
                      <w:color w:val="auto"/>
                      <w:kern w:val="0"/>
                      <w:szCs w:val="21"/>
                    </w:rPr>
                    <w:t>重新利用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3" w:type="pct"/>
                  <w:noWrap w:val="0"/>
                  <w:vAlign w:val="center"/>
                </w:tcPr>
                <w:p>
                  <w:pPr>
                    <w:keepNext w:val="0"/>
                    <w:keepLines w:val="0"/>
                    <w:pageBreakBefore w:val="0"/>
                    <w:kinsoku/>
                    <w:wordWrap/>
                    <w:overflowPunct/>
                    <w:topLinePunct/>
                    <w:autoSpaceDE/>
                    <w:autoSpaceDN/>
                    <w:bidi w:val="0"/>
                    <w:adjustRightInd w:val="0"/>
                    <w:snapToGrid w:val="0"/>
                    <w:spacing w:line="240" w:lineRule="auto"/>
                    <w:ind w:firstLine="0" w:firstLineChars="0"/>
                    <w:jc w:val="center"/>
                    <w:textAlignment w:val="auto"/>
                    <w:rPr>
                      <w:bCs/>
                      <w:color w:val="auto"/>
                      <w:szCs w:val="21"/>
                    </w:rPr>
                  </w:pPr>
                  <w:r>
                    <w:rPr>
                      <w:rFonts w:hint="eastAsia"/>
                      <w:color w:val="auto"/>
                      <w:kern w:val="0"/>
                      <w:szCs w:val="21"/>
                    </w:rPr>
                    <w:t>原料使用</w:t>
                  </w:r>
                </w:p>
              </w:tc>
              <w:tc>
                <w:tcPr>
                  <w:tcW w:w="702" w:type="pct"/>
                  <w:noWrap w:val="0"/>
                  <w:vAlign w:val="center"/>
                </w:tcPr>
                <w:p>
                  <w:pPr>
                    <w:keepNext w:val="0"/>
                    <w:keepLines w:val="0"/>
                    <w:pageBreakBefore w:val="0"/>
                    <w:kinsoku/>
                    <w:wordWrap/>
                    <w:overflowPunct/>
                    <w:topLinePunct/>
                    <w:autoSpaceDE/>
                    <w:autoSpaceDN/>
                    <w:bidi w:val="0"/>
                    <w:adjustRightInd w:val="0"/>
                    <w:snapToGrid w:val="0"/>
                    <w:spacing w:line="240" w:lineRule="auto"/>
                    <w:ind w:firstLine="0" w:firstLineChars="0"/>
                    <w:jc w:val="center"/>
                    <w:textAlignment w:val="auto"/>
                    <w:rPr>
                      <w:rFonts w:hint="eastAsia"/>
                      <w:color w:val="auto"/>
                      <w:kern w:val="0"/>
                      <w:szCs w:val="21"/>
                    </w:rPr>
                  </w:pPr>
                  <w:r>
                    <w:rPr>
                      <w:rFonts w:hint="eastAsia"/>
                      <w:color w:val="auto"/>
                      <w:kern w:val="0"/>
                      <w:szCs w:val="21"/>
                    </w:rPr>
                    <w:t>原料</w:t>
                  </w:r>
                </w:p>
                <w:p>
                  <w:pPr>
                    <w:keepNext w:val="0"/>
                    <w:keepLines w:val="0"/>
                    <w:pageBreakBefore w:val="0"/>
                    <w:kinsoku/>
                    <w:wordWrap/>
                    <w:overflowPunct/>
                    <w:topLinePunct/>
                    <w:autoSpaceDE/>
                    <w:autoSpaceDN/>
                    <w:bidi w:val="0"/>
                    <w:adjustRightInd w:val="0"/>
                    <w:snapToGrid w:val="0"/>
                    <w:spacing w:line="240" w:lineRule="auto"/>
                    <w:ind w:firstLine="0" w:firstLineChars="0"/>
                    <w:jc w:val="center"/>
                    <w:textAlignment w:val="auto"/>
                    <w:rPr>
                      <w:color w:val="auto"/>
                      <w:kern w:val="0"/>
                      <w:sz w:val="21"/>
                      <w:szCs w:val="21"/>
                      <w:lang w:val="en-US" w:eastAsia="zh-CN" w:bidi="ar-SA"/>
                    </w:rPr>
                  </w:pPr>
                  <w:r>
                    <w:rPr>
                      <w:rFonts w:hint="eastAsia"/>
                      <w:color w:val="auto"/>
                      <w:kern w:val="0"/>
                      <w:szCs w:val="21"/>
                    </w:rPr>
                    <w:t>空桶</w:t>
                  </w:r>
                </w:p>
              </w:tc>
              <w:tc>
                <w:tcPr>
                  <w:tcW w:w="1082" w:type="pct"/>
                  <w:noWrap w:val="0"/>
                  <w:vAlign w:val="center"/>
                </w:tcPr>
                <w:p>
                  <w:pPr>
                    <w:keepNext w:val="0"/>
                    <w:keepLines w:val="0"/>
                    <w:pageBreakBefore w:val="0"/>
                    <w:kinsoku/>
                    <w:wordWrap/>
                    <w:overflowPunct/>
                    <w:topLinePunct/>
                    <w:autoSpaceDE/>
                    <w:autoSpaceDN/>
                    <w:bidi w:val="0"/>
                    <w:adjustRightInd w:val="0"/>
                    <w:snapToGrid w:val="0"/>
                    <w:spacing w:line="240" w:lineRule="auto"/>
                    <w:ind w:firstLine="0" w:firstLineChars="0"/>
                    <w:jc w:val="center"/>
                    <w:textAlignment w:val="auto"/>
                    <w:rPr>
                      <w:color w:val="auto"/>
                      <w:szCs w:val="21"/>
                    </w:rPr>
                  </w:pPr>
                  <w:r>
                    <w:rPr>
                      <w:rFonts w:hint="eastAsia"/>
                      <w:color w:val="auto"/>
                      <w:szCs w:val="21"/>
                    </w:rPr>
                    <w:t>HW49（</w:t>
                  </w:r>
                  <w:r>
                    <w:rPr>
                      <w:color w:val="auto"/>
                      <w:szCs w:val="21"/>
                    </w:rPr>
                    <w:t>900-0</w:t>
                  </w:r>
                  <w:r>
                    <w:rPr>
                      <w:rFonts w:hint="eastAsia"/>
                      <w:color w:val="auto"/>
                      <w:szCs w:val="21"/>
                    </w:rPr>
                    <w:t>41</w:t>
                  </w:r>
                  <w:r>
                    <w:rPr>
                      <w:color w:val="auto"/>
                      <w:szCs w:val="21"/>
                    </w:rPr>
                    <w:t>-</w:t>
                  </w:r>
                  <w:r>
                    <w:rPr>
                      <w:rFonts w:hint="eastAsia"/>
                      <w:color w:val="auto"/>
                      <w:szCs w:val="21"/>
                    </w:rPr>
                    <w:t>4</w:t>
                  </w:r>
                  <w:r>
                    <w:rPr>
                      <w:color w:val="auto"/>
                      <w:szCs w:val="21"/>
                    </w:rPr>
                    <w:t>9</w:t>
                  </w:r>
                  <w:r>
                    <w:rPr>
                      <w:rFonts w:hint="eastAsia"/>
                      <w:color w:val="auto"/>
                      <w:szCs w:val="21"/>
                    </w:rPr>
                    <w:t>）</w:t>
                  </w:r>
                </w:p>
              </w:tc>
              <w:tc>
                <w:tcPr>
                  <w:tcW w:w="571" w:type="pct"/>
                  <w:noWrap w:val="0"/>
                  <w:vAlign w:val="center"/>
                </w:tcPr>
                <w:p>
                  <w:pPr>
                    <w:keepNext w:val="0"/>
                    <w:keepLines w:val="0"/>
                    <w:pageBreakBefore w:val="0"/>
                    <w:kinsoku/>
                    <w:wordWrap/>
                    <w:overflowPunct/>
                    <w:topLinePunct/>
                    <w:autoSpaceDE/>
                    <w:autoSpaceDN/>
                    <w:bidi w:val="0"/>
                    <w:adjustRightInd w:val="0"/>
                    <w:snapToGrid w:val="0"/>
                    <w:spacing w:line="240" w:lineRule="auto"/>
                    <w:ind w:firstLine="0" w:firstLineChars="0"/>
                    <w:jc w:val="center"/>
                    <w:textAlignment w:val="auto"/>
                    <w:rPr>
                      <w:rFonts w:hint="default"/>
                      <w:bCs/>
                      <w:color w:val="auto"/>
                      <w:szCs w:val="21"/>
                      <w:lang w:val="en-US"/>
                    </w:rPr>
                  </w:pPr>
                  <w:r>
                    <w:rPr>
                      <w:rFonts w:hint="eastAsia" w:hAnsi="宋体"/>
                      <w:color w:val="auto"/>
                      <w:lang w:val="en-US" w:eastAsia="zh-CN"/>
                    </w:rPr>
                    <w:t>0.5712</w:t>
                  </w:r>
                </w:p>
              </w:tc>
              <w:tc>
                <w:tcPr>
                  <w:tcW w:w="479" w:type="pct"/>
                  <w:vMerge w:val="restart"/>
                  <w:noWrap w:val="0"/>
                  <w:vAlign w:val="center"/>
                </w:tcPr>
                <w:p>
                  <w:pPr>
                    <w:keepNext w:val="0"/>
                    <w:keepLines w:val="0"/>
                    <w:pageBreakBefore w:val="0"/>
                    <w:kinsoku/>
                    <w:wordWrap/>
                    <w:overflowPunct/>
                    <w:autoSpaceDE/>
                    <w:autoSpaceDN/>
                    <w:bidi w:val="0"/>
                    <w:spacing w:line="240" w:lineRule="auto"/>
                    <w:ind w:firstLine="0" w:firstLineChars="0"/>
                    <w:jc w:val="center"/>
                    <w:textAlignment w:val="auto"/>
                    <w:rPr>
                      <w:rFonts w:hint="eastAsia"/>
                      <w:bCs/>
                      <w:color w:val="auto"/>
                      <w:szCs w:val="21"/>
                    </w:rPr>
                  </w:pPr>
                  <w:r>
                    <w:rPr>
                      <w:rFonts w:hint="eastAsia" w:hAnsi="宋体"/>
                      <w:color w:val="auto"/>
                    </w:rPr>
                    <w:t>收集置于危废仓库</w:t>
                  </w:r>
                </w:p>
              </w:tc>
              <w:tc>
                <w:tcPr>
                  <w:tcW w:w="651" w:type="pct"/>
                  <w:noWrap w:val="0"/>
                  <w:vAlign w:val="center"/>
                </w:tcPr>
                <w:p>
                  <w:pPr>
                    <w:keepNext w:val="0"/>
                    <w:keepLines w:val="0"/>
                    <w:pageBreakBefore w:val="0"/>
                    <w:kinsoku/>
                    <w:wordWrap/>
                    <w:overflowPunct/>
                    <w:topLinePunct/>
                    <w:autoSpaceDE/>
                    <w:autoSpaceDN/>
                    <w:bidi w:val="0"/>
                    <w:adjustRightInd w:val="0"/>
                    <w:snapToGrid w:val="0"/>
                    <w:spacing w:line="240" w:lineRule="auto"/>
                    <w:ind w:firstLine="0" w:firstLineChars="0"/>
                    <w:jc w:val="center"/>
                    <w:textAlignment w:val="auto"/>
                    <w:rPr>
                      <w:rFonts w:hint="default"/>
                      <w:bCs/>
                      <w:color w:val="auto"/>
                      <w:szCs w:val="21"/>
                      <w:lang w:val="en-US"/>
                    </w:rPr>
                  </w:pPr>
                  <w:r>
                    <w:rPr>
                      <w:rFonts w:hint="eastAsia" w:hAnsi="宋体"/>
                      <w:color w:val="auto"/>
                      <w:lang w:val="en-US" w:eastAsia="zh-CN"/>
                    </w:rPr>
                    <w:t>0.5712</w:t>
                  </w:r>
                </w:p>
              </w:tc>
              <w:tc>
                <w:tcPr>
                  <w:tcW w:w="849" w:type="pct"/>
                  <w:vMerge w:val="restart"/>
                  <w:noWrap w:val="0"/>
                  <w:vAlign w:val="center"/>
                </w:tcPr>
                <w:p>
                  <w:pPr>
                    <w:keepNext w:val="0"/>
                    <w:keepLines w:val="0"/>
                    <w:pageBreakBefore w:val="0"/>
                    <w:kinsoku/>
                    <w:wordWrap/>
                    <w:overflowPunct/>
                    <w:autoSpaceDE/>
                    <w:autoSpaceDN/>
                    <w:bidi w:val="0"/>
                    <w:spacing w:line="240" w:lineRule="auto"/>
                    <w:ind w:firstLine="0" w:firstLineChars="0"/>
                    <w:jc w:val="center"/>
                    <w:textAlignment w:val="auto"/>
                    <w:rPr>
                      <w:rFonts w:hint="eastAsia"/>
                      <w:bCs/>
                      <w:color w:val="auto"/>
                      <w:szCs w:val="21"/>
                    </w:rPr>
                  </w:pPr>
                  <w:r>
                    <w:rPr>
                      <w:rFonts w:hint="eastAsia" w:hAnsi="宋体"/>
                      <w:color w:val="auto"/>
                    </w:rPr>
                    <w:t>分区暂存于危废暂存间，</w:t>
                  </w:r>
                  <w:r>
                    <w:rPr>
                      <w:rFonts w:hint="eastAsia" w:hAnsi="宋体"/>
                      <w:color w:val="auto"/>
                      <w:lang w:eastAsia="zh-CN"/>
                    </w:rPr>
                    <w:t>定期</w:t>
                  </w:r>
                  <w:r>
                    <w:rPr>
                      <w:rFonts w:hint="eastAsia" w:hAnsi="宋体"/>
                      <w:color w:val="auto"/>
                    </w:rPr>
                    <w:t>委托有资质的处理单位进行处理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3" w:type="pct"/>
                  <w:noWrap w:val="0"/>
                  <w:vAlign w:val="center"/>
                </w:tcPr>
                <w:p>
                  <w:pPr>
                    <w:keepNext w:val="0"/>
                    <w:keepLines w:val="0"/>
                    <w:pageBreakBefore w:val="0"/>
                    <w:widowControl/>
                    <w:kinsoku/>
                    <w:wordWrap/>
                    <w:overflowPunct/>
                    <w:autoSpaceDE/>
                    <w:autoSpaceDN/>
                    <w:bidi w:val="0"/>
                    <w:spacing w:line="240" w:lineRule="auto"/>
                    <w:ind w:firstLine="0" w:firstLineChars="0"/>
                    <w:jc w:val="center"/>
                    <w:textAlignment w:val="auto"/>
                    <w:rPr>
                      <w:bCs/>
                      <w:color w:val="auto"/>
                      <w:szCs w:val="21"/>
                    </w:rPr>
                  </w:pPr>
                  <w:r>
                    <w:rPr>
                      <w:rFonts w:hint="eastAsia"/>
                      <w:color w:val="auto"/>
                      <w:kern w:val="0"/>
                      <w:szCs w:val="21"/>
                    </w:rPr>
                    <w:t>废气处理</w:t>
                  </w:r>
                </w:p>
              </w:tc>
              <w:tc>
                <w:tcPr>
                  <w:tcW w:w="702" w:type="pct"/>
                  <w:noWrap w:val="0"/>
                  <w:vAlign w:val="center"/>
                </w:tcPr>
                <w:p>
                  <w:pPr>
                    <w:keepNext w:val="0"/>
                    <w:keepLines w:val="0"/>
                    <w:pageBreakBefore w:val="0"/>
                    <w:kinsoku/>
                    <w:wordWrap/>
                    <w:overflowPunct/>
                    <w:topLinePunct/>
                    <w:autoSpaceDE/>
                    <w:autoSpaceDN/>
                    <w:bidi w:val="0"/>
                    <w:adjustRightInd w:val="0"/>
                    <w:snapToGrid w:val="0"/>
                    <w:spacing w:line="240" w:lineRule="auto"/>
                    <w:ind w:firstLine="0" w:firstLineChars="0"/>
                    <w:jc w:val="center"/>
                    <w:textAlignment w:val="auto"/>
                    <w:rPr>
                      <w:color w:val="auto"/>
                      <w:kern w:val="0"/>
                      <w:sz w:val="21"/>
                      <w:szCs w:val="21"/>
                      <w:lang w:val="en-US" w:eastAsia="zh-CN" w:bidi="ar-SA"/>
                    </w:rPr>
                  </w:pPr>
                  <w:r>
                    <w:rPr>
                      <w:rFonts w:hint="eastAsia"/>
                      <w:color w:val="auto"/>
                      <w:kern w:val="0"/>
                      <w:szCs w:val="21"/>
                    </w:rPr>
                    <w:t>废活性炭</w:t>
                  </w:r>
                </w:p>
              </w:tc>
              <w:tc>
                <w:tcPr>
                  <w:tcW w:w="1082" w:type="pct"/>
                  <w:noWrap w:val="0"/>
                  <w:vAlign w:val="center"/>
                </w:tcPr>
                <w:p>
                  <w:pPr>
                    <w:keepNext w:val="0"/>
                    <w:keepLines w:val="0"/>
                    <w:pageBreakBefore w:val="0"/>
                    <w:kinsoku/>
                    <w:wordWrap/>
                    <w:overflowPunct/>
                    <w:topLinePunct/>
                    <w:autoSpaceDE/>
                    <w:autoSpaceDN/>
                    <w:bidi w:val="0"/>
                    <w:adjustRightInd w:val="0"/>
                    <w:snapToGrid w:val="0"/>
                    <w:spacing w:line="240" w:lineRule="auto"/>
                    <w:ind w:firstLine="0" w:firstLineChars="0"/>
                    <w:jc w:val="center"/>
                    <w:textAlignment w:val="auto"/>
                    <w:rPr>
                      <w:rFonts w:hint="eastAsia"/>
                      <w:color w:val="auto"/>
                      <w:szCs w:val="21"/>
                    </w:rPr>
                  </w:pPr>
                  <w:r>
                    <w:rPr>
                      <w:rFonts w:hint="eastAsia"/>
                      <w:color w:val="auto"/>
                      <w:szCs w:val="21"/>
                    </w:rPr>
                    <w:t>HW49</w:t>
                  </w:r>
                </w:p>
                <w:p>
                  <w:pPr>
                    <w:keepNext w:val="0"/>
                    <w:keepLines w:val="0"/>
                    <w:pageBreakBefore w:val="0"/>
                    <w:kinsoku/>
                    <w:wordWrap/>
                    <w:overflowPunct/>
                    <w:topLinePunct/>
                    <w:autoSpaceDE/>
                    <w:autoSpaceDN/>
                    <w:bidi w:val="0"/>
                    <w:adjustRightInd w:val="0"/>
                    <w:snapToGrid w:val="0"/>
                    <w:spacing w:line="240" w:lineRule="auto"/>
                    <w:ind w:firstLine="0" w:firstLineChars="0"/>
                    <w:jc w:val="center"/>
                    <w:textAlignment w:val="auto"/>
                    <w:rPr>
                      <w:color w:val="auto"/>
                      <w:szCs w:val="21"/>
                    </w:rPr>
                  </w:pPr>
                  <w:r>
                    <w:rPr>
                      <w:rFonts w:hint="eastAsia"/>
                      <w:color w:val="auto"/>
                      <w:szCs w:val="21"/>
                    </w:rPr>
                    <w:t>（</w:t>
                  </w:r>
                  <w:r>
                    <w:rPr>
                      <w:color w:val="auto"/>
                      <w:szCs w:val="21"/>
                    </w:rPr>
                    <w:t>900-0</w:t>
                  </w:r>
                  <w:r>
                    <w:rPr>
                      <w:rFonts w:hint="eastAsia"/>
                      <w:color w:val="auto"/>
                      <w:szCs w:val="21"/>
                      <w:lang w:val="en-US" w:eastAsia="zh-CN"/>
                    </w:rPr>
                    <w:t>39</w:t>
                  </w:r>
                  <w:r>
                    <w:rPr>
                      <w:color w:val="auto"/>
                      <w:szCs w:val="21"/>
                    </w:rPr>
                    <w:t>-</w:t>
                  </w:r>
                  <w:r>
                    <w:rPr>
                      <w:rFonts w:hint="eastAsia"/>
                      <w:color w:val="auto"/>
                      <w:szCs w:val="21"/>
                    </w:rPr>
                    <w:t>4</w:t>
                  </w:r>
                  <w:r>
                    <w:rPr>
                      <w:color w:val="auto"/>
                      <w:szCs w:val="21"/>
                    </w:rPr>
                    <w:t>9</w:t>
                  </w:r>
                  <w:r>
                    <w:rPr>
                      <w:rFonts w:hint="eastAsia"/>
                      <w:color w:val="auto"/>
                      <w:szCs w:val="21"/>
                    </w:rPr>
                    <w:t>）</w:t>
                  </w:r>
                </w:p>
              </w:tc>
              <w:tc>
                <w:tcPr>
                  <w:tcW w:w="571" w:type="pct"/>
                  <w:noWrap w:val="0"/>
                  <w:vAlign w:val="center"/>
                </w:tcPr>
                <w:p>
                  <w:pPr>
                    <w:pStyle w:val="37"/>
                    <w:bidi w:val="0"/>
                    <w:ind w:firstLine="0" w:firstLineChars="0"/>
                    <w:jc w:val="center"/>
                    <w:rPr>
                      <w:rFonts w:hint="default"/>
                      <w:bCs/>
                      <w:color w:val="auto"/>
                      <w:szCs w:val="21"/>
                      <w:lang w:val="en-US"/>
                    </w:rPr>
                  </w:pPr>
                  <w:r>
                    <w:rPr>
                      <w:rFonts w:hint="eastAsia"/>
                      <w:color w:val="auto"/>
                      <w:lang w:val="en-US" w:eastAsia="zh-CN"/>
                    </w:rPr>
                    <w:t>9.34</w:t>
                  </w:r>
                </w:p>
              </w:tc>
              <w:tc>
                <w:tcPr>
                  <w:tcW w:w="479" w:type="pct"/>
                  <w:vMerge w:val="continue"/>
                  <w:noWrap w:val="0"/>
                  <w:vAlign w:val="center"/>
                </w:tcPr>
                <w:p>
                  <w:pPr>
                    <w:keepNext w:val="0"/>
                    <w:keepLines w:val="0"/>
                    <w:pageBreakBefore w:val="0"/>
                    <w:kinsoku/>
                    <w:wordWrap/>
                    <w:overflowPunct/>
                    <w:autoSpaceDE/>
                    <w:autoSpaceDN/>
                    <w:bidi w:val="0"/>
                    <w:spacing w:line="240" w:lineRule="auto"/>
                    <w:ind w:firstLine="0" w:firstLineChars="0"/>
                    <w:jc w:val="center"/>
                    <w:textAlignment w:val="auto"/>
                    <w:rPr>
                      <w:bCs/>
                      <w:color w:val="auto"/>
                      <w:szCs w:val="21"/>
                    </w:rPr>
                  </w:pPr>
                </w:p>
              </w:tc>
              <w:tc>
                <w:tcPr>
                  <w:tcW w:w="651" w:type="pct"/>
                  <w:noWrap w:val="0"/>
                  <w:vAlign w:val="center"/>
                </w:tcPr>
                <w:p>
                  <w:pPr>
                    <w:pStyle w:val="37"/>
                    <w:bidi w:val="0"/>
                    <w:ind w:firstLine="0" w:firstLineChars="0"/>
                    <w:jc w:val="center"/>
                    <w:rPr>
                      <w:bCs/>
                      <w:color w:val="auto"/>
                      <w:szCs w:val="21"/>
                    </w:rPr>
                  </w:pPr>
                  <w:r>
                    <w:rPr>
                      <w:rFonts w:hint="eastAsia"/>
                      <w:color w:val="auto"/>
                      <w:lang w:val="en-US" w:eastAsia="zh-CN"/>
                    </w:rPr>
                    <w:t>9.34</w:t>
                  </w:r>
                </w:p>
              </w:tc>
              <w:tc>
                <w:tcPr>
                  <w:tcW w:w="849" w:type="pct"/>
                  <w:vMerge w:val="continue"/>
                  <w:noWrap w:val="0"/>
                  <w:vAlign w:val="center"/>
                </w:tcPr>
                <w:p>
                  <w:pPr>
                    <w:keepNext w:val="0"/>
                    <w:keepLines w:val="0"/>
                    <w:pageBreakBefore w:val="0"/>
                    <w:kinsoku/>
                    <w:wordWrap/>
                    <w:overflowPunct/>
                    <w:autoSpaceDE/>
                    <w:autoSpaceDN/>
                    <w:bidi w:val="0"/>
                    <w:spacing w:line="240" w:lineRule="auto"/>
                    <w:ind w:firstLine="0" w:firstLineChars="0"/>
                    <w:jc w:val="center"/>
                    <w:textAlignment w:val="auto"/>
                    <w:rPr>
                      <w:rFonts w:hint="eastAsia"/>
                      <w:bCs/>
                      <w:color w:val="auto"/>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3" w:type="pct"/>
                  <w:noWrap w:val="0"/>
                  <w:vAlign w:val="center"/>
                </w:tcPr>
                <w:p>
                  <w:pPr>
                    <w:keepNext w:val="0"/>
                    <w:keepLines w:val="0"/>
                    <w:pageBreakBefore w:val="0"/>
                    <w:widowControl/>
                    <w:kinsoku/>
                    <w:wordWrap/>
                    <w:overflowPunct/>
                    <w:autoSpaceDE/>
                    <w:autoSpaceDN/>
                    <w:bidi w:val="0"/>
                    <w:spacing w:line="240" w:lineRule="auto"/>
                    <w:ind w:firstLine="0" w:firstLineChars="0"/>
                    <w:jc w:val="center"/>
                    <w:textAlignment w:val="auto"/>
                    <w:rPr>
                      <w:rFonts w:hint="eastAsia"/>
                      <w:color w:val="auto"/>
                      <w:kern w:val="0"/>
                      <w:szCs w:val="21"/>
                    </w:rPr>
                  </w:pPr>
                  <w:r>
                    <w:rPr>
                      <w:rFonts w:hint="eastAsia"/>
                      <w:color w:val="auto"/>
                      <w:kern w:val="0"/>
                      <w:szCs w:val="21"/>
                    </w:rPr>
                    <w:t>设备保养</w:t>
                  </w:r>
                </w:p>
              </w:tc>
              <w:tc>
                <w:tcPr>
                  <w:tcW w:w="702" w:type="pct"/>
                  <w:noWrap w:val="0"/>
                  <w:vAlign w:val="center"/>
                </w:tcPr>
                <w:p>
                  <w:pPr>
                    <w:keepNext w:val="0"/>
                    <w:keepLines w:val="0"/>
                    <w:pageBreakBefore w:val="0"/>
                    <w:kinsoku/>
                    <w:wordWrap/>
                    <w:overflowPunct/>
                    <w:topLinePunct/>
                    <w:autoSpaceDE/>
                    <w:autoSpaceDN/>
                    <w:bidi w:val="0"/>
                    <w:adjustRightInd w:val="0"/>
                    <w:snapToGrid w:val="0"/>
                    <w:spacing w:line="240" w:lineRule="auto"/>
                    <w:ind w:firstLine="0" w:firstLineChars="0"/>
                    <w:jc w:val="center"/>
                    <w:textAlignment w:val="auto"/>
                    <w:rPr>
                      <w:rFonts w:hint="eastAsia"/>
                      <w:color w:val="auto"/>
                      <w:kern w:val="0"/>
                      <w:szCs w:val="21"/>
                    </w:rPr>
                  </w:pPr>
                  <w:r>
                    <w:rPr>
                      <w:rFonts w:hint="eastAsia"/>
                      <w:color w:val="auto"/>
                      <w:kern w:val="0"/>
                      <w:szCs w:val="21"/>
                    </w:rPr>
                    <w:t>废润滑油</w:t>
                  </w:r>
                </w:p>
              </w:tc>
              <w:tc>
                <w:tcPr>
                  <w:tcW w:w="1082" w:type="pct"/>
                  <w:noWrap w:val="0"/>
                  <w:vAlign w:val="center"/>
                </w:tcPr>
                <w:p>
                  <w:pPr>
                    <w:keepNext w:val="0"/>
                    <w:keepLines w:val="0"/>
                    <w:pageBreakBefore w:val="0"/>
                    <w:kinsoku/>
                    <w:wordWrap/>
                    <w:overflowPunct/>
                    <w:topLinePunct/>
                    <w:autoSpaceDE/>
                    <w:autoSpaceDN/>
                    <w:bidi w:val="0"/>
                    <w:adjustRightInd w:val="0"/>
                    <w:snapToGrid w:val="0"/>
                    <w:spacing w:line="240" w:lineRule="auto"/>
                    <w:ind w:firstLine="0" w:firstLineChars="0"/>
                    <w:jc w:val="center"/>
                    <w:textAlignment w:val="auto"/>
                    <w:rPr>
                      <w:rFonts w:hint="default" w:eastAsia="宋体"/>
                      <w:color w:val="auto"/>
                      <w:szCs w:val="21"/>
                      <w:lang w:val="en-US" w:eastAsia="zh-CN"/>
                    </w:rPr>
                  </w:pPr>
                  <w:r>
                    <w:rPr>
                      <w:rFonts w:hint="eastAsia"/>
                      <w:color w:val="auto"/>
                      <w:szCs w:val="21"/>
                    </w:rPr>
                    <w:t>HW</w:t>
                  </w:r>
                  <w:r>
                    <w:rPr>
                      <w:rFonts w:hint="eastAsia"/>
                      <w:color w:val="auto"/>
                      <w:szCs w:val="21"/>
                      <w:lang w:val="en-US" w:eastAsia="zh-CN"/>
                    </w:rPr>
                    <w:t>08</w:t>
                  </w:r>
                </w:p>
                <w:p>
                  <w:pPr>
                    <w:keepNext w:val="0"/>
                    <w:keepLines w:val="0"/>
                    <w:pageBreakBefore w:val="0"/>
                    <w:kinsoku/>
                    <w:wordWrap/>
                    <w:overflowPunct/>
                    <w:topLinePunct/>
                    <w:autoSpaceDE/>
                    <w:autoSpaceDN/>
                    <w:bidi w:val="0"/>
                    <w:adjustRightInd w:val="0"/>
                    <w:snapToGrid w:val="0"/>
                    <w:spacing w:line="240" w:lineRule="auto"/>
                    <w:ind w:firstLine="0" w:firstLineChars="0"/>
                    <w:jc w:val="center"/>
                    <w:textAlignment w:val="auto"/>
                    <w:rPr>
                      <w:rFonts w:hint="eastAsia"/>
                      <w:color w:val="auto"/>
                      <w:szCs w:val="21"/>
                    </w:rPr>
                  </w:pPr>
                  <w:r>
                    <w:rPr>
                      <w:rFonts w:hint="eastAsia"/>
                      <w:color w:val="auto"/>
                      <w:szCs w:val="21"/>
                    </w:rPr>
                    <w:t>（</w:t>
                  </w:r>
                  <w:r>
                    <w:rPr>
                      <w:color w:val="auto"/>
                      <w:szCs w:val="21"/>
                    </w:rPr>
                    <w:t>900-</w:t>
                  </w:r>
                  <w:r>
                    <w:rPr>
                      <w:rFonts w:hint="eastAsia"/>
                      <w:color w:val="auto"/>
                      <w:szCs w:val="21"/>
                      <w:lang w:val="en-US" w:eastAsia="zh-CN"/>
                    </w:rPr>
                    <w:t>24</w:t>
                  </w:r>
                  <w:r>
                    <w:rPr>
                      <w:rFonts w:hint="eastAsia"/>
                      <w:color w:val="auto"/>
                      <w:szCs w:val="21"/>
                    </w:rPr>
                    <w:t>9</w:t>
                  </w:r>
                  <w:r>
                    <w:rPr>
                      <w:color w:val="auto"/>
                      <w:szCs w:val="21"/>
                    </w:rPr>
                    <w:t>-</w:t>
                  </w:r>
                  <w:r>
                    <w:rPr>
                      <w:rFonts w:hint="eastAsia"/>
                      <w:color w:val="auto"/>
                      <w:szCs w:val="21"/>
                      <w:lang w:val="en-US" w:eastAsia="zh-CN"/>
                    </w:rPr>
                    <w:t>08</w:t>
                  </w:r>
                  <w:r>
                    <w:rPr>
                      <w:rFonts w:hint="eastAsia"/>
                      <w:color w:val="auto"/>
                      <w:szCs w:val="21"/>
                    </w:rPr>
                    <w:t>）</w:t>
                  </w:r>
                </w:p>
              </w:tc>
              <w:tc>
                <w:tcPr>
                  <w:tcW w:w="571" w:type="pct"/>
                  <w:noWrap w:val="0"/>
                  <w:vAlign w:val="center"/>
                </w:tcPr>
                <w:p>
                  <w:pPr>
                    <w:keepNext w:val="0"/>
                    <w:keepLines w:val="0"/>
                    <w:pageBreakBefore w:val="0"/>
                    <w:widowControl/>
                    <w:kinsoku/>
                    <w:wordWrap/>
                    <w:overflowPunct/>
                    <w:autoSpaceDE/>
                    <w:autoSpaceDN/>
                    <w:bidi w:val="0"/>
                    <w:spacing w:line="240" w:lineRule="auto"/>
                    <w:ind w:firstLine="0" w:firstLineChars="0"/>
                    <w:jc w:val="center"/>
                    <w:textAlignment w:val="auto"/>
                    <w:rPr>
                      <w:rFonts w:hint="eastAsia" w:eastAsia="宋体"/>
                      <w:color w:val="auto"/>
                      <w:lang w:val="en-US" w:eastAsia="zh-CN"/>
                    </w:rPr>
                  </w:pPr>
                  <w:r>
                    <w:rPr>
                      <w:rFonts w:hint="eastAsia"/>
                      <w:color w:val="auto"/>
                      <w:kern w:val="0"/>
                      <w:szCs w:val="21"/>
                    </w:rPr>
                    <w:t>0.</w:t>
                  </w:r>
                  <w:r>
                    <w:rPr>
                      <w:rFonts w:hint="eastAsia"/>
                      <w:color w:val="auto"/>
                      <w:kern w:val="0"/>
                      <w:szCs w:val="21"/>
                      <w:lang w:val="en-US" w:eastAsia="zh-CN"/>
                    </w:rPr>
                    <w:t>4</w:t>
                  </w:r>
                </w:p>
              </w:tc>
              <w:tc>
                <w:tcPr>
                  <w:tcW w:w="479" w:type="pct"/>
                  <w:vMerge w:val="continue"/>
                  <w:noWrap w:val="0"/>
                  <w:vAlign w:val="center"/>
                </w:tcPr>
                <w:p>
                  <w:pPr>
                    <w:keepNext w:val="0"/>
                    <w:keepLines w:val="0"/>
                    <w:pageBreakBefore w:val="0"/>
                    <w:kinsoku/>
                    <w:wordWrap/>
                    <w:overflowPunct/>
                    <w:autoSpaceDE/>
                    <w:autoSpaceDN/>
                    <w:bidi w:val="0"/>
                    <w:spacing w:line="240" w:lineRule="auto"/>
                    <w:ind w:firstLine="0" w:firstLineChars="0"/>
                    <w:jc w:val="center"/>
                    <w:textAlignment w:val="auto"/>
                    <w:rPr>
                      <w:bCs/>
                      <w:color w:val="auto"/>
                      <w:szCs w:val="21"/>
                    </w:rPr>
                  </w:pPr>
                </w:p>
              </w:tc>
              <w:tc>
                <w:tcPr>
                  <w:tcW w:w="651" w:type="pct"/>
                  <w:noWrap w:val="0"/>
                  <w:vAlign w:val="center"/>
                </w:tcPr>
                <w:p>
                  <w:pPr>
                    <w:keepNext w:val="0"/>
                    <w:keepLines w:val="0"/>
                    <w:pageBreakBefore w:val="0"/>
                    <w:widowControl/>
                    <w:kinsoku/>
                    <w:wordWrap/>
                    <w:overflowPunct/>
                    <w:autoSpaceDE/>
                    <w:autoSpaceDN/>
                    <w:bidi w:val="0"/>
                    <w:spacing w:line="240" w:lineRule="auto"/>
                    <w:ind w:firstLine="0" w:firstLineChars="0"/>
                    <w:jc w:val="center"/>
                    <w:textAlignment w:val="auto"/>
                    <w:rPr>
                      <w:rFonts w:hint="eastAsia" w:ascii="Times New Roman" w:hAnsi="Times New Roman" w:eastAsia="宋体" w:cstheme="minorBidi"/>
                      <w:color w:val="auto"/>
                      <w:kern w:val="2"/>
                      <w:sz w:val="21"/>
                      <w:szCs w:val="21"/>
                      <w:lang w:val="en-US" w:eastAsia="zh-CN" w:bidi="ar-SA"/>
                    </w:rPr>
                  </w:pPr>
                  <w:r>
                    <w:rPr>
                      <w:rFonts w:hint="eastAsia"/>
                      <w:color w:val="auto"/>
                      <w:kern w:val="0"/>
                      <w:szCs w:val="21"/>
                    </w:rPr>
                    <w:t>0.</w:t>
                  </w:r>
                  <w:r>
                    <w:rPr>
                      <w:rFonts w:hint="eastAsia"/>
                      <w:color w:val="auto"/>
                      <w:kern w:val="0"/>
                      <w:szCs w:val="21"/>
                      <w:lang w:val="en-US" w:eastAsia="zh-CN"/>
                    </w:rPr>
                    <w:t>4</w:t>
                  </w:r>
                </w:p>
              </w:tc>
              <w:tc>
                <w:tcPr>
                  <w:tcW w:w="849" w:type="pct"/>
                  <w:vMerge w:val="continue"/>
                  <w:noWrap w:val="0"/>
                  <w:vAlign w:val="center"/>
                </w:tcPr>
                <w:p>
                  <w:pPr>
                    <w:keepNext w:val="0"/>
                    <w:keepLines w:val="0"/>
                    <w:pageBreakBefore w:val="0"/>
                    <w:kinsoku/>
                    <w:wordWrap/>
                    <w:overflowPunct/>
                    <w:autoSpaceDE/>
                    <w:autoSpaceDN/>
                    <w:bidi w:val="0"/>
                    <w:spacing w:line="240" w:lineRule="auto"/>
                    <w:ind w:firstLine="0" w:firstLineChars="0"/>
                    <w:jc w:val="center"/>
                    <w:textAlignment w:val="auto"/>
                    <w:rPr>
                      <w:rFonts w:hint="eastAsia"/>
                      <w:bCs/>
                      <w:color w:val="auto"/>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3" w:type="pct"/>
                  <w:noWrap w:val="0"/>
                  <w:vAlign w:val="center"/>
                </w:tcPr>
                <w:p>
                  <w:pPr>
                    <w:keepNext w:val="0"/>
                    <w:keepLines w:val="0"/>
                    <w:pageBreakBefore w:val="0"/>
                    <w:kinsoku/>
                    <w:wordWrap/>
                    <w:overflowPunct/>
                    <w:topLinePunct/>
                    <w:autoSpaceDE/>
                    <w:autoSpaceDN/>
                    <w:bidi w:val="0"/>
                    <w:adjustRightInd w:val="0"/>
                    <w:snapToGrid w:val="0"/>
                    <w:spacing w:line="240" w:lineRule="auto"/>
                    <w:ind w:firstLine="0" w:firstLineChars="0"/>
                    <w:jc w:val="center"/>
                    <w:textAlignment w:val="auto"/>
                    <w:rPr>
                      <w:rFonts w:hint="eastAsia"/>
                      <w:color w:val="auto"/>
                      <w:kern w:val="0"/>
                      <w:szCs w:val="21"/>
                    </w:rPr>
                  </w:pPr>
                  <w:r>
                    <w:rPr>
                      <w:rFonts w:hint="eastAsia"/>
                      <w:color w:val="auto"/>
                      <w:kern w:val="0"/>
                      <w:szCs w:val="21"/>
                    </w:rPr>
                    <w:t>润滑油</w:t>
                  </w:r>
                </w:p>
                <w:p>
                  <w:pPr>
                    <w:keepNext w:val="0"/>
                    <w:keepLines w:val="0"/>
                    <w:pageBreakBefore w:val="0"/>
                    <w:kinsoku/>
                    <w:wordWrap/>
                    <w:overflowPunct/>
                    <w:topLinePunct/>
                    <w:autoSpaceDE/>
                    <w:autoSpaceDN/>
                    <w:bidi w:val="0"/>
                    <w:adjustRightInd w:val="0"/>
                    <w:snapToGrid w:val="0"/>
                    <w:spacing w:line="240" w:lineRule="auto"/>
                    <w:ind w:firstLine="0" w:firstLineChars="0"/>
                    <w:jc w:val="center"/>
                    <w:textAlignment w:val="auto"/>
                    <w:rPr>
                      <w:rFonts w:hint="eastAsia"/>
                      <w:color w:val="auto"/>
                      <w:kern w:val="0"/>
                      <w:szCs w:val="21"/>
                    </w:rPr>
                  </w:pPr>
                  <w:r>
                    <w:rPr>
                      <w:rFonts w:hint="eastAsia"/>
                      <w:color w:val="auto"/>
                      <w:kern w:val="0"/>
                      <w:szCs w:val="21"/>
                    </w:rPr>
                    <w:t>使用</w:t>
                  </w:r>
                </w:p>
              </w:tc>
              <w:tc>
                <w:tcPr>
                  <w:tcW w:w="702" w:type="pct"/>
                  <w:noWrap w:val="0"/>
                  <w:vAlign w:val="center"/>
                </w:tcPr>
                <w:p>
                  <w:pPr>
                    <w:keepNext w:val="0"/>
                    <w:keepLines w:val="0"/>
                    <w:pageBreakBefore w:val="0"/>
                    <w:kinsoku/>
                    <w:wordWrap/>
                    <w:overflowPunct/>
                    <w:topLinePunct/>
                    <w:autoSpaceDE/>
                    <w:autoSpaceDN/>
                    <w:bidi w:val="0"/>
                    <w:adjustRightInd w:val="0"/>
                    <w:snapToGrid w:val="0"/>
                    <w:spacing w:line="240" w:lineRule="auto"/>
                    <w:ind w:firstLine="0" w:firstLineChars="0"/>
                    <w:jc w:val="center"/>
                    <w:textAlignment w:val="auto"/>
                    <w:rPr>
                      <w:rFonts w:hint="eastAsia" w:hAnsi="宋体"/>
                      <w:color w:val="auto"/>
                    </w:rPr>
                  </w:pPr>
                  <w:r>
                    <w:rPr>
                      <w:rFonts w:hint="eastAsia" w:hAnsi="宋体"/>
                      <w:color w:val="auto"/>
                    </w:rPr>
                    <w:t>润滑油</w:t>
                  </w:r>
                </w:p>
                <w:p>
                  <w:pPr>
                    <w:keepNext w:val="0"/>
                    <w:keepLines w:val="0"/>
                    <w:pageBreakBefore w:val="0"/>
                    <w:kinsoku/>
                    <w:wordWrap/>
                    <w:overflowPunct/>
                    <w:topLinePunct/>
                    <w:autoSpaceDE/>
                    <w:autoSpaceDN/>
                    <w:bidi w:val="0"/>
                    <w:adjustRightInd w:val="0"/>
                    <w:snapToGrid w:val="0"/>
                    <w:spacing w:line="240" w:lineRule="auto"/>
                    <w:ind w:firstLine="0" w:firstLineChars="0"/>
                    <w:jc w:val="center"/>
                    <w:textAlignment w:val="auto"/>
                    <w:rPr>
                      <w:rFonts w:hint="eastAsia"/>
                      <w:color w:val="auto"/>
                      <w:kern w:val="0"/>
                      <w:szCs w:val="21"/>
                    </w:rPr>
                  </w:pPr>
                  <w:r>
                    <w:rPr>
                      <w:rFonts w:hint="eastAsia" w:hAnsi="宋体"/>
                      <w:color w:val="auto"/>
                    </w:rPr>
                    <w:t>空桶</w:t>
                  </w:r>
                </w:p>
              </w:tc>
              <w:tc>
                <w:tcPr>
                  <w:tcW w:w="1082" w:type="pct"/>
                  <w:noWrap w:val="0"/>
                  <w:vAlign w:val="center"/>
                </w:tcPr>
                <w:p>
                  <w:pPr>
                    <w:keepNext w:val="0"/>
                    <w:keepLines w:val="0"/>
                    <w:pageBreakBefore w:val="0"/>
                    <w:kinsoku/>
                    <w:wordWrap/>
                    <w:overflowPunct/>
                    <w:topLinePunct/>
                    <w:autoSpaceDE/>
                    <w:autoSpaceDN/>
                    <w:bidi w:val="0"/>
                    <w:adjustRightInd w:val="0"/>
                    <w:snapToGrid w:val="0"/>
                    <w:spacing w:line="240" w:lineRule="auto"/>
                    <w:ind w:firstLine="0" w:firstLineChars="0"/>
                    <w:jc w:val="center"/>
                    <w:textAlignment w:val="auto"/>
                    <w:rPr>
                      <w:color w:val="auto"/>
                      <w:szCs w:val="21"/>
                    </w:rPr>
                  </w:pPr>
                  <w:r>
                    <w:rPr>
                      <w:rFonts w:hint="eastAsia"/>
                      <w:color w:val="auto"/>
                      <w:szCs w:val="21"/>
                    </w:rPr>
                    <w:t>HW08</w:t>
                  </w:r>
                </w:p>
                <w:p>
                  <w:pPr>
                    <w:keepNext w:val="0"/>
                    <w:keepLines w:val="0"/>
                    <w:pageBreakBefore w:val="0"/>
                    <w:kinsoku/>
                    <w:wordWrap/>
                    <w:overflowPunct/>
                    <w:topLinePunct/>
                    <w:autoSpaceDE/>
                    <w:autoSpaceDN/>
                    <w:bidi w:val="0"/>
                    <w:adjustRightInd w:val="0"/>
                    <w:snapToGrid w:val="0"/>
                    <w:spacing w:line="240" w:lineRule="auto"/>
                    <w:ind w:firstLine="0" w:firstLineChars="0"/>
                    <w:jc w:val="center"/>
                    <w:textAlignment w:val="auto"/>
                    <w:rPr>
                      <w:rFonts w:hint="eastAsia"/>
                      <w:color w:val="auto"/>
                      <w:szCs w:val="21"/>
                    </w:rPr>
                  </w:pPr>
                  <w:r>
                    <w:rPr>
                      <w:rFonts w:hint="eastAsia"/>
                      <w:color w:val="auto"/>
                      <w:szCs w:val="21"/>
                    </w:rPr>
                    <w:t>（900-249-08）</w:t>
                  </w:r>
                </w:p>
              </w:tc>
              <w:tc>
                <w:tcPr>
                  <w:tcW w:w="571" w:type="pct"/>
                  <w:noWrap w:val="0"/>
                  <w:vAlign w:val="center"/>
                </w:tcPr>
                <w:p>
                  <w:pPr>
                    <w:keepNext w:val="0"/>
                    <w:keepLines w:val="0"/>
                    <w:pageBreakBefore w:val="0"/>
                    <w:kinsoku/>
                    <w:wordWrap/>
                    <w:overflowPunct/>
                    <w:topLinePunct/>
                    <w:autoSpaceDE/>
                    <w:autoSpaceDN/>
                    <w:bidi w:val="0"/>
                    <w:adjustRightInd w:val="0"/>
                    <w:snapToGrid w:val="0"/>
                    <w:spacing w:line="240" w:lineRule="auto"/>
                    <w:ind w:firstLine="0" w:firstLineChars="0"/>
                    <w:jc w:val="center"/>
                    <w:textAlignment w:val="auto"/>
                    <w:rPr>
                      <w:rFonts w:hint="eastAsia" w:eastAsia="宋体"/>
                      <w:color w:val="auto"/>
                      <w:lang w:val="en-US" w:eastAsia="zh-CN"/>
                    </w:rPr>
                  </w:pPr>
                  <w:r>
                    <w:rPr>
                      <w:color w:val="auto"/>
                      <w:kern w:val="0"/>
                      <w:szCs w:val="21"/>
                    </w:rPr>
                    <w:t>0.</w:t>
                  </w:r>
                  <w:r>
                    <w:rPr>
                      <w:rFonts w:hint="eastAsia"/>
                      <w:color w:val="auto"/>
                      <w:kern w:val="0"/>
                      <w:szCs w:val="21"/>
                      <w:lang w:val="en-US" w:eastAsia="zh-CN"/>
                    </w:rPr>
                    <w:t>1</w:t>
                  </w:r>
                </w:p>
              </w:tc>
              <w:tc>
                <w:tcPr>
                  <w:tcW w:w="479" w:type="pct"/>
                  <w:vMerge w:val="continue"/>
                  <w:noWrap w:val="0"/>
                  <w:vAlign w:val="center"/>
                </w:tcPr>
                <w:p>
                  <w:pPr>
                    <w:keepNext w:val="0"/>
                    <w:keepLines w:val="0"/>
                    <w:pageBreakBefore w:val="0"/>
                    <w:kinsoku/>
                    <w:wordWrap/>
                    <w:overflowPunct/>
                    <w:autoSpaceDE/>
                    <w:autoSpaceDN/>
                    <w:bidi w:val="0"/>
                    <w:spacing w:line="240" w:lineRule="auto"/>
                    <w:ind w:firstLine="0" w:firstLineChars="0"/>
                    <w:jc w:val="center"/>
                    <w:textAlignment w:val="auto"/>
                    <w:rPr>
                      <w:bCs/>
                      <w:color w:val="auto"/>
                      <w:szCs w:val="21"/>
                    </w:rPr>
                  </w:pPr>
                </w:p>
              </w:tc>
              <w:tc>
                <w:tcPr>
                  <w:tcW w:w="651" w:type="pct"/>
                  <w:noWrap w:val="0"/>
                  <w:vAlign w:val="center"/>
                </w:tcPr>
                <w:p>
                  <w:pPr>
                    <w:keepNext w:val="0"/>
                    <w:keepLines w:val="0"/>
                    <w:pageBreakBefore w:val="0"/>
                    <w:kinsoku/>
                    <w:wordWrap/>
                    <w:overflowPunct/>
                    <w:topLinePunct/>
                    <w:autoSpaceDE/>
                    <w:autoSpaceDN/>
                    <w:bidi w:val="0"/>
                    <w:adjustRightInd w:val="0"/>
                    <w:snapToGrid w:val="0"/>
                    <w:spacing w:line="240" w:lineRule="auto"/>
                    <w:ind w:firstLine="0" w:firstLineChars="0"/>
                    <w:jc w:val="center"/>
                    <w:textAlignment w:val="auto"/>
                    <w:rPr>
                      <w:rFonts w:hint="eastAsia" w:ascii="Times New Roman" w:hAnsi="Times New Roman" w:eastAsia="宋体" w:cstheme="minorBidi"/>
                      <w:color w:val="auto"/>
                      <w:kern w:val="2"/>
                      <w:sz w:val="21"/>
                      <w:szCs w:val="21"/>
                      <w:lang w:val="en-US" w:eastAsia="zh-CN" w:bidi="ar-SA"/>
                    </w:rPr>
                  </w:pPr>
                  <w:r>
                    <w:rPr>
                      <w:color w:val="auto"/>
                      <w:kern w:val="0"/>
                      <w:szCs w:val="21"/>
                    </w:rPr>
                    <w:t>0.</w:t>
                  </w:r>
                  <w:r>
                    <w:rPr>
                      <w:rFonts w:hint="eastAsia"/>
                      <w:color w:val="auto"/>
                      <w:kern w:val="0"/>
                      <w:szCs w:val="21"/>
                      <w:lang w:val="en-US" w:eastAsia="zh-CN"/>
                    </w:rPr>
                    <w:t>1</w:t>
                  </w:r>
                </w:p>
              </w:tc>
              <w:tc>
                <w:tcPr>
                  <w:tcW w:w="849" w:type="pct"/>
                  <w:vMerge w:val="continue"/>
                  <w:noWrap w:val="0"/>
                  <w:vAlign w:val="center"/>
                </w:tcPr>
                <w:p>
                  <w:pPr>
                    <w:keepNext w:val="0"/>
                    <w:keepLines w:val="0"/>
                    <w:pageBreakBefore w:val="0"/>
                    <w:kinsoku/>
                    <w:wordWrap/>
                    <w:overflowPunct/>
                    <w:autoSpaceDE/>
                    <w:autoSpaceDN/>
                    <w:bidi w:val="0"/>
                    <w:spacing w:line="240" w:lineRule="auto"/>
                    <w:ind w:firstLine="0" w:firstLineChars="0"/>
                    <w:jc w:val="center"/>
                    <w:textAlignment w:val="auto"/>
                    <w:rPr>
                      <w:rFonts w:hint="eastAsia"/>
                      <w:bCs/>
                      <w:color w:val="auto"/>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3" w:type="pct"/>
                  <w:noWrap w:val="0"/>
                  <w:vAlign w:val="center"/>
                </w:tcPr>
                <w:p>
                  <w:pPr>
                    <w:keepNext w:val="0"/>
                    <w:keepLines w:val="0"/>
                    <w:pageBreakBefore w:val="0"/>
                    <w:kinsoku/>
                    <w:wordWrap/>
                    <w:overflowPunct/>
                    <w:topLinePunct/>
                    <w:autoSpaceDE/>
                    <w:autoSpaceDN/>
                    <w:bidi w:val="0"/>
                    <w:adjustRightInd w:val="0"/>
                    <w:snapToGrid w:val="0"/>
                    <w:spacing w:line="240" w:lineRule="auto"/>
                    <w:ind w:firstLine="0" w:firstLineChars="0"/>
                    <w:jc w:val="center"/>
                    <w:textAlignment w:val="auto"/>
                    <w:rPr>
                      <w:bCs/>
                      <w:color w:val="auto"/>
                      <w:szCs w:val="21"/>
                    </w:rPr>
                  </w:pPr>
                  <w:r>
                    <w:rPr>
                      <w:rFonts w:hint="eastAsia"/>
                      <w:color w:val="auto"/>
                      <w:kern w:val="0"/>
                      <w:szCs w:val="21"/>
                      <w:lang w:val="en-US" w:eastAsia="zh-CN"/>
                    </w:rPr>
                    <w:t>喷漆、水喷淋、废水处理</w:t>
                  </w:r>
                </w:p>
              </w:tc>
              <w:tc>
                <w:tcPr>
                  <w:tcW w:w="702" w:type="pct"/>
                  <w:noWrap w:val="0"/>
                  <w:vAlign w:val="center"/>
                </w:tcPr>
                <w:p>
                  <w:pPr>
                    <w:keepNext w:val="0"/>
                    <w:keepLines w:val="0"/>
                    <w:pageBreakBefore w:val="0"/>
                    <w:kinsoku/>
                    <w:wordWrap/>
                    <w:overflowPunct/>
                    <w:topLinePunct/>
                    <w:autoSpaceDE/>
                    <w:autoSpaceDN/>
                    <w:bidi w:val="0"/>
                    <w:adjustRightInd w:val="0"/>
                    <w:snapToGrid w:val="0"/>
                    <w:spacing w:line="240" w:lineRule="auto"/>
                    <w:ind w:firstLine="0" w:firstLineChars="0"/>
                    <w:jc w:val="center"/>
                    <w:textAlignment w:val="auto"/>
                    <w:rPr>
                      <w:rFonts w:hint="eastAsia" w:hAnsi="宋体" w:eastAsia="宋体"/>
                      <w:color w:val="auto"/>
                      <w:kern w:val="2"/>
                      <w:sz w:val="21"/>
                      <w:szCs w:val="24"/>
                      <w:lang w:val="en-US" w:eastAsia="zh-CN" w:bidi="ar-SA"/>
                    </w:rPr>
                  </w:pPr>
                  <w:r>
                    <w:rPr>
                      <w:rFonts w:hint="eastAsia" w:hAnsi="宋体"/>
                      <w:color w:val="auto"/>
                      <w:lang w:val="en-US" w:eastAsia="zh-CN"/>
                    </w:rPr>
                    <w:t>漆渣</w:t>
                  </w:r>
                </w:p>
              </w:tc>
              <w:tc>
                <w:tcPr>
                  <w:tcW w:w="1082" w:type="pct"/>
                  <w:noWrap w:val="0"/>
                  <w:vAlign w:val="center"/>
                </w:tcPr>
                <w:p>
                  <w:pPr>
                    <w:keepNext w:val="0"/>
                    <w:keepLines w:val="0"/>
                    <w:pageBreakBefore w:val="0"/>
                    <w:kinsoku/>
                    <w:wordWrap/>
                    <w:overflowPunct/>
                    <w:topLinePunct/>
                    <w:autoSpaceDE/>
                    <w:autoSpaceDN/>
                    <w:bidi w:val="0"/>
                    <w:adjustRightInd w:val="0"/>
                    <w:snapToGrid w:val="0"/>
                    <w:spacing w:line="240" w:lineRule="auto"/>
                    <w:ind w:firstLine="0" w:firstLineChars="0"/>
                    <w:jc w:val="center"/>
                    <w:textAlignment w:val="auto"/>
                    <w:rPr>
                      <w:color w:val="auto"/>
                    </w:rPr>
                  </w:pPr>
                  <w:r>
                    <w:rPr>
                      <w:rFonts w:hint="eastAsia"/>
                      <w:color w:val="auto"/>
                      <w:szCs w:val="21"/>
                    </w:rPr>
                    <w:t>HW</w:t>
                  </w:r>
                  <w:r>
                    <w:rPr>
                      <w:rFonts w:hint="eastAsia"/>
                      <w:color w:val="auto"/>
                      <w:szCs w:val="21"/>
                      <w:lang w:val="en-US" w:eastAsia="zh-CN"/>
                    </w:rPr>
                    <w:t>12</w:t>
                  </w:r>
                  <w:r>
                    <w:rPr>
                      <w:rFonts w:hint="eastAsia"/>
                      <w:color w:val="auto"/>
                      <w:szCs w:val="21"/>
                    </w:rPr>
                    <w:t>（900-2</w:t>
                  </w:r>
                  <w:r>
                    <w:rPr>
                      <w:rFonts w:hint="eastAsia"/>
                      <w:color w:val="auto"/>
                      <w:szCs w:val="21"/>
                      <w:lang w:val="en-US" w:eastAsia="zh-CN"/>
                    </w:rPr>
                    <w:t>52</w:t>
                  </w:r>
                  <w:r>
                    <w:rPr>
                      <w:rFonts w:hint="eastAsia"/>
                      <w:color w:val="auto"/>
                      <w:szCs w:val="21"/>
                    </w:rPr>
                    <w:t>-</w:t>
                  </w:r>
                  <w:r>
                    <w:rPr>
                      <w:rFonts w:hint="eastAsia"/>
                      <w:color w:val="auto"/>
                      <w:szCs w:val="21"/>
                      <w:lang w:val="en-US" w:eastAsia="zh-CN"/>
                    </w:rPr>
                    <w:t>12</w:t>
                  </w:r>
                  <w:r>
                    <w:rPr>
                      <w:rFonts w:hint="eastAsia"/>
                      <w:color w:val="auto"/>
                      <w:szCs w:val="21"/>
                    </w:rPr>
                    <w:t>）</w:t>
                  </w:r>
                </w:p>
              </w:tc>
              <w:tc>
                <w:tcPr>
                  <w:tcW w:w="571" w:type="pct"/>
                  <w:noWrap w:val="0"/>
                  <w:vAlign w:val="center"/>
                </w:tcPr>
                <w:p>
                  <w:pPr>
                    <w:pStyle w:val="37"/>
                    <w:bidi w:val="0"/>
                    <w:ind w:firstLine="0" w:firstLineChars="0"/>
                    <w:jc w:val="center"/>
                    <w:rPr>
                      <w:rFonts w:hint="default"/>
                      <w:bCs/>
                      <w:color w:val="auto"/>
                      <w:szCs w:val="21"/>
                      <w:lang w:val="en-US"/>
                    </w:rPr>
                  </w:pPr>
                  <w:r>
                    <w:rPr>
                      <w:rFonts w:hint="eastAsia"/>
                      <w:color w:val="auto"/>
                      <w:lang w:val="en-US" w:eastAsia="zh-CN"/>
                    </w:rPr>
                    <w:t>9.1325</w:t>
                  </w:r>
                </w:p>
              </w:tc>
              <w:tc>
                <w:tcPr>
                  <w:tcW w:w="479" w:type="pct"/>
                  <w:vMerge w:val="continue"/>
                  <w:noWrap w:val="0"/>
                  <w:vAlign w:val="center"/>
                </w:tcPr>
                <w:p>
                  <w:pPr>
                    <w:keepNext w:val="0"/>
                    <w:keepLines w:val="0"/>
                    <w:pageBreakBefore w:val="0"/>
                    <w:kinsoku/>
                    <w:wordWrap/>
                    <w:overflowPunct/>
                    <w:autoSpaceDE/>
                    <w:autoSpaceDN/>
                    <w:bidi w:val="0"/>
                    <w:spacing w:line="240" w:lineRule="auto"/>
                    <w:ind w:firstLine="0" w:firstLineChars="0"/>
                    <w:jc w:val="center"/>
                    <w:textAlignment w:val="auto"/>
                    <w:rPr>
                      <w:bCs/>
                      <w:color w:val="auto"/>
                      <w:szCs w:val="21"/>
                    </w:rPr>
                  </w:pPr>
                </w:p>
              </w:tc>
              <w:tc>
                <w:tcPr>
                  <w:tcW w:w="651" w:type="pct"/>
                  <w:noWrap w:val="0"/>
                  <w:vAlign w:val="center"/>
                </w:tcPr>
                <w:p>
                  <w:pPr>
                    <w:pStyle w:val="37"/>
                    <w:bidi w:val="0"/>
                    <w:ind w:firstLine="0" w:firstLineChars="0"/>
                    <w:jc w:val="center"/>
                    <w:rPr>
                      <w:rFonts w:hint="default"/>
                      <w:bCs/>
                      <w:color w:val="auto"/>
                      <w:szCs w:val="21"/>
                      <w:lang w:val="en-US"/>
                    </w:rPr>
                  </w:pPr>
                  <w:r>
                    <w:rPr>
                      <w:rFonts w:hint="eastAsia"/>
                      <w:color w:val="auto"/>
                      <w:lang w:val="en-US" w:eastAsia="zh-CN"/>
                    </w:rPr>
                    <w:t>9.1325</w:t>
                  </w:r>
                </w:p>
              </w:tc>
              <w:tc>
                <w:tcPr>
                  <w:tcW w:w="849" w:type="pct"/>
                  <w:vMerge w:val="continue"/>
                  <w:noWrap w:val="0"/>
                  <w:vAlign w:val="center"/>
                </w:tcPr>
                <w:p>
                  <w:pPr>
                    <w:keepNext w:val="0"/>
                    <w:keepLines w:val="0"/>
                    <w:pageBreakBefore w:val="0"/>
                    <w:kinsoku/>
                    <w:wordWrap/>
                    <w:overflowPunct/>
                    <w:autoSpaceDE/>
                    <w:autoSpaceDN/>
                    <w:bidi w:val="0"/>
                    <w:spacing w:line="240" w:lineRule="auto"/>
                    <w:ind w:firstLine="0" w:firstLineChars="0"/>
                    <w:jc w:val="center"/>
                    <w:textAlignment w:val="auto"/>
                    <w:rPr>
                      <w:bCs/>
                      <w:color w:val="auto"/>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3" w:type="pct"/>
                  <w:noWrap w:val="0"/>
                  <w:vAlign w:val="center"/>
                </w:tcPr>
                <w:p>
                  <w:pPr>
                    <w:keepNext w:val="0"/>
                    <w:keepLines w:val="0"/>
                    <w:pageBreakBefore w:val="0"/>
                    <w:kinsoku/>
                    <w:wordWrap/>
                    <w:overflowPunct/>
                    <w:topLinePunct/>
                    <w:autoSpaceDE/>
                    <w:autoSpaceDN/>
                    <w:bidi w:val="0"/>
                    <w:adjustRightInd w:val="0"/>
                    <w:snapToGrid w:val="0"/>
                    <w:spacing w:line="240" w:lineRule="auto"/>
                    <w:ind w:firstLine="0" w:firstLineChars="0"/>
                    <w:jc w:val="center"/>
                    <w:textAlignment w:val="auto"/>
                    <w:rPr>
                      <w:color w:val="auto"/>
                      <w:kern w:val="0"/>
                      <w:szCs w:val="21"/>
                    </w:rPr>
                  </w:pPr>
                  <w:r>
                    <w:rPr>
                      <w:rFonts w:hint="eastAsia"/>
                      <w:color w:val="auto"/>
                      <w:kern w:val="0"/>
                      <w:szCs w:val="21"/>
                      <w:lang w:val="en-US" w:eastAsia="zh-CN"/>
                    </w:rPr>
                    <w:t>水帘处理、废水处理</w:t>
                  </w:r>
                </w:p>
              </w:tc>
              <w:tc>
                <w:tcPr>
                  <w:tcW w:w="702" w:type="pct"/>
                  <w:noWrap w:val="0"/>
                  <w:vAlign w:val="center"/>
                </w:tcPr>
                <w:p>
                  <w:pPr>
                    <w:keepNext w:val="0"/>
                    <w:keepLines w:val="0"/>
                    <w:pageBreakBefore w:val="0"/>
                    <w:kinsoku/>
                    <w:wordWrap/>
                    <w:overflowPunct/>
                    <w:topLinePunct/>
                    <w:autoSpaceDE/>
                    <w:autoSpaceDN/>
                    <w:bidi w:val="0"/>
                    <w:adjustRightInd w:val="0"/>
                    <w:snapToGrid w:val="0"/>
                    <w:spacing w:line="240" w:lineRule="auto"/>
                    <w:ind w:firstLine="0" w:firstLineChars="0"/>
                    <w:jc w:val="center"/>
                    <w:textAlignment w:val="auto"/>
                    <w:rPr>
                      <w:rFonts w:hint="eastAsia" w:hAnsi="宋体"/>
                      <w:color w:val="auto"/>
                    </w:rPr>
                  </w:pPr>
                  <w:r>
                    <w:rPr>
                      <w:rFonts w:hint="eastAsia" w:ascii="Times New Roman" w:hAnsi="Times New Roman" w:eastAsia="宋体" w:cs="Times New Roman"/>
                      <w:color w:val="auto"/>
                      <w:szCs w:val="21"/>
                      <w:lang w:val="en-US" w:eastAsia="zh-CN"/>
                    </w:rPr>
                    <w:t>漆雾洗涤废液</w:t>
                  </w:r>
                </w:p>
              </w:tc>
              <w:tc>
                <w:tcPr>
                  <w:tcW w:w="1082" w:type="pct"/>
                  <w:noWrap w:val="0"/>
                  <w:vAlign w:val="center"/>
                </w:tcPr>
                <w:p>
                  <w:pPr>
                    <w:keepNext w:val="0"/>
                    <w:keepLines w:val="0"/>
                    <w:pageBreakBefore w:val="0"/>
                    <w:kinsoku/>
                    <w:wordWrap/>
                    <w:overflowPunct/>
                    <w:topLinePunct/>
                    <w:autoSpaceDE/>
                    <w:autoSpaceDN/>
                    <w:bidi w:val="0"/>
                    <w:adjustRightInd w:val="0"/>
                    <w:snapToGrid w:val="0"/>
                    <w:spacing w:line="240" w:lineRule="auto"/>
                    <w:ind w:firstLine="0" w:firstLineChars="0"/>
                    <w:jc w:val="center"/>
                    <w:textAlignment w:val="auto"/>
                    <w:rPr>
                      <w:rFonts w:hint="eastAsia"/>
                      <w:color w:val="auto"/>
                      <w:szCs w:val="21"/>
                    </w:rPr>
                  </w:pPr>
                  <w:r>
                    <w:rPr>
                      <w:rFonts w:hint="eastAsia"/>
                      <w:color w:val="auto"/>
                      <w:szCs w:val="21"/>
                    </w:rPr>
                    <w:t>HW</w:t>
                  </w:r>
                  <w:r>
                    <w:rPr>
                      <w:rFonts w:hint="eastAsia"/>
                      <w:color w:val="auto"/>
                      <w:szCs w:val="21"/>
                      <w:lang w:val="en-US" w:eastAsia="zh-CN"/>
                    </w:rPr>
                    <w:t>12</w:t>
                  </w:r>
                  <w:r>
                    <w:rPr>
                      <w:rFonts w:hint="eastAsia"/>
                      <w:color w:val="auto"/>
                      <w:szCs w:val="21"/>
                    </w:rPr>
                    <w:t>（900-2</w:t>
                  </w:r>
                  <w:r>
                    <w:rPr>
                      <w:rFonts w:hint="eastAsia"/>
                      <w:color w:val="auto"/>
                      <w:szCs w:val="21"/>
                      <w:lang w:val="en-US" w:eastAsia="zh-CN"/>
                    </w:rPr>
                    <w:t>52</w:t>
                  </w:r>
                  <w:r>
                    <w:rPr>
                      <w:rFonts w:hint="eastAsia"/>
                      <w:color w:val="auto"/>
                      <w:szCs w:val="21"/>
                    </w:rPr>
                    <w:t>-</w:t>
                  </w:r>
                  <w:r>
                    <w:rPr>
                      <w:rFonts w:hint="eastAsia"/>
                      <w:color w:val="auto"/>
                      <w:szCs w:val="21"/>
                      <w:lang w:val="en-US" w:eastAsia="zh-CN"/>
                    </w:rPr>
                    <w:t>12</w:t>
                  </w:r>
                  <w:r>
                    <w:rPr>
                      <w:rFonts w:hint="eastAsia"/>
                      <w:color w:val="auto"/>
                      <w:szCs w:val="21"/>
                    </w:rPr>
                    <w:t>）</w:t>
                  </w:r>
                </w:p>
              </w:tc>
              <w:tc>
                <w:tcPr>
                  <w:tcW w:w="571" w:type="pct"/>
                  <w:noWrap w:val="0"/>
                  <w:vAlign w:val="center"/>
                </w:tcPr>
                <w:p>
                  <w:pPr>
                    <w:pStyle w:val="37"/>
                    <w:bidi w:val="0"/>
                    <w:ind w:firstLine="0" w:firstLineChars="0"/>
                    <w:jc w:val="center"/>
                    <w:rPr>
                      <w:rFonts w:hint="default" w:eastAsia="宋体"/>
                      <w:color w:val="auto"/>
                      <w:kern w:val="0"/>
                      <w:szCs w:val="21"/>
                      <w:lang w:val="en-US" w:eastAsia="zh-CN"/>
                    </w:rPr>
                  </w:pPr>
                  <w:r>
                    <w:rPr>
                      <w:rFonts w:hint="eastAsia"/>
                      <w:color w:val="auto"/>
                      <w:lang w:val="en-US" w:eastAsia="zh-CN"/>
                    </w:rPr>
                    <w:t>13.68</w:t>
                  </w:r>
                </w:p>
              </w:tc>
              <w:tc>
                <w:tcPr>
                  <w:tcW w:w="479" w:type="pct"/>
                  <w:vMerge w:val="continue"/>
                  <w:noWrap w:val="0"/>
                  <w:vAlign w:val="center"/>
                </w:tcPr>
                <w:p>
                  <w:pPr>
                    <w:keepNext w:val="0"/>
                    <w:keepLines w:val="0"/>
                    <w:pageBreakBefore w:val="0"/>
                    <w:kinsoku/>
                    <w:wordWrap/>
                    <w:overflowPunct/>
                    <w:autoSpaceDE/>
                    <w:autoSpaceDN/>
                    <w:bidi w:val="0"/>
                    <w:spacing w:line="240" w:lineRule="auto"/>
                    <w:ind w:firstLine="0" w:firstLineChars="0"/>
                    <w:jc w:val="center"/>
                    <w:textAlignment w:val="auto"/>
                    <w:rPr>
                      <w:bCs/>
                      <w:color w:val="auto"/>
                      <w:szCs w:val="21"/>
                    </w:rPr>
                  </w:pPr>
                </w:p>
              </w:tc>
              <w:tc>
                <w:tcPr>
                  <w:tcW w:w="651" w:type="pct"/>
                  <w:noWrap w:val="0"/>
                  <w:vAlign w:val="center"/>
                </w:tcPr>
                <w:p>
                  <w:pPr>
                    <w:pStyle w:val="37"/>
                    <w:bidi w:val="0"/>
                    <w:ind w:firstLine="0" w:firstLineChars="0"/>
                    <w:jc w:val="center"/>
                    <w:rPr>
                      <w:color w:val="auto"/>
                      <w:kern w:val="0"/>
                      <w:szCs w:val="21"/>
                    </w:rPr>
                  </w:pPr>
                  <w:r>
                    <w:rPr>
                      <w:rFonts w:hint="eastAsia"/>
                      <w:color w:val="auto"/>
                      <w:lang w:val="en-US" w:eastAsia="zh-CN"/>
                    </w:rPr>
                    <w:t>13.68</w:t>
                  </w:r>
                </w:p>
              </w:tc>
              <w:tc>
                <w:tcPr>
                  <w:tcW w:w="849" w:type="pct"/>
                  <w:noWrap w:val="0"/>
                  <w:vAlign w:val="center"/>
                </w:tcPr>
                <w:p>
                  <w:pPr>
                    <w:keepNext w:val="0"/>
                    <w:keepLines w:val="0"/>
                    <w:pageBreakBefore w:val="0"/>
                    <w:kinsoku/>
                    <w:wordWrap/>
                    <w:overflowPunct/>
                    <w:autoSpaceDE/>
                    <w:autoSpaceDN/>
                    <w:bidi w:val="0"/>
                    <w:spacing w:line="240" w:lineRule="auto"/>
                    <w:ind w:firstLine="0" w:firstLineChars="0"/>
                    <w:jc w:val="center"/>
                    <w:textAlignment w:val="auto"/>
                    <w:rPr>
                      <w:bCs/>
                      <w:color w:val="auto"/>
                      <w:szCs w:val="21"/>
                    </w:rPr>
                  </w:pPr>
                  <w:r>
                    <w:rPr>
                      <w:rFonts w:hint="eastAsia"/>
                      <w:bCs/>
                      <w:color w:val="auto"/>
                      <w:szCs w:val="21"/>
                      <w:lang w:val="en-US" w:eastAsia="zh-CN"/>
                    </w:rPr>
                    <w:t>定期委托外运处置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3" w:type="pct"/>
                  <w:noWrap w:val="0"/>
                  <w:vAlign w:val="center"/>
                </w:tcPr>
                <w:p>
                  <w:pPr>
                    <w:keepNext w:val="0"/>
                    <w:keepLines w:val="0"/>
                    <w:pageBreakBefore w:val="0"/>
                    <w:kinsoku/>
                    <w:wordWrap/>
                    <w:overflowPunct/>
                    <w:autoSpaceDE/>
                    <w:autoSpaceDN/>
                    <w:bidi w:val="0"/>
                    <w:spacing w:line="240" w:lineRule="auto"/>
                    <w:ind w:firstLine="0" w:firstLineChars="0"/>
                    <w:jc w:val="center"/>
                    <w:textAlignment w:val="auto"/>
                    <w:rPr>
                      <w:bCs/>
                      <w:color w:val="auto"/>
                      <w:szCs w:val="21"/>
                    </w:rPr>
                  </w:pPr>
                  <w:r>
                    <w:rPr>
                      <w:bCs/>
                      <w:color w:val="auto"/>
                      <w:szCs w:val="21"/>
                    </w:rPr>
                    <w:t>生活垃圾</w:t>
                  </w:r>
                </w:p>
              </w:tc>
              <w:tc>
                <w:tcPr>
                  <w:tcW w:w="702" w:type="pct"/>
                  <w:noWrap w:val="0"/>
                  <w:vAlign w:val="center"/>
                </w:tcPr>
                <w:p>
                  <w:pPr>
                    <w:keepNext w:val="0"/>
                    <w:keepLines w:val="0"/>
                    <w:pageBreakBefore w:val="0"/>
                    <w:kinsoku/>
                    <w:wordWrap/>
                    <w:overflowPunct/>
                    <w:autoSpaceDE/>
                    <w:autoSpaceDN/>
                    <w:bidi w:val="0"/>
                    <w:spacing w:line="240" w:lineRule="auto"/>
                    <w:ind w:firstLine="0" w:firstLineChars="0"/>
                    <w:jc w:val="center"/>
                    <w:textAlignment w:val="auto"/>
                    <w:rPr>
                      <w:color w:val="auto"/>
                      <w:szCs w:val="21"/>
                    </w:rPr>
                  </w:pPr>
                  <w:r>
                    <w:rPr>
                      <w:bCs/>
                      <w:color w:val="auto"/>
                      <w:szCs w:val="21"/>
                    </w:rPr>
                    <w:t>生活垃圾</w:t>
                  </w:r>
                </w:p>
              </w:tc>
              <w:tc>
                <w:tcPr>
                  <w:tcW w:w="1082" w:type="pct"/>
                  <w:noWrap w:val="0"/>
                  <w:vAlign w:val="center"/>
                </w:tcPr>
                <w:p>
                  <w:pPr>
                    <w:keepNext w:val="0"/>
                    <w:keepLines w:val="0"/>
                    <w:pageBreakBefore w:val="0"/>
                    <w:kinsoku/>
                    <w:wordWrap/>
                    <w:overflowPunct/>
                    <w:autoSpaceDE/>
                    <w:autoSpaceDN/>
                    <w:bidi w:val="0"/>
                    <w:spacing w:line="240" w:lineRule="auto"/>
                    <w:ind w:firstLine="0" w:firstLineChars="0"/>
                    <w:jc w:val="center"/>
                    <w:textAlignment w:val="auto"/>
                    <w:rPr>
                      <w:bCs/>
                      <w:color w:val="auto"/>
                      <w:szCs w:val="21"/>
                    </w:rPr>
                  </w:pPr>
                  <w:r>
                    <w:rPr>
                      <w:bCs/>
                      <w:color w:val="auto"/>
                      <w:szCs w:val="21"/>
                    </w:rPr>
                    <w:t>/</w:t>
                  </w:r>
                </w:p>
              </w:tc>
              <w:tc>
                <w:tcPr>
                  <w:tcW w:w="571" w:type="pct"/>
                  <w:noWrap w:val="0"/>
                  <w:vAlign w:val="center"/>
                </w:tcPr>
                <w:p>
                  <w:pPr>
                    <w:pStyle w:val="37"/>
                    <w:bidi w:val="0"/>
                    <w:ind w:firstLine="0" w:firstLineChars="0"/>
                    <w:jc w:val="center"/>
                    <w:rPr>
                      <w:rFonts w:hint="default" w:eastAsia="宋体"/>
                      <w:bCs/>
                      <w:color w:val="auto"/>
                      <w:szCs w:val="21"/>
                      <w:lang w:val="en-US" w:eastAsia="zh-CN"/>
                    </w:rPr>
                  </w:pPr>
                  <w:r>
                    <w:rPr>
                      <w:rFonts w:hint="eastAsia"/>
                      <w:color w:val="auto"/>
                      <w:lang w:val="en-US" w:eastAsia="zh-CN"/>
                    </w:rPr>
                    <w:t>12</w:t>
                  </w:r>
                </w:p>
              </w:tc>
              <w:tc>
                <w:tcPr>
                  <w:tcW w:w="479" w:type="pct"/>
                  <w:noWrap w:val="0"/>
                  <w:vAlign w:val="center"/>
                </w:tcPr>
                <w:p>
                  <w:pPr>
                    <w:keepNext w:val="0"/>
                    <w:keepLines w:val="0"/>
                    <w:pageBreakBefore w:val="0"/>
                    <w:kinsoku/>
                    <w:wordWrap/>
                    <w:overflowPunct/>
                    <w:autoSpaceDE/>
                    <w:autoSpaceDN/>
                    <w:bidi w:val="0"/>
                    <w:spacing w:line="240" w:lineRule="auto"/>
                    <w:ind w:firstLine="0" w:firstLineChars="0"/>
                    <w:jc w:val="center"/>
                    <w:textAlignment w:val="auto"/>
                    <w:rPr>
                      <w:bCs/>
                      <w:color w:val="auto"/>
                      <w:szCs w:val="21"/>
                    </w:rPr>
                  </w:pPr>
                  <w:r>
                    <w:rPr>
                      <w:rFonts w:hint="eastAsia"/>
                      <w:bCs/>
                      <w:color w:val="auto"/>
                      <w:szCs w:val="21"/>
                    </w:rPr>
                    <w:t>垃圾桶</w:t>
                  </w:r>
                </w:p>
              </w:tc>
              <w:tc>
                <w:tcPr>
                  <w:tcW w:w="651" w:type="pct"/>
                  <w:noWrap w:val="0"/>
                  <w:vAlign w:val="center"/>
                </w:tcPr>
                <w:p>
                  <w:pPr>
                    <w:pStyle w:val="37"/>
                    <w:bidi w:val="0"/>
                    <w:ind w:firstLine="0" w:firstLineChars="0"/>
                    <w:jc w:val="center"/>
                    <w:rPr>
                      <w:bCs/>
                      <w:color w:val="auto"/>
                      <w:szCs w:val="21"/>
                    </w:rPr>
                  </w:pPr>
                  <w:r>
                    <w:rPr>
                      <w:rFonts w:hint="eastAsia"/>
                      <w:color w:val="auto"/>
                      <w:lang w:val="en-US" w:eastAsia="zh-CN"/>
                    </w:rPr>
                    <w:t>12</w:t>
                  </w:r>
                </w:p>
              </w:tc>
              <w:tc>
                <w:tcPr>
                  <w:tcW w:w="849" w:type="pct"/>
                  <w:noWrap w:val="0"/>
                  <w:vAlign w:val="center"/>
                </w:tcPr>
                <w:p>
                  <w:pPr>
                    <w:keepNext w:val="0"/>
                    <w:keepLines w:val="0"/>
                    <w:pageBreakBefore w:val="0"/>
                    <w:kinsoku/>
                    <w:wordWrap/>
                    <w:overflowPunct/>
                    <w:autoSpaceDE/>
                    <w:autoSpaceDN/>
                    <w:bidi w:val="0"/>
                    <w:spacing w:line="240" w:lineRule="auto"/>
                    <w:ind w:firstLine="0" w:firstLineChars="0"/>
                    <w:jc w:val="center"/>
                    <w:textAlignment w:val="auto"/>
                    <w:rPr>
                      <w:bCs/>
                      <w:color w:val="auto"/>
                      <w:szCs w:val="21"/>
                    </w:rPr>
                  </w:pPr>
                  <w:r>
                    <w:rPr>
                      <w:bCs/>
                      <w:color w:val="auto"/>
                      <w:szCs w:val="21"/>
                    </w:rPr>
                    <w:t>收集后由环卫部门清运处理</w:t>
                  </w:r>
                </w:p>
              </w:tc>
            </w:tr>
          </w:tbl>
          <w:p>
            <w:pPr>
              <w:spacing w:before="120" w:beforeLines="50" w:line="360" w:lineRule="auto"/>
              <w:ind w:firstLine="422" w:firstLineChars="200"/>
              <w:rPr>
                <w:rFonts w:hint="eastAsia"/>
                <w:color w:val="auto"/>
                <w:szCs w:val="21"/>
              </w:rPr>
            </w:pPr>
            <w:r>
              <w:rPr>
                <w:rFonts w:hint="eastAsia"/>
                <w:b/>
                <w:bCs/>
                <w:color w:val="auto"/>
                <w:szCs w:val="21"/>
              </w:rPr>
              <w:t>（5）环境管理要求</w:t>
            </w:r>
          </w:p>
          <w:p>
            <w:pPr>
              <w:spacing w:line="360" w:lineRule="auto"/>
              <w:ind w:firstLine="420" w:firstLineChars="200"/>
              <w:rPr>
                <w:rFonts w:hint="eastAsia"/>
                <w:color w:val="auto"/>
                <w:szCs w:val="21"/>
              </w:rPr>
            </w:pPr>
            <w:r>
              <w:rPr>
                <w:rFonts w:hint="eastAsia"/>
                <w:color w:val="auto"/>
                <w:szCs w:val="21"/>
                <w:lang w:eastAsia="zh-CN"/>
              </w:rPr>
              <w:t>①</w:t>
            </w:r>
            <w:r>
              <w:rPr>
                <w:rFonts w:hint="eastAsia"/>
                <w:color w:val="auto"/>
                <w:szCs w:val="21"/>
              </w:rPr>
              <w:t>一般工业固废贮存与台账要求</w:t>
            </w:r>
          </w:p>
          <w:p>
            <w:pPr>
              <w:spacing w:line="360" w:lineRule="auto"/>
              <w:ind w:firstLine="420" w:firstLineChars="200"/>
              <w:rPr>
                <w:rFonts w:hint="eastAsia"/>
                <w:color w:val="auto"/>
                <w:szCs w:val="21"/>
              </w:rPr>
            </w:pPr>
            <w:r>
              <w:rPr>
                <w:rFonts w:hint="eastAsia"/>
                <w:color w:val="auto"/>
                <w:szCs w:val="21"/>
              </w:rPr>
              <w:t>项目采用库房贮存一般固废，根据《一般工业固体废物贮存和填埋污染控制标准》（GB18599-2020），采用库房、包装工具（罐、桶、包装袋等）贮存一般工业固体废物过程的污染控制，其贮存过程应满足相应防渗漏、防雨淋、防扬尘等环境保护要求。一般固废间应按GB15562.2-1995《环境保护图形标识—固体废物贮存（处置）场》设置环境保护图形标志。</w:t>
            </w:r>
          </w:p>
          <w:p>
            <w:pPr>
              <w:spacing w:line="360" w:lineRule="auto"/>
              <w:ind w:firstLine="420" w:firstLineChars="200"/>
              <w:rPr>
                <w:rFonts w:hint="eastAsia"/>
                <w:color w:val="auto"/>
                <w:szCs w:val="21"/>
              </w:rPr>
            </w:pPr>
            <w:r>
              <w:rPr>
                <w:rFonts w:hint="eastAsia"/>
                <w:color w:val="auto"/>
                <w:szCs w:val="21"/>
              </w:rPr>
              <w:t>根据《一般工业固体废物管理台账制定指南（试行）》，产生工业固体废物的单位建立工业固体废物管理台账，如实记录工业固体废物的种类、数量、流向、贮存、利用、处置等信息，产废单位应当设立专人负责台账的管理与归档，一般工业固体废物管理台账保存期限不少于5年。</w:t>
            </w:r>
          </w:p>
          <w:p>
            <w:pPr>
              <w:spacing w:line="360" w:lineRule="auto"/>
              <w:ind w:firstLine="420" w:firstLineChars="200"/>
              <w:rPr>
                <w:rFonts w:hint="eastAsia"/>
                <w:color w:val="auto"/>
                <w:szCs w:val="21"/>
              </w:rPr>
            </w:pPr>
            <w:r>
              <w:rPr>
                <w:rFonts w:hint="eastAsia"/>
                <w:color w:val="auto"/>
                <w:szCs w:val="21"/>
                <w:lang w:eastAsia="zh-CN"/>
              </w:rPr>
              <w:t>②</w:t>
            </w:r>
            <w:r>
              <w:rPr>
                <w:rFonts w:hint="eastAsia"/>
                <w:color w:val="auto"/>
                <w:szCs w:val="21"/>
              </w:rPr>
              <w:t>危险废物管理要求</w:t>
            </w:r>
          </w:p>
          <w:p>
            <w:pPr>
              <w:spacing w:line="360" w:lineRule="auto"/>
              <w:ind w:firstLine="420" w:firstLineChars="200"/>
              <w:rPr>
                <w:color w:val="auto"/>
                <w:szCs w:val="21"/>
              </w:rPr>
            </w:pPr>
            <w:r>
              <w:rPr>
                <w:rFonts w:hint="eastAsia"/>
                <w:color w:val="auto"/>
                <w:szCs w:val="21"/>
                <w:lang w:val="en-US" w:eastAsia="zh-CN"/>
              </w:rPr>
              <w:t>A、</w:t>
            </w:r>
            <w:r>
              <w:rPr>
                <w:color w:val="auto"/>
                <w:szCs w:val="21"/>
              </w:rPr>
              <w:t>贮存要求</w:t>
            </w:r>
          </w:p>
          <w:p>
            <w:pPr>
              <w:spacing w:line="360" w:lineRule="auto"/>
              <w:ind w:firstLine="420" w:firstLineChars="200"/>
              <w:rPr>
                <w:color w:val="auto"/>
                <w:szCs w:val="21"/>
              </w:rPr>
            </w:pPr>
            <w:r>
              <w:rPr>
                <w:color w:val="auto"/>
                <w:szCs w:val="21"/>
              </w:rPr>
              <w:t>根据《危险废物贮存污染控制标准》（GB18597-2023）中的有关规定，危险废物应设置危险废物贮存场所暂时存放。项目拟在厂房</w:t>
            </w:r>
            <w:r>
              <w:rPr>
                <w:rFonts w:hint="eastAsia"/>
                <w:color w:val="auto"/>
                <w:szCs w:val="21"/>
                <w:lang w:val="en-US" w:eastAsia="zh-CN"/>
              </w:rPr>
              <w:t>西北侧</w:t>
            </w:r>
            <w:r>
              <w:rPr>
                <w:color w:val="auto"/>
                <w:szCs w:val="21"/>
              </w:rPr>
              <w:t>设置1个危废暂存间，面积约</w:t>
            </w:r>
            <w:r>
              <w:rPr>
                <w:rFonts w:hint="eastAsia"/>
                <w:color w:val="auto"/>
                <w:szCs w:val="21"/>
                <w:lang w:val="en-US" w:eastAsia="zh-CN"/>
              </w:rPr>
              <w:t>14</w:t>
            </w:r>
            <w:r>
              <w:rPr>
                <w:color w:val="auto"/>
                <w:szCs w:val="21"/>
              </w:rPr>
              <w:t>m</w:t>
            </w:r>
            <w:r>
              <w:rPr>
                <w:color w:val="auto"/>
                <w:szCs w:val="21"/>
                <w:vertAlign w:val="superscript"/>
              </w:rPr>
              <w:t>2</w:t>
            </w:r>
            <w:r>
              <w:rPr>
                <w:color w:val="auto"/>
                <w:szCs w:val="21"/>
              </w:rPr>
              <w:t>，暂存场所选址不在溶洞区、洪水、滑坡等不稳定地区，危险废物贮存间单独密闭设置，并设置防风、防晒、防雨、防漏、防渗等。</w:t>
            </w:r>
          </w:p>
          <w:p>
            <w:pPr>
              <w:spacing w:line="360" w:lineRule="auto"/>
              <w:ind w:firstLine="420" w:firstLineChars="200"/>
              <w:rPr>
                <w:color w:val="auto"/>
                <w:szCs w:val="21"/>
              </w:rPr>
            </w:pPr>
            <w:r>
              <w:rPr>
                <w:color w:val="auto"/>
                <w:szCs w:val="21"/>
              </w:rPr>
              <w:t>贮存设施或贮存分区内地面、墙面裙脚、堵截泄漏的围堰、接触危险废物的隔板和墙体等应采用坚固的材料建造，表面无裂缝。贮存设施地面与裙脚应采取表面防渗措施。</w:t>
            </w:r>
          </w:p>
          <w:p>
            <w:pPr>
              <w:spacing w:line="360" w:lineRule="auto"/>
              <w:ind w:firstLine="420" w:firstLineChars="200"/>
              <w:rPr>
                <w:color w:val="auto"/>
                <w:szCs w:val="21"/>
              </w:rPr>
            </w:pPr>
            <w:r>
              <w:rPr>
                <w:rFonts w:hint="eastAsia"/>
                <w:color w:val="auto"/>
                <w:szCs w:val="21"/>
                <w:lang w:val="en-US" w:eastAsia="zh-CN"/>
              </w:rPr>
              <w:t>a</w:t>
            </w:r>
            <w:r>
              <w:rPr>
                <w:color w:val="auto"/>
                <w:szCs w:val="21"/>
              </w:rPr>
              <w:t>. 贮存点应具有固定的区域边界，并应采取与其他区域进行隔离的措施。</w:t>
            </w:r>
          </w:p>
          <w:p>
            <w:pPr>
              <w:spacing w:line="360" w:lineRule="auto"/>
              <w:ind w:firstLine="420" w:firstLineChars="200"/>
              <w:rPr>
                <w:color w:val="auto"/>
                <w:szCs w:val="21"/>
              </w:rPr>
            </w:pPr>
            <w:r>
              <w:rPr>
                <w:rFonts w:hint="eastAsia"/>
                <w:color w:val="auto"/>
                <w:szCs w:val="21"/>
                <w:lang w:val="en-US" w:eastAsia="zh-CN"/>
              </w:rPr>
              <w:t>b</w:t>
            </w:r>
            <w:r>
              <w:rPr>
                <w:color w:val="auto"/>
                <w:szCs w:val="21"/>
              </w:rPr>
              <w:t>. 贮存点应采取防风、防雨、防晒和防止危险废物流失、扬散等措施。</w:t>
            </w:r>
          </w:p>
          <w:p>
            <w:pPr>
              <w:spacing w:line="360" w:lineRule="auto"/>
              <w:ind w:firstLine="420" w:firstLineChars="200"/>
              <w:rPr>
                <w:color w:val="auto"/>
                <w:szCs w:val="21"/>
              </w:rPr>
            </w:pPr>
            <w:r>
              <w:rPr>
                <w:rFonts w:hint="eastAsia"/>
                <w:color w:val="auto"/>
                <w:szCs w:val="21"/>
                <w:lang w:val="en-US" w:eastAsia="zh-CN"/>
              </w:rPr>
              <w:t>c</w:t>
            </w:r>
            <w:r>
              <w:rPr>
                <w:color w:val="auto"/>
                <w:szCs w:val="21"/>
              </w:rPr>
              <w:t>. 贮存点贮存的危险废物应置于容器或包装物中，不应直接散堆。</w:t>
            </w:r>
          </w:p>
          <w:p>
            <w:pPr>
              <w:spacing w:line="360" w:lineRule="auto"/>
              <w:ind w:firstLine="420" w:firstLineChars="200"/>
              <w:rPr>
                <w:color w:val="auto"/>
                <w:szCs w:val="21"/>
              </w:rPr>
            </w:pPr>
            <w:r>
              <w:rPr>
                <w:rFonts w:hint="eastAsia"/>
                <w:color w:val="auto"/>
                <w:szCs w:val="21"/>
                <w:lang w:val="en-US" w:eastAsia="zh-CN"/>
              </w:rPr>
              <w:t>d</w:t>
            </w:r>
            <w:r>
              <w:rPr>
                <w:color w:val="auto"/>
                <w:szCs w:val="21"/>
              </w:rPr>
              <w:t>. 贮存点应根据危险废物的形态、物理化学性质、包装形式等，采取防渗、防漏等污染防治措施。</w:t>
            </w:r>
          </w:p>
          <w:p>
            <w:pPr>
              <w:spacing w:line="360" w:lineRule="auto"/>
              <w:ind w:firstLine="420" w:firstLineChars="200"/>
              <w:rPr>
                <w:color w:val="auto"/>
                <w:szCs w:val="21"/>
              </w:rPr>
            </w:pPr>
            <w:r>
              <w:rPr>
                <w:rFonts w:hint="eastAsia"/>
                <w:color w:val="auto"/>
                <w:szCs w:val="21"/>
                <w:lang w:val="en-US" w:eastAsia="zh-CN"/>
              </w:rPr>
              <w:t>e</w:t>
            </w:r>
            <w:r>
              <w:rPr>
                <w:color w:val="auto"/>
                <w:szCs w:val="21"/>
              </w:rPr>
              <w:t>. 贮存点应及时清运贮存的危险废物，实时贮存量不应超过3吨。</w:t>
            </w:r>
          </w:p>
          <w:p>
            <w:pPr>
              <w:spacing w:line="360" w:lineRule="auto"/>
              <w:ind w:firstLine="420" w:firstLineChars="200"/>
              <w:rPr>
                <w:color w:val="auto"/>
                <w:szCs w:val="21"/>
              </w:rPr>
            </w:pPr>
            <w:r>
              <w:rPr>
                <w:rFonts w:hint="eastAsia"/>
                <w:color w:val="auto"/>
                <w:szCs w:val="21"/>
                <w:lang w:val="en-US" w:eastAsia="zh-CN"/>
              </w:rPr>
              <w:t>B、</w:t>
            </w:r>
            <w:r>
              <w:rPr>
                <w:color w:val="auto"/>
                <w:szCs w:val="21"/>
              </w:rPr>
              <w:t>转运要求</w:t>
            </w:r>
          </w:p>
          <w:p>
            <w:pPr>
              <w:spacing w:line="360" w:lineRule="auto"/>
              <w:ind w:firstLine="420" w:firstLineChars="200"/>
              <w:rPr>
                <w:color w:val="auto"/>
                <w:szCs w:val="21"/>
              </w:rPr>
            </w:pPr>
            <w:r>
              <w:rPr>
                <w:color w:val="auto"/>
                <w:szCs w:val="21"/>
              </w:rPr>
              <w:t>项目转移危险废物，应当执行危险废物转移联单制度，应当通过国家危险废物信息管理系统（以下简称信息系统）填写、运行危险废物电子转移联单，并依照国家有关规定公开危险废物转移相关污染环境防治信息。</w:t>
            </w:r>
          </w:p>
          <w:p>
            <w:pPr>
              <w:spacing w:line="360" w:lineRule="auto"/>
              <w:ind w:firstLine="420" w:firstLineChars="200"/>
              <w:rPr>
                <w:color w:val="auto"/>
                <w:szCs w:val="21"/>
              </w:rPr>
            </w:pPr>
            <w:r>
              <w:rPr>
                <w:rFonts w:hint="eastAsia"/>
                <w:color w:val="auto"/>
                <w:szCs w:val="21"/>
                <w:lang w:val="en-US" w:eastAsia="zh-CN"/>
              </w:rPr>
              <w:t>C、</w:t>
            </w:r>
            <w:r>
              <w:rPr>
                <w:color w:val="auto"/>
                <w:szCs w:val="21"/>
              </w:rPr>
              <w:t>台账、申报要求</w:t>
            </w:r>
          </w:p>
          <w:p>
            <w:pPr>
              <w:spacing w:line="360" w:lineRule="auto"/>
              <w:ind w:firstLine="420" w:firstLineChars="200"/>
              <w:rPr>
                <w:rFonts w:hint="eastAsia"/>
                <w:color w:val="auto"/>
                <w:szCs w:val="21"/>
              </w:rPr>
            </w:pPr>
            <w:r>
              <w:rPr>
                <w:color w:val="auto"/>
                <w:szCs w:val="21"/>
              </w:rPr>
              <w:t>根据《危险废物管理计划和管理台账制定技术导则》（HJ1259-2022），建设单位应根据危险废物产生、贮存、利用、处置等环节的动态流向，如实建立各环节的危险废物管理台账。项目应按每个容器和包装物进行记录。记录内容详见导则中6.3章节，保存时间原则上应存档5年以上。</w:t>
            </w:r>
          </w:p>
          <w:p>
            <w:pPr>
              <w:spacing w:line="360" w:lineRule="auto"/>
              <w:ind w:firstLine="420" w:firstLineChars="200"/>
              <w:rPr>
                <w:rFonts w:hint="eastAsia"/>
                <w:color w:val="auto"/>
                <w:szCs w:val="21"/>
              </w:rPr>
            </w:pPr>
            <w:r>
              <w:rPr>
                <w:rFonts w:hint="eastAsia"/>
                <w:color w:val="auto"/>
                <w:szCs w:val="21"/>
              </w:rPr>
              <w:t>本项目建设单位属于危险废物登记管理单位，应当按年度申报危险废物有关资料，且于每年3月31日前完成上一年度的申报。申报内容包括危险废物产生情况、危险废物自行利用/处置情况、危险废物委托外单位利用/处置情况、贮存情况。</w:t>
            </w:r>
          </w:p>
          <w:p>
            <w:pPr>
              <w:spacing w:line="360" w:lineRule="auto"/>
              <w:ind w:firstLine="420" w:firstLineChars="200"/>
              <w:rPr>
                <w:b w:val="0"/>
                <w:bCs w:val="0"/>
                <w:color w:val="auto"/>
                <w:szCs w:val="21"/>
              </w:rPr>
            </w:pPr>
            <w:bookmarkStart w:id="258" w:name="_Toc32131"/>
            <w:bookmarkStart w:id="259" w:name="_Toc2805"/>
            <w:bookmarkStart w:id="260" w:name="_Toc16054"/>
            <w:r>
              <w:rPr>
                <w:rFonts w:hint="eastAsia"/>
                <w:b w:val="0"/>
                <w:bCs w:val="0"/>
                <w:color w:val="auto"/>
                <w:szCs w:val="21"/>
                <w:lang w:eastAsia="zh-CN"/>
              </w:rPr>
              <w:t>③</w:t>
            </w:r>
            <w:r>
              <w:rPr>
                <w:rFonts w:hint="eastAsia"/>
                <w:b w:val="0"/>
                <w:bCs w:val="0"/>
                <w:color w:val="auto"/>
                <w:szCs w:val="21"/>
              </w:rPr>
              <w:t>危废仓库建设要求</w:t>
            </w:r>
          </w:p>
          <w:p>
            <w:pPr>
              <w:spacing w:line="360" w:lineRule="auto"/>
              <w:ind w:firstLine="420" w:firstLineChars="200"/>
              <w:rPr>
                <w:rFonts w:hint="eastAsia"/>
                <w:b/>
                <w:bCs/>
                <w:color w:val="auto"/>
              </w:rPr>
            </w:pPr>
            <w:r>
              <w:rPr>
                <w:rFonts w:hint="eastAsia"/>
                <w:color w:val="auto"/>
                <w:szCs w:val="21"/>
              </w:rPr>
              <w:t>根据《建设项目危险废物环境影响评价指南》，项目拟在</w:t>
            </w:r>
            <w:r>
              <w:rPr>
                <w:rFonts w:hint="eastAsia"/>
                <w:color w:val="auto"/>
                <w:szCs w:val="21"/>
                <w:lang w:val="en-US" w:eastAsia="zh-CN"/>
              </w:rPr>
              <w:t>厂房西北</w:t>
            </w:r>
            <w:r>
              <w:rPr>
                <w:rFonts w:hint="eastAsia"/>
                <w:color w:val="auto"/>
                <w:szCs w:val="21"/>
              </w:rPr>
              <w:t>侧设置1间危废仓库，面积为</w:t>
            </w:r>
            <w:r>
              <w:rPr>
                <w:rFonts w:hint="eastAsia"/>
                <w:color w:val="auto"/>
                <w:szCs w:val="21"/>
                <w:highlight w:val="none"/>
                <w:lang w:val="en-US" w:eastAsia="zh-CN"/>
              </w:rPr>
              <w:t>14</w:t>
            </w:r>
            <w:r>
              <w:rPr>
                <w:rFonts w:hint="eastAsia"/>
                <w:color w:val="auto"/>
                <w:szCs w:val="21"/>
              </w:rPr>
              <w:t>m</w:t>
            </w:r>
            <w:r>
              <w:rPr>
                <w:rFonts w:hint="eastAsia"/>
                <w:color w:val="auto"/>
                <w:szCs w:val="21"/>
                <w:vertAlign w:val="superscript"/>
              </w:rPr>
              <w:t>2</w:t>
            </w:r>
            <w:r>
              <w:rPr>
                <w:rFonts w:hint="eastAsia"/>
                <w:color w:val="auto"/>
                <w:szCs w:val="21"/>
              </w:rPr>
              <w:t>。</w:t>
            </w:r>
          </w:p>
          <w:p>
            <w:pPr>
              <w:ind w:firstLine="422" w:firstLineChars="200"/>
              <w:jc w:val="center"/>
              <w:rPr>
                <w:rFonts w:hint="eastAsia"/>
                <w:b/>
                <w:bCs/>
                <w:color w:val="auto"/>
              </w:rPr>
            </w:pPr>
            <w:r>
              <w:rPr>
                <w:rFonts w:hint="eastAsia"/>
                <w:b/>
                <w:bCs/>
                <w:color w:val="auto"/>
              </w:rPr>
              <w:t>表4.2-17 建设项目危险废物贮存场所（设施）基本情况</w:t>
            </w:r>
          </w:p>
          <w:tbl>
            <w:tblPr>
              <w:tblStyle w:val="25"/>
              <w:tblW w:w="4996"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21"/>
              <w:gridCol w:w="1194"/>
              <w:gridCol w:w="751"/>
              <w:gridCol w:w="1275"/>
              <w:gridCol w:w="661"/>
              <w:gridCol w:w="862"/>
              <w:gridCol w:w="1383"/>
              <w:gridCol w:w="780"/>
              <w:gridCol w:w="60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68" w:type="pct"/>
                  <w:gridSpan w:val="2"/>
                  <w:noWrap w:val="0"/>
                  <w:tcMar>
                    <w:top w:w="0" w:type="dxa"/>
                    <w:left w:w="0" w:type="dxa"/>
                    <w:bottom w:w="0" w:type="dxa"/>
                    <w:right w:w="0" w:type="dxa"/>
                  </w:tcMar>
                  <w:vAlign w:val="center"/>
                </w:tcPr>
                <w:p>
                  <w:pPr>
                    <w:pStyle w:val="37"/>
                    <w:bidi w:val="0"/>
                    <w:jc w:val="center"/>
                    <w:rPr>
                      <w:rFonts w:hint="eastAsia"/>
                      <w:color w:val="auto"/>
                    </w:rPr>
                  </w:pPr>
                  <w:r>
                    <w:rPr>
                      <w:rFonts w:hint="eastAsia"/>
                      <w:color w:val="auto"/>
                    </w:rPr>
                    <w:t>贮存场所（设施）名称</w:t>
                  </w:r>
                </w:p>
              </w:tc>
              <w:tc>
                <w:tcPr>
                  <w:tcW w:w="467" w:type="pct"/>
                  <w:noWrap w:val="0"/>
                  <w:tcMar>
                    <w:top w:w="0" w:type="dxa"/>
                    <w:left w:w="0" w:type="dxa"/>
                    <w:bottom w:w="0" w:type="dxa"/>
                    <w:right w:w="0" w:type="dxa"/>
                  </w:tcMar>
                  <w:vAlign w:val="center"/>
                </w:tcPr>
                <w:p>
                  <w:pPr>
                    <w:pStyle w:val="37"/>
                    <w:bidi w:val="0"/>
                    <w:jc w:val="center"/>
                    <w:rPr>
                      <w:rFonts w:hint="eastAsia"/>
                      <w:color w:val="auto"/>
                    </w:rPr>
                  </w:pPr>
                  <w:r>
                    <w:rPr>
                      <w:rFonts w:hint="eastAsia"/>
                      <w:color w:val="auto"/>
                    </w:rPr>
                    <w:t>危险废物类别</w:t>
                  </w:r>
                </w:p>
              </w:tc>
              <w:tc>
                <w:tcPr>
                  <w:tcW w:w="792" w:type="pct"/>
                  <w:noWrap w:val="0"/>
                  <w:tcMar>
                    <w:top w:w="0" w:type="dxa"/>
                    <w:left w:w="0" w:type="dxa"/>
                    <w:bottom w:w="0" w:type="dxa"/>
                    <w:right w:w="0" w:type="dxa"/>
                  </w:tcMar>
                  <w:vAlign w:val="center"/>
                </w:tcPr>
                <w:p>
                  <w:pPr>
                    <w:pStyle w:val="37"/>
                    <w:bidi w:val="0"/>
                    <w:jc w:val="center"/>
                    <w:rPr>
                      <w:rFonts w:hint="eastAsia"/>
                      <w:color w:val="auto"/>
                    </w:rPr>
                  </w:pPr>
                  <w:r>
                    <w:rPr>
                      <w:rFonts w:hint="eastAsia"/>
                      <w:color w:val="auto"/>
                    </w:rPr>
                    <w:t>危险废物代码</w:t>
                  </w:r>
                </w:p>
              </w:tc>
              <w:tc>
                <w:tcPr>
                  <w:tcW w:w="411" w:type="pct"/>
                  <w:noWrap w:val="0"/>
                  <w:tcMar>
                    <w:top w:w="0" w:type="dxa"/>
                    <w:left w:w="0" w:type="dxa"/>
                    <w:bottom w:w="0" w:type="dxa"/>
                    <w:right w:w="0" w:type="dxa"/>
                  </w:tcMar>
                  <w:vAlign w:val="center"/>
                </w:tcPr>
                <w:p>
                  <w:pPr>
                    <w:pStyle w:val="37"/>
                    <w:bidi w:val="0"/>
                    <w:jc w:val="center"/>
                    <w:rPr>
                      <w:rFonts w:hint="eastAsia"/>
                      <w:color w:val="auto"/>
                    </w:rPr>
                  </w:pPr>
                  <w:r>
                    <w:rPr>
                      <w:rFonts w:hint="eastAsia"/>
                      <w:color w:val="auto"/>
                    </w:rPr>
                    <w:t>位置</w:t>
                  </w:r>
                </w:p>
              </w:tc>
              <w:tc>
                <w:tcPr>
                  <w:tcW w:w="536" w:type="pct"/>
                  <w:noWrap w:val="0"/>
                  <w:tcMar>
                    <w:top w:w="0" w:type="dxa"/>
                    <w:left w:w="0" w:type="dxa"/>
                    <w:bottom w:w="0" w:type="dxa"/>
                    <w:right w:w="0" w:type="dxa"/>
                  </w:tcMar>
                  <w:vAlign w:val="center"/>
                </w:tcPr>
                <w:p>
                  <w:pPr>
                    <w:pStyle w:val="37"/>
                    <w:bidi w:val="0"/>
                    <w:jc w:val="center"/>
                    <w:rPr>
                      <w:color w:val="auto"/>
                    </w:rPr>
                  </w:pPr>
                  <w:r>
                    <w:rPr>
                      <w:color w:val="auto"/>
                    </w:rPr>
                    <w:t>占地面积（m</w:t>
                  </w:r>
                  <w:r>
                    <w:rPr>
                      <w:color w:val="auto"/>
                      <w:vertAlign w:val="superscript"/>
                    </w:rPr>
                    <w:t>2</w:t>
                  </w:r>
                  <w:r>
                    <w:rPr>
                      <w:color w:val="auto"/>
                    </w:rPr>
                    <w:t>）</w:t>
                  </w:r>
                </w:p>
              </w:tc>
              <w:tc>
                <w:tcPr>
                  <w:tcW w:w="860" w:type="pct"/>
                  <w:noWrap w:val="0"/>
                  <w:tcMar>
                    <w:top w:w="0" w:type="dxa"/>
                    <w:left w:w="0" w:type="dxa"/>
                    <w:bottom w:w="0" w:type="dxa"/>
                    <w:right w:w="0" w:type="dxa"/>
                  </w:tcMar>
                  <w:vAlign w:val="center"/>
                </w:tcPr>
                <w:p>
                  <w:pPr>
                    <w:pStyle w:val="37"/>
                    <w:bidi w:val="0"/>
                    <w:jc w:val="center"/>
                    <w:rPr>
                      <w:color w:val="auto"/>
                    </w:rPr>
                  </w:pPr>
                  <w:r>
                    <w:rPr>
                      <w:color w:val="auto"/>
                    </w:rPr>
                    <w:t>贮存方式</w:t>
                  </w:r>
                </w:p>
              </w:tc>
              <w:tc>
                <w:tcPr>
                  <w:tcW w:w="485" w:type="pct"/>
                  <w:noWrap w:val="0"/>
                  <w:tcMar>
                    <w:top w:w="0" w:type="dxa"/>
                    <w:left w:w="0" w:type="dxa"/>
                    <w:bottom w:w="0" w:type="dxa"/>
                    <w:right w:w="0" w:type="dxa"/>
                  </w:tcMar>
                  <w:vAlign w:val="center"/>
                </w:tcPr>
                <w:p>
                  <w:pPr>
                    <w:pStyle w:val="37"/>
                    <w:bidi w:val="0"/>
                    <w:jc w:val="center"/>
                    <w:rPr>
                      <w:color w:val="auto"/>
                    </w:rPr>
                  </w:pPr>
                  <w:r>
                    <w:rPr>
                      <w:color w:val="auto"/>
                    </w:rPr>
                    <w:t>贮存能力</w:t>
                  </w:r>
                  <w:r>
                    <w:rPr>
                      <w:rFonts w:hint="eastAsia"/>
                      <w:color w:val="auto"/>
                    </w:rPr>
                    <w:t>（t）</w:t>
                  </w:r>
                </w:p>
              </w:tc>
              <w:tc>
                <w:tcPr>
                  <w:tcW w:w="378" w:type="pct"/>
                  <w:noWrap w:val="0"/>
                  <w:tcMar>
                    <w:top w:w="0" w:type="dxa"/>
                    <w:left w:w="0" w:type="dxa"/>
                    <w:bottom w:w="0" w:type="dxa"/>
                    <w:right w:w="0" w:type="dxa"/>
                  </w:tcMar>
                  <w:vAlign w:val="center"/>
                </w:tcPr>
                <w:p>
                  <w:pPr>
                    <w:pStyle w:val="37"/>
                    <w:bidi w:val="0"/>
                    <w:jc w:val="center"/>
                    <w:rPr>
                      <w:color w:val="auto"/>
                    </w:rPr>
                  </w:pPr>
                  <w:r>
                    <w:rPr>
                      <w:color w:val="auto"/>
                    </w:rPr>
                    <w:t>贮存周期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25" w:type="pct"/>
                  <w:vMerge w:val="restart"/>
                  <w:noWrap w:val="0"/>
                  <w:tcMar>
                    <w:top w:w="0" w:type="dxa"/>
                    <w:left w:w="0" w:type="dxa"/>
                    <w:bottom w:w="0" w:type="dxa"/>
                    <w:right w:w="0" w:type="dxa"/>
                  </w:tcMar>
                  <w:vAlign w:val="center"/>
                </w:tcPr>
                <w:p>
                  <w:pPr>
                    <w:pStyle w:val="37"/>
                    <w:bidi w:val="0"/>
                    <w:jc w:val="center"/>
                    <w:rPr>
                      <w:color w:val="auto"/>
                    </w:rPr>
                  </w:pPr>
                  <w:r>
                    <w:rPr>
                      <w:rFonts w:hint="eastAsia"/>
                      <w:color w:val="auto"/>
                    </w:rPr>
                    <w:t>危废仓库</w:t>
                  </w:r>
                </w:p>
              </w:tc>
              <w:tc>
                <w:tcPr>
                  <w:tcW w:w="743" w:type="pct"/>
                  <w:noWrap w:val="0"/>
                  <w:tcMar>
                    <w:top w:w="0" w:type="dxa"/>
                    <w:left w:w="0" w:type="dxa"/>
                    <w:bottom w:w="0" w:type="dxa"/>
                    <w:right w:w="0" w:type="dxa"/>
                  </w:tcMar>
                  <w:vAlign w:val="center"/>
                </w:tcPr>
                <w:p>
                  <w:pPr>
                    <w:pStyle w:val="37"/>
                    <w:bidi w:val="0"/>
                    <w:jc w:val="center"/>
                    <w:rPr>
                      <w:color w:val="auto"/>
                    </w:rPr>
                  </w:pPr>
                  <w:r>
                    <w:rPr>
                      <w:rFonts w:hint="eastAsia"/>
                      <w:color w:val="auto"/>
                    </w:rPr>
                    <w:t>原料空桶</w:t>
                  </w:r>
                </w:p>
              </w:tc>
              <w:tc>
                <w:tcPr>
                  <w:tcW w:w="467" w:type="pct"/>
                  <w:noWrap w:val="0"/>
                  <w:tcMar>
                    <w:top w:w="0" w:type="dxa"/>
                    <w:left w:w="0" w:type="dxa"/>
                    <w:bottom w:w="0" w:type="dxa"/>
                    <w:right w:w="0" w:type="dxa"/>
                  </w:tcMar>
                  <w:vAlign w:val="center"/>
                </w:tcPr>
                <w:p>
                  <w:pPr>
                    <w:pStyle w:val="37"/>
                    <w:bidi w:val="0"/>
                    <w:jc w:val="center"/>
                    <w:rPr>
                      <w:rFonts w:hint="eastAsia"/>
                      <w:color w:val="auto"/>
                    </w:rPr>
                  </w:pPr>
                  <w:r>
                    <w:rPr>
                      <w:color w:val="auto"/>
                    </w:rPr>
                    <w:t>HW</w:t>
                  </w:r>
                  <w:r>
                    <w:rPr>
                      <w:rFonts w:hint="eastAsia"/>
                      <w:color w:val="auto"/>
                    </w:rPr>
                    <w:t>4</w:t>
                  </w:r>
                  <w:r>
                    <w:rPr>
                      <w:color w:val="auto"/>
                    </w:rPr>
                    <w:t>9</w:t>
                  </w:r>
                </w:p>
              </w:tc>
              <w:tc>
                <w:tcPr>
                  <w:tcW w:w="792" w:type="pct"/>
                  <w:noWrap w:val="0"/>
                  <w:tcMar>
                    <w:top w:w="0" w:type="dxa"/>
                    <w:left w:w="0" w:type="dxa"/>
                    <w:bottom w:w="0" w:type="dxa"/>
                    <w:right w:w="0" w:type="dxa"/>
                  </w:tcMar>
                  <w:vAlign w:val="center"/>
                </w:tcPr>
                <w:p>
                  <w:pPr>
                    <w:pStyle w:val="37"/>
                    <w:bidi w:val="0"/>
                    <w:jc w:val="center"/>
                    <w:rPr>
                      <w:rFonts w:hint="eastAsia"/>
                      <w:color w:val="auto"/>
                    </w:rPr>
                  </w:pPr>
                  <w:r>
                    <w:rPr>
                      <w:color w:val="auto"/>
                    </w:rPr>
                    <w:t>900-0</w:t>
                  </w:r>
                  <w:r>
                    <w:rPr>
                      <w:rFonts w:hint="eastAsia"/>
                      <w:color w:val="auto"/>
                    </w:rPr>
                    <w:t>41</w:t>
                  </w:r>
                  <w:r>
                    <w:rPr>
                      <w:color w:val="auto"/>
                    </w:rPr>
                    <w:t>-</w:t>
                  </w:r>
                  <w:r>
                    <w:rPr>
                      <w:rFonts w:hint="eastAsia"/>
                      <w:color w:val="auto"/>
                    </w:rPr>
                    <w:t>4</w:t>
                  </w:r>
                  <w:r>
                    <w:rPr>
                      <w:color w:val="auto"/>
                    </w:rPr>
                    <w:t>9</w:t>
                  </w:r>
                </w:p>
              </w:tc>
              <w:tc>
                <w:tcPr>
                  <w:tcW w:w="411" w:type="pct"/>
                  <w:vMerge w:val="restart"/>
                  <w:noWrap w:val="0"/>
                  <w:tcMar>
                    <w:top w:w="0" w:type="dxa"/>
                    <w:left w:w="0" w:type="dxa"/>
                    <w:bottom w:w="0" w:type="dxa"/>
                    <w:right w:w="0" w:type="dxa"/>
                  </w:tcMar>
                  <w:vAlign w:val="center"/>
                </w:tcPr>
                <w:p>
                  <w:pPr>
                    <w:pStyle w:val="37"/>
                    <w:bidi w:val="0"/>
                    <w:jc w:val="center"/>
                    <w:rPr>
                      <w:color w:val="auto"/>
                    </w:rPr>
                  </w:pPr>
                  <w:r>
                    <w:rPr>
                      <w:rFonts w:hint="eastAsia"/>
                      <w:color w:val="auto"/>
                      <w:szCs w:val="21"/>
                      <w:lang w:val="en-US" w:eastAsia="zh-CN"/>
                    </w:rPr>
                    <w:t>厂房西北</w:t>
                  </w:r>
                  <w:r>
                    <w:rPr>
                      <w:rFonts w:hint="eastAsia"/>
                      <w:color w:val="auto"/>
                      <w:szCs w:val="21"/>
                    </w:rPr>
                    <w:t>侧</w:t>
                  </w:r>
                </w:p>
              </w:tc>
              <w:tc>
                <w:tcPr>
                  <w:tcW w:w="536" w:type="pct"/>
                  <w:noWrap w:val="0"/>
                  <w:tcMar>
                    <w:top w:w="0" w:type="dxa"/>
                    <w:left w:w="0" w:type="dxa"/>
                    <w:bottom w:w="0" w:type="dxa"/>
                    <w:right w:w="0" w:type="dxa"/>
                  </w:tcMar>
                  <w:vAlign w:val="center"/>
                </w:tcPr>
                <w:p>
                  <w:pPr>
                    <w:pStyle w:val="37"/>
                    <w:bidi w:val="0"/>
                    <w:jc w:val="center"/>
                    <w:rPr>
                      <w:rFonts w:hint="default"/>
                      <w:color w:val="auto"/>
                      <w:lang w:val="en-US" w:eastAsia="zh-CN"/>
                    </w:rPr>
                  </w:pPr>
                  <w:r>
                    <w:rPr>
                      <w:rFonts w:hint="eastAsia"/>
                      <w:color w:val="auto"/>
                      <w:lang w:val="en-US" w:eastAsia="zh-CN"/>
                    </w:rPr>
                    <w:t>3</w:t>
                  </w:r>
                </w:p>
              </w:tc>
              <w:tc>
                <w:tcPr>
                  <w:tcW w:w="860" w:type="pct"/>
                  <w:noWrap w:val="0"/>
                  <w:tcMar>
                    <w:top w:w="0" w:type="dxa"/>
                    <w:left w:w="0" w:type="dxa"/>
                    <w:bottom w:w="0" w:type="dxa"/>
                    <w:right w:w="0" w:type="dxa"/>
                  </w:tcMar>
                  <w:vAlign w:val="center"/>
                </w:tcPr>
                <w:p>
                  <w:pPr>
                    <w:pStyle w:val="37"/>
                    <w:bidi w:val="0"/>
                    <w:jc w:val="center"/>
                    <w:rPr>
                      <w:color w:val="auto"/>
                    </w:rPr>
                  </w:pPr>
                  <w:r>
                    <w:rPr>
                      <w:rFonts w:hint="eastAsia"/>
                      <w:color w:val="auto"/>
                    </w:rPr>
                    <w:t>整齐堆码于木制或塑料卡板上，并用PE膜固定</w:t>
                  </w:r>
                </w:p>
              </w:tc>
              <w:tc>
                <w:tcPr>
                  <w:tcW w:w="485" w:type="pct"/>
                  <w:noWrap w:val="0"/>
                  <w:tcMar>
                    <w:top w:w="0" w:type="dxa"/>
                    <w:left w:w="0" w:type="dxa"/>
                    <w:bottom w:w="0" w:type="dxa"/>
                    <w:right w:w="0" w:type="dxa"/>
                  </w:tcMar>
                  <w:vAlign w:val="center"/>
                </w:tcPr>
                <w:p>
                  <w:pPr>
                    <w:pStyle w:val="37"/>
                    <w:bidi w:val="0"/>
                    <w:jc w:val="center"/>
                    <w:rPr>
                      <w:rFonts w:hint="default"/>
                      <w:color w:val="auto"/>
                      <w:lang w:val="en-US" w:eastAsia="zh-CN"/>
                    </w:rPr>
                  </w:pPr>
                  <w:r>
                    <w:rPr>
                      <w:rFonts w:hint="eastAsia"/>
                      <w:color w:val="auto"/>
                      <w:lang w:val="en-US" w:eastAsia="zh-CN"/>
                    </w:rPr>
                    <w:t>0.1</w:t>
                  </w:r>
                </w:p>
              </w:tc>
              <w:tc>
                <w:tcPr>
                  <w:tcW w:w="378" w:type="pct"/>
                  <w:noWrap w:val="0"/>
                  <w:tcMar>
                    <w:top w:w="0" w:type="dxa"/>
                    <w:left w:w="0" w:type="dxa"/>
                    <w:bottom w:w="0" w:type="dxa"/>
                    <w:right w:w="0" w:type="dxa"/>
                  </w:tcMar>
                  <w:vAlign w:val="center"/>
                </w:tcPr>
                <w:p>
                  <w:pPr>
                    <w:pStyle w:val="37"/>
                    <w:bidi w:val="0"/>
                    <w:jc w:val="center"/>
                    <w:rPr>
                      <w:rFonts w:hint="eastAsia" w:eastAsia="宋体"/>
                      <w:color w:val="auto"/>
                      <w:lang w:eastAsia="zh-CN"/>
                    </w:rPr>
                  </w:pPr>
                  <w:r>
                    <w:rPr>
                      <w:rFonts w:hint="eastAsia"/>
                      <w:color w:val="auto"/>
                      <w:lang w:val="en-US" w:eastAsia="zh-CN"/>
                    </w:rPr>
                    <w:t>2个月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25" w:type="pct"/>
                  <w:vMerge w:val="continue"/>
                  <w:noWrap w:val="0"/>
                  <w:tcMar>
                    <w:top w:w="0" w:type="dxa"/>
                    <w:left w:w="0" w:type="dxa"/>
                    <w:bottom w:w="0" w:type="dxa"/>
                    <w:right w:w="0" w:type="dxa"/>
                  </w:tcMar>
                  <w:vAlign w:val="center"/>
                </w:tcPr>
                <w:p>
                  <w:pPr>
                    <w:pStyle w:val="37"/>
                    <w:bidi w:val="0"/>
                    <w:jc w:val="center"/>
                    <w:rPr>
                      <w:rFonts w:hint="eastAsia"/>
                      <w:color w:val="auto"/>
                    </w:rPr>
                  </w:pPr>
                </w:p>
              </w:tc>
              <w:tc>
                <w:tcPr>
                  <w:tcW w:w="743" w:type="pct"/>
                  <w:noWrap w:val="0"/>
                  <w:tcMar>
                    <w:top w:w="0" w:type="dxa"/>
                    <w:left w:w="0" w:type="dxa"/>
                    <w:bottom w:w="0" w:type="dxa"/>
                    <w:right w:w="0" w:type="dxa"/>
                  </w:tcMar>
                  <w:vAlign w:val="center"/>
                </w:tcPr>
                <w:p>
                  <w:pPr>
                    <w:pStyle w:val="37"/>
                    <w:bidi w:val="0"/>
                    <w:jc w:val="center"/>
                    <w:rPr>
                      <w:rFonts w:hint="eastAsia"/>
                      <w:color w:val="auto"/>
                    </w:rPr>
                  </w:pPr>
                  <w:r>
                    <w:rPr>
                      <w:rFonts w:hint="eastAsia"/>
                      <w:color w:val="auto"/>
                    </w:rPr>
                    <w:t>废活性炭</w:t>
                  </w:r>
                </w:p>
              </w:tc>
              <w:tc>
                <w:tcPr>
                  <w:tcW w:w="467" w:type="pct"/>
                  <w:noWrap w:val="0"/>
                  <w:tcMar>
                    <w:top w:w="0" w:type="dxa"/>
                    <w:left w:w="0" w:type="dxa"/>
                    <w:bottom w:w="0" w:type="dxa"/>
                    <w:right w:w="0" w:type="dxa"/>
                  </w:tcMar>
                  <w:vAlign w:val="center"/>
                </w:tcPr>
                <w:p>
                  <w:pPr>
                    <w:pStyle w:val="37"/>
                    <w:bidi w:val="0"/>
                    <w:jc w:val="center"/>
                    <w:rPr>
                      <w:rFonts w:hint="eastAsia"/>
                      <w:color w:val="auto"/>
                    </w:rPr>
                  </w:pPr>
                  <w:r>
                    <w:rPr>
                      <w:rFonts w:hint="eastAsia"/>
                      <w:color w:val="auto"/>
                    </w:rPr>
                    <w:t>HW49</w:t>
                  </w:r>
                </w:p>
              </w:tc>
              <w:tc>
                <w:tcPr>
                  <w:tcW w:w="792" w:type="pct"/>
                  <w:noWrap w:val="0"/>
                  <w:tcMar>
                    <w:top w:w="0" w:type="dxa"/>
                    <w:left w:w="0" w:type="dxa"/>
                    <w:bottom w:w="0" w:type="dxa"/>
                    <w:right w:w="0" w:type="dxa"/>
                  </w:tcMar>
                  <w:vAlign w:val="center"/>
                </w:tcPr>
                <w:p>
                  <w:pPr>
                    <w:pStyle w:val="37"/>
                    <w:bidi w:val="0"/>
                    <w:jc w:val="center"/>
                    <w:rPr>
                      <w:rFonts w:hint="eastAsia"/>
                      <w:color w:val="auto"/>
                    </w:rPr>
                  </w:pPr>
                  <w:r>
                    <w:rPr>
                      <w:color w:val="auto"/>
                    </w:rPr>
                    <w:t>900-0</w:t>
                  </w:r>
                  <w:r>
                    <w:rPr>
                      <w:rFonts w:hint="eastAsia"/>
                      <w:color w:val="auto"/>
                    </w:rPr>
                    <w:t>39</w:t>
                  </w:r>
                  <w:r>
                    <w:rPr>
                      <w:color w:val="auto"/>
                    </w:rPr>
                    <w:t>-</w:t>
                  </w:r>
                  <w:r>
                    <w:rPr>
                      <w:rFonts w:hint="eastAsia"/>
                      <w:color w:val="auto"/>
                    </w:rPr>
                    <w:t>4</w:t>
                  </w:r>
                  <w:r>
                    <w:rPr>
                      <w:color w:val="auto"/>
                    </w:rPr>
                    <w:t>9</w:t>
                  </w:r>
                </w:p>
              </w:tc>
              <w:tc>
                <w:tcPr>
                  <w:tcW w:w="411" w:type="pct"/>
                  <w:vMerge w:val="continue"/>
                  <w:noWrap w:val="0"/>
                  <w:tcMar>
                    <w:top w:w="0" w:type="dxa"/>
                    <w:left w:w="0" w:type="dxa"/>
                    <w:bottom w:w="0" w:type="dxa"/>
                    <w:right w:w="0" w:type="dxa"/>
                  </w:tcMar>
                  <w:vAlign w:val="center"/>
                </w:tcPr>
                <w:p>
                  <w:pPr>
                    <w:pStyle w:val="37"/>
                    <w:bidi w:val="0"/>
                    <w:jc w:val="center"/>
                    <w:rPr>
                      <w:rFonts w:hint="eastAsia"/>
                      <w:color w:val="auto"/>
                    </w:rPr>
                  </w:pPr>
                </w:p>
              </w:tc>
              <w:tc>
                <w:tcPr>
                  <w:tcW w:w="536" w:type="pct"/>
                  <w:noWrap w:val="0"/>
                  <w:tcMar>
                    <w:top w:w="0" w:type="dxa"/>
                    <w:left w:w="0" w:type="dxa"/>
                    <w:bottom w:w="0" w:type="dxa"/>
                    <w:right w:w="0" w:type="dxa"/>
                  </w:tcMar>
                  <w:vAlign w:val="center"/>
                </w:tcPr>
                <w:p>
                  <w:pPr>
                    <w:pStyle w:val="37"/>
                    <w:bidi w:val="0"/>
                    <w:jc w:val="center"/>
                    <w:rPr>
                      <w:rFonts w:hint="default" w:eastAsia="宋体"/>
                      <w:color w:val="auto"/>
                      <w:lang w:val="en-US" w:eastAsia="zh-CN"/>
                    </w:rPr>
                  </w:pPr>
                  <w:r>
                    <w:rPr>
                      <w:rFonts w:hint="eastAsia"/>
                      <w:color w:val="auto"/>
                      <w:lang w:val="en-US" w:eastAsia="zh-CN"/>
                    </w:rPr>
                    <w:t>6</w:t>
                  </w:r>
                </w:p>
              </w:tc>
              <w:tc>
                <w:tcPr>
                  <w:tcW w:w="860" w:type="pct"/>
                  <w:noWrap w:val="0"/>
                  <w:tcMar>
                    <w:top w:w="0" w:type="dxa"/>
                    <w:left w:w="0" w:type="dxa"/>
                    <w:bottom w:w="0" w:type="dxa"/>
                    <w:right w:w="0" w:type="dxa"/>
                  </w:tcMar>
                  <w:vAlign w:val="center"/>
                </w:tcPr>
                <w:p>
                  <w:pPr>
                    <w:pStyle w:val="37"/>
                    <w:bidi w:val="0"/>
                    <w:jc w:val="center"/>
                    <w:rPr>
                      <w:color w:val="auto"/>
                    </w:rPr>
                  </w:pPr>
                  <w:r>
                    <w:rPr>
                      <w:color w:val="auto"/>
                    </w:rPr>
                    <w:t>防渗漏胶袋</w:t>
                  </w:r>
                  <w:r>
                    <w:rPr>
                      <w:rFonts w:hint="eastAsia"/>
                      <w:color w:val="auto"/>
                    </w:rPr>
                    <w:t>包装</w:t>
                  </w:r>
                </w:p>
              </w:tc>
              <w:tc>
                <w:tcPr>
                  <w:tcW w:w="485" w:type="pct"/>
                  <w:noWrap w:val="0"/>
                  <w:tcMar>
                    <w:top w:w="0" w:type="dxa"/>
                    <w:left w:w="0" w:type="dxa"/>
                    <w:bottom w:w="0" w:type="dxa"/>
                    <w:right w:w="0" w:type="dxa"/>
                  </w:tcMar>
                  <w:vAlign w:val="center"/>
                </w:tcPr>
                <w:p>
                  <w:pPr>
                    <w:pStyle w:val="37"/>
                    <w:bidi w:val="0"/>
                    <w:jc w:val="center"/>
                    <w:rPr>
                      <w:rFonts w:hint="eastAsia" w:eastAsia="宋体"/>
                      <w:color w:val="auto"/>
                      <w:lang w:val="en-US" w:eastAsia="zh-CN"/>
                    </w:rPr>
                  </w:pPr>
                  <w:r>
                    <w:rPr>
                      <w:rFonts w:hint="eastAsia"/>
                      <w:color w:val="auto"/>
                    </w:rPr>
                    <w:t>1.</w:t>
                  </w:r>
                  <w:r>
                    <w:rPr>
                      <w:rFonts w:hint="eastAsia"/>
                      <w:color w:val="auto"/>
                      <w:lang w:val="en-US" w:eastAsia="zh-CN"/>
                    </w:rPr>
                    <w:t>6</w:t>
                  </w:r>
                </w:p>
              </w:tc>
              <w:tc>
                <w:tcPr>
                  <w:tcW w:w="378" w:type="pct"/>
                  <w:noWrap w:val="0"/>
                  <w:tcMar>
                    <w:top w:w="0" w:type="dxa"/>
                    <w:left w:w="0" w:type="dxa"/>
                    <w:bottom w:w="0" w:type="dxa"/>
                    <w:right w:w="0" w:type="dxa"/>
                  </w:tcMar>
                  <w:vAlign w:val="center"/>
                </w:tcPr>
                <w:p>
                  <w:pPr>
                    <w:pStyle w:val="37"/>
                    <w:bidi w:val="0"/>
                    <w:jc w:val="center"/>
                    <w:rPr>
                      <w:rFonts w:hint="default"/>
                      <w:color w:val="auto"/>
                      <w:lang w:val="en-US" w:eastAsia="zh-CN"/>
                    </w:rPr>
                  </w:pPr>
                  <w:r>
                    <w:rPr>
                      <w:rFonts w:hint="eastAsia"/>
                      <w:color w:val="auto"/>
                      <w:lang w:val="en-US" w:eastAsia="zh-CN"/>
                    </w:rPr>
                    <w:t>2个月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25" w:type="pct"/>
                  <w:vMerge w:val="continue"/>
                  <w:noWrap w:val="0"/>
                  <w:tcMar>
                    <w:top w:w="0" w:type="dxa"/>
                    <w:left w:w="0" w:type="dxa"/>
                    <w:bottom w:w="0" w:type="dxa"/>
                    <w:right w:w="0" w:type="dxa"/>
                  </w:tcMar>
                  <w:vAlign w:val="center"/>
                </w:tcPr>
                <w:p>
                  <w:pPr>
                    <w:pStyle w:val="37"/>
                    <w:bidi w:val="0"/>
                    <w:jc w:val="center"/>
                    <w:rPr>
                      <w:rFonts w:hint="eastAsia"/>
                      <w:color w:val="auto"/>
                    </w:rPr>
                  </w:pPr>
                </w:p>
              </w:tc>
              <w:tc>
                <w:tcPr>
                  <w:tcW w:w="743" w:type="pct"/>
                  <w:noWrap w:val="0"/>
                  <w:tcMar>
                    <w:top w:w="0" w:type="dxa"/>
                    <w:left w:w="0" w:type="dxa"/>
                    <w:bottom w:w="0" w:type="dxa"/>
                    <w:right w:w="0" w:type="dxa"/>
                  </w:tcMar>
                  <w:vAlign w:val="center"/>
                </w:tcPr>
                <w:p>
                  <w:pPr>
                    <w:pStyle w:val="37"/>
                    <w:bidi w:val="0"/>
                    <w:jc w:val="center"/>
                    <w:rPr>
                      <w:rFonts w:hint="eastAsia"/>
                      <w:color w:val="auto"/>
                      <w:lang w:eastAsia="zh-CN"/>
                    </w:rPr>
                  </w:pPr>
                  <w:r>
                    <w:rPr>
                      <w:rFonts w:hint="eastAsia"/>
                      <w:color w:val="auto"/>
                      <w:lang w:val="en-US" w:eastAsia="zh-CN"/>
                    </w:rPr>
                    <w:t>漆渣</w:t>
                  </w:r>
                </w:p>
              </w:tc>
              <w:tc>
                <w:tcPr>
                  <w:tcW w:w="467" w:type="pct"/>
                  <w:noWrap w:val="0"/>
                  <w:tcMar>
                    <w:top w:w="0" w:type="dxa"/>
                    <w:left w:w="0" w:type="dxa"/>
                    <w:bottom w:w="0" w:type="dxa"/>
                    <w:right w:w="0" w:type="dxa"/>
                  </w:tcMar>
                  <w:vAlign w:val="center"/>
                </w:tcPr>
                <w:p>
                  <w:pPr>
                    <w:pStyle w:val="37"/>
                    <w:bidi w:val="0"/>
                    <w:jc w:val="center"/>
                    <w:rPr>
                      <w:rFonts w:hint="eastAsia"/>
                      <w:color w:val="auto"/>
                    </w:rPr>
                  </w:pPr>
                  <w:r>
                    <w:rPr>
                      <w:color w:val="auto"/>
                    </w:rPr>
                    <w:t>HW</w:t>
                  </w:r>
                  <w:r>
                    <w:rPr>
                      <w:rFonts w:hint="eastAsia"/>
                      <w:color w:val="auto"/>
                      <w:lang w:val="en-US" w:eastAsia="zh-CN"/>
                    </w:rPr>
                    <w:t>12</w:t>
                  </w:r>
                </w:p>
              </w:tc>
              <w:tc>
                <w:tcPr>
                  <w:tcW w:w="792" w:type="pct"/>
                  <w:noWrap w:val="0"/>
                  <w:tcMar>
                    <w:top w:w="0" w:type="dxa"/>
                    <w:left w:w="0" w:type="dxa"/>
                    <w:bottom w:w="0" w:type="dxa"/>
                    <w:right w:w="0" w:type="dxa"/>
                  </w:tcMar>
                  <w:vAlign w:val="center"/>
                </w:tcPr>
                <w:p>
                  <w:pPr>
                    <w:pStyle w:val="37"/>
                    <w:bidi w:val="0"/>
                    <w:jc w:val="center"/>
                    <w:rPr>
                      <w:rFonts w:hint="eastAsia"/>
                      <w:color w:val="auto"/>
                    </w:rPr>
                  </w:pPr>
                  <w:r>
                    <w:rPr>
                      <w:color w:val="auto"/>
                    </w:rPr>
                    <w:t>900-</w:t>
                  </w:r>
                  <w:r>
                    <w:rPr>
                      <w:rFonts w:hint="eastAsia"/>
                      <w:color w:val="auto"/>
                      <w:lang w:val="en-US" w:eastAsia="zh-CN"/>
                    </w:rPr>
                    <w:t>252</w:t>
                  </w:r>
                  <w:r>
                    <w:rPr>
                      <w:color w:val="auto"/>
                    </w:rPr>
                    <w:t>-</w:t>
                  </w:r>
                  <w:r>
                    <w:rPr>
                      <w:rFonts w:hint="eastAsia"/>
                      <w:color w:val="auto"/>
                      <w:lang w:val="en-US" w:eastAsia="zh-CN"/>
                    </w:rPr>
                    <w:t>12</w:t>
                  </w:r>
                </w:p>
              </w:tc>
              <w:tc>
                <w:tcPr>
                  <w:tcW w:w="411" w:type="pct"/>
                  <w:vMerge w:val="continue"/>
                  <w:noWrap w:val="0"/>
                  <w:tcMar>
                    <w:top w:w="0" w:type="dxa"/>
                    <w:left w:w="0" w:type="dxa"/>
                    <w:bottom w:w="0" w:type="dxa"/>
                    <w:right w:w="0" w:type="dxa"/>
                  </w:tcMar>
                  <w:vAlign w:val="center"/>
                </w:tcPr>
                <w:p>
                  <w:pPr>
                    <w:pStyle w:val="37"/>
                    <w:bidi w:val="0"/>
                    <w:jc w:val="center"/>
                    <w:rPr>
                      <w:rFonts w:hint="eastAsia"/>
                      <w:color w:val="auto"/>
                    </w:rPr>
                  </w:pPr>
                </w:p>
              </w:tc>
              <w:tc>
                <w:tcPr>
                  <w:tcW w:w="536" w:type="pct"/>
                  <w:noWrap w:val="0"/>
                  <w:tcMar>
                    <w:top w:w="0" w:type="dxa"/>
                    <w:left w:w="0" w:type="dxa"/>
                    <w:bottom w:w="0" w:type="dxa"/>
                    <w:right w:w="0" w:type="dxa"/>
                  </w:tcMar>
                  <w:vAlign w:val="center"/>
                </w:tcPr>
                <w:p>
                  <w:pPr>
                    <w:pStyle w:val="37"/>
                    <w:bidi w:val="0"/>
                    <w:jc w:val="center"/>
                    <w:rPr>
                      <w:rFonts w:hint="default"/>
                      <w:color w:val="auto"/>
                      <w:lang w:val="en-US" w:eastAsia="zh-CN"/>
                    </w:rPr>
                  </w:pPr>
                  <w:r>
                    <w:rPr>
                      <w:rFonts w:hint="eastAsia"/>
                      <w:color w:val="auto"/>
                      <w:lang w:val="en-US" w:eastAsia="zh-CN"/>
                    </w:rPr>
                    <w:t>2</w:t>
                  </w:r>
                </w:p>
              </w:tc>
              <w:tc>
                <w:tcPr>
                  <w:tcW w:w="860" w:type="pct"/>
                  <w:noWrap w:val="0"/>
                  <w:tcMar>
                    <w:top w:w="0" w:type="dxa"/>
                    <w:left w:w="0" w:type="dxa"/>
                    <w:bottom w:w="0" w:type="dxa"/>
                    <w:right w:w="0" w:type="dxa"/>
                  </w:tcMar>
                  <w:vAlign w:val="center"/>
                </w:tcPr>
                <w:p>
                  <w:pPr>
                    <w:pStyle w:val="37"/>
                    <w:bidi w:val="0"/>
                    <w:jc w:val="center"/>
                    <w:rPr>
                      <w:rFonts w:hint="eastAsia"/>
                      <w:color w:val="auto"/>
                    </w:rPr>
                  </w:pPr>
                  <w:r>
                    <w:rPr>
                      <w:rFonts w:hint="eastAsia"/>
                      <w:color w:val="auto"/>
                    </w:rPr>
                    <w:t>桶装</w:t>
                  </w:r>
                </w:p>
              </w:tc>
              <w:tc>
                <w:tcPr>
                  <w:tcW w:w="485" w:type="pct"/>
                  <w:noWrap w:val="0"/>
                  <w:tcMar>
                    <w:top w:w="0" w:type="dxa"/>
                    <w:left w:w="0" w:type="dxa"/>
                    <w:bottom w:w="0" w:type="dxa"/>
                    <w:right w:w="0" w:type="dxa"/>
                  </w:tcMar>
                  <w:vAlign w:val="center"/>
                </w:tcPr>
                <w:p>
                  <w:pPr>
                    <w:pStyle w:val="37"/>
                    <w:bidi w:val="0"/>
                    <w:jc w:val="center"/>
                    <w:rPr>
                      <w:rFonts w:hint="default" w:eastAsia="宋体"/>
                      <w:color w:val="auto"/>
                      <w:lang w:val="en-US" w:eastAsia="zh-CN"/>
                    </w:rPr>
                  </w:pPr>
                  <w:r>
                    <w:rPr>
                      <w:rFonts w:hint="eastAsia"/>
                      <w:color w:val="auto"/>
                      <w:lang w:val="en-US" w:eastAsia="zh-CN"/>
                    </w:rPr>
                    <w:t>0.6</w:t>
                  </w:r>
                </w:p>
              </w:tc>
              <w:tc>
                <w:tcPr>
                  <w:tcW w:w="378" w:type="pct"/>
                  <w:noWrap w:val="0"/>
                  <w:tcMar>
                    <w:top w:w="0" w:type="dxa"/>
                    <w:left w:w="0" w:type="dxa"/>
                    <w:bottom w:w="0" w:type="dxa"/>
                    <w:right w:w="0" w:type="dxa"/>
                  </w:tcMar>
                  <w:vAlign w:val="center"/>
                </w:tcPr>
                <w:p>
                  <w:pPr>
                    <w:pStyle w:val="37"/>
                    <w:bidi w:val="0"/>
                    <w:jc w:val="center"/>
                    <w:rPr>
                      <w:rFonts w:hint="default"/>
                      <w:color w:val="auto"/>
                      <w:lang w:val="en-US" w:eastAsia="zh-CN"/>
                    </w:rPr>
                  </w:pPr>
                  <w:r>
                    <w:rPr>
                      <w:rFonts w:hint="eastAsia"/>
                      <w:color w:val="auto"/>
                      <w:lang w:val="en-US" w:eastAsia="zh-CN"/>
                    </w:rPr>
                    <w:t>1个月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25" w:type="pct"/>
                  <w:vMerge w:val="continue"/>
                  <w:noWrap w:val="0"/>
                  <w:tcMar>
                    <w:top w:w="0" w:type="dxa"/>
                    <w:left w:w="0" w:type="dxa"/>
                    <w:bottom w:w="0" w:type="dxa"/>
                    <w:right w:w="0" w:type="dxa"/>
                  </w:tcMar>
                  <w:vAlign w:val="center"/>
                </w:tcPr>
                <w:p>
                  <w:pPr>
                    <w:pStyle w:val="37"/>
                    <w:bidi w:val="0"/>
                    <w:jc w:val="center"/>
                    <w:rPr>
                      <w:rFonts w:hint="eastAsia" w:eastAsia="宋体"/>
                      <w:color w:val="auto"/>
                      <w:lang w:eastAsia="zh-CN"/>
                    </w:rPr>
                  </w:pPr>
                </w:p>
              </w:tc>
              <w:tc>
                <w:tcPr>
                  <w:tcW w:w="743" w:type="pct"/>
                  <w:noWrap w:val="0"/>
                  <w:tcMar>
                    <w:top w:w="0" w:type="dxa"/>
                    <w:left w:w="0" w:type="dxa"/>
                    <w:bottom w:w="0" w:type="dxa"/>
                    <w:right w:w="0" w:type="dxa"/>
                  </w:tcMar>
                  <w:vAlign w:val="center"/>
                </w:tcPr>
                <w:p>
                  <w:pPr>
                    <w:keepNext w:val="0"/>
                    <w:keepLines w:val="0"/>
                    <w:pageBreakBefore w:val="0"/>
                    <w:widowControl w:val="0"/>
                    <w:kinsoku/>
                    <w:wordWrap/>
                    <w:overflowPunct/>
                    <w:topLinePunct/>
                    <w:autoSpaceDE/>
                    <w:autoSpaceDN/>
                    <w:bidi w:val="0"/>
                    <w:adjustRightInd w:val="0"/>
                    <w:snapToGrid w:val="0"/>
                    <w:spacing w:line="240" w:lineRule="auto"/>
                    <w:ind w:firstLine="0" w:firstLineChars="0"/>
                    <w:jc w:val="center"/>
                    <w:textAlignment w:val="auto"/>
                    <w:rPr>
                      <w:rFonts w:hint="eastAsia" w:ascii="Times New Roman" w:hAnsi="Times New Roman" w:eastAsia="宋体" w:cstheme="minorBidi"/>
                      <w:color w:val="auto"/>
                      <w:kern w:val="2"/>
                      <w:sz w:val="21"/>
                      <w:szCs w:val="21"/>
                      <w:lang w:val="en-US" w:eastAsia="zh-CN" w:bidi="ar-SA"/>
                    </w:rPr>
                  </w:pPr>
                  <w:r>
                    <w:rPr>
                      <w:rFonts w:hint="eastAsia"/>
                      <w:color w:val="auto"/>
                      <w:kern w:val="0"/>
                      <w:szCs w:val="21"/>
                    </w:rPr>
                    <w:t>废活性炭</w:t>
                  </w:r>
                </w:p>
              </w:tc>
              <w:tc>
                <w:tcPr>
                  <w:tcW w:w="467" w:type="pct"/>
                  <w:noWrap w:val="0"/>
                  <w:tcMar>
                    <w:top w:w="0" w:type="dxa"/>
                    <w:left w:w="0" w:type="dxa"/>
                    <w:bottom w:w="0" w:type="dxa"/>
                    <w:right w:w="0" w:type="dxa"/>
                  </w:tcMar>
                  <w:vAlign w:val="center"/>
                </w:tcPr>
                <w:p>
                  <w:pPr>
                    <w:pStyle w:val="3"/>
                    <w:keepNext w:val="0"/>
                    <w:keepLines w:val="0"/>
                    <w:pageBreakBefore w:val="0"/>
                    <w:widowControl w:val="0"/>
                    <w:kinsoku/>
                    <w:wordWrap/>
                    <w:overflowPunct/>
                    <w:autoSpaceDE/>
                    <w:autoSpaceDN/>
                    <w:bidi w:val="0"/>
                    <w:spacing w:after="0" w:line="240" w:lineRule="auto"/>
                    <w:ind w:left="0" w:leftChars="0" w:firstLine="0" w:firstLineChars="0"/>
                    <w:jc w:val="center"/>
                    <w:textAlignment w:val="auto"/>
                    <w:rPr>
                      <w:rFonts w:hint="eastAsia" w:ascii="Times New Roman" w:hAnsi="Times New Roman" w:eastAsia="宋体" w:cstheme="minorBidi"/>
                      <w:color w:val="auto"/>
                      <w:kern w:val="0"/>
                      <w:sz w:val="24"/>
                      <w:szCs w:val="20"/>
                      <w:lang w:val="en-US" w:eastAsia="zh-CN" w:bidi="ar-SA"/>
                    </w:rPr>
                  </w:pPr>
                  <w:r>
                    <w:rPr>
                      <w:rFonts w:hint="eastAsia" w:hAnsi="宋体"/>
                      <w:color w:val="auto"/>
                      <w:kern w:val="2"/>
                      <w:sz w:val="21"/>
                      <w:szCs w:val="21"/>
                    </w:rPr>
                    <w:t>HW49</w:t>
                  </w:r>
                </w:p>
              </w:tc>
              <w:tc>
                <w:tcPr>
                  <w:tcW w:w="792" w:type="pct"/>
                  <w:noWrap w:val="0"/>
                  <w:tcMar>
                    <w:top w:w="0" w:type="dxa"/>
                    <w:left w:w="0" w:type="dxa"/>
                    <w:bottom w:w="0" w:type="dxa"/>
                    <w:right w:w="0" w:type="dxa"/>
                  </w:tcMar>
                  <w:vAlign w:val="center"/>
                </w:tcPr>
                <w:p>
                  <w:pPr>
                    <w:keepNext w:val="0"/>
                    <w:keepLines w:val="0"/>
                    <w:pageBreakBefore w:val="0"/>
                    <w:widowControl w:val="0"/>
                    <w:kinsoku/>
                    <w:wordWrap/>
                    <w:overflowPunct/>
                    <w:topLinePunct/>
                    <w:autoSpaceDE/>
                    <w:autoSpaceDN/>
                    <w:bidi w:val="0"/>
                    <w:adjustRightInd w:val="0"/>
                    <w:snapToGrid w:val="0"/>
                    <w:spacing w:line="240" w:lineRule="auto"/>
                    <w:ind w:firstLine="0" w:firstLineChars="0"/>
                    <w:jc w:val="center"/>
                    <w:textAlignment w:val="auto"/>
                    <w:rPr>
                      <w:rFonts w:hint="eastAsia" w:ascii="Times New Roman" w:hAnsi="Times New Roman" w:eastAsia="宋体" w:cstheme="minorBidi"/>
                      <w:color w:val="auto"/>
                      <w:kern w:val="2"/>
                      <w:sz w:val="21"/>
                      <w:szCs w:val="21"/>
                      <w:lang w:val="en-US" w:eastAsia="zh-CN" w:bidi="ar-SA"/>
                    </w:rPr>
                  </w:pPr>
                  <w:r>
                    <w:rPr>
                      <w:color w:val="auto"/>
                      <w:szCs w:val="21"/>
                    </w:rPr>
                    <w:t>900-0</w:t>
                  </w:r>
                  <w:r>
                    <w:rPr>
                      <w:rFonts w:hint="eastAsia"/>
                      <w:color w:val="auto"/>
                      <w:szCs w:val="21"/>
                    </w:rPr>
                    <w:t>39</w:t>
                  </w:r>
                  <w:r>
                    <w:rPr>
                      <w:color w:val="auto"/>
                      <w:szCs w:val="21"/>
                    </w:rPr>
                    <w:t>-</w:t>
                  </w:r>
                  <w:r>
                    <w:rPr>
                      <w:rFonts w:hint="eastAsia"/>
                      <w:color w:val="auto"/>
                      <w:szCs w:val="21"/>
                    </w:rPr>
                    <w:t>4</w:t>
                  </w:r>
                  <w:r>
                    <w:rPr>
                      <w:color w:val="auto"/>
                      <w:szCs w:val="21"/>
                    </w:rPr>
                    <w:t>9</w:t>
                  </w:r>
                </w:p>
              </w:tc>
              <w:tc>
                <w:tcPr>
                  <w:tcW w:w="411" w:type="pct"/>
                  <w:vMerge w:val="continue"/>
                  <w:noWrap w:val="0"/>
                  <w:tcMar>
                    <w:top w:w="0" w:type="dxa"/>
                    <w:left w:w="0" w:type="dxa"/>
                    <w:bottom w:w="0" w:type="dxa"/>
                    <w:right w:w="0" w:type="dxa"/>
                  </w:tcMar>
                  <w:vAlign w:val="center"/>
                </w:tcPr>
                <w:p>
                  <w:pPr>
                    <w:pStyle w:val="37"/>
                    <w:bidi w:val="0"/>
                    <w:jc w:val="center"/>
                    <w:rPr>
                      <w:rFonts w:hint="eastAsia"/>
                      <w:color w:val="auto"/>
                    </w:rPr>
                  </w:pPr>
                </w:p>
              </w:tc>
              <w:tc>
                <w:tcPr>
                  <w:tcW w:w="536" w:type="pct"/>
                  <w:noWrap w:val="0"/>
                  <w:tcMar>
                    <w:top w:w="0" w:type="dxa"/>
                    <w:left w:w="0" w:type="dxa"/>
                    <w:bottom w:w="0" w:type="dxa"/>
                    <w:right w:w="0" w:type="dxa"/>
                  </w:tcMar>
                  <w:vAlign w:val="center"/>
                </w:tcPr>
                <w:p>
                  <w:pPr>
                    <w:pStyle w:val="37"/>
                    <w:ind w:firstLine="0" w:firstLineChars="0"/>
                    <w:jc w:val="center"/>
                    <w:rPr>
                      <w:rFonts w:hint="eastAsia"/>
                      <w:color w:val="auto"/>
                      <w:lang w:val="en-US" w:eastAsia="zh-CN"/>
                    </w:rPr>
                  </w:pPr>
                  <w:r>
                    <w:rPr>
                      <w:rFonts w:hint="eastAsia"/>
                      <w:color w:val="auto"/>
                    </w:rPr>
                    <w:t>2</w:t>
                  </w:r>
                </w:p>
              </w:tc>
              <w:tc>
                <w:tcPr>
                  <w:tcW w:w="860" w:type="pct"/>
                  <w:noWrap w:val="0"/>
                  <w:tcMar>
                    <w:top w:w="0" w:type="dxa"/>
                    <w:left w:w="0" w:type="dxa"/>
                    <w:bottom w:w="0" w:type="dxa"/>
                    <w:right w:w="0" w:type="dxa"/>
                  </w:tcMar>
                  <w:vAlign w:val="center"/>
                </w:tcPr>
                <w:p>
                  <w:pPr>
                    <w:pStyle w:val="37"/>
                    <w:ind w:firstLine="0" w:firstLineChars="0"/>
                    <w:jc w:val="center"/>
                    <w:rPr>
                      <w:rFonts w:hint="eastAsia"/>
                      <w:color w:val="auto"/>
                    </w:rPr>
                  </w:pPr>
                  <w:r>
                    <w:rPr>
                      <w:rFonts w:hint="eastAsia"/>
                      <w:color w:val="auto"/>
                    </w:rPr>
                    <w:t>桶装</w:t>
                  </w:r>
                </w:p>
              </w:tc>
              <w:tc>
                <w:tcPr>
                  <w:tcW w:w="485" w:type="pct"/>
                  <w:noWrap w:val="0"/>
                  <w:tcMar>
                    <w:top w:w="0" w:type="dxa"/>
                    <w:left w:w="0" w:type="dxa"/>
                    <w:bottom w:w="0" w:type="dxa"/>
                    <w:right w:w="0" w:type="dxa"/>
                  </w:tcMar>
                  <w:vAlign w:val="center"/>
                </w:tcPr>
                <w:p>
                  <w:pPr>
                    <w:pStyle w:val="37"/>
                    <w:ind w:firstLine="0" w:firstLineChars="0"/>
                    <w:jc w:val="center"/>
                    <w:rPr>
                      <w:rFonts w:hint="eastAsia"/>
                      <w:color w:val="auto"/>
                      <w:lang w:val="en-US" w:eastAsia="zh-CN"/>
                    </w:rPr>
                  </w:pPr>
                  <w:r>
                    <w:rPr>
                      <w:rFonts w:hint="eastAsia"/>
                      <w:color w:val="auto"/>
                    </w:rPr>
                    <w:t>0.4</w:t>
                  </w:r>
                </w:p>
              </w:tc>
              <w:tc>
                <w:tcPr>
                  <w:tcW w:w="378" w:type="pct"/>
                  <w:noWrap w:val="0"/>
                  <w:tcMar>
                    <w:top w:w="0" w:type="dxa"/>
                    <w:left w:w="0" w:type="dxa"/>
                    <w:bottom w:w="0" w:type="dxa"/>
                    <w:right w:w="0" w:type="dxa"/>
                  </w:tcMar>
                  <w:vAlign w:val="center"/>
                </w:tcPr>
                <w:p>
                  <w:pPr>
                    <w:pStyle w:val="37"/>
                    <w:ind w:firstLine="0" w:firstLineChars="0"/>
                    <w:jc w:val="center"/>
                    <w:rPr>
                      <w:rFonts w:hint="eastAsia"/>
                      <w:color w:val="auto"/>
                      <w:lang w:val="en-US" w:eastAsia="zh-CN"/>
                    </w:rPr>
                  </w:pPr>
                  <w:r>
                    <w:rPr>
                      <w:rFonts w:hint="eastAsia"/>
                      <w:color w:val="auto"/>
                    </w:rPr>
                    <w:t>一年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25" w:type="pct"/>
                  <w:vMerge w:val="continue"/>
                  <w:noWrap w:val="0"/>
                  <w:tcMar>
                    <w:top w:w="0" w:type="dxa"/>
                    <w:left w:w="0" w:type="dxa"/>
                    <w:bottom w:w="0" w:type="dxa"/>
                    <w:right w:w="0" w:type="dxa"/>
                  </w:tcMar>
                  <w:vAlign w:val="center"/>
                </w:tcPr>
                <w:p>
                  <w:pPr>
                    <w:pStyle w:val="37"/>
                    <w:bidi w:val="0"/>
                    <w:jc w:val="center"/>
                    <w:rPr>
                      <w:rFonts w:hint="eastAsia"/>
                      <w:color w:val="auto"/>
                    </w:rPr>
                  </w:pPr>
                </w:p>
              </w:tc>
              <w:tc>
                <w:tcPr>
                  <w:tcW w:w="743" w:type="pct"/>
                  <w:noWrap w:val="0"/>
                  <w:tcMar>
                    <w:top w:w="0" w:type="dxa"/>
                    <w:left w:w="0" w:type="dxa"/>
                    <w:bottom w:w="0" w:type="dxa"/>
                    <w:right w:w="0" w:type="dxa"/>
                  </w:tcMar>
                  <w:vAlign w:val="center"/>
                </w:tcPr>
                <w:p>
                  <w:pPr>
                    <w:keepNext w:val="0"/>
                    <w:keepLines w:val="0"/>
                    <w:pageBreakBefore w:val="0"/>
                    <w:widowControl w:val="0"/>
                    <w:kinsoku/>
                    <w:wordWrap/>
                    <w:overflowPunct/>
                    <w:topLinePunct/>
                    <w:autoSpaceDE/>
                    <w:autoSpaceDN/>
                    <w:bidi w:val="0"/>
                    <w:adjustRightInd w:val="0"/>
                    <w:snapToGrid w:val="0"/>
                    <w:spacing w:line="240" w:lineRule="auto"/>
                    <w:ind w:firstLine="0" w:firstLineChars="0"/>
                    <w:jc w:val="center"/>
                    <w:textAlignment w:val="auto"/>
                    <w:rPr>
                      <w:rFonts w:hint="eastAsia" w:ascii="Times New Roman" w:hAnsi="宋体" w:eastAsia="宋体" w:cstheme="minorBidi"/>
                      <w:color w:val="auto"/>
                      <w:kern w:val="2"/>
                      <w:sz w:val="21"/>
                      <w:szCs w:val="21"/>
                      <w:lang w:val="en-US" w:eastAsia="zh-CN" w:bidi="ar-SA"/>
                    </w:rPr>
                  </w:pPr>
                  <w:r>
                    <w:rPr>
                      <w:rFonts w:hint="eastAsia"/>
                      <w:color w:val="auto"/>
                      <w:kern w:val="0"/>
                      <w:szCs w:val="21"/>
                    </w:rPr>
                    <w:t>废润滑油</w:t>
                  </w:r>
                </w:p>
              </w:tc>
              <w:tc>
                <w:tcPr>
                  <w:tcW w:w="467" w:type="pct"/>
                  <w:noWrap w:val="0"/>
                  <w:tcMar>
                    <w:top w:w="0" w:type="dxa"/>
                    <w:left w:w="0" w:type="dxa"/>
                    <w:bottom w:w="0" w:type="dxa"/>
                    <w:right w:w="0" w:type="dxa"/>
                  </w:tcMar>
                  <w:vAlign w:val="center"/>
                </w:tcPr>
                <w:p>
                  <w:pPr>
                    <w:pStyle w:val="3"/>
                    <w:keepNext w:val="0"/>
                    <w:keepLines w:val="0"/>
                    <w:pageBreakBefore w:val="0"/>
                    <w:widowControl w:val="0"/>
                    <w:kinsoku/>
                    <w:wordWrap/>
                    <w:overflowPunct/>
                    <w:autoSpaceDE/>
                    <w:autoSpaceDN/>
                    <w:bidi w:val="0"/>
                    <w:spacing w:after="0" w:line="240" w:lineRule="auto"/>
                    <w:ind w:left="0" w:leftChars="0" w:firstLine="0" w:firstLineChars="0"/>
                    <w:jc w:val="center"/>
                    <w:textAlignment w:val="auto"/>
                    <w:rPr>
                      <w:rFonts w:ascii="Times New Roman" w:hAnsi="宋体" w:eastAsia="宋体" w:cstheme="minorBidi"/>
                      <w:color w:val="auto"/>
                      <w:kern w:val="2"/>
                      <w:sz w:val="21"/>
                      <w:szCs w:val="21"/>
                      <w:lang w:val="en-US" w:eastAsia="zh-CN" w:bidi="ar-SA"/>
                    </w:rPr>
                  </w:pPr>
                  <w:r>
                    <w:rPr>
                      <w:rFonts w:hint="eastAsia" w:hAnsi="宋体"/>
                      <w:color w:val="auto"/>
                      <w:kern w:val="2"/>
                      <w:sz w:val="21"/>
                      <w:szCs w:val="21"/>
                    </w:rPr>
                    <w:t>HW08</w:t>
                  </w:r>
                </w:p>
              </w:tc>
              <w:tc>
                <w:tcPr>
                  <w:tcW w:w="792" w:type="pct"/>
                  <w:noWrap w:val="0"/>
                  <w:tcMar>
                    <w:top w:w="0" w:type="dxa"/>
                    <w:left w:w="0" w:type="dxa"/>
                    <w:bottom w:w="0" w:type="dxa"/>
                    <w:right w:w="0" w:type="dxa"/>
                  </w:tcMar>
                  <w:vAlign w:val="center"/>
                </w:tcPr>
                <w:p>
                  <w:pPr>
                    <w:keepNext w:val="0"/>
                    <w:keepLines w:val="0"/>
                    <w:pageBreakBefore w:val="0"/>
                    <w:widowControl w:val="0"/>
                    <w:kinsoku/>
                    <w:wordWrap/>
                    <w:overflowPunct/>
                    <w:topLinePunct/>
                    <w:autoSpaceDE/>
                    <w:autoSpaceDN/>
                    <w:bidi w:val="0"/>
                    <w:adjustRightInd w:val="0"/>
                    <w:snapToGrid w:val="0"/>
                    <w:spacing w:line="240" w:lineRule="auto"/>
                    <w:ind w:firstLine="0" w:firstLineChars="0"/>
                    <w:jc w:val="center"/>
                    <w:textAlignment w:val="auto"/>
                    <w:rPr>
                      <w:rFonts w:hint="eastAsia" w:ascii="Times New Roman" w:hAnsi="Times New Roman" w:eastAsia="宋体" w:cstheme="minorBidi"/>
                      <w:color w:val="auto"/>
                      <w:kern w:val="2"/>
                      <w:sz w:val="21"/>
                      <w:szCs w:val="21"/>
                      <w:lang w:val="en-US" w:eastAsia="zh-CN" w:bidi="ar-SA"/>
                    </w:rPr>
                  </w:pPr>
                  <w:r>
                    <w:rPr>
                      <w:rFonts w:hint="eastAsia"/>
                      <w:color w:val="auto"/>
                      <w:szCs w:val="21"/>
                    </w:rPr>
                    <w:t>900-249-08</w:t>
                  </w:r>
                </w:p>
              </w:tc>
              <w:tc>
                <w:tcPr>
                  <w:tcW w:w="411" w:type="pct"/>
                  <w:vMerge w:val="continue"/>
                  <w:noWrap w:val="0"/>
                  <w:tcMar>
                    <w:top w:w="0" w:type="dxa"/>
                    <w:left w:w="0" w:type="dxa"/>
                    <w:bottom w:w="0" w:type="dxa"/>
                    <w:right w:w="0" w:type="dxa"/>
                  </w:tcMar>
                  <w:vAlign w:val="center"/>
                </w:tcPr>
                <w:p>
                  <w:pPr>
                    <w:pStyle w:val="37"/>
                    <w:bidi w:val="0"/>
                    <w:jc w:val="center"/>
                    <w:rPr>
                      <w:rFonts w:hint="eastAsia"/>
                      <w:color w:val="auto"/>
                    </w:rPr>
                  </w:pPr>
                </w:p>
              </w:tc>
              <w:tc>
                <w:tcPr>
                  <w:tcW w:w="536" w:type="pct"/>
                  <w:noWrap w:val="0"/>
                  <w:tcMar>
                    <w:top w:w="0" w:type="dxa"/>
                    <w:left w:w="0" w:type="dxa"/>
                    <w:bottom w:w="0" w:type="dxa"/>
                    <w:right w:w="0" w:type="dxa"/>
                  </w:tcMar>
                  <w:vAlign w:val="center"/>
                </w:tcPr>
                <w:p>
                  <w:pPr>
                    <w:pStyle w:val="37"/>
                    <w:ind w:firstLine="0" w:firstLineChars="0"/>
                    <w:jc w:val="center"/>
                    <w:rPr>
                      <w:rFonts w:hint="eastAsia"/>
                      <w:color w:val="auto"/>
                      <w:lang w:val="en-US" w:eastAsia="zh-CN"/>
                    </w:rPr>
                  </w:pPr>
                  <w:r>
                    <w:rPr>
                      <w:rFonts w:hint="eastAsia"/>
                      <w:color w:val="auto"/>
                    </w:rPr>
                    <w:t>1</w:t>
                  </w:r>
                </w:p>
              </w:tc>
              <w:tc>
                <w:tcPr>
                  <w:tcW w:w="860" w:type="pct"/>
                  <w:noWrap w:val="0"/>
                  <w:tcMar>
                    <w:top w:w="0" w:type="dxa"/>
                    <w:left w:w="0" w:type="dxa"/>
                    <w:bottom w:w="0" w:type="dxa"/>
                    <w:right w:w="0" w:type="dxa"/>
                  </w:tcMar>
                  <w:vAlign w:val="center"/>
                </w:tcPr>
                <w:p>
                  <w:pPr>
                    <w:pStyle w:val="37"/>
                    <w:ind w:firstLine="0" w:firstLineChars="0"/>
                    <w:jc w:val="center"/>
                    <w:rPr>
                      <w:rFonts w:hint="eastAsia"/>
                      <w:color w:val="auto"/>
                    </w:rPr>
                  </w:pPr>
                  <w:r>
                    <w:rPr>
                      <w:rFonts w:hint="eastAsia"/>
                      <w:color w:val="auto"/>
                    </w:rPr>
                    <w:t>整齐堆码于木制或塑料卡板上，并用PE膜固定</w:t>
                  </w:r>
                </w:p>
              </w:tc>
              <w:tc>
                <w:tcPr>
                  <w:tcW w:w="485" w:type="pct"/>
                  <w:noWrap w:val="0"/>
                  <w:tcMar>
                    <w:top w:w="0" w:type="dxa"/>
                    <w:left w:w="0" w:type="dxa"/>
                    <w:bottom w:w="0" w:type="dxa"/>
                    <w:right w:w="0" w:type="dxa"/>
                  </w:tcMar>
                  <w:vAlign w:val="center"/>
                </w:tcPr>
                <w:p>
                  <w:pPr>
                    <w:pStyle w:val="37"/>
                    <w:ind w:firstLine="0" w:firstLineChars="0"/>
                    <w:jc w:val="center"/>
                    <w:rPr>
                      <w:rFonts w:hint="eastAsia"/>
                      <w:color w:val="auto"/>
                      <w:lang w:val="en-US" w:eastAsia="zh-CN"/>
                    </w:rPr>
                  </w:pPr>
                  <w:r>
                    <w:rPr>
                      <w:rFonts w:hint="eastAsia"/>
                      <w:color w:val="auto"/>
                    </w:rPr>
                    <w:t>0.1</w:t>
                  </w:r>
                </w:p>
              </w:tc>
              <w:tc>
                <w:tcPr>
                  <w:tcW w:w="378" w:type="pct"/>
                  <w:noWrap w:val="0"/>
                  <w:tcMar>
                    <w:top w:w="0" w:type="dxa"/>
                    <w:left w:w="0" w:type="dxa"/>
                    <w:bottom w:w="0" w:type="dxa"/>
                    <w:right w:w="0" w:type="dxa"/>
                  </w:tcMar>
                  <w:vAlign w:val="center"/>
                </w:tcPr>
                <w:p>
                  <w:pPr>
                    <w:pStyle w:val="37"/>
                    <w:ind w:firstLine="0" w:firstLineChars="0"/>
                    <w:jc w:val="center"/>
                    <w:rPr>
                      <w:rFonts w:hint="eastAsia"/>
                      <w:color w:val="auto"/>
                      <w:lang w:val="en-US" w:eastAsia="zh-CN"/>
                    </w:rPr>
                  </w:pPr>
                  <w:r>
                    <w:rPr>
                      <w:rFonts w:hint="eastAsia"/>
                      <w:color w:val="auto"/>
                    </w:rPr>
                    <w:t>一年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25" w:type="pct"/>
                  <w:vMerge w:val="continue"/>
                  <w:noWrap w:val="0"/>
                  <w:tcMar>
                    <w:top w:w="0" w:type="dxa"/>
                    <w:left w:w="0" w:type="dxa"/>
                    <w:bottom w:w="0" w:type="dxa"/>
                    <w:right w:w="0" w:type="dxa"/>
                  </w:tcMar>
                  <w:vAlign w:val="center"/>
                </w:tcPr>
                <w:p>
                  <w:pPr>
                    <w:pStyle w:val="37"/>
                    <w:bidi w:val="0"/>
                    <w:jc w:val="center"/>
                    <w:rPr>
                      <w:rFonts w:hint="eastAsia"/>
                      <w:color w:val="auto"/>
                    </w:rPr>
                  </w:pPr>
                </w:p>
              </w:tc>
              <w:tc>
                <w:tcPr>
                  <w:tcW w:w="743" w:type="pct"/>
                  <w:noWrap w:val="0"/>
                  <w:tcMar>
                    <w:top w:w="0" w:type="dxa"/>
                    <w:left w:w="0" w:type="dxa"/>
                    <w:bottom w:w="0" w:type="dxa"/>
                    <w:right w:w="0" w:type="dxa"/>
                  </w:tcMar>
                  <w:vAlign w:val="center"/>
                </w:tcPr>
                <w:p>
                  <w:pPr>
                    <w:pStyle w:val="37"/>
                    <w:bidi w:val="0"/>
                    <w:ind w:firstLine="0" w:firstLineChars="0"/>
                    <w:jc w:val="center"/>
                    <w:rPr>
                      <w:rFonts w:hint="eastAsia" w:ascii="Times New Roman" w:hAnsi="Times New Roman" w:eastAsia="宋体" w:cstheme="minorBidi"/>
                      <w:color w:val="auto"/>
                      <w:kern w:val="2"/>
                      <w:sz w:val="21"/>
                      <w:szCs w:val="21"/>
                      <w:lang w:val="en-US" w:eastAsia="zh-CN" w:bidi="ar-SA"/>
                    </w:rPr>
                  </w:pPr>
                  <w:r>
                    <w:rPr>
                      <w:rFonts w:hint="eastAsia"/>
                      <w:color w:val="auto"/>
                      <w:lang w:val="en-US" w:eastAsia="zh-CN"/>
                    </w:rPr>
                    <w:t>漆雾洗涤废液</w:t>
                  </w:r>
                </w:p>
              </w:tc>
              <w:tc>
                <w:tcPr>
                  <w:tcW w:w="467" w:type="pct"/>
                  <w:noWrap w:val="0"/>
                  <w:tcMar>
                    <w:top w:w="0" w:type="dxa"/>
                    <w:left w:w="0" w:type="dxa"/>
                    <w:bottom w:w="0" w:type="dxa"/>
                    <w:right w:w="0" w:type="dxa"/>
                  </w:tcMar>
                  <w:vAlign w:val="center"/>
                </w:tcPr>
                <w:p>
                  <w:pPr>
                    <w:pStyle w:val="37"/>
                    <w:bidi w:val="0"/>
                    <w:ind w:firstLine="0" w:firstLineChars="0"/>
                    <w:jc w:val="center"/>
                    <w:rPr>
                      <w:rFonts w:hint="eastAsia" w:ascii="Times New Roman" w:hAnsi="Times New Roman" w:eastAsia="宋体" w:cstheme="minorBidi"/>
                      <w:color w:val="auto"/>
                      <w:kern w:val="2"/>
                      <w:sz w:val="21"/>
                      <w:szCs w:val="21"/>
                      <w:lang w:val="en-US" w:eastAsia="zh-CN" w:bidi="ar-SA"/>
                    </w:rPr>
                  </w:pPr>
                  <w:r>
                    <w:rPr>
                      <w:color w:val="auto"/>
                    </w:rPr>
                    <w:t>HW</w:t>
                  </w:r>
                  <w:r>
                    <w:rPr>
                      <w:rFonts w:hint="eastAsia"/>
                      <w:color w:val="auto"/>
                      <w:lang w:val="en-US" w:eastAsia="zh-CN"/>
                    </w:rPr>
                    <w:t>12</w:t>
                  </w:r>
                </w:p>
              </w:tc>
              <w:tc>
                <w:tcPr>
                  <w:tcW w:w="792" w:type="pct"/>
                  <w:noWrap w:val="0"/>
                  <w:tcMar>
                    <w:top w:w="0" w:type="dxa"/>
                    <w:left w:w="0" w:type="dxa"/>
                    <w:bottom w:w="0" w:type="dxa"/>
                    <w:right w:w="0" w:type="dxa"/>
                  </w:tcMar>
                  <w:vAlign w:val="center"/>
                </w:tcPr>
                <w:p>
                  <w:pPr>
                    <w:pStyle w:val="37"/>
                    <w:bidi w:val="0"/>
                    <w:ind w:firstLine="0" w:firstLineChars="0"/>
                    <w:jc w:val="center"/>
                    <w:rPr>
                      <w:rFonts w:hint="eastAsia" w:ascii="Times New Roman" w:hAnsi="Times New Roman" w:eastAsia="宋体" w:cstheme="minorBidi"/>
                      <w:color w:val="auto"/>
                      <w:kern w:val="2"/>
                      <w:sz w:val="21"/>
                      <w:szCs w:val="21"/>
                      <w:lang w:val="en-US" w:eastAsia="zh-CN" w:bidi="ar-SA"/>
                    </w:rPr>
                  </w:pPr>
                  <w:r>
                    <w:rPr>
                      <w:color w:val="auto"/>
                    </w:rPr>
                    <w:t>900-</w:t>
                  </w:r>
                  <w:r>
                    <w:rPr>
                      <w:rFonts w:hint="eastAsia"/>
                      <w:color w:val="auto"/>
                      <w:lang w:val="en-US" w:eastAsia="zh-CN"/>
                    </w:rPr>
                    <w:t>252</w:t>
                  </w:r>
                  <w:r>
                    <w:rPr>
                      <w:color w:val="auto"/>
                    </w:rPr>
                    <w:t>-</w:t>
                  </w:r>
                  <w:r>
                    <w:rPr>
                      <w:rFonts w:hint="eastAsia"/>
                      <w:color w:val="auto"/>
                      <w:lang w:val="en-US" w:eastAsia="zh-CN"/>
                    </w:rPr>
                    <w:t>12</w:t>
                  </w:r>
                </w:p>
              </w:tc>
              <w:tc>
                <w:tcPr>
                  <w:tcW w:w="411" w:type="pct"/>
                  <w:noWrap w:val="0"/>
                  <w:tcMar>
                    <w:top w:w="0" w:type="dxa"/>
                    <w:left w:w="0" w:type="dxa"/>
                    <w:bottom w:w="0" w:type="dxa"/>
                    <w:right w:w="0" w:type="dxa"/>
                  </w:tcMar>
                  <w:vAlign w:val="center"/>
                </w:tcPr>
                <w:p>
                  <w:pPr>
                    <w:pStyle w:val="37"/>
                    <w:bidi w:val="0"/>
                    <w:ind w:firstLine="0" w:firstLineChars="0"/>
                    <w:jc w:val="center"/>
                    <w:rPr>
                      <w:rFonts w:hint="eastAsia" w:ascii="Times New Roman" w:hAnsi="Times New Roman" w:eastAsia="宋体" w:cstheme="minorBidi"/>
                      <w:color w:val="auto"/>
                      <w:kern w:val="2"/>
                      <w:sz w:val="21"/>
                      <w:szCs w:val="21"/>
                      <w:lang w:val="en-US" w:eastAsia="zh-CN" w:bidi="ar-SA"/>
                    </w:rPr>
                  </w:pPr>
                </w:p>
              </w:tc>
              <w:tc>
                <w:tcPr>
                  <w:tcW w:w="2260" w:type="pct"/>
                  <w:gridSpan w:val="4"/>
                  <w:noWrap w:val="0"/>
                  <w:tcMar>
                    <w:top w:w="0" w:type="dxa"/>
                    <w:left w:w="0" w:type="dxa"/>
                    <w:bottom w:w="0" w:type="dxa"/>
                    <w:right w:w="0" w:type="dxa"/>
                  </w:tcMar>
                  <w:vAlign w:val="center"/>
                </w:tcPr>
                <w:p>
                  <w:pPr>
                    <w:pStyle w:val="37"/>
                    <w:bidi w:val="0"/>
                    <w:ind w:firstLine="0" w:firstLineChars="0"/>
                    <w:jc w:val="center"/>
                    <w:rPr>
                      <w:rFonts w:hint="eastAsia" w:ascii="Times New Roman" w:hAnsi="Times New Roman" w:eastAsia="宋体" w:cstheme="minorBidi"/>
                      <w:color w:val="auto"/>
                      <w:kern w:val="2"/>
                      <w:sz w:val="21"/>
                      <w:szCs w:val="21"/>
                      <w:lang w:val="en-US" w:eastAsia="zh-CN" w:bidi="ar-SA"/>
                    </w:rPr>
                  </w:pPr>
                  <w:r>
                    <w:rPr>
                      <w:rFonts w:hint="eastAsia"/>
                      <w:color w:val="auto"/>
                      <w:lang w:val="en-US" w:eastAsia="zh-CN"/>
                    </w:rPr>
                    <w:t>不暂存，定期委托外运处置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328" w:type="pct"/>
                  <w:gridSpan w:val="4"/>
                  <w:noWrap w:val="0"/>
                  <w:tcMar>
                    <w:top w:w="0" w:type="dxa"/>
                    <w:left w:w="0" w:type="dxa"/>
                    <w:bottom w:w="0" w:type="dxa"/>
                    <w:right w:w="0" w:type="dxa"/>
                  </w:tcMar>
                  <w:vAlign w:val="center"/>
                </w:tcPr>
                <w:p>
                  <w:pPr>
                    <w:pStyle w:val="37"/>
                    <w:bidi w:val="0"/>
                    <w:jc w:val="center"/>
                    <w:rPr>
                      <w:rFonts w:hint="eastAsia"/>
                      <w:color w:val="auto"/>
                    </w:rPr>
                  </w:pPr>
                  <w:r>
                    <w:rPr>
                      <w:rFonts w:hint="eastAsia"/>
                      <w:color w:val="auto"/>
                    </w:rPr>
                    <w:t>/</w:t>
                  </w:r>
                </w:p>
              </w:tc>
              <w:tc>
                <w:tcPr>
                  <w:tcW w:w="411" w:type="pct"/>
                  <w:noWrap w:val="0"/>
                  <w:tcMar>
                    <w:top w:w="0" w:type="dxa"/>
                    <w:left w:w="0" w:type="dxa"/>
                    <w:bottom w:w="0" w:type="dxa"/>
                    <w:right w:w="0" w:type="dxa"/>
                  </w:tcMar>
                  <w:vAlign w:val="center"/>
                </w:tcPr>
                <w:p>
                  <w:pPr>
                    <w:pStyle w:val="37"/>
                    <w:bidi w:val="0"/>
                    <w:jc w:val="center"/>
                    <w:rPr>
                      <w:color w:val="auto"/>
                    </w:rPr>
                  </w:pPr>
                  <w:r>
                    <w:rPr>
                      <w:rFonts w:hint="eastAsia"/>
                      <w:color w:val="auto"/>
                    </w:rPr>
                    <w:t>合计</w:t>
                  </w:r>
                </w:p>
              </w:tc>
              <w:tc>
                <w:tcPr>
                  <w:tcW w:w="536" w:type="pct"/>
                  <w:noWrap w:val="0"/>
                  <w:tcMar>
                    <w:top w:w="0" w:type="dxa"/>
                    <w:left w:w="0" w:type="dxa"/>
                    <w:bottom w:w="0" w:type="dxa"/>
                    <w:right w:w="0" w:type="dxa"/>
                  </w:tcMar>
                  <w:vAlign w:val="center"/>
                </w:tcPr>
                <w:p>
                  <w:pPr>
                    <w:pStyle w:val="37"/>
                    <w:bidi w:val="0"/>
                    <w:jc w:val="center"/>
                    <w:rPr>
                      <w:rFonts w:hint="default"/>
                      <w:color w:val="auto"/>
                      <w:lang w:val="en-US" w:eastAsia="zh-CN"/>
                    </w:rPr>
                  </w:pPr>
                  <w:r>
                    <w:rPr>
                      <w:rFonts w:hint="eastAsia"/>
                      <w:color w:val="auto"/>
                      <w:lang w:val="en-US" w:eastAsia="zh-CN"/>
                    </w:rPr>
                    <w:t>14</w:t>
                  </w:r>
                </w:p>
              </w:tc>
              <w:tc>
                <w:tcPr>
                  <w:tcW w:w="860" w:type="pct"/>
                  <w:noWrap w:val="0"/>
                  <w:tcMar>
                    <w:top w:w="0" w:type="dxa"/>
                    <w:left w:w="0" w:type="dxa"/>
                    <w:bottom w:w="0" w:type="dxa"/>
                    <w:right w:w="0" w:type="dxa"/>
                  </w:tcMar>
                  <w:vAlign w:val="center"/>
                </w:tcPr>
                <w:p>
                  <w:pPr>
                    <w:pStyle w:val="37"/>
                    <w:bidi w:val="0"/>
                    <w:jc w:val="center"/>
                    <w:rPr>
                      <w:color w:val="auto"/>
                    </w:rPr>
                  </w:pPr>
                  <w:r>
                    <w:rPr>
                      <w:rFonts w:hint="eastAsia"/>
                      <w:color w:val="auto"/>
                    </w:rPr>
                    <w:t>合计</w:t>
                  </w:r>
                </w:p>
              </w:tc>
              <w:tc>
                <w:tcPr>
                  <w:tcW w:w="485" w:type="pct"/>
                  <w:noWrap w:val="0"/>
                  <w:tcMar>
                    <w:top w:w="0" w:type="dxa"/>
                    <w:left w:w="0" w:type="dxa"/>
                    <w:bottom w:w="0" w:type="dxa"/>
                    <w:right w:w="0" w:type="dxa"/>
                  </w:tcMar>
                  <w:vAlign w:val="center"/>
                </w:tcPr>
                <w:p>
                  <w:pPr>
                    <w:pStyle w:val="37"/>
                    <w:bidi w:val="0"/>
                    <w:jc w:val="center"/>
                    <w:rPr>
                      <w:rFonts w:hint="default"/>
                      <w:color w:val="auto"/>
                      <w:lang w:val="en-US" w:eastAsia="zh-CN"/>
                    </w:rPr>
                  </w:pPr>
                  <w:r>
                    <w:rPr>
                      <w:rFonts w:hint="eastAsia"/>
                      <w:color w:val="auto"/>
                      <w:lang w:val="en-US" w:eastAsia="zh-CN"/>
                    </w:rPr>
                    <w:t>2.8</w:t>
                  </w:r>
                </w:p>
              </w:tc>
              <w:tc>
                <w:tcPr>
                  <w:tcW w:w="378" w:type="pct"/>
                  <w:noWrap w:val="0"/>
                  <w:tcMar>
                    <w:top w:w="0" w:type="dxa"/>
                    <w:left w:w="0" w:type="dxa"/>
                    <w:bottom w:w="0" w:type="dxa"/>
                    <w:right w:w="0" w:type="dxa"/>
                  </w:tcMar>
                  <w:vAlign w:val="center"/>
                </w:tcPr>
                <w:p>
                  <w:pPr>
                    <w:pStyle w:val="37"/>
                    <w:bidi w:val="0"/>
                    <w:jc w:val="center"/>
                    <w:rPr>
                      <w:color w:val="auto"/>
                    </w:rPr>
                  </w:pPr>
                  <w:r>
                    <w:rPr>
                      <w:rFonts w:hint="eastAsia"/>
                      <w:color w:val="auto"/>
                    </w:rPr>
                    <w:t>/</w:t>
                  </w:r>
                </w:p>
              </w:tc>
            </w:tr>
            <w:bookmarkEnd w:id="258"/>
            <w:bookmarkEnd w:id="259"/>
            <w:bookmarkEnd w:id="260"/>
          </w:tbl>
          <w:p>
            <w:pPr>
              <w:pStyle w:val="6"/>
              <w:bidi w:val="0"/>
              <w:rPr>
                <w:rFonts w:hint="eastAsia"/>
                <w:color w:val="auto"/>
              </w:rPr>
            </w:pPr>
            <w:bookmarkStart w:id="261" w:name="_Toc6365"/>
            <w:bookmarkStart w:id="262" w:name="_Toc13779"/>
            <w:bookmarkStart w:id="263" w:name="_Toc29700"/>
            <w:bookmarkStart w:id="264" w:name="_Toc1306"/>
            <w:bookmarkStart w:id="265" w:name="_Toc20694"/>
            <w:bookmarkStart w:id="266" w:name="_Toc15085"/>
            <w:bookmarkStart w:id="267" w:name="_Toc16902"/>
            <w:bookmarkStart w:id="268" w:name="_Toc5250"/>
            <w:r>
              <w:rPr>
                <w:rFonts w:hint="eastAsia"/>
                <w:color w:val="auto"/>
              </w:rPr>
              <w:t>地下水、土壤影响和保护措施</w:t>
            </w:r>
            <w:bookmarkEnd w:id="261"/>
            <w:bookmarkEnd w:id="262"/>
            <w:bookmarkEnd w:id="263"/>
            <w:bookmarkEnd w:id="264"/>
            <w:bookmarkEnd w:id="265"/>
          </w:p>
          <w:p>
            <w:pPr>
              <w:spacing w:line="360" w:lineRule="auto"/>
              <w:ind w:firstLine="420" w:firstLineChars="200"/>
              <w:rPr>
                <w:rFonts w:hint="eastAsia"/>
                <w:b/>
                <w:bCs/>
                <w:color w:val="auto"/>
                <w:szCs w:val="21"/>
              </w:rPr>
            </w:pPr>
            <w:r>
              <w:rPr>
                <w:rFonts w:hint="eastAsia"/>
                <w:color w:val="auto"/>
              </w:rPr>
              <w:t>本项目</w:t>
            </w:r>
            <w:r>
              <w:rPr>
                <w:color w:val="auto"/>
              </w:rPr>
              <w:t>厂区基本实现</w:t>
            </w:r>
            <w:r>
              <w:rPr>
                <w:rFonts w:hint="eastAsia"/>
                <w:color w:val="auto"/>
              </w:rPr>
              <w:t>道路</w:t>
            </w:r>
            <w:r>
              <w:rPr>
                <w:color w:val="auto"/>
              </w:rPr>
              <w:t>水泥硬化</w:t>
            </w:r>
            <w:r>
              <w:rPr>
                <w:rFonts w:hint="eastAsia"/>
                <w:color w:val="auto"/>
              </w:rPr>
              <w:t>，生产车间</w:t>
            </w:r>
            <w:r>
              <w:rPr>
                <w:rFonts w:hint="eastAsia" w:hAnsi="宋体"/>
                <w:color w:val="auto"/>
              </w:rPr>
              <w:t>地面</w:t>
            </w:r>
            <w:r>
              <w:rPr>
                <w:rFonts w:hint="eastAsia"/>
                <w:color w:val="auto"/>
              </w:rPr>
              <w:t>采取防渗混凝土硬化</w:t>
            </w:r>
            <w:r>
              <w:rPr>
                <w:color w:val="auto"/>
              </w:rPr>
              <w:t>，原辅料</w:t>
            </w:r>
            <w:r>
              <w:rPr>
                <w:rFonts w:hint="eastAsia"/>
                <w:color w:val="auto"/>
              </w:rPr>
              <w:t>、固废等均</w:t>
            </w:r>
            <w:r>
              <w:rPr>
                <w:color w:val="auto"/>
              </w:rPr>
              <w:t>储存在规范设置的仓库内，正常状况下不会出现降水入渗或原料泄露，一般不会出现地下水、土壤环境污染。项目厂区内具体</w:t>
            </w:r>
            <w:r>
              <w:rPr>
                <w:rFonts w:hint="eastAsia"/>
                <w:color w:val="auto"/>
              </w:rPr>
              <w:t>防渗</w:t>
            </w:r>
            <w:r>
              <w:rPr>
                <w:color w:val="auto"/>
              </w:rPr>
              <w:t>分区措施及要求如下表</w:t>
            </w:r>
            <w:r>
              <w:rPr>
                <w:rFonts w:hint="eastAsia"/>
                <w:color w:val="auto"/>
              </w:rPr>
              <w:t>。</w:t>
            </w:r>
          </w:p>
          <w:p>
            <w:pPr>
              <w:keepNext w:val="0"/>
              <w:keepLines w:val="0"/>
              <w:pageBreakBefore w:val="0"/>
              <w:widowControl w:val="0"/>
              <w:kinsoku/>
              <w:wordWrap/>
              <w:overflowPunct/>
              <w:topLinePunct w:val="0"/>
              <w:autoSpaceDE/>
              <w:autoSpaceDN/>
              <w:bidi w:val="0"/>
              <w:adjustRightInd/>
              <w:snapToGrid/>
              <w:spacing w:line="240" w:lineRule="auto"/>
              <w:ind w:right="0" w:rightChars="0"/>
              <w:jc w:val="center"/>
              <w:textAlignment w:val="auto"/>
              <w:rPr>
                <w:color w:val="auto"/>
              </w:rPr>
            </w:pPr>
            <w:r>
              <w:rPr>
                <w:rFonts w:hint="eastAsia"/>
                <w:b/>
                <w:bCs/>
                <w:color w:val="auto"/>
                <w:szCs w:val="21"/>
              </w:rPr>
              <w:t>表4-</w:t>
            </w:r>
            <w:r>
              <w:rPr>
                <w:b/>
                <w:bCs/>
                <w:color w:val="auto"/>
                <w:szCs w:val="21"/>
              </w:rPr>
              <w:t xml:space="preserve">16  </w:t>
            </w:r>
            <w:r>
              <w:rPr>
                <w:rFonts w:hint="eastAsia"/>
                <w:b/>
                <w:bCs/>
                <w:color w:val="auto"/>
                <w:szCs w:val="21"/>
              </w:rPr>
              <w:t>项目地下水、土壤污染分区防渗措施</w:t>
            </w:r>
          </w:p>
          <w:tbl>
            <w:tblPr>
              <w:tblStyle w:val="25"/>
              <w:tblW w:w="5000"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516"/>
              <w:gridCol w:w="872"/>
              <w:gridCol w:w="1655"/>
              <w:gridCol w:w="3574"/>
              <w:gridCol w:w="1425"/>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321" w:type="pct"/>
                  <w:noWrap w:val="0"/>
                  <w:vAlign w:val="center"/>
                </w:tcPr>
                <w:p>
                  <w:pPr>
                    <w:pStyle w:val="37"/>
                    <w:bidi w:val="0"/>
                    <w:jc w:val="center"/>
                    <w:rPr>
                      <w:color w:val="auto"/>
                      <w:lang w:eastAsia="zh-CN"/>
                    </w:rPr>
                  </w:pPr>
                  <w:r>
                    <w:rPr>
                      <w:color w:val="auto"/>
                      <w:lang w:eastAsia="zh-CN"/>
                    </w:rPr>
                    <w:t>序号</w:t>
                  </w:r>
                </w:p>
              </w:tc>
              <w:tc>
                <w:tcPr>
                  <w:tcW w:w="542" w:type="pct"/>
                  <w:noWrap w:val="0"/>
                  <w:vAlign w:val="center"/>
                </w:tcPr>
                <w:p>
                  <w:pPr>
                    <w:pStyle w:val="37"/>
                    <w:bidi w:val="0"/>
                    <w:jc w:val="center"/>
                    <w:rPr>
                      <w:color w:val="auto"/>
                      <w:lang w:eastAsia="zh-CN"/>
                    </w:rPr>
                  </w:pPr>
                  <w:r>
                    <w:rPr>
                      <w:rFonts w:hint="eastAsia"/>
                      <w:color w:val="auto"/>
                      <w:lang w:eastAsia="zh-CN"/>
                    </w:rPr>
                    <w:t>防渗分区</w:t>
                  </w:r>
                </w:p>
              </w:tc>
              <w:tc>
                <w:tcPr>
                  <w:tcW w:w="1029" w:type="pct"/>
                  <w:noWrap w:val="0"/>
                  <w:vAlign w:val="center"/>
                </w:tcPr>
                <w:p>
                  <w:pPr>
                    <w:pStyle w:val="37"/>
                    <w:bidi w:val="0"/>
                    <w:jc w:val="center"/>
                    <w:rPr>
                      <w:color w:val="auto"/>
                      <w:lang w:eastAsia="zh-CN"/>
                    </w:rPr>
                  </w:pPr>
                  <w:r>
                    <w:rPr>
                      <w:color w:val="auto"/>
                      <w:lang w:eastAsia="zh-CN"/>
                    </w:rPr>
                    <w:t>装置/区域名称</w:t>
                  </w:r>
                </w:p>
              </w:tc>
              <w:tc>
                <w:tcPr>
                  <w:tcW w:w="2222" w:type="pct"/>
                  <w:noWrap w:val="0"/>
                  <w:vAlign w:val="center"/>
                </w:tcPr>
                <w:p>
                  <w:pPr>
                    <w:pStyle w:val="37"/>
                    <w:bidi w:val="0"/>
                    <w:jc w:val="center"/>
                    <w:rPr>
                      <w:color w:val="auto"/>
                      <w:lang w:eastAsia="zh-CN"/>
                    </w:rPr>
                  </w:pPr>
                  <w:r>
                    <w:rPr>
                      <w:color w:val="auto"/>
                      <w:lang w:eastAsia="zh-CN"/>
                    </w:rPr>
                    <w:t>防渗</w:t>
                  </w:r>
                  <w:r>
                    <w:rPr>
                      <w:rFonts w:hint="eastAsia"/>
                      <w:color w:val="auto"/>
                      <w:lang w:eastAsia="zh-CN"/>
                    </w:rPr>
                    <w:t>措施</w:t>
                  </w:r>
                </w:p>
              </w:tc>
              <w:tc>
                <w:tcPr>
                  <w:tcW w:w="886" w:type="pct"/>
                  <w:noWrap w:val="0"/>
                  <w:vAlign w:val="center"/>
                </w:tcPr>
                <w:p>
                  <w:pPr>
                    <w:pStyle w:val="37"/>
                    <w:bidi w:val="0"/>
                    <w:jc w:val="center"/>
                    <w:rPr>
                      <w:color w:val="auto"/>
                      <w:lang w:eastAsia="zh-CN"/>
                    </w:rPr>
                  </w:pPr>
                  <w:r>
                    <w:rPr>
                      <w:rFonts w:hint="eastAsia"/>
                      <w:color w:val="auto"/>
                      <w:lang w:eastAsia="zh-CN"/>
                    </w:rPr>
                    <w:t>是否</w:t>
                  </w:r>
                  <w:r>
                    <w:rPr>
                      <w:color w:val="auto"/>
                      <w:lang w:eastAsia="zh-CN"/>
                    </w:rPr>
                    <w:t>满足</w:t>
                  </w:r>
                  <w:r>
                    <w:rPr>
                      <w:rFonts w:hint="eastAsia"/>
                      <w:color w:val="auto"/>
                      <w:lang w:eastAsia="zh-CN"/>
                    </w:rPr>
                    <w:t>防渗</w:t>
                  </w:r>
                  <w:r>
                    <w:rPr>
                      <w:color w:val="auto"/>
                      <w:lang w:eastAsia="zh-CN"/>
                    </w:rPr>
                    <w:t>技术要求</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321" w:type="pct"/>
                  <w:noWrap w:val="0"/>
                  <w:vAlign w:val="center"/>
                </w:tcPr>
                <w:p>
                  <w:pPr>
                    <w:pStyle w:val="37"/>
                    <w:bidi w:val="0"/>
                    <w:jc w:val="center"/>
                    <w:rPr>
                      <w:color w:val="auto"/>
                    </w:rPr>
                  </w:pPr>
                  <w:r>
                    <w:rPr>
                      <w:color w:val="auto"/>
                    </w:rPr>
                    <w:t>1</w:t>
                  </w:r>
                </w:p>
              </w:tc>
              <w:tc>
                <w:tcPr>
                  <w:tcW w:w="542" w:type="pct"/>
                  <w:noWrap w:val="0"/>
                  <w:vAlign w:val="center"/>
                </w:tcPr>
                <w:p>
                  <w:pPr>
                    <w:pStyle w:val="37"/>
                    <w:bidi w:val="0"/>
                    <w:jc w:val="center"/>
                    <w:rPr>
                      <w:color w:val="auto"/>
                    </w:rPr>
                  </w:pPr>
                  <w:r>
                    <w:rPr>
                      <w:color w:val="auto"/>
                    </w:rPr>
                    <w:t>重点防渗区</w:t>
                  </w:r>
                </w:p>
              </w:tc>
              <w:tc>
                <w:tcPr>
                  <w:tcW w:w="1029" w:type="pct"/>
                  <w:noWrap w:val="0"/>
                  <w:vAlign w:val="center"/>
                </w:tcPr>
                <w:p>
                  <w:pPr>
                    <w:pStyle w:val="37"/>
                    <w:bidi w:val="0"/>
                    <w:jc w:val="center"/>
                    <w:rPr>
                      <w:rFonts w:hint="eastAsia"/>
                      <w:color w:val="auto"/>
                      <w:lang w:eastAsia="zh-CN"/>
                    </w:rPr>
                  </w:pPr>
                  <w:r>
                    <w:rPr>
                      <w:rFonts w:hint="eastAsia"/>
                      <w:color w:val="auto"/>
                      <w:lang w:eastAsia="zh-CN"/>
                    </w:rPr>
                    <w:t>危废仓库、化学品仓库</w:t>
                  </w:r>
                </w:p>
              </w:tc>
              <w:tc>
                <w:tcPr>
                  <w:tcW w:w="2222" w:type="pct"/>
                  <w:noWrap w:val="0"/>
                  <w:vAlign w:val="center"/>
                </w:tcPr>
                <w:p>
                  <w:pPr>
                    <w:pStyle w:val="37"/>
                    <w:bidi w:val="0"/>
                    <w:jc w:val="center"/>
                    <w:rPr>
                      <w:color w:val="auto"/>
                    </w:rPr>
                  </w:pPr>
                  <w:r>
                    <w:rPr>
                      <w:color w:val="auto"/>
                    </w:rPr>
                    <w:t>防渗层为至少1m厚黏土层（渗透系数不大于10</w:t>
                  </w:r>
                  <w:r>
                    <w:rPr>
                      <w:color w:val="auto"/>
                      <w:vertAlign w:val="superscript"/>
                    </w:rPr>
                    <w:t>-7</w:t>
                  </w:r>
                  <w:r>
                    <w:rPr>
                      <w:color w:val="auto"/>
                    </w:rPr>
                    <w:t>cm/s），或至少2mm厚高密度聚乙烯膜等人工防渗材料（渗透系数不大于10</w:t>
                  </w:r>
                  <w:r>
                    <w:rPr>
                      <w:color w:val="auto"/>
                      <w:vertAlign w:val="superscript"/>
                    </w:rPr>
                    <w:t>-10</w:t>
                  </w:r>
                  <w:r>
                    <w:rPr>
                      <w:color w:val="auto"/>
                    </w:rPr>
                    <w:t>cm/s），或其他防渗性能等效的材料</w:t>
                  </w:r>
                </w:p>
              </w:tc>
              <w:tc>
                <w:tcPr>
                  <w:tcW w:w="886" w:type="pct"/>
                  <w:noWrap w:val="0"/>
                  <w:vAlign w:val="center"/>
                </w:tcPr>
                <w:p>
                  <w:pPr>
                    <w:pStyle w:val="37"/>
                    <w:bidi w:val="0"/>
                    <w:jc w:val="center"/>
                    <w:rPr>
                      <w:color w:val="auto"/>
                      <w:lang w:eastAsia="zh-CN"/>
                    </w:rPr>
                  </w:pPr>
                  <w:r>
                    <w:rPr>
                      <w:rFonts w:hint="eastAsia"/>
                      <w:color w:val="auto"/>
                      <w:lang w:eastAsia="zh-CN"/>
                    </w:rPr>
                    <w:t>是</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321" w:type="pct"/>
                  <w:noWrap w:val="0"/>
                  <w:vAlign w:val="center"/>
                </w:tcPr>
                <w:p>
                  <w:pPr>
                    <w:pStyle w:val="37"/>
                    <w:bidi w:val="0"/>
                    <w:jc w:val="center"/>
                    <w:rPr>
                      <w:color w:val="auto"/>
                      <w:lang w:eastAsia="zh-CN"/>
                    </w:rPr>
                  </w:pPr>
                  <w:r>
                    <w:rPr>
                      <w:color w:val="auto"/>
                      <w:lang w:eastAsia="zh-CN"/>
                    </w:rPr>
                    <w:t>2</w:t>
                  </w:r>
                </w:p>
              </w:tc>
              <w:tc>
                <w:tcPr>
                  <w:tcW w:w="542" w:type="pct"/>
                  <w:noWrap w:val="0"/>
                  <w:vAlign w:val="center"/>
                </w:tcPr>
                <w:p>
                  <w:pPr>
                    <w:pStyle w:val="37"/>
                    <w:bidi w:val="0"/>
                    <w:jc w:val="center"/>
                    <w:rPr>
                      <w:color w:val="auto"/>
                    </w:rPr>
                  </w:pPr>
                  <w:r>
                    <w:rPr>
                      <w:color w:val="auto"/>
                    </w:rPr>
                    <w:t>一般防渗区</w:t>
                  </w:r>
                </w:p>
              </w:tc>
              <w:tc>
                <w:tcPr>
                  <w:tcW w:w="1029" w:type="pct"/>
                  <w:noWrap w:val="0"/>
                  <w:vAlign w:val="center"/>
                </w:tcPr>
                <w:p>
                  <w:pPr>
                    <w:pStyle w:val="37"/>
                    <w:bidi w:val="0"/>
                    <w:jc w:val="center"/>
                    <w:rPr>
                      <w:color w:val="auto"/>
                      <w:lang w:eastAsia="zh-CN"/>
                    </w:rPr>
                  </w:pPr>
                  <w:r>
                    <w:rPr>
                      <w:rFonts w:hint="eastAsia"/>
                      <w:color w:val="auto"/>
                      <w:lang w:eastAsia="zh-CN"/>
                    </w:rPr>
                    <w:t>一般固废仓库</w:t>
                  </w:r>
                  <w:r>
                    <w:rPr>
                      <w:color w:val="auto"/>
                      <w:lang w:eastAsia="zh-CN"/>
                    </w:rPr>
                    <w:t>、</w:t>
                  </w:r>
                  <w:r>
                    <w:rPr>
                      <w:rFonts w:hint="eastAsia"/>
                      <w:color w:val="auto"/>
                      <w:lang w:eastAsia="zh-CN"/>
                    </w:rPr>
                    <w:t>生产车间</w:t>
                  </w:r>
                </w:p>
              </w:tc>
              <w:tc>
                <w:tcPr>
                  <w:tcW w:w="2222" w:type="pct"/>
                  <w:noWrap w:val="0"/>
                  <w:vAlign w:val="center"/>
                </w:tcPr>
                <w:p>
                  <w:pPr>
                    <w:pStyle w:val="37"/>
                    <w:bidi w:val="0"/>
                    <w:jc w:val="center"/>
                    <w:rPr>
                      <w:color w:val="auto"/>
                    </w:rPr>
                  </w:pPr>
                  <w:r>
                    <w:rPr>
                      <w:rFonts w:hint="eastAsia"/>
                      <w:color w:val="auto"/>
                    </w:rPr>
                    <w:t>采用改性压实粘土类衬层或具有同等以上隔水效力的其他材料防渗衬层，其防渗性能应至少相当于渗透系数为1.0×10</w:t>
                  </w:r>
                  <w:r>
                    <w:rPr>
                      <w:rFonts w:hint="eastAsia"/>
                      <w:color w:val="auto"/>
                      <w:vertAlign w:val="superscript"/>
                    </w:rPr>
                    <w:t>-5</w:t>
                  </w:r>
                  <w:r>
                    <w:rPr>
                      <w:rFonts w:hint="eastAsia"/>
                      <w:color w:val="auto"/>
                    </w:rPr>
                    <w:t>cm/s且厚度为0.75m的天然基础层</w:t>
                  </w:r>
                </w:p>
              </w:tc>
              <w:tc>
                <w:tcPr>
                  <w:tcW w:w="886" w:type="pct"/>
                  <w:noWrap w:val="0"/>
                  <w:vAlign w:val="center"/>
                </w:tcPr>
                <w:p>
                  <w:pPr>
                    <w:pStyle w:val="37"/>
                    <w:bidi w:val="0"/>
                    <w:jc w:val="center"/>
                    <w:rPr>
                      <w:color w:val="auto"/>
                      <w:lang w:eastAsia="zh-CN"/>
                    </w:rPr>
                  </w:pPr>
                  <w:r>
                    <w:rPr>
                      <w:rFonts w:hint="eastAsia"/>
                      <w:color w:val="auto"/>
                      <w:lang w:eastAsia="zh-CN"/>
                    </w:rPr>
                    <w:t>是</w:t>
                  </w:r>
                </w:p>
              </w:tc>
            </w:tr>
          </w:tbl>
          <w:p>
            <w:pPr>
              <w:spacing w:before="120" w:beforeLines="50" w:line="360" w:lineRule="auto"/>
              <w:ind w:firstLine="420" w:firstLineChars="200"/>
              <w:rPr>
                <w:rFonts w:hint="eastAsia" w:hAnsi="宋体"/>
                <w:color w:val="auto"/>
              </w:rPr>
            </w:pPr>
            <w:r>
              <w:rPr>
                <w:rFonts w:hint="eastAsia"/>
                <w:color w:val="auto"/>
              </w:rPr>
              <w:t>项目地下水、土壤各污染防渗区设置</w:t>
            </w:r>
            <w:r>
              <w:rPr>
                <w:color w:val="auto"/>
              </w:rPr>
              <w:t>的</w:t>
            </w:r>
            <w:r>
              <w:rPr>
                <w:rFonts w:hint="eastAsia"/>
                <w:color w:val="auto"/>
              </w:rPr>
              <w:t>防渗措施可满足其分区防渗技术要求，做到有效的过程防控，项目运营</w:t>
            </w:r>
            <w:r>
              <w:rPr>
                <w:color w:val="auto"/>
              </w:rPr>
              <w:t>地下水、土壤</w:t>
            </w:r>
            <w:r>
              <w:rPr>
                <w:rFonts w:hint="eastAsia"/>
                <w:color w:val="auto"/>
              </w:rPr>
              <w:t>环境的影响</w:t>
            </w:r>
            <w:r>
              <w:rPr>
                <w:color w:val="auto"/>
              </w:rPr>
              <w:t>很小</w:t>
            </w:r>
            <w:r>
              <w:rPr>
                <w:rFonts w:hint="eastAsia"/>
                <w:color w:val="auto"/>
              </w:rPr>
              <w:t>。</w:t>
            </w:r>
          </w:p>
          <w:p>
            <w:pPr>
              <w:pStyle w:val="6"/>
              <w:bidi w:val="0"/>
              <w:rPr>
                <w:rFonts w:hint="eastAsia"/>
                <w:color w:val="auto"/>
              </w:rPr>
            </w:pPr>
            <w:bookmarkStart w:id="269" w:name="_Toc5185"/>
            <w:bookmarkStart w:id="270" w:name="_Toc11104"/>
            <w:bookmarkStart w:id="271" w:name="_Toc1005"/>
            <w:bookmarkStart w:id="272" w:name="_Toc30443"/>
            <w:bookmarkStart w:id="273" w:name="_Toc18435"/>
            <w:r>
              <w:rPr>
                <w:rFonts w:hint="eastAsia"/>
                <w:color w:val="auto"/>
              </w:rPr>
              <w:t>环境风险影响和保护措施</w:t>
            </w:r>
            <w:bookmarkEnd w:id="266"/>
            <w:bookmarkEnd w:id="267"/>
            <w:bookmarkEnd w:id="268"/>
            <w:bookmarkEnd w:id="269"/>
            <w:bookmarkEnd w:id="270"/>
            <w:bookmarkEnd w:id="271"/>
            <w:bookmarkEnd w:id="272"/>
            <w:bookmarkEnd w:id="273"/>
          </w:p>
          <w:p>
            <w:pPr>
              <w:spacing w:line="360" w:lineRule="auto"/>
              <w:ind w:firstLine="422" w:firstLineChars="200"/>
              <w:rPr>
                <w:rFonts w:hint="eastAsia" w:hAnsi="宋体"/>
                <w:b/>
                <w:bCs/>
                <w:color w:val="auto"/>
              </w:rPr>
            </w:pPr>
            <w:r>
              <w:rPr>
                <w:rFonts w:hint="eastAsia" w:hAnsi="宋体"/>
                <w:b/>
                <w:bCs/>
                <w:color w:val="auto"/>
              </w:rPr>
              <w:t>（</w:t>
            </w:r>
            <w:r>
              <w:rPr>
                <w:rFonts w:hAnsi="宋体"/>
                <w:b/>
                <w:bCs/>
                <w:color w:val="auto"/>
              </w:rPr>
              <w:t>1</w:t>
            </w:r>
            <w:r>
              <w:rPr>
                <w:rFonts w:hint="eastAsia" w:hAnsi="宋体"/>
                <w:b/>
                <w:bCs/>
                <w:color w:val="auto"/>
              </w:rPr>
              <w:t>）建设项目风险源调查</w:t>
            </w:r>
          </w:p>
          <w:p>
            <w:pPr>
              <w:spacing w:line="360" w:lineRule="auto"/>
              <w:ind w:firstLine="420" w:firstLineChars="200"/>
              <w:rPr>
                <w:rFonts w:hAnsi="宋体"/>
                <w:b w:val="0"/>
                <w:bCs w:val="0"/>
                <w:color w:val="auto"/>
              </w:rPr>
            </w:pPr>
            <w:r>
              <w:rPr>
                <w:rFonts w:hint="eastAsia" w:hAnsi="宋体"/>
                <w:b w:val="0"/>
                <w:bCs w:val="0"/>
                <w:color w:val="auto"/>
              </w:rPr>
              <w:t>①危险物质数量及分布</w:t>
            </w:r>
          </w:p>
          <w:p>
            <w:pPr>
              <w:spacing w:line="360" w:lineRule="auto"/>
              <w:ind w:firstLine="420" w:firstLineChars="200"/>
              <w:rPr>
                <w:rFonts w:hAnsi="宋体"/>
                <w:color w:val="auto"/>
              </w:rPr>
            </w:pPr>
            <w:r>
              <w:rPr>
                <w:rFonts w:hint="eastAsia" w:hAnsi="宋体"/>
                <w:color w:val="auto"/>
              </w:rPr>
              <w:t>调查建设项目的危险物质，确定各功能单元的储量及年用量，调查结果如下：</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4"/>
              <w:rPr>
                <w:b/>
                <w:bCs/>
                <w:color w:val="auto"/>
                <w:szCs w:val="21"/>
              </w:rPr>
            </w:pPr>
            <w:r>
              <w:rPr>
                <w:rFonts w:hint="eastAsia"/>
                <w:b/>
                <w:bCs/>
                <w:color w:val="auto"/>
                <w:szCs w:val="21"/>
              </w:rPr>
              <w:t>表4.2-19</w:t>
            </w:r>
            <w:r>
              <w:rPr>
                <w:b/>
                <w:bCs/>
                <w:color w:val="auto"/>
                <w:szCs w:val="21"/>
              </w:rPr>
              <w:t xml:space="preserve">  </w:t>
            </w:r>
            <w:r>
              <w:rPr>
                <w:rFonts w:hint="eastAsia"/>
                <w:b/>
                <w:bCs/>
                <w:color w:val="auto"/>
                <w:szCs w:val="21"/>
              </w:rPr>
              <w:t>各单元主要危险物质储存量及年用量一览表</w:t>
            </w:r>
          </w:p>
          <w:tbl>
            <w:tblPr>
              <w:tblStyle w:val="25"/>
              <w:tblW w:w="4988" w:type="pct"/>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autofit"/>
              <w:tblCellMar>
                <w:top w:w="0" w:type="dxa"/>
                <w:left w:w="0" w:type="dxa"/>
                <w:bottom w:w="0" w:type="dxa"/>
                <w:right w:w="0" w:type="dxa"/>
              </w:tblCellMar>
            </w:tblPr>
            <w:tblGrid>
              <w:gridCol w:w="548"/>
              <w:gridCol w:w="551"/>
              <w:gridCol w:w="1314"/>
              <w:gridCol w:w="1488"/>
              <w:gridCol w:w="649"/>
              <w:gridCol w:w="1469"/>
              <w:gridCol w:w="1003"/>
              <w:gridCol w:w="1006"/>
            </w:tblGrid>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397" w:hRule="atLeast"/>
                <w:jc w:val="center"/>
              </w:trPr>
              <w:tc>
                <w:tcPr>
                  <w:tcW w:w="341" w:type="pct"/>
                  <w:noWrap w:val="0"/>
                  <w:vAlign w:val="center"/>
                </w:tcPr>
                <w:p>
                  <w:pPr>
                    <w:pStyle w:val="37"/>
                    <w:bidi w:val="0"/>
                    <w:jc w:val="center"/>
                    <w:rPr>
                      <w:color w:val="auto"/>
                    </w:rPr>
                  </w:pPr>
                  <w:r>
                    <w:rPr>
                      <w:rFonts w:hint="eastAsia"/>
                      <w:color w:val="auto"/>
                    </w:rPr>
                    <w:t>序号</w:t>
                  </w:r>
                </w:p>
              </w:tc>
              <w:tc>
                <w:tcPr>
                  <w:tcW w:w="1161" w:type="pct"/>
                  <w:gridSpan w:val="2"/>
                  <w:noWrap w:val="0"/>
                  <w:vAlign w:val="center"/>
                </w:tcPr>
                <w:p>
                  <w:pPr>
                    <w:pStyle w:val="37"/>
                    <w:bidi w:val="0"/>
                    <w:jc w:val="center"/>
                    <w:rPr>
                      <w:color w:val="auto"/>
                    </w:rPr>
                  </w:pPr>
                  <w:r>
                    <w:rPr>
                      <w:rFonts w:hint="eastAsia"/>
                      <w:color w:val="auto"/>
                    </w:rPr>
                    <w:t>危险单元</w:t>
                  </w:r>
                </w:p>
              </w:tc>
              <w:tc>
                <w:tcPr>
                  <w:tcW w:w="926" w:type="pct"/>
                  <w:noWrap w:val="0"/>
                  <w:vAlign w:val="center"/>
                </w:tcPr>
                <w:p>
                  <w:pPr>
                    <w:pStyle w:val="37"/>
                    <w:bidi w:val="0"/>
                    <w:jc w:val="center"/>
                    <w:rPr>
                      <w:color w:val="auto"/>
                    </w:rPr>
                  </w:pPr>
                  <w:r>
                    <w:rPr>
                      <w:rFonts w:hint="eastAsia"/>
                      <w:color w:val="auto"/>
                    </w:rPr>
                    <w:t>其中危险成分</w:t>
                  </w:r>
                </w:p>
              </w:tc>
              <w:tc>
                <w:tcPr>
                  <w:tcW w:w="404" w:type="pct"/>
                  <w:noWrap w:val="0"/>
                  <w:vAlign w:val="center"/>
                </w:tcPr>
                <w:p>
                  <w:pPr>
                    <w:pStyle w:val="37"/>
                    <w:bidi w:val="0"/>
                    <w:jc w:val="center"/>
                    <w:rPr>
                      <w:color w:val="auto"/>
                    </w:rPr>
                  </w:pPr>
                  <w:r>
                    <w:rPr>
                      <w:rFonts w:hint="eastAsia"/>
                      <w:color w:val="auto"/>
                    </w:rPr>
                    <w:t>形态</w:t>
                  </w:r>
                </w:p>
              </w:tc>
              <w:tc>
                <w:tcPr>
                  <w:tcW w:w="914" w:type="pct"/>
                  <w:noWrap w:val="0"/>
                  <w:vAlign w:val="center"/>
                </w:tcPr>
                <w:p>
                  <w:pPr>
                    <w:pStyle w:val="37"/>
                    <w:bidi w:val="0"/>
                    <w:jc w:val="center"/>
                    <w:rPr>
                      <w:rFonts w:hint="eastAsia"/>
                      <w:color w:val="auto"/>
                    </w:rPr>
                  </w:pPr>
                  <w:r>
                    <w:rPr>
                      <w:rFonts w:hint="eastAsia"/>
                      <w:color w:val="auto"/>
                    </w:rPr>
                    <w:t>是否为</w:t>
                  </w:r>
                </w:p>
                <w:p>
                  <w:pPr>
                    <w:pStyle w:val="37"/>
                    <w:bidi w:val="0"/>
                    <w:jc w:val="center"/>
                    <w:rPr>
                      <w:color w:val="auto"/>
                    </w:rPr>
                  </w:pPr>
                  <w:r>
                    <w:rPr>
                      <w:rFonts w:hint="eastAsia"/>
                      <w:color w:val="auto"/>
                    </w:rPr>
                    <w:t>危险物质</w:t>
                  </w:r>
                </w:p>
              </w:tc>
              <w:tc>
                <w:tcPr>
                  <w:tcW w:w="624" w:type="pct"/>
                  <w:noWrap w:val="0"/>
                  <w:vAlign w:val="center"/>
                </w:tcPr>
                <w:p>
                  <w:pPr>
                    <w:pStyle w:val="37"/>
                    <w:bidi w:val="0"/>
                    <w:jc w:val="center"/>
                    <w:rPr>
                      <w:rFonts w:hint="eastAsia"/>
                      <w:color w:val="auto"/>
                    </w:rPr>
                  </w:pPr>
                  <w:r>
                    <w:rPr>
                      <w:rFonts w:hint="eastAsia"/>
                      <w:color w:val="auto"/>
                    </w:rPr>
                    <w:t>最大贮存量（t）</w:t>
                  </w:r>
                </w:p>
              </w:tc>
              <w:tc>
                <w:tcPr>
                  <w:tcW w:w="626" w:type="pct"/>
                  <w:noWrap w:val="0"/>
                  <w:vAlign w:val="center"/>
                </w:tcPr>
                <w:p>
                  <w:pPr>
                    <w:pStyle w:val="37"/>
                    <w:bidi w:val="0"/>
                    <w:jc w:val="center"/>
                    <w:rPr>
                      <w:rFonts w:hint="eastAsia"/>
                      <w:color w:val="auto"/>
                    </w:rPr>
                  </w:pPr>
                  <w:r>
                    <w:rPr>
                      <w:rFonts w:hint="eastAsia"/>
                      <w:color w:val="auto"/>
                    </w:rPr>
                    <w:t>年用量/产生量（t/a）</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397" w:hRule="atLeast"/>
                <w:jc w:val="center"/>
              </w:trPr>
              <w:tc>
                <w:tcPr>
                  <w:tcW w:w="341" w:type="pct"/>
                  <w:noWrap w:val="0"/>
                  <w:vAlign w:val="center"/>
                </w:tcPr>
                <w:p>
                  <w:pPr>
                    <w:pStyle w:val="37"/>
                    <w:bidi w:val="0"/>
                    <w:jc w:val="center"/>
                    <w:rPr>
                      <w:rFonts w:hint="eastAsia"/>
                      <w:color w:val="auto"/>
                    </w:rPr>
                  </w:pPr>
                  <w:r>
                    <w:rPr>
                      <w:rFonts w:hint="eastAsia"/>
                      <w:color w:val="auto"/>
                    </w:rPr>
                    <w:t>1</w:t>
                  </w:r>
                </w:p>
              </w:tc>
              <w:tc>
                <w:tcPr>
                  <w:tcW w:w="343" w:type="pct"/>
                  <w:vMerge w:val="restart"/>
                  <w:noWrap w:val="0"/>
                  <w:vAlign w:val="center"/>
                </w:tcPr>
                <w:p>
                  <w:pPr>
                    <w:pStyle w:val="37"/>
                    <w:bidi w:val="0"/>
                    <w:jc w:val="center"/>
                    <w:rPr>
                      <w:color w:val="auto"/>
                    </w:rPr>
                  </w:pPr>
                  <w:r>
                    <w:rPr>
                      <w:rFonts w:hint="eastAsia"/>
                      <w:color w:val="auto"/>
                    </w:rPr>
                    <w:t>化学品仓库</w:t>
                  </w:r>
                </w:p>
              </w:tc>
              <w:tc>
                <w:tcPr>
                  <w:tcW w:w="817" w:type="pct"/>
                  <w:noWrap w:val="0"/>
                  <w:vAlign w:val="center"/>
                </w:tcPr>
                <w:p>
                  <w:pPr>
                    <w:pStyle w:val="37"/>
                    <w:bidi w:val="0"/>
                    <w:jc w:val="center"/>
                    <w:rPr>
                      <w:rFonts w:hint="default"/>
                      <w:color w:val="auto"/>
                      <w:lang w:val="en-US" w:eastAsia="zh-CN"/>
                    </w:rPr>
                  </w:pPr>
                  <w:r>
                    <w:rPr>
                      <w:rFonts w:hint="eastAsia"/>
                      <w:color w:val="auto"/>
                      <w:lang w:val="en-US" w:eastAsia="zh-CN"/>
                    </w:rPr>
                    <w:t>油漆</w:t>
                  </w:r>
                </w:p>
              </w:tc>
              <w:tc>
                <w:tcPr>
                  <w:tcW w:w="926" w:type="pct"/>
                  <w:noWrap w:val="0"/>
                  <w:vAlign w:val="center"/>
                </w:tcPr>
                <w:p>
                  <w:pPr>
                    <w:pStyle w:val="37"/>
                    <w:bidi w:val="0"/>
                    <w:jc w:val="center"/>
                    <w:rPr>
                      <w:rFonts w:hint="default"/>
                      <w:color w:val="auto"/>
                      <w:lang w:val="en-US" w:eastAsia="zh-CN"/>
                    </w:rPr>
                  </w:pPr>
                  <w:r>
                    <w:rPr>
                      <w:rFonts w:hint="eastAsia"/>
                      <w:color w:val="auto"/>
                      <w:lang w:val="en-US" w:eastAsia="zh-CN"/>
                    </w:rPr>
                    <w:t>二甲苯、正丁酮</w:t>
                  </w:r>
                </w:p>
              </w:tc>
              <w:tc>
                <w:tcPr>
                  <w:tcW w:w="404" w:type="pct"/>
                  <w:noWrap w:val="0"/>
                  <w:vAlign w:val="center"/>
                </w:tcPr>
                <w:p>
                  <w:pPr>
                    <w:pStyle w:val="37"/>
                    <w:bidi w:val="0"/>
                    <w:jc w:val="center"/>
                    <w:rPr>
                      <w:rFonts w:hint="eastAsia"/>
                      <w:color w:val="auto"/>
                    </w:rPr>
                  </w:pPr>
                  <w:r>
                    <w:rPr>
                      <w:rFonts w:hint="eastAsia"/>
                      <w:color w:val="auto"/>
                    </w:rPr>
                    <w:t>液态</w:t>
                  </w:r>
                </w:p>
              </w:tc>
              <w:tc>
                <w:tcPr>
                  <w:tcW w:w="914" w:type="pct"/>
                  <w:noWrap w:val="0"/>
                  <w:vAlign w:val="center"/>
                </w:tcPr>
                <w:p>
                  <w:pPr>
                    <w:pStyle w:val="37"/>
                    <w:bidi w:val="0"/>
                    <w:jc w:val="center"/>
                    <w:rPr>
                      <w:rFonts w:hint="eastAsia"/>
                      <w:color w:val="auto"/>
                    </w:rPr>
                  </w:pPr>
                  <w:r>
                    <w:rPr>
                      <w:rFonts w:hint="eastAsia"/>
                      <w:color w:val="auto"/>
                    </w:rPr>
                    <w:t>是</w:t>
                  </w:r>
                </w:p>
              </w:tc>
              <w:tc>
                <w:tcPr>
                  <w:tcW w:w="624" w:type="pct"/>
                  <w:noWrap w:val="0"/>
                  <w:vAlign w:val="center"/>
                </w:tcPr>
                <w:p>
                  <w:pPr>
                    <w:pStyle w:val="37"/>
                    <w:bidi w:val="0"/>
                    <w:jc w:val="center"/>
                    <w:rPr>
                      <w:rFonts w:hint="default" w:eastAsia="宋体"/>
                      <w:color w:val="auto"/>
                      <w:lang w:val="en-US" w:eastAsia="zh-CN"/>
                    </w:rPr>
                  </w:pPr>
                  <w:r>
                    <w:rPr>
                      <w:rFonts w:hint="eastAsia"/>
                      <w:color w:val="auto"/>
                      <w:lang w:val="en-US" w:eastAsia="zh-CN"/>
                    </w:rPr>
                    <w:t>0.5</w:t>
                  </w:r>
                </w:p>
              </w:tc>
              <w:tc>
                <w:tcPr>
                  <w:tcW w:w="626" w:type="pct"/>
                  <w:noWrap w:val="0"/>
                  <w:vAlign w:val="center"/>
                </w:tcPr>
                <w:p>
                  <w:pPr>
                    <w:pStyle w:val="37"/>
                    <w:bidi w:val="0"/>
                    <w:jc w:val="center"/>
                    <w:rPr>
                      <w:rFonts w:hint="default"/>
                      <w:color w:val="auto"/>
                      <w:lang w:val="en-US" w:eastAsia="zh-CN"/>
                    </w:rPr>
                  </w:pPr>
                  <w:r>
                    <w:rPr>
                      <w:rFonts w:hint="eastAsia"/>
                      <w:color w:val="auto"/>
                      <w:lang w:val="en-US" w:eastAsia="zh-CN"/>
                    </w:rPr>
                    <w:t>4.76</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397" w:hRule="atLeast"/>
                <w:jc w:val="center"/>
              </w:trPr>
              <w:tc>
                <w:tcPr>
                  <w:tcW w:w="341" w:type="pct"/>
                  <w:noWrap w:val="0"/>
                  <w:vAlign w:val="center"/>
                </w:tcPr>
                <w:p>
                  <w:pPr>
                    <w:pStyle w:val="37"/>
                    <w:bidi w:val="0"/>
                    <w:jc w:val="center"/>
                    <w:rPr>
                      <w:rFonts w:hint="eastAsia"/>
                      <w:color w:val="auto"/>
                    </w:rPr>
                  </w:pPr>
                  <w:r>
                    <w:rPr>
                      <w:rFonts w:hint="eastAsia"/>
                      <w:color w:val="auto"/>
                    </w:rPr>
                    <w:t>2</w:t>
                  </w:r>
                </w:p>
              </w:tc>
              <w:tc>
                <w:tcPr>
                  <w:tcW w:w="343" w:type="pct"/>
                  <w:vMerge w:val="continue"/>
                  <w:noWrap w:val="0"/>
                  <w:vAlign w:val="center"/>
                </w:tcPr>
                <w:p>
                  <w:pPr>
                    <w:pStyle w:val="37"/>
                    <w:bidi w:val="0"/>
                    <w:jc w:val="center"/>
                    <w:rPr>
                      <w:color w:val="auto"/>
                    </w:rPr>
                  </w:pPr>
                </w:p>
              </w:tc>
              <w:tc>
                <w:tcPr>
                  <w:tcW w:w="817" w:type="pct"/>
                  <w:noWrap w:val="0"/>
                  <w:vAlign w:val="center"/>
                </w:tcPr>
                <w:p>
                  <w:pPr>
                    <w:pStyle w:val="37"/>
                    <w:bidi w:val="0"/>
                    <w:jc w:val="center"/>
                    <w:rPr>
                      <w:rFonts w:hint="default"/>
                      <w:color w:val="auto"/>
                      <w:lang w:val="en-US" w:eastAsia="zh-CN"/>
                    </w:rPr>
                  </w:pPr>
                  <w:r>
                    <w:rPr>
                      <w:rFonts w:hint="eastAsia"/>
                      <w:color w:val="auto"/>
                      <w:lang w:val="en-US" w:eastAsia="zh-CN"/>
                    </w:rPr>
                    <w:t>固化剂</w:t>
                  </w:r>
                </w:p>
              </w:tc>
              <w:tc>
                <w:tcPr>
                  <w:tcW w:w="926" w:type="pct"/>
                  <w:noWrap w:val="0"/>
                  <w:vAlign w:val="center"/>
                </w:tcPr>
                <w:p>
                  <w:pPr>
                    <w:pStyle w:val="37"/>
                    <w:bidi w:val="0"/>
                    <w:jc w:val="center"/>
                    <w:rPr>
                      <w:color w:val="auto"/>
                    </w:rPr>
                  </w:pPr>
                  <w:r>
                    <w:rPr>
                      <w:rFonts w:hint="eastAsia"/>
                      <w:color w:val="auto"/>
                      <w:lang w:val="en-US" w:eastAsia="zh-CN"/>
                    </w:rPr>
                    <w:t>二甲苯、正丁酮</w:t>
                  </w:r>
                </w:p>
              </w:tc>
              <w:tc>
                <w:tcPr>
                  <w:tcW w:w="404" w:type="pct"/>
                  <w:noWrap w:val="0"/>
                  <w:vAlign w:val="center"/>
                </w:tcPr>
                <w:p>
                  <w:pPr>
                    <w:pStyle w:val="37"/>
                    <w:bidi w:val="0"/>
                    <w:jc w:val="center"/>
                    <w:rPr>
                      <w:rFonts w:hint="eastAsia"/>
                      <w:color w:val="auto"/>
                    </w:rPr>
                  </w:pPr>
                  <w:r>
                    <w:rPr>
                      <w:rFonts w:hint="eastAsia"/>
                      <w:color w:val="auto"/>
                    </w:rPr>
                    <w:t>液态</w:t>
                  </w:r>
                </w:p>
              </w:tc>
              <w:tc>
                <w:tcPr>
                  <w:tcW w:w="914" w:type="pct"/>
                  <w:noWrap w:val="0"/>
                  <w:vAlign w:val="center"/>
                </w:tcPr>
                <w:p>
                  <w:pPr>
                    <w:pStyle w:val="37"/>
                    <w:bidi w:val="0"/>
                    <w:jc w:val="center"/>
                    <w:rPr>
                      <w:rFonts w:hint="eastAsia"/>
                      <w:color w:val="auto"/>
                    </w:rPr>
                  </w:pPr>
                  <w:r>
                    <w:rPr>
                      <w:rFonts w:hint="eastAsia"/>
                      <w:color w:val="auto"/>
                    </w:rPr>
                    <w:t>是</w:t>
                  </w:r>
                </w:p>
              </w:tc>
              <w:tc>
                <w:tcPr>
                  <w:tcW w:w="624" w:type="pct"/>
                  <w:noWrap w:val="0"/>
                  <w:vAlign w:val="center"/>
                </w:tcPr>
                <w:p>
                  <w:pPr>
                    <w:pStyle w:val="37"/>
                    <w:bidi w:val="0"/>
                    <w:jc w:val="center"/>
                    <w:rPr>
                      <w:rFonts w:hint="default" w:eastAsia="宋体"/>
                      <w:color w:val="auto"/>
                      <w:lang w:val="en-US" w:eastAsia="zh-CN"/>
                    </w:rPr>
                  </w:pPr>
                  <w:r>
                    <w:rPr>
                      <w:rFonts w:hint="eastAsia"/>
                      <w:color w:val="auto"/>
                      <w:lang w:val="en-US" w:eastAsia="zh-CN"/>
                    </w:rPr>
                    <w:t>0.2</w:t>
                  </w:r>
                </w:p>
              </w:tc>
              <w:tc>
                <w:tcPr>
                  <w:tcW w:w="626" w:type="pct"/>
                  <w:noWrap w:val="0"/>
                  <w:vAlign w:val="center"/>
                </w:tcPr>
                <w:p>
                  <w:pPr>
                    <w:pStyle w:val="37"/>
                    <w:bidi w:val="0"/>
                    <w:jc w:val="center"/>
                    <w:rPr>
                      <w:rFonts w:hint="default"/>
                      <w:color w:val="auto"/>
                      <w:lang w:val="en-US" w:eastAsia="zh-CN"/>
                    </w:rPr>
                  </w:pPr>
                  <w:r>
                    <w:rPr>
                      <w:rFonts w:hint="eastAsia"/>
                      <w:color w:val="auto"/>
                      <w:lang w:val="en-US" w:eastAsia="zh-CN"/>
                    </w:rPr>
                    <w:t>1.66</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397" w:hRule="atLeast"/>
                <w:jc w:val="center"/>
              </w:trPr>
              <w:tc>
                <w:tcPr>
                  <w:tcW w:w="341" w:type="pct"/>
                  <w:noWrap w:val="0"/>
                  <w:vAlign w:val="center"/>
                </w:tcPr>
                <w:p>
                  <w:pPr>
                    <w:pStyle w:val="37"/>
                    <w:bidi w:val="0"/>
                    <w:jc w:val="center"/>
                    <w:rPr>
                      <w:rFonts w:hint="eastAsia"/>
                      <w:color w:val="auto"/>
                    </w:rPr>
                  </w:pPr>
                  <w:r>
                    <w:rPr>
                      <w:rFonts w:hint="eastAsia"/>
                      <w:color w:val="auto"/>
                    </w:rPr>
                    <w:t>3</w:t>
                  </w:r>
                </w:p>
              </w:tc>
              <w:tc>
                <w:tcPr>
                  <w:tcW w:w="343" w:type="pct"/>
                  <w:vMerge w:val="continue"/>
                  <w:noWrap w:val="0"/>
                  <w:vAlign w:val="center"/>
                </w:tcPr>
                <w:p>
                  <w:pPr>
                    <w:pStyle w:val="37"/>
                    <w:bidi w:val="0"/>
                    <w:jc w:val="center"/>
                    <w:rPr>
                      <w:color w:val="auto"/>
                    </w:rPr>
                  </w:pPr>
                </w:p>
              </w:tc>
              <w:tc>
                <w:tcPr>
                  <w:tcW w:w="817" w:type="pct"/>
                  <w:noWrap w:val="0"/>
                  <w:vAlign w:val="center"/>
                </w:tcPr>
                <w:p>
                  <w:pPr>
                    <w:pStyle w:val="37"/>
                    <w:bidi w:val="0"/>
                    <w:jc w:val="center"/>
                    <w:rPr>
                      <w:rFonts w:hint="eastAsia"/>
                      <w:color w:val="auto"/>
                    </w:rPr>
                  </w:pPr>
                  <w:r>
                    <w:rPr>
                      <w:rFonts w:hint="eastAsia"/>
                      <w:color w:val="auto"/>
                      <w:lang w:val="en-US" w:eastAsia="zh-CN"/>
                    </w:rPr>
                    <w:t>稀释剂</w:t>
                  </w:r>
                </w:p>
              </w:tc>
              <w:tc>
                <w:tcPr>
                  <w:tcW w:w="926" w:type="pct"/>
                  <w:noWrap w:val="0"/>
                  <w:vAlign w:val="center"/>
                </w:tcPr>
                <w:p>
                  <w:pPr>
                    <w:pStyle w:val="37"/>
                    <w:bidi w:val="0"/>
                    <w:jc w:val="center"/>
                    <w:rPr>
                      <w:color w:val="auto"/>
                    </w:rPr>
                  </w:pPr>
                  <w:r>
                    <w:rPr>
                      <w:rFonts w:hint="eastAsia"/>
                      <w:color w:val="auto"/>
                      <w:lang w:val="en-US" w:eastAsia="zh-CN"/>
                    </w:rPr>
                    <w:t>二甲苯、正丁酮</w:t>
                  </w:r>
                </w:p>
              </w:tc>
              <w:tc>
                <w:tcPr>
                  <w:tcW w:w="404" w:type="pct"/>
                  <w:noWrap w:val="0"/>
                  <w:vAlign w:val="center"/>
                </w:tcPr>
                <w:p>
                  <w:pPr>
                    <w:pStyle w:val="37"/>
                    <w:bidi w:val="0"/>
                    <w:jc w:val="center"/>
                    <w:rPr>
                      <w:rFonts w:hint="eastAsia"/>
                      <w:color w:val="auto"/>
                    </w:rPr>
                  </w:pPr>
                  <w:r>
                    <w:rPr>
                      <w:rFonts w:hint="eastAsia"/>
                      <w:color w:val="auto"/>
                    </w:rPr>
                    <w:t>液态</w:t>
                  </w:r>
                </w:p>
              </w:tc>
              <w:tc>
                <w:tcPr>
                  <w:tcW w:w="914" w:type="pct"/>
                  <w:noWrap w:val="0"/>
                  <w:vAlign w:val="center"/>
                </w:tcPr>
                <w:p>
                  <w:pPr>
                    <w:pStyle w:val="37"/>
                    <w:bidi w:val="0"/>
                    <w:jc w:val="center"/>
                    <w:rPr>
                      <w:rFonts w:hint="eastAsia"/>
                      <w:color w:val="auto"/>
                    </w:rPr>
                  </w:pPr>
                  <w:r>
                    <w:rPr>
                      <w:rFonts w:hint="eastAsia"/>
                      <w:color w:val="auto"/>
                    </w:rPr>
                    <w:t>是</w:t>
                  </w:r>
                </w:p>
              </w:tc>
              <w:tc>
                <w:tcPr>
                  <w:tcW w:w="624" w:type="pct"/>
                  <w:noWrap w:val="0"/>
                  <w:vAlign w:val="center"/>
                </w:tcPr>
                <w:p>
                  <w:pPr>
                    <w:pStyle w:val="37"/>
                    <w:bidi w:val="0"/>
                    <w:jc w:val="center"/>
                    <w:rPr>
                      <w:rFonts w:hint="eastAsia" w:eastAsia="宋体"/>
                      <w:color w:val="auto"/>
                      <w:lang w:val="en-US" w:eastAsia="zh-CN"/>
                    </w:rPr>
                  </w:pPr>
                  <w:r>
                    <w:rPr>
                      <w:rFonts w:hint="eastAsia"/>
                      <w:color w:val="auto"/>
                    </w:rPr>
                    <w:t>0.</w:t>
                  </w:r>
                  <w:r>
                    <w:rPr>
                      <w:rFonts w:hint="eastAsia"/>
                      <w:color w:val="auto"/>
                      <w:lang w:val="en-US" w:eastAsia="zh-CN"/>
                    </w:rPr>
                    <w:t>4</w:t>
                  </w:r>
                </w:p>
              </w:tc>
              <w:tc>
                <w:tcPr>
                  <w:tcW w:w="626" w:type="pct"/>
                  <w:noWrap w:val="0"/>
                  <w:vAlign w:val="center"/>
                </w:tcPr>
                <w:p>
                  <w:pPr>
                    <w:pStyle w:val="37"/>
                    <w:bidi w:val="0"/>
                    <w:jc w:val="center"/>
                    <w:rPr>
                      <w:rFonts w:hint="default"/>
                      <w:color w:val="auto"/>
                      <w:lang w:val="en-US" w:eastAsia="zh-CN"/>
                    </w:rPr>
                  </w:pPr>
                  <w:r>
                    <w:rPr>
                      <w:rFonts w:hint="eastAsia"/>
                      <w:color w:val="auto"/>
                      <w:lang w:val="en-US" w:eastAsia="zh-CN"/>
                    </w:rPr>
                    <w:t>2.38</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397" w:hRule="atLeast"/>
                <w:jc w:val="center"/>
              </w:trPr>
              <w:tc>
                <w:tcPr>
                  <w:tcW w:w="341" w:type="pct"/>
                  <w:noWrap w:val="0"/>
                  <w:vAlign w:val="center"/>
                </w:tcPr>
                <w:p>
                  <w:pPr>
                    <w:pStyle w:val="37"/>
                    <w:bidi w:val="0"/>
                    <w:jc w:val="center"/>
                    <w:rPr>
                      <w:rFonts w:hint="eastAsia" w:eastAsia="宋体"/>
                      <w:color w:val="auto"/>
                      <w:lang w:val="en-US" w:eastAsia="zh-CN"/>
                    </w:rPr>
                  </w:pPr>
                  <w:r>
                    <w:rPr>
                      <w:rFonts w:hint="eastAsia"/>
                      <w:color w:val="auto"/>
                      <w:lang w:val="en-US" w:eastAsia="zh-CN"/>
                    </w:rPr>
                    <w:t>4</w:t>
                  </w:r>
                </w:p>
              </w:tc>
              <w:tc>
                <w:tcPr>
                  <w:tcW w:w="343" w:type="pct"/>
                  <w:vMerge w:val="restart"/>
                  <w:noWrap w:val="0"/>
                  <w:vAlign w:val="center"/>
                </w:tcPr>
                <w:p>
                  <w:pPr>
                    <w:pStyle w:val="37"/>
                    <w:bidi w:val="0"/>
                    <w:jc w:val="center"/>
                    <w:rPr>
                      <w:rFonts w:hint="eastAsia" w:eastAsia="宋体"/>
                      <w:color w:val="auto"/>
                      <w:lang w:eastAsia="zh-CN"/>
                    </w:rPr>
                  </w:pPr>
                  <w:r>
                    <w:rPr>
                      <w:rFonts w:hint="eastAsia"/>
                      <w:color w:val="auto"/>
                      <w:lang w:eastAsia="zh-CN"/>
                    </w:rPr>
                    <w:t>危废仓库</w:t>
                  </w:r>
                </w:p>
              </w:tc>
              <w:tc>
                <w:tcPr>
                  <w:tcW w:w="817" w:type="pct"/>
                  <w:noWrap w:val="0"/>
                  <w:vAlign w:val="center"/>
                </w:tcPr>
                <w:p>
                  <w:pPr>
                    <w:pStyle w:val="37"/>
                    <w:bidi w:val="0"/>
                    <w:jc w:val="center"/>
                    <w:rPr>
                      <w:rFonts w:hint="eastAsia"/>
                      <w:color w:val="auto"/>
                    </w:rPr>
                  </w:pPr>
                  <w:r>
                    <w:rPr>
                      <w:rFonts w:hint="eastAsia"/>
                      <w:color w:val="auto"/>
                    </w:rPr>
                    <w:t>原料空桶</w:t>
                  </w:r>
                </w:p>
              </w:tc>
              <w:tc>
                <w:tcPr>
                  <w:tcW w:w="926" w:type="pct"/>
                  <w:noWrap w:val="0"/>
                  <w:vAlign w:val="center"/>
                </w:tcPr>
                <w:p>
                  <w:pPr>
                    <w:pStyle w:val="37"/>
                    <w:bidi w:val="0"/>
                    <w:jc w:val="center"/>
                    <w:rPr>
                      <w:rFonts w:hint="eastAsia"/>
                      <w:color w:val="auto"/>
                    </w:rPr>
                  </w:pPr>
                  <w:r>
                    <w:rPr>
                      <w:rFonts w:hint="eastAsia"/>
                      <w:color w:val="auto"/>
                      <w:lang w:val="en-US" w:eastAsia="zh-CN"/>
                    </w:rPr>
                    <w:t>二甲苯、正丁酮</w:t>
                  </w:r>
                </w:p>
              </w:tc>
              <w:tc>
                <w:tcPr>
                  <w:tcW w:w="404" w:type="pct"/>
                  <w:noWrap w:val="0"/>
                  <w:vAlign w:val="center"/>
                </w:tcPr>
                <w:p>
                  <w:pPr>
                    <w:pStyle w:val="37"/>
                    <w:bidi w:val="0"/>
                    <w:jc w:val="center"/>
                    <w:rPr>
                      <w:rFonts w:hint="eastAsia"/>
                      <w:color w:val="auto"/>
                    </w:rPr>
                  </w:pPr>
                  <w:r>
                    <w:rPr>
                      <w:rFonts w:hint="eastAsia"/>
                      <w:color w:val="auto"/>
                    </w:rPr>
                    <w:t>固态</w:t>
                  </w:r>
                </w:p>
              </w:tc>
              <w:tc>
                <w:tcPr>
                  <w:tcW w:w="914" w:type="pct"/>
                  <w:noWrap w:val="0"/>
                  <w:vAlign w:val="center"/>
                </w:tcPr>
                <w:p>
                  <w:pPr>
                    <w:pStyle w:val="37"/>
                    <w:bidi w:val="0"/>
                    <w:jc w:val="center"/>
                    <w:rPr>
                      <w:color w:val="auto"/>
                    </w:rPr>
                  </w:pPr>
                  <w:r>
                    <w:rPr>
                      <w:rFonts w:hint="eastAsia"/>
                      <w:color w:val="auto"/>
                    </w:rPr>
                    <w:t>是</w:t>
                  </w:r>
                </w:p>
              </w:tc>
              <w:tc>
                <w:tcPr>
                  <w:tcW w:w="624" w:type="pct"/>
                  <w:noWrap w:val="0"/>
                  <w:vAlign w:val="center"/>
                </w:tcPr>
                <w:p>
                  <w:pPr>
                    <w:pStyle w:val="37"/>
                    <w:bidi w:val="0"/>
                    <w:jc w:val="center"/>
                    <w:rPr>
                      <w:rFonts w:hint="default" w:eastAsia="宋体"/>
                      <w:color w:val="auto"/>
                      <w:lang w:val="en-US" w:eastAsia="zh-CN"/>
                    </w:rPr>
                  </w:pPr>
                  <w:r>
                    <w:rPr>
                      <w:rFonts w:hint="eastAsia"/>
                      <w:color w:val="auto"/>
                      <w:lang w:val="en-US" w:eastAsia="zh-CN"/>
                    </w:rPr>
                    <w:t>0.3</w:t>
                  </w:r>
                </w:p>
              </w:tc>
              <w:tc>
                <w:tcPr>
                  <w:tcW w:w="626" w:type="pct"/>
                  <w:noWrap w:val="0"/>
                  <w:vAlign w:val="center"/>
                </w:tcPr>
                <w:p>
                  <w:pPr>
                    <w:pStyle w:val="37"/>
                    <w:bidi w:val="0"/>
                    <w:jc w:val="center"/>
                    <w:rPr>
                      <w:rFonts w:hint="eastAsia" w:eastAsia="宋体"/>
                      <w:color w:val="auto"/>
                      <w:lang w:val="en-US" w:eastAsia="zh-CN"/>
                    </w:rPr>
                  </w:pPr>
                  <w:r>
                    <w:rPr>
                      <w:rFonts w:hint="eastAsia"/>
                      <w:color w:val="auto"/>
                      <w:lang w:eastAsia="zh-CN"/>
                    </w:rPr>
                    <w:t>0.5712</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397" w:hRule="atLeast"/>
                <w:jc w:val="center"/>
              </w:trPr>
              <w:tc>
                <w:tcPr>
                  <w:tcW w:w="341" w:type="pct"/>
                  <w:noWrap w:val="0"/>
                  <w:vAlign w:val="center"/>
                </w:tcPr>
                <w:p>
                  <w:pPr>
                    <w:pStyle w:val="37"/>
                    <w:bidi w:val="0"/>
                    <w:jc w:val="center"/>
                    <w:rPr>
                      <w:rFonts w:hint="eastAsia" w:eastAsia="宋体"/>
                      <w:color w:val="auto"/>
                      <w:lang w:val="en-US" w:eastAsia="zh-CN"/>
                    </w:rPr>
                  </w:pPr>
                  <w:r>
                    <w:rPr>
                      <w:rFonts w:hint="eastAsia"/>
                      <w:color w:val="auto"/>
                      <w:lang w:val="en-US" w:eastAsia="zh-CN"/>
                    </w:rPr>
                    <w:t>5</w:t>
                  </w:r>
                </w:p>
              </w:tc>
              <w:tc>
                <w:tcPr>
                  <w:tcW w:w="343" w:type="pct"/>
                  <w:vMerge w:val="continue"/>
                  <w:noWrap w:val="0"/>
                  <w:vAlign w:val="center"/>
                </w:tcPr>
                <w:p>
                  <w:pPr>
                    <w:pStyle w:val="37"/>
                    <w:bidi w:val="0"/>
                    <w:jc w:val="center"/>
                    <w:rPr>
                      <w:color w:val="auto"/>
                    </w:rPr>
                  </w:pPr>
                </w:p>
              </w:tc>
              <w:tc>
                <w:tcPr>
                  <w:tcW w:w="817" w:type="pct"/>
                  <w:noWrap w:val="0"/>
                  <w:vAlign w:val="center"/>
                </w:tcPr>
                <w:p>
                  <w:pPr>
                    <w:pStyle w:val="37"/>
                    <w:bidi w:val="0"/>
                    <w:jc w:val="center"/>
                    <w:rPr>
                      <w:rFonts w:hint="eastAsia"/>
                      <w:color w:val="auto"/>
                      <w:lang w:val="en-US" w:eastAsia="zh-CN"/>
                    </w:rPr>
                  </w:pPr>
                  <w:r>
                    <w:rPr>
                      <w:rFonts w:hint="eastAsia"/>
                      <w:color w:val="auto"/>
                    </w:rPr>
                    <w:t>废活性炭</w:t>
                  </w:r>
                </w:p>
              </w:tc>
              <w:tc>
                <w:tcPr>
                  <w:tcW w:w="926" w:type="pct"/>
                  <w:noWrap w:val="0"/>
                  <w:vAlign w:val="center"/>
                </w:tcPr>
                <w:p>
                  <w:pPr>
                    <w:pStyle w:val="37"/>
                    <w:bidi w:val="0"/>
                    <w:jc w:val="center"/>
                    <w:rPr>
                      <w:rFonts w:hint="eastAsia"/>
                      <w:color w:val="auto"/>
                      <w:lang w:val="en-US" w:eastAsia="zh-CN"/>
                    </w:rPr>
                  </w:pPr>
                  <w:r>
                    <w:rPr>
                      <w:rFonts w:hint="eastAsia"/>
                      <w:color w:val="auto"/>
                    </w:rPr>
                    <w:t>非甲烷总烃</w:t>
                  </w:r>
                </w:p>
              </w:tc>
              <w:tc>
                <w:tcPr>
                  <w:tcW w:w="404" w:type="pct"/>
                  <w:noWrap w:val="0"/>
                  <w:vAlign w:val="center"/>
                </w:tcPr>
                <w:p>
                  <w:pPr>
                    <w:pStyle w:val="37"/>
                    <w:bidi w:val="0"/>
                    <w:jc w:val="center"/>
                    <w:rPr>
                      <w:rFonts w:hint="eastAsia"/>
                      <w:color w:val="auto"/>
                      <w:lang w:val="en-US" w:eastAsia="zh-CN"/>
                    </w:rPr>
                  </w:pPr>
                  <w:r>
                    <w:rPr>
                      <w:rFonts w:hint="eastAsia"/>
                      <w:color w:val="auto"/>
                    </w:rPr>
                    <w:t>固态</w:t>
                  </w:r>
                </w:p>
              </w:tc>
              <w:tc>
                <w:tcPr>
                  <w:tcW w:w="914" w:type="pct"/>
                  <w:noWrap w:val="0"/>
                  <w:vAlign w:val="center"/>
                </w:tcPr>
                <w:p>
                  <w:pPr>
                    <w:pStyle w:val="37"/>
                    <w:bidi w:val="0"/>
                    <w:jc w:val="center"/>
                    <w:rPr>
                      <w:rFonts w:hint="eastAsia"/>
                      <w:color w:val="auto"/>
                    </w:rPr>
                  </w:pPr>
                  <w:r>
                    <w:rPr>
                      <w:rFonts w:hint="eastAsia"/>
                      <w:color w:val="auto"/>
                    </w:rPr>
                    <w:t>是</w:t>
                  </w:r>
                </w:p>
              </w:tc>
              <w:tc>
                <w:tcPr>
                  <w:tcW w:w="624" w:type="pct"/>
                  <w:noWrap w:val="0"/>
                  <w:vAlign w:val="center"/>
                </w:tcPr>
                <w:p>
                  <w:pPr>
                    <w:pStyle w:val="37"/>
                    <w:bidi w:val="0"/>
                    <w:jc w:val="center"/>
                    <w:rPr>
                      <w:rFonts w:hint="default"/>
                      <w:color w:val="auto"/>
                      <w:lang w:val="en-US" w:eastAsia="zh-CN"/>
                    </w:rPr>
                  </w:pPr>
                  <w:r>
                    <w:rPr>
                      <w:rFonts w:hint="eastAsia"/>
                      <w:color w:val="auto"/>
                      <w:lang w:val="en-US" w:eastAsia="zh-CN"/>
                    </w:rPr>
                    <w:t>1.6</w:t>
                  </w:r>
                </w:p>
              </w:tc>
              <w:tc>
                <w:tcPr>
                  <w:tcW w:w="626" w:type="pct"/>
                  <w:noWrap w:val="0"/>
                  <w:vAlign w:val="center"/>
                </w:tcPr>
                <w:p>
                  <w:pPr>
                    <w:pStyle w:val="37"/>
                    <w:bidi w:val="0"/>
                    <w:jc w:val="center"/>
                    <w:rPr>
                      <w:rFonts w:hint="default"/>
                      <w:color w:val="auto"/>
                      <w:lang w:val="en-US" w:eastAsia="zh-CN"/>
                    </w:rPr>
                  </w:pPr>
                  <w:r>
                    <w:rPr>
                      <w:rFonts w:hint="eastAsia"/>
                      <w:color w:val="auto"/>
                      <w:lang w:val="en-US" w:eastAsia="zh-CN"/>
                    </w:rPr>
                    <w:t>9.34</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397" w:hRule="atLeast"/>
                <w:jc w:val="center"/>
              </w:trPr>
              <w:tc>
                <w:tcPr>
                  <w:tcW w:w="341" w:type="pct"/>
                  <w:noWrap w:val="0"/>
                  <w:vAlign w:val="center"/>
                </w:tcPr>
                <w:p>
                  <w:pPr>
                    <w:pStyle w:val="37"/>
                    <w:bidi w:val="0"/>
                    <w:jc w:val="center"/>
                    <w:rPr>
                      <w:rFonts w:hint="eastAsia" w:eastAsia="宋体"/>
                      <w:color w:val="auto"/>
                      <w:lang w:val="en-US" w:eastAsia="zh-CN"/>
                    </w:rPr>
                  </w:pPr>
                  <w:r>
                    <w:rPr>
                      <w:rFonts w:hint="eastAsia"/>
                      <w:color w:val="auto"/>
                      <w:lang w:val="en-US" w:eastAsia="zh-CN"/>
                    </w:rPr>
                    <w:t>6</w:t>
                  </w:r>
                </w:p>
              </w:tc>
              <w:tc>
                <w:tcPr>
                  <w:tcW w:w="343" w:type="pct"/>
                  <w:vMerge w:val="continue"/>
                  <w:noWrap w:val="0"/>
                  <w:vAlign w:val="center"/>
                </w:tcPr>
                <w:p>
                  <w:pPr>
                    <w:pStyle w:val="37"/>
                    <w:bidi w:val="0"/>
                    <w:jc w:val="center"/>
                    <w:rPr>
                      <w:color w:val="auto"/>
                    </w:rPr>
                  </w:pPr>
                </w:p>
              </w:tc>
              <w:tc>
                <w:tcPr>
                  <w:tcW w:w="817" w:type="pct"/>
                  <w:noWrap w:val="0"/>
                  <w:vAlign w:val="center"/>
                </w:tcPr>
                <w:p>
                  <w:pPr>
                    <w:pStyle w:val="37"/>
                    <w:bidi w:val="0"/>
                    <w:jc w:val="center"/>
                    <w:rPr>
                      <w:rFonts w:hint="eastAsia"/>
                      <w:color w:val="auto"/>
                      <w:lang w:val="en-US" w:eastAsia="zh-CN"/>
                    </w:rPr>
                  </w:pPr>
                  <w:r>
                    <w:rPr>
                      <w:rFonts w:hint="eastAsia"/>
                      <w:color w:val="auto"/>
                      <w:lang w:val="en-US" w:eastAsia="zh-CN"/>
                    </w:rPr>
                    <w:t>漆渣</w:t>
                  </w:r>
                </w:p>
              </w:tc>
              <w:tc>
                <w:tcPr>
                  <w:tcW w:w="926" w:type="pct"/>
                  <w:noWrap w:val="0"/>
                  <w:vAlign w:val="center"/>
                </w:tcPr>
                <w:p>
                  <w:pPr>
                    <w:pStyle w:val="37"/>
                    <w:bidi w:val="0"/>
                    <w:jc w:val="center"/>
                    <w:rPr>
                      <w:rFonts w:hint="eastAsia"/>
                      <w:color w:val="auto"/>
                      <w:lang w:val="en-US" w:eastAsia="zh-CN"/>
                    </w:rPr>
                  </w:pPr>
                  <w:r>
                    <w:rPr>
                      <w:rFonts w:hint="eastAsia"/>
                      <w:color w:val="auto"/>
                      <w:lang w:val="en-US" w:eastAsia="zh-CN"/>
                    </w:rPr>
                    <w:t>油漆</w:t>
                  </w:r>
                </w:p>
              </w:tc>
              <w:tc>
                <w:tcPr>
                  <w:tcW w:w="404" w:type="pct"/>
                  <w:noWrap w:val="0"/>
                  <w:vAlign w:val="center"/>
                </w:tcPr>
                <w:p>
                  <w:pPr>
                    <w:pStyle w:val="37"/>
                    <w:bidi w:val="0"/>
                    <w:jc w:val="center"/>
                    <w:rPr>
                      <w:rFonts w:hint="eastAsia"/>
                      <w:color w:val="auto"/>
                      <w:lang w:val="en-US" w:eastAsia="zh-CN"/>
                    </w:rPr>
                  </w:pPr>
                  <w:r>
                    <w:rPr>
                      <w:rFonts w:hint="eastAsia"/>
                      <w:color w:val="auto"/>
                      <w:lang w:val="en-US" w:eastAsia="zh-CN"/>
                    </w:rPr>
                    <w:t>半固态</w:t>
                  </w:r>
                </w:p>
              </w:tc>
              <w:tc>
                <w:tcPr>
                  <w:tcW w:w="914" w:type="pct"/>
                  <w:noWrap w:val="0"/>
                  <w:vAlign w:val="center"/>
                </w:tcPr>
                <w:p>
                  <w:pPr>
                    <w:pStyle w:val="37"/>
                    <w:bidi w:val="0"/>
                    <w:jc w:val="center"/>
                    <w:rPr>
                      <w:rFonts w:hint="eastAsia"/>
                      <w:color w:val="auto"/>
                    </w:rPr>
                  </w:pPr>
                  <w:r>
                    <w:rPr>
                      <w:rFonts w:hint="eastAsia"/>
                      <w:color w:val="auto"/>
                    </w:rPr>
                    <w:t>是</w:t>
                  </w:r>
                </w:p>
              </w:tc>
              <w:tc>
                <w:tcPr>
                  <w:tcW w:w="624" w:type="pct"/>
                  <w:noWrap w:val="0"/>
                  <w:vAlign w:val="center"/>
                </w:tcPr>
                <w:p>
                  <w:pPr>
                    <w:pStyle w:val="37"/>
                    <w:bidi w:val="0"/>
                    <w:jc w:val="center"/>
                    <w:rPr>
                      <w:rFonts w:hint="default"/>
                      <w:color w:val="auto"/>
                      <w:lang w:val="en-US" w:eastAsia="zh-CN"/>
                    </w:rPr>
                  </w:pPr>
                  <w:r>
                    <w:rPr>
                      <w:rFonts w:hint="eastAsia"/>
                      <w:color w:val="auto"/>
                      <w:lang w:val="en-US" w:eastAsia="zh-CN"/>
                    </w:rPr>
                    <w:t>0.6</w:t>
                  </w:r>
                </w:p>
              </w:tc>
              <w:tc>
                <w:tcPr>
                  <w:tcW w:w="626" w:type="pct"/>
                  <w:noWrap w:val="0"/>
                  <w:vAlign w:val="center"/>
                </w:tcPr>
                <w:p>
                  <w:pPr>
                    <w:pStyle w:val="37"/>
                    <w:bidi w:val="0"/>
                    <w:jc w:val="center"/>
                    <w:rPr>
                      <w:rFonts w:hint="default"/>
                      <w:color w:val="auto"/>
                      <w:lang w:val="en-US" w:eastAsia="zh-CN"/>
                    </w:rPr>
                  </w:pPr>
                  <w:r>
                    <w:rPr>
                      <w:rFonts w:hint="eastAsia"/>
                      <w:color w:val="auto"/>
                      <w:lang w:val="en-US" w:eastAsia="zh-CN"/>
                    </w:rPr>
                    <w:t>9.1325</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397" w:hRule="atLeast"/>
                <w:jc w:val="center"/>
              </w:trPr>
              <w:tc>
                <w:tcPr>
                  <w:tcW w:w="341" w:type="pct"/>
                  <w:noWrap w:val="0"/>
                  <w:vAlign w:val="center"/>
                </w:tcPr>
                <w:p>
                  <w:pPr>
                    <w:pStyle w:val="37"/>
                    <w:bidi w:val="0"/>
                    <w:jc w:val="center"/>
                    <w:rPr>
                      <w:rFonts w:hint="eastAsia" w:eastAsia="宋体"/>
                      <w:color w:val="auto"/>
                      <w:lang w:val="en-US" w:eastAsia="zh-CN"/>
                    </w:rPr>
                  </w:pPr>
                  <w:r>
                    <w:rPr>
                      <w:rFonts w:hint="eastAsia"/>
                      <w:color w:val="auto"/>
                      <w:lang w:val="en-US" w:eastAsia="zh-CN"/>
                    </w:rPr>
                    <w:t>7</w:t>
                  </w:r>
                </w:p>
              </w:tc>
              <w:tc>
                <w:tcPr>
                  <w:tcW w:w="343" w:type="pct"/>
                  <w:vMerge w:val="continue"/>
                  <w:noWrap w:val="0"/>
                  <w:vAlign w:val="center"/>
                </w:tcPr>
                <w:p>
                  <w:pPr>
                    <w:pStyle w:val="37"/>
                    <w:bidi w:val="0"/>
                    <w:jc w:val="center"/>
                    <w:rPr>
                      <w:color w:val="auto"/>
                    </w:rPr>
                  </w:pPr>
                </w:p>
              </w:tc>
              <w:tc>
                <w:tcPr>
                  <w:tcW w:w="817" w:type="pct"/>
                  <w:noWrap w:val="0"/>
                  <w:vAlign w:val="center"/>
                </w:tcPr>
                <w:p>
                  <w:pPr>
                    <w:pStyle w:val="37"/>
                    <w:bidi w:val="0"/>
                    <w:jc w:val="center"/>
                    <w:rPr>
                      <w:color w:val="auto"/>
                    </w:rPr>
                  </w:pPr>
                  <w:r>
                    <w:rPr>
                      <w:rFonts w:hint="eastAsia"/>
                      <w:color w:val="auto"/>
                      <w:lang w:val="en-US" w:eastAsia="zh-CN"/>
                    </w:rPr>
                    <w:t>漆雾洗涤废液</w:t>
                  </w:r>
                </w:p>
              </w:tc>
              <w:tc>
                <w:tcPr>
                  <w:tcW w:w="926" w:type="pct"/>
                  <w:noWrap w:val="0"/>
                  <w:vAlign w:val="center"/>
                </w:tcPr>
                <w:p>
                  <w:pPr>
                    <w:pStyle w:val="37"/>
                    <w:bidi w:val="0"/>
                    <w:jc w:val="center"/>
                    <w:rPr>
                      <w:rFonts w:hint="eastAsia"/>
                      <w:color w:val="auto"/>
                      <w:lang w:val="en-US" w:eastAsia="zh-CN"/>
                    </w:rPr>
                  </w:pPr>
                  <w:r>
                    <w:rPr>
                      <w:rFonts w:hint="eastAsia"/>
                      <w:color w:val="auto"/>
                      <w:lang w:val="en-US" w:eastAsia="zh-CN"/>
                    </w:rPr>
                    <w:t>油漆</w:t>
                  </w:r>
                </w:p>
              </w:tc>
              <w:tc>
                <w:tcPr>
                  <w:tcW w:w="404" w:type="pct"/>
                  <w:noWrap w:val="0"/>
                  <w:vAlign w:val="center"/>
                </w:tcPr>
                <w:p>
                  <w:pPr>
                    <w:pStyle w:val="37"/>
                    <w:bidi w:val="0"/>
                    <w:jc w:val="center"/>
                    <w:rPr>
                      <w:rFonts w:hint="eastAsia"/>
                      <w:color w:val="auto"/>
                      <w:lang w:eastAsia="zh-CN"/>
                    </w:rPr>
                  </w:pPr>
                  <w:r>
                    <w:rPr>
                      <w:rFonts w:hint="eastAsia"/>
                      <w:color w:val="auto"/>
                      <w:lang w:val="en-US" w:eastAsia="zh-CN"/>
                    </w:rPr>
                    <w:t>液态</w:t>
                  </w:r>
                </w:p>
              </w:tc>
              <w:tc>
                <w:tcPr>
                  <w:tcW w:w="914" w:type="pct"/>
                  <w:noWrap w:val="0"/>
                  <w:vAlign w:val="center"/>
                </w:tcPr>
                <w:p>
                  <w:pPr>
                    <w:pStyle w:val="37"/>
                    <w:bidi w:val="0"/>
                    <w:jc w:val="center"/>
                    <w:rPr>
                      <w:rFonts w:hint="eastAsia"/>
                      <w:color w:val="auto"/>
                    </w:rPr>
                  </w:pPr>
                  <w:r>
                    <w:rPr>
                      <w:rFonts w:hint="eastAsia"/>
                      <w:color w:val="auto"/>
                    </w:rPr>
                    <w:t>是</w:t>
                  </w:r>
                </w:p>
              </w:tc>
              <w:tc>
                <w:tcPr>
                  <w:tcW w:w="624" w:type="pct"/>
                  <w:noWrap w:val="0"/>
                  <w:vAlign w:val="center"/>
                </w:tcPr>
                <w:p>
                  <w:pPr>
                    <w:pStyle w:val="37"/>
                    <w:bidi w:val="0"/>
                    <w:jc w:val="center"/>
                    <w:rPr>
                      <w:rFonts w:hint="default"/>
                      <w:color w:val="auto"/>
                      <w:lang w:val="en-US" w:eastAsia="zh-CN"/>
                    </w:rPr>
                  </w:pPr>
                  <w:r>
                    <w:rPr>
                      <w:rFonts w:hint="eastAsia"/>
                      <w:color w:val="auto"/>
                      <w:lang w:val="en-US" w:eastAsia="zh-CN"/>
                    </w:rPr>
                    <w:t>7（在线量）</w:t>
                  </w:r>
                </w:p>
              </w:tc>
              <w:tc>
                <w:tcPr>
                  <w:tcW w:w="626" w:type="pct"/>
                  <w:noWrap w:val="0"/>
                  <w:vAlign w:val="center"/>
                </w:tcPr>
                <w:p>
                  <w:pPr>
                    <w:pStyle w:val="37"/>
                    <w:bidi w:val="0"/>
                    <w:jc w:val="center"/>
                    <w:rPr>
                      <w:rFonts w:hint="default"/>
                      <w:color w:val="auto"/>
                      <w:lang w:val="en-US" w:eastAsia="zh-CN"/>
                    </w:rPr>
                  </w:pPr>
                  <w:r>
                    <w:rPr>
                      <w:rFonts w:hint="eastAsia"/>
                      <w:color w:val="auto"/>
                      <w:lang w:val="en-US" w:eastAsia="zh-CN"/>
                    </w:rPr>
                    <w:t>13.68</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397" w:hRule="atLeast"/>
                <w:jc w:val="center"/>
              </w:trPr>
              <w:tc>
                <w:tcPr>
                  <w:tcW w:w="341" w:type="pct"/>
                  <w:noWrap w:val="0"/>
                  <w:vAlign w:val="center"/>
                </w:tcPr>
                <w:p>
                  <w:pPr>
                    <w:pStyle w:val="37"/>
                    <w:bidi w:val="0"/>
                    <w:jc w:val="center"/>
                    <w:rPr>
                      <w:rFonts w:hint="default"/>
                      <w:color w:val="auto"/>
                      <w:lang w:val="en-US" w:eastAsia="zh-CN"/>
                    </w:rPr>
                  </w:pPr>
                  <w:r>
                    <w:rPr>
                      <w:rFonts w:hint="eastAsia"/>
                      <w:color w:val="auto"/>
                      <w:lang w:val="en-US" w:eastAsia="zh-CN"/>
                    </w:rPr>
                    <w:t>8</w:t>
                  </w:r>
                </w:p>
              </w:tc>
              <w:tc>
                <w:tcPr>
                  <w:tcW w:w="343" w:type="pct"/>
                  <w:vMerge w:val="continue"/>
                  <w:noWrap w:val="0"/>
                  <w:vAlign w:val="center"/>
                </w:tcPr>
                <w:p>
                  <w:pPr>
                    <w:pStyle w:val="37"/>
                    <w:bidi w:val="0"/>
                    <w:jc w:val="center"/>
                    <w:rPr>
                      <w:color w:val="auto"/>
                    </w:rPr>
                  </w:pPr>
                </w:p>
              </w:tc>
              <w:tc>
                <w:tcPr>
                  <w:tcW w:w="817" w:type="pct"/>
                  <w:noWrap w:val="0"/>
                  <w:vAlign w:val="center"/>
                </w:tcPr>
                <w:p>
                  <w:pPr>
                    <w:pStyle w:val="37"/>
                    <w:ind w:firstLine="0" w:firstLineChars="0"/>
                    <w:jc w:val="center"/>
                    <w:rPr>
                      <w:rFonts w:hint="eastAsia" w:ascii="Times New Roman" w:hAnsi="Times New Roman" w:eastAsia="宋体" w:cstheme="minorBidi"/>
                      <w:color w:val="auto"/>
                      <w:kern w:val="2"/>
                      <w:sz w:val="21"/>
                      <w:szCs w:val="21"/>
                      <w:lang w:val="en-US" w:eastAsia="zh-CN" w:bidi="ar-SA"/>
                    </w:rPr>
                  </w:pPr>
                  <w:r>
                    <w:rPr>
                      <w:rFonts w:hint="eastAsia"/>
                      <w:color w:val="auto"/>
                    </w:rPr>
                    <w:t>废</w:t>
                  </w:r>
                  <w:commentRangeStart w:id="0"/>
                  <w:r>
                    <w:rPr>
                      <w:rFonts w:hint="eastAsia"/>
                      <w:color w:val="auto"/>
                    </w:rPr>
                    <w:t>润滑油</w:t>
                  </w:r>
                  <w:commentRangeEnd w:id="0"/>
                  <w:r>
                    <w:rPr>
                      <w:rStyle w:val="29"/>
                      <w:color w:val="auto"/>
                      <w:kern w:val="0"/>
                      <w:szCs w:val="20"/>
                    </w:rPr>
                    <w:commentReference w:id="0"/>
                  </w:r>
                </w:p>
              </w:tc>
              <w:tc>
                <w:tcPr>
                  <w:tcW w:w="926" w:type="pct"/>
                  <w:noWrap w:val="0"/>
                  <w:vAlign w:val="center"/>
                </w:tcPr>
                <w:p>
                  <w:pPr>
                    <w:pStyle w:val="37"/>
                    <w:ind w:firstLine="0" w:firstLineChars="0"/>
                    <w:jc w:val="center"/>
                    <w:rPr>
                      <w:rFonts w:hint="eastAsia" w:ascii="Times New Roman" w:hAnsi="Times New Roman" w:eastAsia="宋体" w:cstheme="minorBidi"/>
                      <w:color w:val="auto"/>
                      <w:kern w:val="2"/>
                      <w:sz w:val="21"/>
                      <w:szCs w:val="21"/>
                      <w:lang w:val="en-US" w:eastAsia="zh-CN" w:bidi="ar-SA"/>
                    </w:rPr>
                  </w:pPr>
                  <w:r>
                    <w:rPr>
                      <w:rFonts w:hint="eastAsia"/>
                      <w:color w:val="auto"/>
                    </w:rPr>
                    <w:t>润滑油</w:t>
                  </w:r>
                </w:p>
              </w:tc>
              <w:tc>
                <w:tcPr>
                  <w:tcW w:w="404" w:type="pct"/>
                  <w:noWrap w:val="0"/>
                  <w:vAlign w:val="center"/>
                </w:tcPr>
                <w:p>
                  <w:pPr>
                    <w:pStyle w:val="37"/>
                    <w:ind w:firstLine="0" w:firstLineChars="0"/>
                    <w:jc w:val="center"/>
                    <w:rPr>
                      <w:rFonts w:hint="eastAsia" w:ascii="Times New Roman" w:hAnsi="Times New Roman" w:eastAsia="宋体" w:cstheme="minorBidi"/>
                      <w:color w:val="auto"/>
                      <w:kern w:val="2"/>
                      <w:sz w:val="21"/>
                      <w:szCs w:val="21"/>
                      <w:lang w:val="en-US" w:eastAsia="zh-CN" w:bidi="ar-SA"/>
                    </w:rPr>
                  </w:pPr>
                  <w:r>
                    <w:rPr>
                      <w:rFonts w:hint="eastAsia"/>
                      <w:color w:val="auto"/>
                    </w:rPr>
                    <w:t>液态</w:t>
                  </w:r>
                </w:p>
              </w:tc>
              <w:tc>
                <w:tcPr>
                  <w:tcW w:w="914" w:type="pct"/>
                  <w:noWrap w:val="0"/>
                  <w:vAlign w:val="center"/>
                </w:tcPr>
                <w:p>
                  <w:pPr>
                    <w:pStyle w:val="37"/>
                    <w:ind w:firstLine="0" w:firstLineChars="0"/>
                    <w:jc w:val="center"/>
                    <w:rPr>
                      <w:rFonts w:hint="eastAsia" w:ascii="Times New Roman" w:hAnsi="Times New Roman" w:eastAsia="宋体" w:cstheme="minorBidi"/>
                      <w:color w:val="auto"/>
                      <w:kern w:val="2"/>
                      <w:sz w:val="21"/>
                      <w:szCs w:val="21"/>
                      <w:lang w:val="en-US" w:eastAsia="zh-CN" w:bidi="ar-SA"/>
                    </w:rPr>
                  </w:pPr>
                  <w:r>
                    <w:rPr>
                      <w:rFonts w:hint="eastAsia"/>
                      <w:color w:val="auto"/>
                    </w:rPr>
                    <w:t>是</w:t>
                  </w:r>
                </w:p>
              </w:tc>
              <w:tc>
                <w:tcPr>
                  <w:tcW w:w="624" w:type="pct"/>
                  <w:noWrap w:val="0"/>
                  <w:vAlign w:val="center"/>
                </w:tcPr>
                <w:p>
                  <w:pPr>
                    <w:pStyle w:val="37"/>
                    <w:ind w:firstLine="0" w:firstLineChars="0"/>
                    <w:jc w:val="center"/>
                    <w:rPr>
                      <w:rFonts w:hint="eastAsia" w:ascii="Times New Roman" w:hAnsi="Times New Roman" w:eastAsia="宋体" w:cstheme="minorBidi"/>
                      <w:color w:val="auto"/>
                      <w:kern w:val="2"/>
                      <w:sz w:val="21"/>
                      <w:szCs w:val="21"/>
                      <w:lang w:val="en-US" w:eastAsia="zh-CN" w:bidi="ar-SA"/>
                    </w:rPr>
                  </w:pPr>
                  <w:r>
                    <w:rPr>
                      <w:rFonts w:hint="eastAsia"/>
                      <w:color w:val="auto"/>
                    </w:rPr>
                    <w:t>0.4</w:t>
                  </w:r>
                </w:p>
              </w:tc>
              <w:tc>
                <w:tcPr>
                  <w:tcW w:w="626" w:type="pct"/>
                  <w:noWrap w:val="0"/>
                  <w:vAlign w:val="center"/>
                </w:tcPr>
                <w:p>
                  <w:pPr>
                    <w:pStyle w:val="37"/>
                    <w:ind w:firstLine="0" w:firstLineChars="0"/>
                    <w:jc w:val="center"/>
                    <w:rPr>
                      <w:rFonts w:hint="eastAsia" w:ascii="Times New Roman" w:hAnsi="Times New Roman" w:eastAsia="宋体" w:cstheme="minorBidi"/>
                      <w:color w:val="auto"/>
                      <w:kern w:val="2"/>
                      <w:sz w:val="21"/>
                      <w:szCs w:val="21"/>
                      <w:lang w:val="en-US" w:eastAsia="zh-CN" w:bidi="ar-SA"/>
                    </w:rPr>
                  </w:pPr>
                  <w:r>
                    <w:rPr>
                      <w:rFonts w:hint="eastAsia"/>
                      <w:color w:val="auto"/>
                    </w:rPr>
                    <w:t>0.4</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397" w:hRule="atLeast"/>
                <w:jc w:val="center"/>
              </w:trPr>
              <w:tc>
                <w:tcPr>
                  <w:tcW w:w="341" w:type="pct"/>
                  <w:noWrap w:val="0"/>
                  <w:vAlign w:val="center"/>
                </w:tcPr>
                <w:p>
                  <w:pPr>
                    <w:pStyle w:val="37"/>
                    <w:bidi w:val="0"/>
                    <w:jc w:val="center"/>
                    <w:rPr>
                      <w:rFonts w:hint="default"/>
                      <w:color w:val="auto"/>
                      <w:lang w:val="en-US" w:eastAsia="zh-CN"/>
                    </w:rPr>
                  </w:pPr>
                  <w:r>
                    <w:rPr>
                      <w:rFonts w:hint="eastAsia"/>
                      <w:color w:val="auto"/>
                      <w:lang w:val="en-US" w:eastAsia="zh-CN"/>
                    </w:rPr>
                    <w:t>9</w:t>
                  </w:r>
                </w:p>
              </w:tc>
              <w:tc>
                <w:tcPr>
                  <w:tcW w:w="343" w:type="pct"/>
                  <w:vMerge w:val="continue"/>
                  <w:noWrap w:val="0"/>
                  <w:vAlign w:val="center"/>
                </w:tcPr>
                <w:p>
                  <w:pPr>
                    <w:pStyle w:val="37"/>
                    <w:bidi w:val="0"/>
                    <w:jc w:val="center"/>
                    <w:rPr>
                      <w:color w:val="auto"/>
                    </w:rPr>
                  </w:pPr>
                </w:p>
              </w:tc>
              <w:tc>
                <w:tcPr>
                  <w:tcW w:w="817" w:type="pct"/>
                  <w:noWrap w:val="0"/>
                  <w:vAlign w:val="center"/>
                </w:tcPr>
                <w:p>
                  <w:pPr>
                    <w:pStyle w:val="37"/>
                    <w:ind w:firstLine="0" w:firstLineChars="0"/>
                    <w:jc w:val="center"/>
                    <w:rPr>
                      <w:rFonts w:hint="eastAsia" w:ascii="Times New Roman" w:hAnsi="Times New Roman" w:eastAsia="宋体" w:cstheme="minorBidi"/>
                      <w:color w:val="auto"/>
                      <w:kern w:val="2"/>
                      <w:sz w:val="21"/>
                      <w:szCs w:val="21"/>
                      <w:lang w:val="en-US" w:eastAsia="zh-CN" w:bidi="ar-SA"/>
                    </w:rPr>
                  </w:pPr>
                  <w:commentRangeStart w:id="1"/>
                  <w:r>
                    <w:rPr>
                      <w:rFonts w:hint="eastAsia"/>
                      <w:color w:val="auto"/>
                    </w:rPr>
                    <w:t>润滑油空桶</w:t>
                  </w:r>
                  <w:commentRangeEnd w:id="1"/>
                  <w:r>
                    <w:rPr>
                      <w:rStyle w:val="29"/>
                      <w:color w:val="auto"/>
                      <w:kern w:val="0"/>
                      <w:szCs w:val="20"/>
                    </w:rPr>
                    <w:commentReference w:id="1"/>
                  </w:r>
                </w:p>
              </w:tc>
              <w:tc>
                <w:tcPr>
                  <w:tcW w:w="926" w:type="pct"/>
                  <w:noWrap w:val="0"/>
                  <w:vAlign w:val="center"/>
                </w:tcPr>
                <w:p>
                  <w:pPr>
                    <w:pStyle w:val="37"/>
                    <w:ind w:firstLine="0" w:firstLineChars="0"/>
                    <w:jc w:val="center"/>
                    <w:rPr>
                      <w:rFonts w:hint="eastAsia" w:ascii="Times New Roman" w:hAnsi="Times New Roman" w:eastAsia="宋体" w:cstheme="minorBidi"/>
                      <w:color w:val="auto"/>
                      <w:kern w:val="2"/>
                      <w:sz w:val="21"/>
                      <w:szCs w:val="21"/>
                      <w:lang w:val="en-US" w:eastAsia="zh-CN" w:bidi="ar-SA"/>
                    </w:rPr>
                  </w:pPr>
                  <w:r>
                    <w:rPr>
                      <w:rFonts w:hint="eastAsia"/>
                      <w:color w:val="auto"/>
                    </w:rPr>
                    <w:t>润滑油</w:t>
                  </w:r>
                </w:p>
              </w:tc>
              <w:tc>
                <w:tcPr>
                  <w:tcW w:w="404" w:type="pct"/>
                  <w:noWrap w:val="0"/>
                  <w:vAlign w:val="center"/>
                </w:tcPr>
                <w:p>
                  <w:pPr>
                    <w:pStyle w:val="37"/>
                    <w:ind w:firstLine="0" w:firstLineChars="0"/>
                    <w:jc w:val="center"/>
                    <w:rPr>
                      <w:rFonts w:hint="eastAsia" w:ascii="Times New Roman" w:hAnsi="Times New Roman" w:eastAsia="宋体" w:cstheme="minorBidi"/>
                      <w:color w:val="auto"/>
                      <w:kern w:val="2"/>
                      <w:sz w:val="21"/>
                      <w:szCs w:val="21"/>
                      <w:lang w:val="en-US" w:eastAsia="zh-CN" w:bidi="ar-SA"/>
                    </w:rPr>
                  </w:pPr>
                  <w:r>
                    <w:rPr>
                      <w:rFonts w:hint="eastAsia"/>
                      <w:color w:val="auto"/>
                    </w:rPr>
                    <w:t>固态</w:t>
                  </w:r>
                </w:p>
              </w:tc>
              <w:tc>
                <w:tcPr>
                  <w:tcW w:w="914" w:type="pct"/>
                  <w:noWrap w:val="0"/>
                  <w:vAlign w:val="center"/>
                </w:tcPr>
                <w:p>
                  <w:pPr>
                    <w:pStyle w:val="37"/>
                    <w:ind w:firstLine="0" w:firstLineChars="0"/>
                    <w:jc w:val="center"/>
                    <w:rPr>
                      <w:rFonts w:hint="eastAsia" w:ascii="Times New Roman" w:hAnsi="Times New Roman" w:eastAsia="宋体" w:cstheme="minorBidi"/>
                      <w:color w:val="auto"/>
                      <w:kern w:val="2"/>
                      <w:sz w:val="21"/>
                      <w:szCs w:val="21"/>
                      <w:lang w:val="en-US" w:eastAsia="zh-CN" w:bidi="ar-SA"/>
                    </w:rPr>
                  </w:pPr>
                  <w:r>
                    <w:rPr>
                      <w:rFonts w:hint="eastAsia"/>
                      <w:color w:val="auto"/>
                    </w:rPr>
                    <w:t>是</w:t>
                  </w:r>
                </w:p>
              </w:tc>
              <w:tc>
                <w:tcPr>
                  <w:tcW w:w="624" w:type="pct"/>
                  <w:noWrap w:val="0"/>
                  <w:vAlign w:val="center"/>
                </w:tcPr>
                <w:p>
                  <w:pPr>
                    <w:pStyle w:val="37"/>
                    <w:ind w:firstLine="0" w:firstLineChars="0"/>
                    <w:jc w:val="center"/>
                    <w:rPr>
                      <w:rFonts w:hint="eastAsia" w:ascii="Times New Roman" w:hAnsi="Times New Roman" w:eastAsia="宋体" w:cstheme="minorBidi"/>
                      <w:color w:val="auto"/>
                      <w:kern w:val="2"/>
                      <w:sz w:val="21"/>
                      <w:szCs w:val="21"/>
                      <w:lang w:val="en-US" w:eastAsia="zh-CN" w:bidi="ar-SA"/>
                    </w:rPr>
                  </w:pPr>
                  <w:r>
                    <w:rPr>
                      <w:rFonts w:hint="eastAsia"/>
                      <w:color w:val="auto"/>
                    </w:rPr>
                    <w:t>0.1</w:t>
                  </w:r>
                </w:p>
              </w:tc>
              <w:tc>
                <w:tcPr>
                  <w:tcW w:w="626" w:type="pct"/>
                  <w:noWrap w:val="0"/>
                  <w:vAlign w:val="center"/>
                </w:tcPr>
                <w:p>
                  <w:pPr>
                    <w:pStyle w:val="37"/>
                    <w:ind w:firstLine="0" w:firstLineChars="0"/>
                    <w:jc w:val="center"/>
                    <w:rPr>
                      <w:rFonts w:hint="eastAsia" w:ascii="Times New Roman" w:hAnsi="Times New Roman" w:eastAsia="宋体" w:cstheme="minorBidi"/>
                      <w:color w:val="auto"/>
                      <w:kern w:val="2"/>
                      <w:sz w:val="21"/>
                      <w:szCs w:val="21"/>
                      <w:lang w:val="en-US" w:eastAsia="zh-CN" w:bidi="ar-SA"/>
                    </w:rPr>
                  </w:pPr>
                  <w:r>
                    <w:rPr>
                      <w:color w:val="auto"/>
                    </w:rPr>
                    <w:t>0.</w:t>
                  </w:r>
                  <w:r>
                    <w:rPr>
                      <w:rFonts w:hint="eastAsia"/>
                      <w:color w:val="auto"/>
                    </w:rPr>
                    <w:t>1</w:t>
                  </w:r>
                </w:p>
              </w:tc>
            </w:tr>
          </w:tbl>
          <w:p>
            <w:pPr>
              <w:spacing w:before="120" w:beforeLines="50" w:line="360" w:lineRule="auto"/>
              <w:ind w:firstLine="420" w:firstLineChars="200"/>
              <w:rPr>
                <w:rFonts w:hAnsi="宋体"/>
                <w:b w:val="0"/>
                <w:bCs w:val="0"/>
                <w:color w:val="auto"/>
              </w:rPr>
            </w:pPr>
            <w:r>
              <w:rPr>
                <w:rFonts w:hint="eastAsia" w:hAnsi="宋体"/>
                <w:b w:val="0"/>
                <w:bCs w:val="0"/>
                <w:color w:val="auto"/>
              </w:rPr>
              <w:t>②</w:t>
            </w:r>
            <w:r>
              <w:rPr>
                <w:rFonts w:hAnsi="宋体"/>
                <w:b w:val="0"/>
                <w:bCs w:val="0"/>
                <w:color w:val="auto"/>
              </w:rPr>
              <w:t>生产工艺特点</w:t>
            </w:r>
          </w:p>
          <w:p>
            <w:pPr>
              <w:spacing w:line="360" w:lineRule="auto"/>
              <w:ind w:firstLine="420" w:firstLineChars="200"/>
              <w:rPr>
                <w:rFonts w:hint="eastAsia" w:hAnsi="宋体"/>
                <w:color w:val="auto"/>
              </w:rPr>
            </w:pPr>
            <w:r>
              <w:rPr>
                <w:rFonts w:hint="eastAsia" w:hAnsi="宋体"/>
                <w:color w:val="auto"/>
              </w:rPr>
              <w:t>项目生产工艺较为简单，根据《建设项目环境风险评价技术导则》（HJ 169-2018），本项目生产工艺均为常压状态，作业温度不属于高温、高压或涉及危险物质的工艺，不涉及危险化工工艺。</w:t>
            </w:r>
          </w:p>
          <w:p>
            <w:pPr>
              <w:spacing w:line="360" w:lineRule="auto"/>
              <w:ind w:firstLine="422" w:firstLineChars="200"/>
              <w:rPr>
                <w:rFonts w:hAnsi="宋体"/>
                <w:color w:val="auto"/>
              </w:rPr>
            </w:pPr>
            <w:r>
              <w:rPr>
                <w:rFonts w:hint="eastAsia" w:hAnsi="宋体"/>
                <w:b/>
                <w:bCs/>
                <w:color w:val="auto"/>
              </w:rPr>
              <w:t>（2）危险物质数量与临界量比值（Q）</w:t>
            </w:r>
          </w:p>
          <w:p>
            <w:pPr>
              <w:spacing w:line="360" w:lineRule="auto"/>
              <w:ind w:firstLine="420" w:firstLineChars="200"/>
              <w:rPr>
                <w:rFonts w:hAnsi="宋体"/>
                <w:color w:val="auto"/>
              </w:rPr>
            </w:pPr>
            <w:r>
              <w:rPr>
                <w:rFonts w:hAnsi="宋体"/>
                <w:color w:val="auto"/>
              </w:rPr>
              <w:t>根据《建设项目环境风险评价技术导则》（HJ 169-2018）附录B</w:t>
            </w:r>
            <w:r>
              <w:rPr>
                <w:rFonts w:hint="eastAsia" w:hAnsi="宋体"/>
                <w:color w:val="auto"/>
              </w:rPr>
              <w:t>、并参照《浙江省企业环境风险评估技术指南（第二版）》（浙环办函(2015)54号），储存的危险废物临界量为50t，</w:t>
            </w:r>
            <w:r>
              <w:rPr>
                <w:rFonts w:hAnsi="宋体"/>
                <w:color w:val="auto"/>
              </w:rPr>
              <w:t>确定危险物质的临界量，确定危险物质数量与临界量的比值Q，见下表。</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4"/>
              <w:rPr>
                <w:b/>
                <w:bCs/>
                <w:color w:val="auto"/>
                <w:szCs w:val="21"/>
              </w:rPr>
            </w:pPr>
            <w:r>
              <w:rPr>
                <w:rFonts w:hint="eastAsia"/>
                <w:b/>
                <w:bCs/>
                <w:color w:val="auto"/>
                <w:szCs w:val="21"/>
              </w:rPr>
              <w:t>表4.2-20</w:t>
            </w:r>
            <w:r>
              <w:rPr>
                <w:b/>
                <w:bCs/>
                <w:color w:val="auto"/>
                <w:szCs w:val="21"/>
              </w:rPr>
              <w:t xml:space="preserve">  </w:t>
            </w:r>
            <w:r>
              <w:rPr>
                <w:rFonts w:hint="eastAsia"/>
                <w:b/>
                <w:bCs/>
                <w:color w:val="auto"/>
                <w:szCs w:val="21"/>
              </w:rPr>
              <w:t>建设项目</w:t>
            </w:r>
            <w:r>
              <w:rPr>
                <w:b/>
                <w:bCs/>
                <w:color w:val="auto"/>
                <w:szCs w:val="21"/>
              </w:rPr>
              <w:t>Q</w:t>
            </w:r>
            <w:r>
              <w:rPr>
                <w:rFonts w:hint="eastAsia"/>
                <w:b/>
                <w:bCs/>
                <w:color w:val="auto"/>
                <w:szCs w:val="21"/>
              </w:rPr>
              <w:t>值确定表</w:t>
            </w:r>
          </w:p>
          <w:tbl>
            <w:tblPr>
              <w:tblStyle w:val="25"/>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327"/>
              <w:gridCol w:w="1460"/>
              <w:gridCol w:w="947"/>
              <w:gridCol w:w="2346"/>
              <w:gridCol w:w="1132"/>
              <w:gridCol w:w="8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825" w:type="pct"/>
                  <w:noWrap w:val="0"/>
                  <w:vAlign w:val="center"/>
                </w:tcPr>
                <w:p>
                  <w:pPr>
                    <w:pStyle w:val="37"/>
                    <w:bidi w:val="0"/>
                    <w:jc w:val="center"/>
                    <w:rPr>
                      <w:color w:val="auto"/>
                    </w:rPr>
                  </w:pPr>
                  <w:r>
                    <w:rPr>
                      <w:rFonts w:hint="eastAsia"/>
                      <w:color w:val="auto"/>
                    </w:rPr>
                    <w:t>危险单元</w:t>
                  </w:r>
                </w:p>
              </w:tc>
              <w:tc>
                <w:tcPr>
                  <w:tcW w:w="908" w:type="pct"/>
                  <w:noWrap w:val="0"/>
                  <w:vAlign w:val="center"/>
                </w:tcPr>
                <w:p>
                  <w:pPr>
                    <w:pStyle w:val="37"/>
                    <w:bidi w:val="0"/>
                    <w:jc w:val="center"/>
                    <w:rPr>
                      <w:color w:val="auto"/>
                    </w:rPr>
                  </w:pPr>
                  <w:r>
                    <w:rPr>
                      <w:rFonts w:hint="eastAsia"/>
                      <w:color w:val="auto"/>
                    </w:rPr>
                    <w:t>危险物质名称</w:t>
                  </w:r>
                </w:p>
              </w:tc>
              <w:tc>
                <w:tcPr>
                  <w:tcW w:w="589" w:type="pct"/>
                  <w:noWrap w:val="0"/>
                  <w:vAlign w:val="center"/>
                </w:tcPr>
                <w:p>
                  <w:pPr>
                    <w:pStyle w:val="37"/>
                    <w:bidi w:val="0"/>
                    <w:jc w:val="center"/>
                    <w:rPr>
                      <w:color w:val="auto"/>
                    </w:rPr>
                  </w:pPr>
                  <w:r>
                    <w:rPr>
                      <w:color w:val="auto"/>
                    </w:rPr>
                    <w:t>CAS</w:t>
                  </w:r>
                  <w:r>
                    <w:rPr>
                      <w:rFonts w:hint="eastAsia"/>
                      <w:color w:val="auto"/>
                    </w:rPr>
                    <w:t>号</w:t>
                  </w:r>
                </w:p>
              </w:tc>
              <w:tc>
                <w:tcPr>
                  <w:tcW w:w="1459" w:type="pct"/>
                  <w:noWrap w:val="0"/>
                  <w:vAlign w:val="center"/>
                </w:tcPr>
                <w:p>
                  <w:pPr>
                    <w:pStyle w:val="37"/>
                    <w:bidi w:val="0"/>
                    <w:jc w:val="center"/>
                    <w:rPr>
                      <w:color w:val="auto"/>
                    </w:rPr>
                  </w:pPr>
                  <w:r>
                    <w:rPr>
                      <w:rFonts w:hint="eastAsia"/>
                      <w:color w:val="auto"/>
                    </w:rPr>
                    <w:t>最大存在总量</w:t>
                  </w:r>
                  <w:r>
                    <w:rPr>
                      <w:color w:val="auto"/>
                    </w:rPr>
                    <w:t>q</w:t>
                  </w:r>
                  <w:r>
                    <w:rPr>
                      <w:color w:val="auto"/>
                      <w:vertAlign w:val="subscript"/>
                    </w:rPr>
                    <w:t>n</w:t>
                  </w:r>
                  <w:r>
                    <w:rPr>
                      <w:color w:val="auto"/>
                    </w:rPr>
                    <w:t>/t</w:t>
                  </w:r>
                </w:p>
              </w:tc>
              <w:tc>
                <w:tcPr>
                  <w:tcW w:w="704" w:type="pct"/>
                  <w:noWrap w:val="0"/>
                  <w:vAlign w:val="center"/>
                </w:tcPr>
                <w:p>
                  <w:pPr>
                    <w:pStyle w:val="37"/>
                    <w:bidi w:val="0"/>
                    <w:jc w:val="center"/>
                    <w:rPr>
                      <w:color w:val="auto"/>
                    </w:rPr>
                  </w:pPr>
                  <w:r>
                    <w:rPr>
                      <w:rFonts w:hint="eastAsia"/>
                      <w:color w:val="auto"/>
                    </w:rPr>
                    <w:t>临界量</w:t>
                  </w:r>
                  <w:r>
                    <w:rPr>
                      <w:color w:val="auto"/>
                    </w:rPr>
                    <w:t>Q</w:t>
                  </w:r>
                  <w:r>
                    <w:rPr>
                      <w:color w:val="auto"/>
                      <w:vertAlign w:val="subscript"/>
                    </w:rPr>
                    <w:t>n</w:t>
                  </w:r>
                  <w:r>
                    <w:rPr>
                      <w:color w:val="auto"/>
                    </w:rPr>
                    <w:t>/t</w:t>
                  </w:r>
                </w:p>
              </w:tc>
              <w:tc>
                <w:tcPr>
                  <w:tcW w:w="514" w:type="pct"/>
                  <w:noWrap w:val="0"/>
                  <w:vAlign w:val="center"/>
                </w:tcPr>
                <w:p>
                  <w:pPr>
                    <w:pStyle w:val="37"/>
                    <w:bidi w:val="0"/>
                    <w:jc w:val="center"/>
                    <w:rPr>
                      <w:color w:val="auto"/>
                    </w:rPr>
                  </w:pPr>
                  <w:r>
                    <w:rPr>
                      <w:color w:val="auto"/>
                    </w:rPr>
                    <w:t>Q(q</w:t>
                  </w:r>
                  <w:r>
                    <w:rPr>
                      <w:color w:val="auto"/>
                      <w:vertAlign w:val="subscript"/>
                    </w:rPr>
                    <w:t>n</w:t>
                  </w:r>
                  <w:r>
                    <w:rPr>
                      <w:color w:val="auto"/>
                    </w:rPr>
                    <w:t>/Q</w:t>
                  </w:r>
                  <w:r>
                    <w:rPr>
                      <w:color w:val="auto"/>
                      <w:vertAlign w:val="subscript"/>
                    </w:rPr>
                    <w:t>n</w:t>
                  </w:r>
                  <w:r>
                    <w:rPr>
                      <w:color w:val="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72" w:hRule="atLeast"/>
                <w:jc w:val="center"/>
              </w:trPr>
              <w:tc>
                <w:tcPr>
                  <w:tcW w:w="825" w:type="pct"/>
                  <w:vMerge w:val="restart"/>
                  <w:noWrap w:val="0"/>
                  <w:vAlign w:val="center"/>
                </w:tcPr>
                <w:p>
                  <w:pPr>
                    <w:pStyle w:val="37"/>
                    <w:bidi w:val="0"/>
                    <w:jc w:val="center"/>
                    <w:rPr>
                      <w:rFonts w:hint="eastAsia"/>
                      <w:color w:val="auto"/>
                    </w:rPr>
                  </w:pPr>
                  <w:r>
                    <w:rPr>
                      <w:rFonts w:hint="eastAsia"/>
                      <w:color w:val="auto"/>
                    </w:rPr>
                    <w:t>化学品仓库</w:t>
                  </w:r>
                </w:p>
              </w:tc>
              <w:tc>
                <w:tcPr>
                  <w:tcW w:w="908" w:type="pct"/>
                  <w:noWrap w:val="0"/>
                  <w:vAlign w:val="center"/>
                </w:tcPr>
                <w:p>
                  <w:pPr>
                    <w:pStyle w:val="37"/>
                    <w:bidi w:val="0"/>
                    <w:jc w:val="center"/>
                    <w:rPr>
                      <w:rFonts w:hint="eastAsia"/>
                      <w:color w:val="auto"/>
                      <w:lang w:val="en-US" w:eastAsia="zh-CN"/>
                    </w:rPr>
                  </w:pPr>
                  <w:r>
                    <w:rPr>
                      <w:rFonts w:hint="eastAsia"/>
                      <w:color w:val="auto"/>
                      <w:lang w:val="en-US" w:eastAsia="zh-CN"/>
                    </w:rPr>
                    <w:t>油漆</w:t>
                  </w:r>
                </w:p>
                <w:p>
                  <w:pPr>
                    <w:pStyle w:val="37"/>
                    <w:bidi w:val="0"/>
                    <w:jc w:val="center"/>
                    <w:rPr>
                      <w:rFonts w:hint="default"/>
                      <w:color w:val="auto"/>
                      <w:lang w:val="en-US" w:eastAsia="zh-CN"/>
                    </w:rPr>
                  </w:pPr>
                  <w:r>
                    <w:rPr>
                      <w:rFonts w:hint="eastAsia"/>
                      <w:color w:val="auto"/>
                      <w:lang w:val="en-US" w:eastAsia="zh-CN"/>
                    </w:rPr>
                    <w:t>（二甲苯3%）、固化剂（二甲苯6%）、稀释剂（二甲苯30%）</w:t>
                  </w:r>
                </w:p>
              </w:tc>
              <w:tc>
                <w:tcPr>
                  <w:tcW w:w="589" w:type="pct"/>
                  <w:noWrap w:val="0"/>
                  <w:vAlign w:val="center"/>
                </w:tcPr>
                <w:p>
                  <w:pPr>
                    <w:pStyle w:val="37"/>
                    <w:bidi w:val="0"/>
                    <w:jc w:val="center"/>
                    <w:rPr>
                      <w:rFonts w:hint="eastAsia"/>
                      <w:color w:val="auto"/>
                      <w:lang w:eastAsia="zh-CN"/>
                    </w:rPr>
                  </w:pPr>
                  <w:r>
                    <w:rPr>
                      <w:rFonts w:hint="eastAsia"/>
                      <w:color w:val="auto"/>
                      <w:lang w:val="en-US" w:eastAsia="zh-CN"/>
                    </w:rPr>
                    <w:t>1330</w:t>
                  </w:r>
                  <w:r>
                    <w:rPr>
                      <w:color w:val="auto"/>
                    </w:rPr>
                    <w:t>-</w:t>
                  </w:r>
                  <w:r>
                    <w:rPr>
                      <w:rFonts w:hint="eastAsia"/>
                      <w:color w:val="auto"/>
                      <w:lang w:val="en-US" w:eastAsia="zh-CN"/>
                    </w:rPr>
                    <w:t>20</w:t>
                  </w:r>
                  <w:r>
                    <w:rPr>
                      <w:color w:val="auto"/>
                    </w:rPr>
                    <w:t>-</w:t>
                  </w:r>
                  <w:r>
                    <w:rPr>
                      <w:rFonts w:hint="eastAsia"/>
                      <w:color w:val="auto"/>
                      <w:lang w:val="en-US" w:eastAsia="zh-CN"/>
                    </w:rPr>
                    <w:t>7</w:t>
                  </w:r>
                </w:p>
              </w:tc>
              <w:tc>
                <w:tcPr>
                  <w:tcW w:w="1459" w:type="pct"/>
                  <w:noWrap w:val="0"/>
                  <w:vAlign w:val="center"/>
                </w:tcPr>
                <w:p>
                  <w:pPr>
                    <w:pStyle w:val="37"/>
                    <w:bidi w:val="0"/>
                    <w:jc w:val="center"/>
                    <w:rPr>
                      <w:rFonts w:hint="default"/>
                      <w:color w:val="auto"/>
                      <w:lang w:val="en-US" w:eastAsia="zh-CN"/>
                    </w:rPr>
                  </w:pPr>
                  <w:r>
                    <w:rPr>
                      <w:rFonts w:hint="default"/>
                      <w:color w:val="auto"/>
                      <w:lang w:val="en-US" w:eastAsia="zh-CN"/>
                    </w:rPr>
                    <w:t>0.</w:t>
                  </w:r>
                  <w:r>
                    <w:rPr>
                      <w:rFonts w:hint="eastAsia"/>
                      <w:color w:val="auto"/>
                      <w:lang w:val="en-US" w:eastAsia="zh-CN"/>
                    </w:rPr>
                    <w:t>5</w:t>
                  </w:r>
                  <w:r>
                    <w:rPr>
                      <w:rFonts w:hint="default"/>
                      <w:color w:val="auto"/>
                      <w:lang w:val="en-US" w:eastAsia="zh-CN"/>
                    </w:rPr>
                    <w:t>×0.03+0.</w:t>
                  </w:r>
                  <w:r>
                    <w:rPr>
                      <w:rFonts w:hint="eastAsia"/>
                      <w:color w:val="auto"/>
                      <w:lang w:val="en-US" w:eastAsia="zh-CN"/>
                    </w:rPr>
                    <w:t>2</w:t>
                  </w:r>
                  <w:r>
                    <w:rPr>
                      <w:rFonts w:hint="default"/>
                      <w:color w:val="auto"/>
                      <w:lang w:val="en-US" w:eastAsia="zh-CN"/>
                    </w:rPr>
                    <w:t>×0.06</w:t>
                  </w:r>
                </w:p>
                <w:p>
                  <w:pPr>
                    <w:pStyle w:val="37"/>
                    <w:bidi w:val="0"/>
                    <w:jc w:val="center"/>
                    <w:rPr>
                      <w:rFonts w:hint="default"/>
                      <w:color w:val="auto"/>
                      <w:lang w:val="en-US" w:eastAsia="zh-CN"/>
                    </w:rPr>
                  </w:pPr>
                  <w:r>
                    <w:rPr>
                      <w:rFonts w:hint="default"/>
                      <w:color w:val="auto"/>
                      <w:lang w:val="en-US" w:eastAsia="zh-CN"/>
                    </w:rPr>
                    <w:t>+0.</w:t>
                  </w:r>
                  <w:r>
                    <w:rPr>
                      <w:rFonts w:hint="eastAsia"/>
                      <w:color w:val="auto"/>
                      <w:lang w:val="en-US" w:eastAsia="zh-CN"/>
                    </w:rPr>
                    <w:t>4</w:t>
                  </w:r>
                  <w:r>
                    <w:rPr>
                      <w:rFonts w:hint="default"/>
                      <w:color w:val="auto"/>
                      <w:lang w:val="en-US" w:eastAsia="zh-CN"/>
                    </w:rPr>
                    <w:t>×0.3=</w:t>
                  </w:r>
                  <w:r>
                    <w:rPr>
                      <w:rFonts w:hint="eastAsia"/>
                      <w:color w:val="auto"/>
                      <w:lang w:val="en-US" w:eastAsia="zh-CN"/>
                    </w:rPr>
                    <w:t>0.147</w:t>
                  </w:r>
                </w:p>
              </w:tc>
              <w:tc>
                <w:tcPr>
                  <w:tcW w:w="704" w:type="pct"/>
                  <w:noWrap w:val="0"/>
                  <w:vAlign w:val="center"/>
                </w:tcPr>
                <w:p>
                  <w:pPr>
                    <w:pStyle w:val="37"/>
                    <w:bidi w:val="0"/>
                    <w:jc w:val="center"/>
                    <w:rPr>
                      <w:color w:val="auto"/>
                    </w:rPr>
                  </w:pPr>
                  <w:r>
                    <w:rPr>
                      <w:rFonts w:hint="eastAsia"/>
                      <w:color w:val="auto"/>
                    </w:rPr>
                    <w:t>10</w:t>
                  </w:r>
                </w:p>
              </w:tc>
              <w:tc>
                <w:tcPr>
                  <w:tcW w:w="514" w:type="pct"/>
                  <w:noWrap w:val="0"/>
                  <w:vAlign w:val="center"/>
                </w:tcPr>
                <w:p>
                  <w:pPr>
                    <w:pStyle w:val="37"/>
                    <w:bidi w:val="0"/>
                    <w:jc w:val="center"/>
                    <w:rPr>
                      <w:rFonts w:hint="default" w:eastAsia="宋体"/>
                      <w:color w:val="auto"/>
                      <w:lang w:val="en-US" w:eastAsia="zh-CN"/>
                    </w:rPr>
                  </w:pPr>
                  <w:r>
                    <w:rPr>
                      <w:rFonts w:hint="eastAsia"/>
                      <w:color w:val="auto"/>
                    </w:rPr>
                    <w:t>0.0</w:t>
                  </w:r>
                  <w:r>
                    <w:rPr>
                      <w:rFonts w:hint="eastAsia"/>
                      <w:color w:val="auto"/>
                      <w:lang w:val="en-US" w:eastAsia="zh-CN"/>
                    </w:rPr>
                    <w:t>147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825" w:type="pct"/>
                  <w:vMerge w:val="continue"/>
                  <w:noWrap w:val="0"/>
                  <w:vAlign w:val="center"/>
                </w:tcPr>
                <w:p>
                  <w:pPr>
                    <w:pStyle w:val="37"/>
                    <w:bidi w:val="0"/>
                    <w:jc w:val="center"/>
                    <w:rPr>
                      <w:rFonts w:hint="eastAsia"/>
                      <w:color w:val="auto"/>
                    </w:rPr>
                  </w:pPr>
                </w:p>
              </w:tc>
              <w:tc>
                <w:tcPr>
                  <w:tcW w:w="908" w:type="pct"/>
                  <w:noWrap w:val="0"/>
                  <w:vAlign w:val="center"/>
                </w:tcPr>
                <w:p>
                  <w:pPr>
                    <w:pStyle w:val="37"/>
                    <w:bidi w:val="0"/>
                    <w:jc w:val="center"/>
                    <w:rPr>
                      <w:rFonts w:hint="eastAsia"/>
                      <w:color w:val="auto"/>
                      <w:lang w:val="en-US" w:eastAsia="zh-CN"/>
                    </w:rPr>
                  </w:pPr>
                  <w:r>
                    <w:rPr>
                      <w:rFonts w:hint="eastAsia"/>
                      <w:color w:val="auto"/>
                      <w:lang w:val="en-US" w:eastAsia="zh-CN"/>
                    </w:rPr>
                    <w:t>油漆</w:t>
                  </w:r>
                </w:p>
                <w:p>
                  <w:pPr>
                    <w:pStyle w:val="37"/>
                    <w:bidi w:val="0"/>
                    <w:jc w:val="center"/>
                    <w:rPr>
                      <w:rFonts w:hint="eastAsia"/>
                      <w:color w:val="auto"/>
                    </w:rPr>
                  </w:pPr>
                  <w:r>
                    <w:rPr>
                      <w:rFonts w:hint="eastAsia"/>
                      <w:color w:val="auto"/>
                      <w:lang w:val="en-US" w:eastAsia="zh-CN"/>
                    </w:rPr>
                    <w:t>（正丁酮3%）、固化剂（正丁酮6%）、稀释剂（正丁酮30%）</w:t>
                  </w:r>
                </w:p>
              </w:tc>
              <w:tc>
                <w:tcPr>
                  <w:tcW w:w="589" w:type="pct"/>
                  <w:noWrap w:val="0"/>
                  <w:vAlign w:val="center"/>
                </w:tcPr>
                <w:p>
                  <w:pPr>
                    <w:pStyle w:val="37"/>
                    <w:bidi w:val="0"/>
                    <w:jc w:val="center"/>
                    <w:rPr>
                      <w:rFonts w:hint="eastAsia"/>
                      <w:color w:val="auto"/>
                      <w:lang w:eastAsia="zh-CN"/>
                    </w:rPr>
                  </w:pPr>
                  <w:r>
                    <w:rPr>
                      <w:rFonts w:hint="eastAsia"/>
                      <w:color w:val="auto"/>
                      <w:lang w:val="en-US" w:eastAsia="zh-CN"/>
                    </w:rPr>
                    <w:t>78</w:t>
                  </w:r>
                  <w:r>
                    <w:rPr>
                      <w:color w:val="auto"/>
                    </w:rPr>
                    <w:t>-</w:t>
                  </w:r>
                  <w:r>
                    <w:rPr>
                      <w:rFonts w:hint="eastAsia"/>
                      <w:color w:val="auto"/>
                      <w:lang w:val="en-US" w:eastAsia="zh-CN"/>
                    </w:rPr>
                    <w:t>93</w:t>
                  </w:r>
                  <w:r>
                    <w:rPr>
                      <w:color w:val="auto"/>
                    </w:rPr>
                    <w:t>-</w:t>
                  </w:r>
                  <w:r>
                    <w:rPr>
                      <w:rFonts w:hint="eastAsia"/>
                      <w:color w:val="auto"/>
                      <w:lang w:val="en-US" w:eastAsia="zh-CN"/>
                    </w:rPr>
                    <w:t>3</w:t>
                  </w:r>
                </w:p>
              </w:tc>
              <w:tc>
                <w:tcPr>
                  <w:tcW w:w="1459" w:type="pct"/>
                  <w:noWrap w:val="0"/>
                  <w:vAlign w:val="center"/>
                </w:tcPr>
                <w:p>
                  <w:pPr>
                    <w:pStyle w:val="37"/>
                    <w:bidi w:val="0"/>
                    <w:jc w:val="center"/>
                    <w:rPr>
                      <w:rFonts w:hint="default"/>
                      <w:color w:val="auto"/>
                      <w:lang w:val="en-US" w:eastAsia="zh-CN"/>
                    </w:rPr>
                  </w:pPr>
                  <w:r>
                    <w:rPr>
                      <w:rFonts w:hint="default"/>
                      <w:color w:val="auto"/>
                      <w:lang w:val="en-US" w:eastAsia="zh-CN"/>
                    </w:rPr>
                    <w:t>0.</w:t>
                  </w:r>
                  <w:r>
                    <w:rPr>
                      <w:rFonts w:hint="eastAsia"/>
                      <w:color w:val="auto"/>
                      <w:lang w:val="en-US" w:eastAsia="zh-CN"/>
                    </w:rPr>
                    <w:t>5</w:t>
                  </w:r>
                  <w:r>
                    <w:rPr>
                      <w:rFonts w:hint="default"/>
                      <w:color w:val="auto"/>
                      <w:lang w:val="en-US" w:eastAsia="zh-CN"/>
                    </w:rPr>
                    <w:t>×0.03+0.2×0.06</w:t>
                  </w:r>
                </w:p>
                <w:p>
                  <w:pPr>
                    <w:pStyle w:val="37"/>
                    <w:bidi w:val="0"/>
                    <w:jc w:val="center"/>
                    <w:rPr>
                      <w:rFonts w:hint="default"/>
                      <w:color w:val="auto"/>
                      <w:lang w:val="en-US"/>
                    </w:rPr>
                  </w:pPr>
                  <w:r>
                    <w:rPr>
                      <w:rFonts w:hint="default"/>
                      <w:color w:val="auto"/>
                      <w:lang w:val="en-US" w:eastAsia="zh-CN"/>
                    </w:rPr>
                    <w:t>+0.</w:t>
                  </w:r>
                  <w:r>
                    <w:rPr>
                      <w:rFonts w:hint="eastAsia"/>
                      <w:color w:val="auto"/>
                      <w:lang w:val="en-US" w:eastAsia="zh-CN"/>
                    </w:rPr>
                    <w:t>4</w:t>
                  </w:r>
                  <w:r>
                    <w:rPr>
                      <w:rFonts w:hint="default"/>
                      <w:color w:val="auto"/>
                      <w:lang w:val="en-US" w:eastAsia="zh-CN"/>
                    </w:rPr>
                    <w:t>×0.3=</w:t>
                  </w:r>
                  <w:r>
                    <w:rPr>
                      <w:rFonts w:hint="eastAsia"/>
                      <w:color w:val="auto"/>
                      <w:lang w:val="en-US" w:eastAsia="zh-CN"/>
                    </w:rPr>
                    <w:t>0.147</w:t>
                  </w:r>
                </w:p>
              </w:tc>
              <w:tc>
                <w:tcPr>
                  <w:tcW w:w="704" w:type="pct"/>
                  <w:noWrap w:val="0"/>
                  <w:vAlign w:val="center"/>
                </w:tcPr>
                <w:p>
                  <w:pPr>
                    <w:pStyle w:val="37"/>
                    <w:bidi w:val="0"/>
                    <w:jc w:val="center"/>
                    <w:rPr>
                      <w:color w:val="auto"/>
                    </w:rPr>
                  </w:pPr>
                  <w:r>
                    <w:rPr>
                      <w:rFonts w:hint="eastAsia"/>
                      <w:color w:val="auto"/>
                    </w:rPr>
                    <w:t>10</w:t>
                  </w:r>
                </w:p>
              </w:tc>
              <w:tc>
                <w:tcPr>
                  <w:tcW w:w="514" w:type="pct"/>
                  <w:noWrap w:val="0"/>
                  <w:vAlign w:val="center"/>
                </w:tcPr>
                <w:p>
                  <w:pPr>
                    <w:pStyle w:val="37"/>
                    <w:bidi w:val="0"/>
                    <w:jc w:val="center"/>
                    <w:rPr>
                      <w:rFonts w:hint="default" w:eastAsia="宋体"/>
                      <w:color w:val="auto"/>
                      <w:lang w:val="en-US" w:eastAsia="zh-CN"/>
                    </w:rPr>
                  </w:pPr>
                  <w:r>
                    <w:rPr>
                      <w:rFonts w:hint="eastAsia"/>
                      <w:color w:val="auto"/>
                    </w:rPr>
                    <w:t>0.0</w:t>
                  </w:r>
                  <w:r>
                    <w:rPr>
                      <w:rFonts w:hint="eastAsia"/>
                      <w:color w:val="auto"/>
                      <w:lang w:val="en-US" w:eastAsia="zh-CN"/>
                    </w:rPr>
                    <w:t>147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825" w:type="pct"/>
                  <w:vMerge w:val="restart"/>
                  <w:noWrap w:val="0"/>
                  <w:vAlign w:val="center"/>
                </w:tcPr>
                <w:p>
                  <w:pPr>
                    <w:pStyle w:val="37"/>
                    <w:bidi w:val="0"/>
                    <w:jc w:val="center"/>
                    <w:rPr>
                      <w:rFonts w:hint="eastAsia" w:eastAsia="宋体"/>
                      <w:color w:val="auto"/>
                      <w:lang w:eastAsia="zh-CN"/>
                    </w:rPr>
                  </w:pPr>
                  <w:r>
                    <w:rPr>
                      <w:rFonts w:hint="eastAsia"/>
                      <w:color w:val="auto"/>
                      <w:lang w:eastAsia="zh-CN"/>
                    </w:rPr>
                    <w:t>危废仓库</w:t>
                  </w:r>
                </w:p>
              </w:tc>
              <w:tc>
                <w:tcPr>
                  <w:tcW w:w="908" w:type="pct"/>
                  <w:noWrap w:val="0"/>
                  <w:vAlign w:val="center"/>
                </w:tcPr>
                <w:p>
                  <w:pPr>
                    <w:pStyle w:val="37"/>
                    <w:bidi w:val="0"/>
                    <w:jc w:val="center"/>
                    <w:rPr>
                      <w:rFonts w:hint="eastAsia"/>
                      <w:color w:val="auto"/>
                      <w:highlight w:val="none"/>
                    </w:rPr>
                  </w:pPr>
                  <w:r>
                    <w:rPr>
                      <w:rFonts w:hint="eastAsia"/>
                      <w:color w:val="auto"/>
                      <w:highlight w:val="none"/>
                    </w:rPr>
                    <w:t>原料空桶</w:t>
                  </w:r>
                </w:p>
              </w:tc>
              <w:tc>
                <w:tcPr>
                  <w:tcW w:w="589" w:type="pct"/>
                  <w:noWrap w:val="0"/>
                  <w:vAlign w:val="center"/>
                </w:tcPr>
                <w:p>
                  <w:pPr>
                    <w:pStyle w:val="37"/>
                    <w:bidi w:val="0"/>
                    <w:jc w:val="center"/>
                    <w:rPr>
                      <w:rFonts w:hint="eastAsia"/>
                      <w:color w:val="auto"/>
                      <w:highlight w:val="none"/>
                    </w:rPr>
                  </w:pPr>
                  <w:r>
                    <w:rPr>
                      <w:rFonts w:hint="eastAsia"/>
                      <w:color w:val="auto"/>
                      <w:highlight w:val="none"/>
                    </w:rPr>
                    <w:t>/</w:t>
                  </w:r>
                </w:p>
              </w:tc>
              <w:tc>
                <w:tcPr>
                  <w:tcW w:w="1459" w:type="pct"/>
                  <w:noWrap w:val="0"/>
                  <w:vAlign w:val="center"/>
                </w:tcPr>
                <w:p>
                  <w:pPr>
                    <w:pStyle w:val="37"/>
                    <w:bidi w:val="0"/>
                    <w:jc w:val="center"/>
                    <w:rPr>
                      <w:rFonts w:hint="eastAsia" w:eastAsia="宋体"/>
                      <w:color w:val="auto"/>
                      <w:lang w:val="en-US" w:eastAsia="zh-CN"/>
                    </w:rPr>
                  </w:pPr>
                  <w:r>
                    <w:rPr>
                      <w:rFonts w:hint="eastAsia"/>
                      <w:color w:val="auto"/>
                      <w:lang w:eastAsia="zh-CN"/>
                    </w:rPr>
                    <w:t>0.</w:t>
                  </w:r>
                  <w:r>
                    <w:rPr>
                      <w:rFonts w:hint="eastAsia"/>
                      <w:color w:val="auto"/>
                      <w:lang w:val="en-US" w:eastAsia="zh-CN"/>
                    </w:rPr>
                    <w:t>3</w:t>
                  </w:r>
                </w:p>
              </w:tc>
              <w:tc>
                <w:tcPr>
                  <w:tcW w:w="704" w:type="pct"/>
                  <w:noWrap w:val="0"/>
                  <w:vAlign w:val="center"/>
                </w:tcPr>
                <w:p>
                  <w:pPr>
                    <w:pStyle w:val="37"/>
                    <w:bidi w:val="0"/>
                    <w:jc w:val="center"/>
                    <w:rPr>
                      <w:color w:val="auto"/>
                    </w:rPr>
                  </w:pPr>
                  <w:r>
                    <w:rPr>
                      <w:rFonts w:hint="eastAsia"/>
                      <w:color w:val="auto"/>
                    </w:rPr>
                    <w:t>50</w:t>
                  </w:r>
                </w:p>
              </w:tc>
              <w:tc>
                <w:tcPr>
                  <w:tcW w:w="514" w:type="pct"/>
                  <w:noWrap w:val="0"/>
                  <w:vAlign w:val="center"/>
                </w:tcPr>
                <w:p>
                  <w:pPr>
                    <w:pStyle w:val="37"/>
                    <w:bidi w:val="0"/>
                    <w:jc w:val="center"/>
                    <w:rPr>
                      <w:rFonts w:hint="default"/>
                      <w:color w:val="auto"/>
                      <w:lang w:val="en-US" w:eastAsia="zh-CN"/>
                    </w:rPr>
                  </w:pPr>
                  <w:r>
                    <w:rPr>
                      <w:rFonts w:hint="eastAsia"/>
                      <w:color w:val="auto"/>
                      <w:lang w:val="en-US" w:eastAsia="zh-CN"/>
                    </w:rPr>
                    <w:t>0.006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825" w:type="pct"/>
                  <w:vMerge w:val="continue"/>
                  <w:noWrap w:val="0"/>
                  <w:vAlign w:val="center"/>
                </w:tcPr>
                <w:p>
                  <w:pPr>
                    <w:pStyle w:val="37"/>
                    <w:bidi w:val="0"/>
                    <w:jc w:val="center"/>
                    <w:rPr>
                      <w:rFonts w:hint="eastAsia"/>
                      <w:color w:val="auto"/>
                    </w:rPr>
                  </w:pPr>
                </w:p>
              </w:tc>
              <w:tc>
                <w:tcPr>
                  <w:tcW w:w="908" w:type="pct"/>
                  <w:noWrap w:val="0"/>
                  <w:vAlign w:val="center"/>
                </w:tcPr>
                <w:p>
                  <w:pPr>
                    <w:pStyle w:val="37"/>
                    <w:bidi w:val="0"/>
                    <w:jc w:val="center"/>
                    <w:rPr>
                      <w:rFonts w:hint="eastAsia"/>
                      <w:color w:val="auto"/>
                      <w:highlight w:val="none"/>
                    </w:rPr>
                  </w:pPr>
                  <w:r>
                    <w:rPr>
                      <w:rFonts w:hint="eastAsia"/>
                      <w:color w:val="auto"/>
                      <w:highlight w:val="none"/>
                    </w:rPr>
                    <w:t>废活性炭</w:t>
                  </w:r>
                </w:p>
              </w:tc>
              <w:tc>
                <w:tcPr>
                  <w:tcW w:w="589" w:type="pct"/>
                  <w:noWrap w:val="0"/>
                  <w:vAlign w:val="center"/>
                </w:tcPr>
                <w:p>
                  <w:pPr>
                    <w:pStyle w:val="37"/>
                    <w:bidi w:val="0"/>
                    <w:jc w:val="center"/>
                    <w:rPr>
                      <w:rFonts w:hint="eastAsia"/>
                      <w:color w:val="auto"/>
                      <w:highlight w:val="none"/>
                    </w:rPr>
                  </w:pPr>
                  <w:r>
                    <w:rPr>
                      <w:rFonts w:hint="eastAsia"/>
                      <w:color w:val="auto"/>
                      <w:highlight w:val="none"/>
                    </w:rPr>
                    <w:t>/</w:t>
                  </w:r>
                </w:p>
              </w:tc>
              <w:tc>
                <w:tcPr>
                  <w:tcW w:w="1459" w:type="pct"/>
                  <w:noWrap w:val="0"/>
                  <w:vAlign w:val="center"/>
                </w:tcPr>
                <w:p>
                  <w:pPr>
                    <w:pStyle w:val="37"/>
                    <w:bidi w:val="0"/>
                    <w:jc w:val="center"/>
                    <w:rPr>
                      <w:rFonts w:hint="default"/>
                      <w:color w:val="auto"/>
                      <w:lang w:val="en-US" w:eastAsia="zh-CN"/>
                    </w:rPr>
                  </w:pPr>
                  <w:r>
                    <w:rPr>
                      <w:rFonts w:hint="eastAsia"/>
                      <w:color w:val="auto"/>
                      <w:lang w:val="en-US" w:eastAsia="zh-CN"/>
                    </w:rPr>
                    <w:t>1.6</w:t>
                  </w:r>
                </w:p>
              </w:tc>
              <w:tc>
                <w:tcPr>
                  <w:tcW w:w="704" w:type="pct"/>
                  <w:noWrap w:val="0"/>
                  <w:vAlign w:val="center"/>
                </w:tcPr>
                <w:p>
                  <w:pPr>
                    <w:pStyle w:val="37"/>
                    <w:bidi w:val="0"/>
                    <w:jc w:val="center"/>
                    <w:rPr>
                      <w:rFonts w:hint="eastAsia"/>
                      <w:color w:val="auto"/>
                    </w:rPr>
                  </w:pPr>
                  <w:r>
                    <w:rPr>
                      <w:rFonts w:hint="eastAsia"/>
                      <w:color w:val="auto"/>
                    </w:rPr>
                    <w:t>50</w:t>
                  </w:r>
                </w:p>
              </w:tc>
              <w:tc>
                <w:tcPr>
                  <w:tcW w:w="514" w:type="pct"/>
                  <w:noWrap w:val="0"/>
                  <w:vAlign w:val="center"/>
                </w:tcPr>
                <w:p>
                  <w:pPr>
                    <w:pStyle w:val="37"/>
                    <w:bidi w:val="0"/>
                    <w:jc w:val="center"/>
                    <w:rPr>
                      <w:rFonts w:hint="default"/>
                      <w:color w:val="auto"/>
                      <w:lang w:val="en-US" w:eastAsia="zh-CN"/>
                    </w:rPr>
                  </w:pPr>
                  <w:r>
                    <w:rPr>
                      <w:rFonts w:hint="eastAsia"/>
                      <w:color w:val="auto"/>
                      <w:lang w:val="en-US" w:eastAsia="zh-CN"/>
                    </w:rPr>
                    <w:t>0.032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825" w:type="pct"/>
                  <w:vMerge w:val="continue"/>
                  <w:noWrap w:val="0"/>
                  <w:vAlign w:val="center"/>
                </w:tcPr>
                <w:p>
                  <w:pPr>
                    <w:pStyle w:val="37"/>
                    <w:bidi w:val="0"/>
                    <w:jc w:val="center"/>
                    <w:rPr>
                      <w:rFonts w:hint="eastAsia"/>
                      <w:color w:val="auto"/>
                    </w:rPr>
                  </w:pPr>
                </w:p>
              </w:tc>
              <w:tc>
                <w:tcPr>
                  <w:tcW w:w="908" w:type="pct"/>
                  <w:noWrap w:val="0"/>
                  <w:vAlign w:val="center"/>
                </w:tcPr>
                <w:p>
                  <w:pPr>
                    <w:pStyle w:val="37"/>
                    <w:bidi w:val="0"/>
                    <w:jc w:val="center"/>
                    <w:rPr>
                      <w:rFonts w:hint="eastAsia"/>
                      <w:color w:val="auto"/>
                      <w:highlight w:val="none"/>
                      <w:lang w:val="en-US" w:eastAsia="zh-CN"/>
                    </w:rPr>
                  </w:pPr>
                  <w:r>
                    <w:rPr>
                      <w:rFonts w:hint="eastAsia"/>
                      <w:color w:val="auto"/>
                      <w:highlight w:val="none"/>
                      <w:lang w:val="en-US" w:eastAsia="zh-CN"/>
                    </w:rPr>
                    <w:t>漆渣</w:t>
                  </w:r>
                </w:p>
              </w:tc>
              <w:tc>
                <w:tcPr>
                  <w:tcW w:w="589" w:type="pct"/>
                  <w:noWrap w:val="0"/>
                  <w:vAlign w:val="center"/>
                </w:tcPr>
                <w:p>
                  <w:pPr>
                    <w:pStyle w:val="37"/>
                    <w:bidi w:val="0"/>
                    <w:jc w:val="center"/>
                    <w:rPr>
                      <w:rFonts w:hint="eastAsia"/>
                      <w:color w:val="auto"/>
                      <w:highlight w:val="none"/>
                    </w:rPr>
                  </w:pPr>
                  <w:r>
                    <w:rPr>
                      <w:rFonts w:hint="eastAsia"/>
                      <w:color w:val="auto"/>
                      <w:highlight w:val="none"/>
                    </w:rPr>
                    <w:t>/</w:t>
                  </w:r>
                </w:p>
              </w:tc>
              <w:tc>
                <w:tcPr>
                  <w:tcW w:w="1459" w:type="pct"/>
                  <w:noWrap w:val="0"/>
                  <w:vAlign w:val="center"/>
                </w:tcPr>
                <w:p>
                  <w:pPr>
                    <w:pStyle w:val="37"/>
                    <w:bidi w:val="0"/>
                    <w:jc w:val="center"/>
                    <w:rPr>
                      <w:rFonts w:hint="default"/>
                      <w:color w:val="auto"/>
                      <w:lang w:val="en-US" w:eastAsia="zh-CN"/>
                    </w:rPr>
                  </w:pPr>
                  <w:r>
                    <w:rPr>
                      <w:rFonts w:hint="eastAsia"/>
                      <w:color w:val="auto"/>
                      <w:lang w:val="en-US" w:eastAsia="zh-CN"/>
                    </w:rPr>
                    <w:t>0.4</w:t>
                  </w:r>
                </w:p>
              </w:tc>
              <w:tc>
                <w:tcPr>
                  <w:tcW w:w="704" w:type="pct"/>
                  <w:noWrap w:val="0"/>
                  <w:vAlign w:val="center"/>
                </w:tcPr>
                <w:p>
                  <w:pPr>
                    <w:pStyle w:val="37"/>
                    <w:bidi w:val="0"/>
                    <w:jc w:val="center"/>
                    <w:rPr>
                      <w:rFonts w:hint="eastAsia"/>
                      <w:color w:val="auto"/>
                    </w:rPr>
                  </w:pPr>
                  <w:r>
                    <w:rPr>
                      <w:rFonts w:hint="eastAsia"/>
                      <w:color w:val="auto"/>
                    </w:rPr>
                    <w:t>50</w:t>
                  </w:r>
                </w:p>
              </w:tc>
              <w:tc>
                <w:tcPr>
                  <w:tcW w:w="514" w:type="pct"/>
                  <w:noWrap w:val="0"/>
                  <w:vAlign w:val="center"/>
                </w:tcPr>
                <w:p>
                  <w:pPr>
                    <w:pStyle w:val="37"/>
                    <w:bidi w:val="0"/>
                    <w:jc w:val="center"/>
                    <w:rPr>
                      <w:rFonts w:hint="default"/>
                      <w:color w:val="auto"/>
                      <w:lang w:val="en-US" w:eastAsia="zh-CN"/>
                    </w:rPr>
                  </w:pPr>
                  <w:r>
                    <w:rPr>
                      <w:rFonts w:hint="eastAsia"/>
                      <w:color w:val="auto"/>
                      <w:lang w:val="en-US" w:eastAsia="zh-CN"/>
                    </w:rPr>
                    <w:t>0.008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825" w:type="pct"/>
                  <w:vMerge w:val="continue"/>
                  <w:noWrap w:val="0"/>
                  <w:vAlign w:val="center"/>
                </w:tcPr>
                <w:p>
                  <w:pPr>
                    <w:pStyle w:val="37"/>
                    <w:bidi w:val="0"/>
                    <w:jc w:val="center"/>
                    <w:rPr>
                      <w:rFonts w:hint="eastAsia"/>
                      <w:color w:val="auto"/>
                    </w:rPr>
                  </w:pPr>
                </w:p>
              </w:tc>
              <w:tc>
                <w:tcPr>
                  <w:tcW w:w="908" w:type="pct"/>
                  <w:noWrap w:val="0"/>
                  <w:vAlign w:val="center"/>
                </w:tcPr>
                <w:p>
                  <w:pPr>
                    <w:pStyle w:val="37"/>
                    <w:bidi w:val="0"/>
                    <w:jc w:val="center"/>
                    <w:rPr>
                      <w:color w:val="auto"/>
                      <w:highlight w:val="none"/>
                    </w:rPr>
                  </w:pPr>
                  <w:r>
                    <w:rPr>
                      <w:rFonts w:hint="eastAsia"/>
                      <w:color w:val="auto"/>
                      <w:highlight w:val="none"/>
                      <w:lang w:val="en-US" w:eastAsia="zh-CN"/>
                    </w:rPr>
                    <w:t>漆雾洗涤废液</w:t>
                  </w:r>
                </w:p>
              </w:tc>
              <w:tc>
                <w:tcPr>
                  <w:tcW w:w="589" w:type="pct"/>
                  <w:noWrap w:val="0"/>
                  <w:vAlign w:val="center"/>
                </w:tcPr>
                <w:p>
                  <w:pPr>
                    <w:pStyle w:val="37"/>
                    <w:bidi w:val="0"/>
                    <w:jc w:val="center"/>
                    <w:rPr>
                      <w:rFonts w:hint="eastAsia"/>
                      <w:color w:val="auto"/>
                      <w:highlight w:val="none"/>
                    </w:rPr>
                  </w:pPr>
                  <w:r>
                    <w:rPr>
                      <w:rFonts w:hint="eastAsia"/>
                      <w:color w:val="auto"/>
                      <w:highlight w:val="none"/>
                    </w:rPr>
                    <w:t>/</w:t>
                  </w:r>
                </w:p>
              </w:tc>
              <w:tc>
                <w:tcPr>
                  <w:tcW w:w="1459" w:type="pct"/>
                  <w:noWrap w:val="0"/>
                  <w:vAlign w:val="center"/>
                </w:tcPr>
                <w:p>
                  <w:pPr>
                    <w:pStyle w:val="37"/>
                    <w:bidi w:val="0"/>
                    <w:jc w:val="center"/>
                    <w:rPr>
                      <w:rFonts w:hint="default"/>
                      <w:color w:val="auto"/>
                      <w:lang w:val="en-US" w:eastAsia="zh-CN"/>
                    </w:rPr>
                  </w:pPr>
                  <w:r>
                    <w:rPr>
                      <w:rFonts w:hint="eastAsia"/>
                      <w:color w:val="auto"/>
                      <w:lang w:val="en-US" w:eastAsia="zh-CN"/>
                    </w:rPr>
                    <w:t>7</w:t>
                  </w:r>
                </w:p>
              </w:tc>
              <w:tc>
                <w:tcPr>
                  <w:tcW w:w="704" w:type="pct"/>
                  <w:noWrap w:val="0"/>
                  <w:vAlign w:val="center"/>
                </w:tcPr>
                <w:p>
                  <w:pPr>
                    <w:pStyle w:val="37"/>
                    <w:bidi w:val="0"/>
                    <w:jc w:val="center"/>
                    <w:rPr>
                      <w:rFonts w:hint="eastAsia"/>
                      <w:color w:val="auto"/>
                    </w:rPr>
                  </w:pPr>
                  <w:r>
                    <w:rPr>
                      <w:rFonts w:hint="eastAsia"/>
                      <w:color w:val="auto"/>
                    </w:rPr>
                    <w:t>50</w:t>
                  </w:r>
                </w:p>
              </w:tc>
              <w:tc>
                <w:tcPr>
                  <w:tcW w:w="514" w:type="pct"/>
                  <w:noWrap w:val="0"/>
                  <w:vAlign w:val="center"/>
                </w:tcPr>
                <w:p>
                  <w:pPr>
                    <w:pStyle w:val="37"/>
                    <w:bidi w:val="0"/>
                    <w:jc w:val="center"/>
                    <w:rPr>
                      <w:rFonts w:hint="default"/>
                      <w:color w:val="auto"/>
                      <w:lang w:val="en-US" w:eastAsia="zh-CN"/>
                    </w:rPr>
                  </w:pPr>
                  <w:r>
                    <w:rPr>
                      <w:rFonts w:hint="eastAsia"/>
                      <w:color w:val="auto"/>
                      <w:lang w:val="en-US" w:eastAsia="zh-CN"/>
                    </w:rPr>
                    <w:t>0.14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825" w:type="pct"/>
                  <w:vMerge w:val="continue"/>
                  <w:noWrap w:val="0"/>
                  <w:vAlign w:val="center"/>
                </w:tcPr>
                <w:p>
                  <w:pPr>
                    <w:pStyle w:val="37"/>
                    <w:bidi w:val="0"/>
                    <w:jc w:val="center"/>
                    <w:rPr>
                      <w:rFonts w:hint="eastAsia"/>
                      <w:color w:val="auto"/>
                    </w:rPr>
                  </w:pPr>
                </w:p>
              </w:tc>
              <w:tc>
                <w:tcPr>
                  <w:tcW w:w="908" w:type="pct"/>
                  <w:noWrap w:val="0"/>
                  <w:vAlign w:val="center"/>
                </w:tcPr>
                <w:p>
                  <w:pPr>
                    <w:pStyle w:val="37"/>
                    <w:bidi w:val="0"/>
                    <w:jc w:val="center"/>
                    <w:rPr>
                      <w:rFonts w:hint="eastAsia"/>
                      <w:color w:val="auto"/>
                      <w:lang w:val="en-US" w:eastAsia="zh-CN"/>
                    </w:rPr>
                  </w:pPr>
                  <w:r>
                    <w:rPr>
                      <w:rFonts w:hint="eastAsia"/>
                      <w:color w:val="auto"/>
                      <w:highlight w:val="none"/>
                      <w:lang w:val="en-US" w:eastAsia="zh-CN"/>
                    </w:rPr>
                    <w:t>废润滑油</w:t>
                  </w:r>
                </w:p>
              </w:tc>
              <w:tc>
                <w:tcPr>
                  <w:tcW w:w="589" w:type="pct"/>
                  <w:noWrap w:val="0"/>
                  <w:vAlign w:val="center"/>
                </w:tcPr>
                <w:p>
                  <w:pPr>
                    <w:pStyle w:val="37"/>
                    <w:bidi w:val="0"/>
                    <w:jc w:val="center"/>
                    <w:rPr>
                      <w:rFonts w:hint="eastAsia" w:eastAsia="宋体"/>
                      <w:color w:val="auto"/>
                      <w:highlight w:val="none"/>
                      <w:lang w:val="en-US" w:eastAsia="zh-CN"/>
                    </w:rPr>
                  </w:pPr>
                  <w:r>
                    <w:rPr>
                      <w:rFonts w:hint="eastAsia"/>
                      <w:color w:val="auto"/>
                      <w:highlight w:val="none"/>
                      <w:lang w:val="en-US" w:eastAsia="zh-CN"/>
                    </w:rPr>
                    <w:t>/</w:t>
                  </w:r>
                </w:p>
              </w:tc>
              <w:tc>
                <w:tcPr>
                  <w:tcW w:w="1459" w:type="pct"/>
                  <w:noWrap w:val="0"/>
                  <w:vAlign w:val="center"/>
                </w:tcPr>
                <w:p>
                  <w:pPr>
                    <w:pStyle w:val="37"/>
                    <w:ind w:firstLine="0" w:firstLineChars="0"/>
                    <w:jc w:val="center"/>
                    <w:rPr>
                      <w:rFonts w:hint="eastAsia" w:ascii="Times New Roman" w:hAnsi="Times New Roman" w:eastAsia="宋体" w:cstheme="minorBidi"/>
                      <w:color w:val="auto"/>
                      <w:kern w:val="2"/>
                      <w:sz w:val="21"/>
                      <w:szCs w:val="21"/>
                      <w:lang w:val="en-US" w:eastAsia="zh-CN" w:bidi="ar-SA"/>
                    </w:rPr>
                  </w:pPr>
                  <w:r>
                    <w:rPr>
                      <w:rFonts w:hint="eastAsia"/>
                      <w:color w:val="auto"/>
                    </w:rPr>
                    <w:t>0.4</w:t>
                  </w:r>
                </w:p>
              </w:tc>
              <w:tc>
                <w:tcPr>
                  <w:tcW w:w="704" w:type="pct"/>
                  <w:noWrap w:val="0"/>
                  <w:vAlign w:val="center"/>
                </w:tcPr>
                <w:p>
                  <w:pPr>
                    <w:pStyle w:val="37"/>
                    <w:ind w:firstLine="0" w:firstLineChars="0"/>
                    <w:jc w:val="center"/>
                    <w:rPr>
                      <w:rFonts w:hint="eastAsia" w:ascii="Times New Roman" w:hAnsi="Times New Roman" w:eastAsia="宋体" w:cstheme="minorBidi"/>
                      <w:color w:val="auto"/>
                      <w:kern w:val="2"/>
                      <w:sz w:val="21"/>
                      <w:szCs w:val="21"/>
                      <w:lang w:val="en-US" w:eastAsia="zh-CN" w:bidi="ar-SA"/>
                    </w:rPr>
                  </w:pPr>
                  <w:r>
                    <w:rPr>
                      <w:rFonts w:hint="eastAsia"/>
                      <w:color w:val="auto"/>
                    </w:rPr>
                    <w:t>50</w:t>
                  </w:r>
                </w:p>
              </w:tc>
              <w:tc>
                <w:tcPr>
                  <w:tcW w:w="514" w:type="pct"/>
                  <w:noWrap w:val="0"/>
                  <w:vAlign w:val="center"/>
                </w:tcPr>
                <w:p>
                  <w:pPr>
                    <w:pStyle w:val="37"/>
                    <w:ind w:firstLine="0" w:firstLineChars="0"/>
                    <w:jc w:val="center"/>
                    <w:rPr>
                      <w:rFonts w:hint="eastAsia" w:ascii="Times New Roman" w:hAnsi="Times New Roman" w:eastAsia="宋体" w:cstheme="minorBidi"/>
                      <w:color w:val="auto"/>
                      <w:kern w:val="2"/>
                      <w:sz w:val="21"/>
                      <w:szCs w:val="21"/>
                      <w:lang w:val="en-US" w:eastAsia="zh-CN" w:bidi="ar-SA"/>
                    </w:rPr>
                  </w:pPr>
                  <w:r>
                    <w:rPr>
                      <w:rFonts w:hint="eastAsia"/>
                      <w:color w:val="auto"/>
                    </w:rPr>
                    <w:t>0.004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825" w:type="pct"/>
                  <w:vMerge w:val="continue"/>
                  <w:noWrap w:val="0"/>
                  <w:vAlign w:val="center"/>
                </w:tcPr>
                <w:p>
                  <w:pPr>
                    <w:pStyle w:val="37"/>
                    <w:bidi w:val="0"/>
                    <w:jc w:val="center"/>
                    <w:rPr>
                      <w:rFonts w:hint="eastAsia"/>
                      <w:color w:val="auto"/>
                    </w:rPr>
                  </w:pPr>
                </w:p>
              </w:tc>
              <w:tc>
                <w:tcPr>
                  <w:tcW w:w="908" w:type="pct"/>
                  <w:noWrap w:val="0"/>
                  <w:vAlign w:val="center"/>
                </w:tcPr>
                <w:p>
                  <w:pPr>
                    <w:pStyle w:val="37"/>
                    <w:bidi w:val="0"/>
                    <w:jc w:val="center"/>
                    <w:rPr>
                      <w:rFonts w:hint="eastAsia"/>
                      <w:color w:val="auto"/>
                      <w:highlight w:val="none"/>
                      <w:lang w:val="en-US" w:eastAsia="zh-CN"/>
                    </w:rPr>
                  </w:pPr>
                  <w:r>
                    <w:rPr>
                      <w:rFonts w:hint="eastAsia"/>
                      <w:color w:val="auto"/>
                      <w:highlight w:val="none"/>
                      <w:lang w:val="en-US" w:eastAsia="zh-CN"/>
                    </w:rPr>
                    <w:t>润滑油空桶</w:t>
                  </w:r>
                </w:p>
              </w:tc>
              <w:tc>
                <w:tcPr>
                  <w:tcW w:w="589" w:type="pct"/>
                  <w:noWrap w:val="0"/>
                  <w:vAlign w:val="center"/>
                </w:tcPr>
                <w:p>
                  <w:pPr>
                    <w:pStyle w:val="37"/>
                    <w:bidi w:val="0"/>
                    <w:jc w:val="center"/>
                    <w:rPr>
                      <w:rFonts w:hint="eastAsia" w:eastAsia="宋体"/>
                      <w:color w:val="auto"/>
                      <w:highlight w:val="none"/>
                      <w:lang w:val="en-US" w:eastAsia="zh-CN"/>
                    </w:rPr>
                  </w:pPr>
                  <w:r>
                    <w:rPr>
                      <w:rFonts w:hint="eastAsia"/>
                      <w:color w:val="auto"/>
                      <w:highlight w:val="none"/>
                      <w:lang w:val="en-US" w:eastAsia="zh-CN"/>
                    </w:rPr>
                    <w:t>/</w:t>
                  </w:r>
                </w:p>
              </w:tc>
              <w:tc>
                <w:tcPr>
                  <w:tcW w:w="1459" w:type="pct"/>
                  <w:noWrap w:val="0"/>
                  <w:vAlign w:val="center"/>
                </w:tcPr>
                <w:p>
                  <w:pPr>
                    <w:pStyle w:val="37"/>
                    <w:ind w:firstLine="0" w:firstLineChars="0"/>
                    <w:jc w:val="center"/>
                    <w:rPr>
                      <w:rFonts w:hint="eastAsia" w:ascii="Times New Roman" w:hAnsi="Times New Roman" w:eastAsia="宋体" w:cstheme="minorBidi"/>
                      <w:color w:val="auto"/>
                      <w:kern w:val="2"/>
                      <w:sz w:val="21"/>
                      <w:szCs w:val="21"/>
                      <w:lang w:val="en-US" w:eastAsia="zh-CN" w:bidi="ar-SA"/>
                    </w:rPr>
                  </w:pPr>
                  <w:r>
                    <w:rPr>
                      <w:rFonts w:hint="eastAsia"/>
                      <w:color w:val="auto"/>
                    </w:rPr>
                    <w:t>0.1</w:t>
                  </w:r>
                </w:p>
              </w:tc>
              <w:tc>
                <w:tcPr>
                  <w:tcW w:w="704" w:type="pct"/>
                  <w:noWrap w:val="0"/>
                  <w:vAlign w:val="center"/>
                </w:tcPr>
                <w:p>
                  <w:pPr>
                    <w:pStyle w:val="37"/>
                    <w:ind w:firstLine="0" w:firstLineChars="0"/>
                    <w:jc w:val="center"/>
                    <w:rPr>
                      <w:rFonts w:hint="eastAsia" w:ascii="Times New Roman" w:hAnsi="Times New Roman" w:eastAsia="宋体" w:cstheme="minorBidi"/>
                      <w:color w:val="auto"/>
                      <w:kern w:val="2"/>
                      <w:sz w:val="21"/>
                      <w:szCs w:val="21"/>
                      <w:lang w:val="en-US" w:eastAsia="zh-CN" w:bidi="ar-SA"/>
                    </w:rPr>
                  </w:pPr>
                  <w:r>
                    <w:rPr>
                      <w:rFonts w:hint="eastAsia"/>
                      <w:color w:val="auto"/>
                    </w:rPr>
                    <w:t>50</w:t>
                  </w:r>
                </w:p>
              </w:tc>
              <w:tc>
                <w:tcPr>
                  <w:tcW w:w="514" w:type="pct"/>
                  <w:noWrap w:val="0"/>
                  <w:vAlign w:val="center"/>
                </w:tcPr>
                <w:p>
                  <w:pPr>
                    <w:pStyle w:val="37"/>
                    <w:ind w:firstLine="0" w:firstLineChars="0"/>
                    <w:jc w:val="center"/>
                    <w:rPr>
                      <w:rFonts w:hint="eastAsia" w:ascii="Times New Roman" w:hAnsi="Times New Roman" w:eastAsia="宋体" w:cstheme="minorBidi"/>
                      <w:color w:val="auto"/>
                      <w:kern w:val="2"/>
                      <w:sz w:val="21"/>
                      <w:szCs w:val="21"/>
                      <w:lang w:val="en-US" w:eastAsia="zh-CN" w:bidi="ar-SA"/>
                    </w:rPr>
                  </w:pPr>
                  <w:r>
                    <w:rPr>
                      <w:rFonts w:hint="eastAsia"/>
                      <w:color w:val="auto"/>
                    </w:rPr>
                    <w:t>0.001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485" w:type="pct"/>
                  <w:gridSpan w:val="5"/>
                  <w:noWrap w:val="0"/>
                  <w:vAlign w:val="center"/>
                </w:tcPr>
                <w:p>
                  <w:pPr>
                    <w:pStyle w:val="37"/>
                    <w:bidi w:val="0"/>
                    <w:jc w:val="center"/>
                    <w:rPr>
                      <w:color w:val="auto"/>
                    </w:rPr>
                  </w:pPr>
                  <w:r>
                    <w:rPr>
                      <w:rFonts w:hint="eastAsia"/>
                      <w:color w:val="auto"/>
                    </w:rPr>
                    <w:t>合计</w:t>
                  </w:r>
                </w:p>
              </w:tc>
              <w:tc>
                <w:tcPr>
                  <w:tcW w:w="514" w:type="pct"/>
                  <w:noWrap w:val="0"/>
                  <w:vAlign w:val="center"/>
                </w:tcPr>
                <w:p>
                  <w:pPr>
                    <w:pStyle w:val="37"/>
                    <w:bidi w:val="0"/>
                    <w:jc w:val="center"/>
                    <w:rPr>
                      <w:rFonts w:hint="default"/>
                      <w:color w:val="auto"/>
                      <w:lang w:val="en-US" w:eastAsia="zh-CN"/>
                    </w:rPr>
                  </w:pPr>
                  <w:r>
                    <w:rPr>
                      <w:rFonts w:hint="eastAsia"/>
                      <w:color w:val="auto"/>
                      <w:lang w:val="en-US" w:eastAsia="zh-CN"/>
                    </w:rPr>
                    <w:t>0.2204</w:t>
                  </w:r>
                </w:p>
              </w:tc>
            </w:tr>
          </w:tbl>
          <w:p>
            <w:pPr>
              <w:spacing w:before="120" w:beforeLines="50" w:line="360" w:lineRule="auto"/>
              <w:ind w:left="105" w:leftChars="50" w:right="105" w:rightChars="50" w:firstLine="420" w:firstLineChars="200"/>
              <w:rPr>
                <w:rFonts w:hint="eastAsia" w:hAnsi="宋体"/>
                <w:color w:val="auto"/>
              </w:rPr>
            </w:pPr>
            <w:r>
              <w:rPr>
                <w:rFonts w:hAnsi="宋体"/>
                <w:color w:val="auto"/>
              </w:rPr>
              <w:t>由</w:t>
            </w:r>
            <w:r>
              <w:rPr>
                <w:rFonts w:hint="eastAsia" w:hAnsi="宋体"/>
                <w:color w:val="auto"/>
              </w:rPr>
              <w:t>上</w:t>
            </w:r>
            <w:r>
              <w:rPr>
                <w:rFonts w:hAnsi="宋体"/>
                <w:color w:val="auto"/>
              </w:rPr>
              <w:t>表可知，本项目Q值＜1</w:t>
            </w:r>
            <w:r>
              <w:rPr>
                <w:rFonts w:hint="eastAsia" w:hAnsi="宋体"/>
                <w:color w:val="auto"/>
              </w:rPr>
              <w:t>，</w:t>
            </w:r>
            <w:r>
              <w:rPr>
                <w:rFonts w:hint="eastAsia" w:ascii="宋体" w:cs="宋体"/>
                <w:color w:val="auto"/>
                <w:szCs w:val="21"/>
              </w:rPr>
              <w:t>危险物质存储量不超过临界量，无需开展环境风险专项评价。</w:t>
            </w:r>
          </w:p>
          <w:p>
            <w:pPr>
              <w:spacing w:line="360" w:lineRule="auto"/>
              <w:ind w:firstLine="422" w:firstLineChars="200"/>
              <w:rPr>
                <w:rFonts w:hAnsi="宋体"/>
                <w:color w:val="auto"/>
              </w:rPr>
            </w:pPr>
            <w:r>
              <w:rPr>
                <w:rFonts w:hint="eastAsia" w:hAnsi="宋体"/>
                <w:b/>
                <w:bCs/>
                <w:color w:val="auto"/>
              </w:rPr>
              <w:t>（3）环境风险类型及可能影响途径</w:t>
            </w:r>
          </w:p>
          <w:p>
            <w:pPr>
              <w:spacing w:line="360" w:lineRule="auto"/>
              <w:ind w:firstLine="420" w:firstLineChars="200"/>
              <w:rPr>
                <w:rFonts w:hint="eastAsia" w:hAnsi="宋体"/>
                <w:color w:val="auto"/>
              </w:rPr>
            </w:pPr>
            <w:r>
              <w:rPr>
                <w:rFonts w:hint="eastAsia" w:hAnsi="宋体"/>
                <w:color w:val="auto"/>
              </w:rPr>
              <w:t>识别分析环境风险类型、危险物质向环境转移的可能途径，具体如下表。</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4"/>
              <w:rPr>
                <w:rFonts w:hint="eastAsia"/>
                <w:b/>
                <w:bCs/>
                <w:color w:val="auto"/>
                <w:szCs w:val="21"/>
              </w:rPr>
            </w:pPr>
            <w:r>
              <w:rPr>
                <w:rFonts w:hint="eastAsia"/>
                <w:b/>
                <w:bCs/>
                <w:color w:val="auto"/>
                <w:szCs w:val="21"/>
              </w:rPr>
              <w:t>表4.2-21  事故污染影响途经</w:t>
            </w:r>
          </w:p>
          <w:tbl>
            <w:tblPr>
              <w:tblStyle w:val="25"/>
              <w:tblW w:w="4998" w:type="pct"/>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64"/>
              <w:gridCol w:w="1396"/>
              <w:gridCol w:w="3320"/>
              <w:gridCol w:w="255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5" w:type="pct"/>
                  <w:noWrap w:val="0"/>
                  <w:vAlign w:val="center"/>
                </w:tcPr>
                <w:p>
                  <w:pPr>
                    <w:pStyle w:val="37"/>
                    <w:bidi w:val="0"/>
                    <w:jc w:val="center"/>
                    <w:rPr>
                      <w:rFonts w:hint="eastAsia" w:eastAsia="宋体"/>
                      <w:color w:val="auto"/>
                      <w:lang w:eastAsia="zh-CN"/>
                    </w:rPr>
                  </w:pPr>
                  <w:r>
                    <w:rPr>
                      <w:rFonts w:hint="eastAsia"/>
                      <w:color w:val="auto"/>
                      <w:lang w:eastAsia="zh-CN"/>
                    </w:rPr>
                    <w:t>事故类型</w:t>
                  </w:r>
                </w:p>
              </w:tc>
              <w:tc>
                <w:tcPr>
                  <w:tcW w:w="868" w:type="pct"/>
                  <w:noWrap w:val="0"/>
                  <w:vAlign w:val="center"/>
                </w:tcPr>
                <w:p>
                  <w:pPr>
                    <w:pStyle w:val="37"/>
                    <w:bidi w:val="0"/>
                    <w:jc w:val="center"/>
                    <w:rPr>
                      <w:rFonts w:hint="eastAsia"/>
                      <w:color w:val="auto"/>
                    </w:rPr>
                  </w:pPr>
                  <w:r>
                    <w:rPr>
                      <w:rFonts w:hint="eastAsia"/>
                      <w:color w:val="auto"/>
                    </w:rPr>
                    <w:t>功能单元</w:t>
                  </w:r>
                </w:p>
              </w:tc>
              <w:tc>
                <w:tcPr>
                  <w:tcW w:w="2064" w:type="pct"/>
                  <w:noWrap w:val="0"/>
                  <w:vAlign w:val="center"/>
                </w:tcPr>
                <w:p>
                  <w:pPr>
                    <w:pStyle w:val="37"/>
                    <w:bidi w:val="0"/>
                    <w:jc w:val="center"/>
                    <w:rPr>
                      <w:rFonts w:hint="eastAsia"/>
                      <w:color w:val="auto"/>
                    </w:rPr>
                  </w:pPr>
                  <w:r>
                    <w:rPr>
                      <w:rFonts w:hint="eastAsia"/>
                      <w:color w:val="auto"/>
                    </w:rPr>
                    <w:t>发生的可能原因</w:t>
                  </w:r>
                </w:p>
              </w:tc>
              <w:tc>
                <w:tcPr>
                  <w:tcW w:w="1591" w:type="pct"/>
                  <w:noWrap w:val="0"/>
                  <w:vAlign w:val="center"/>
                </w:tcPr>
                <w:p>
                  <w:pPr>
                    <w:pStyle w:val="37"/>
                    <w:bidi w:val="0"/>
                    <w:jc w:val="center"/>
                    <w:rPr>
                      <w:rFonts w:hint="eastAsia"/>
                      <w:color w:val="auto"/>
                    </w:rPr>
                  </w:pPr>
                  <w:r>
                    <w:rPr>
                      <w:rFonts w:hint="eastAsia"/>
                      <w:color w:val="auto"/>
                    </w:rPr>
                    <w:t>污染物转移途径及危害形式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5" w:type="pct"/>
                  <w:vMerge w:val="restart"/>
                  <w:noWrap w:val="0"/>
                  <w:vAlign w:val="center"/>
                </w:tcPr>
                <w:p>
                  <w:pPr>
                    <w:pStyle w:val="37"/>
                    <w:bidi w:val="0"/>
                    <w:jc w:val="center"/>
                    <w:rPr>
                      <w:rFonts w:hint="eastAsia" w:eastAsia="宋体"/>
                      <w:color w:val="auto"/>
                      <w:lang w:eastAsia="zh-CN"/>
                    </w:rPr>
                  </w:pPr>
                  <w:r>
                    <w:rPr>
                      <w:rFonts w:hint="eastAsia"/>
                      <w:color w:val="auto"/>
                      <w:lang w:eastAsia="zh-CN"/>
                    </w:rPr>
                    <w:t>火灾</w:t>
                  </w:r>
                </w:p>
              </w:tc>
              <w:tc>
                <w:tcPr>
                  <w:tcW w:w="868" w:type="pct"/>
                  <w:noWrap w:val="0"/>
                  <w:vAlign w:val="center"/>
                </w:tcPr>
                <w:p>
                  <w:pPr>
                    <w:pStyle w:val="37"/>
                    <w:bidi w:val="0"/>
                    <w:jc w:val="center"/>
                    <w:rPr>
                      <w:color w:val="auto"/>
                    </w:rPr>
                  </w:pPr>
                  <w:r>
                    <w:rPr>
                      <w:rFonts w:hint="eastAsia"/>
                      <w:color w:val="auto"/>
                    </w:rPr>
                    <w:t>化学品仓库</w:t>
                  </w:r>
                </w:p>
              </w:tc>
              <w:tc>
                <w:tcPr>
                  <w:tcW w:w="2064" w:type="pct"/>
                  <w:noWrap w:val="0"/>
                  <w:vAlign w:val="center"/>
                </w:tcPr>
                <w:p>
                  <w:pPr>
                    <w:pStyle w:val="37"/>
                    <w:bidi w:val="0"/>
                    <w:jc w:val="center"/>
                    <w:rPr>
                      <w:rFonts w:hint="eastAsia"/>
                      <w:color w:val="auto"/>
                    </w:rPr>
                  </w:pPr>
                  <w:r>
                    <w:rPr>
                      <w:rFonts w:hint="eastAsia"/>
                      <w:color w:val="auto"/>
                    </w:rPr>
                    <w:t>由于碰撞等原因造成原料包装桶破裂；由于明火等原因造成火灾事故。</w:t>
                  </w:r>
                </w:p>
              </w:tc>
              <w:tc>
                <w:tcPr>
                  <w:tcW w:w="1591" w:type="pct"/>
                  <w:noWrap w:val="0"/>
                  <w:vAlign w:val="center"/>
                </w:tcPr>
                <w:p>
                  <w:pPr>
                    <w:pStyle w:val="37"/>
                    <w:bidi w:val="0"/>
                    <w:ind w:firstLine="0" w:firstLineChars="0"/>
                    <w:jc w:val="center"/>
                    <w:rPr>
                      <w:rFonts w:hint="eastAsia"/>
                      <w:color w:val="auto"/>
                    </w:rPr>
                  </w:pPr>
                  <w:r>
                    <w:rPr>
                      <w:rFonts w:hint="eastAsia"/>
                      <w:color w:val="auto"/>
                    </w:rPr>
                    <w:t>无组织扩散到大气，财产损失、人员伤亡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5" w:type="pct"/>
                  <w:vMerge w:val="continue"/>
                  <w:noWrap w:val="0"/>
                  <w:vAlign w:val="center"/>
                </w:tcPr>
                <w:p>
                  <w:pPr>
                    <w:pStyle w:val="37"/>
                    <w:bidi w:val="0"/>
                    <w:jc w:val="center"/>
                    <w:rPr>
                      <w:rFonts w:hint="eastAsia"/>
                      <w:color w:val="auto"/>
                      <w:lang w:eastAsia="zh-CN"/>
                    </w:rPr>
                  </w:pPr>
                </w:p>
              </w:tc>
              <w:tc>
                <w:tcPr>
                  <w:tcW w:w="868" w:type="pct"/>
                  <w:noWrap w:val="0"/>
                  <w:vAlign w:val="center"/>
                </w:tcPr>
                <w:p>
                  <w:pPr>
                    <w:pStyle w:val="37"/>
                    <w:bidi w:val="0"/>
                    <w:jc w:val="center"/>
                    <w:rPr>
                      <w:rFonts w:hint="eastAsia" w:eastAsia="宋体"/>
                      <w:color w:val="auto"/>
                      <w:lang w:eastAsia="zh-CN"/>
                    </w:rPr>
                  </w:pPr>
                  <w:r>
                    <w:rPr>
                      <w:rFonts w:hint="eastAsia"/>
                      <w:color w:val="auto"/>
                      <w:lang w:eastAsia="zh-CN"/>
                    </w:rPr>
                    <w:t>厂区</w:t>
                  </w:r>
                </w:p>
              </w:tc>
              <w:tc>
                <w:tcPr>
                  <w:tcW w:w="2064" w:type="pct"/>
                  <w:noWrap w:val="0"/>
                  <w:vAlign w:val="center"/>
                </w:tcPr>
                <w:p>
                  <w:pPr>
                    <w:pStyle w:val="37"/>
                    <w:bidi w:val="0"/>
                    <w:jc w:val="center"/>
                    <w:rPr>
                      <w:rFonts w:hint="eastAsia"/>
                      <w:color w:val="auto"/>
                    </w:rPr>
                  </w:pPr>
                  <w:r>
                    <w:rPr>
                      <w:rFonts w:hint="eastAsia"/>
                      <w:color w:val="auto"/>
                    </w:rPr>
                    <w:t>用电事故引起火灾</w:t>
                  </w:r>
                </w:p>
              </w:tc>
              <w:tc>
                <w:tcPr>
                  <w:tcW w:w="1591" w:type="pct"/>
                  <w:noWrap w:val="0"/>
                  <w:vAlign w:val="center"/>
                </w:tcPr>
                <w:p>
                  <w:pPr>
                    <w:pStyle w:val="37"/>
                    <w:bidi w:val="0"/>
                    <w:ind w:firstLine="0" w:firstLineChars="0"/>
                    <w:jc w:val="center"/>
                    <w:rPr>
                      <w:rFonts w:hint="eastAsia" w:ascii="Times New Roman" w:hAnsi="Times New Roman" w:eastAsia="宋体" w:cstheme="minorBidi"/>
                      <w:color w:val="auto"/>
                      <w:kern w:val="2"/>
                      <w:sz w:val="21"/>
                      <w:szCs w:val="21"/>
                      <w:lang w:val="en-US" w:eastAsia="zh-CN" w:bidi="ar-SA"/>
                    </w:rPr>
                  </w:pPr>
                  <w:r>
                    <w:rPr>
                      <w:rFonts w:hint="eastAsia"/>
                      <w:color w:val="auto"/>
                    </w:rPr>
                    <w:t>无组织扩散到大气，财产损失、人员伤亡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5" w:type="pct"/>
                  <w:vMerge w:val="restart"/>
                  <w:noWrap w:val="0"/>
                  <w:vAlign w:val="center"/>
                </w:tcPr>
                <w:p>
                  <w:pPr>
                    <w:pStyle w:val="37"/>
                    <w:bidi w:val="0"/>
                    <w:jc w:val="center"/>
                    <w:rPr>
                      <w:rFonts w:hint="eastAsia" w:eastAsia="宋体"/>
                      <w:color w:val="auto"/>
                      <w:lang w:eastAsia="zh-CN"/>
                    </w:rPr>
                  </w:pPr>
                  <w:r>
                    <w:rPr>
                      <w:rFonts w:hint="eastAsia"/>
                      <w:color w:val="auto"/>
                      <w:lang w:eastAsia="zh-CN"/>
                    </w:rPr>
                    <w:t>泄漏</w:t>
                  </w:r>
                </w:p>
              </w:tc>
              <w:tc>
                <w:tcPr>
                  <w:tcW w:w="868" w:type="pct"/>
                  <w:noWrap w:val="0"/>
                  <w:vAlign w:val="center"/>
                </w:tcPr>
                <w:p>
                  <w:pPr>
                    <w:pStyle w:val="37"/>
                    <w:bidi w:val="0"/>
                    <w:jc w:val="center"/>
                    <w:rPr>
                      <w:rFonts w:hint="eastAsia" w:eastAsia="宋体"/>
                      <w:color w:val="auto"/>
                      <w:lang w:eastAsia="zh-CN"/>
                    </w:rPr>
                  </w:pPr>
                  <w:r>
                    <w:rPr>
                      <w:rFonts w:hint="eastAsia"/>
                      <w:color w:val="auto"/>
                    </w:rPr>
                    <w:t>危废</w:t>
                  </w:r>
                  <w:r>
                    <w:rPr>
                      <w:rFonts w:hint="eastAsia"/>
                      <w:color w:val="auto"/>
                      <w:lang w:eastAsia="zh-CN"/>
                    </w:rPr>
                    <w:t>仓库</w:t>
                  </w:r>
                </w:p>
              </w:tc>
              <w:tc>
                <w:tcPr>
                  <w:tcW w:w="2064" w:type="pct"/>
                  <w:noWrap w:val="0"/>
                  <w:vAlign w:val="center"/>
                </w:tcPr>
                <w:p>
                  <w:pPr>
                    <w:pStyle w:val="37"/>
                    <w:bidi w:val="0"/>
                    <w:jc w:val="center"/>
                    <w:rPr>
                      <w:rFonts w:hint="eastAsia"/>
                      <w:color w:val="auto"/>
                    </w:rPr>
                  </w:pPr>
                  <w:r>
                    <w:rPr>
                      <w:rFonts w:hint="eastAsia"/>
                      <w:color w:val="auto"/>
                    </w:rPr>
                    <w:t>包装容器破裂，或</w:t>
                  </w:r>
                  <w:r>
                    <w:rPr>
                      <w:color w:val="auto"/>
                    </w:rPr>
                    <w:t>原料空桶</w:t>
                  </w:r>
                  <w:r>
                    <w:rPr>
                      <w:rFonts w:hint="eastAsia"/>
                      <w:color w:val="auto"/>
                    </w:rPr>
                    <w:t>倾倒</w:t>
                  </w:r>
                  <w:r>
                    <w:rPr>
                      <w:color w:val="auto"/>
                    </w:rPr>
                    <w:t>、破裂</w:t>
                  </w:r>
                </w:p>
              </w:tc>
              <w:tc>
                <w:tcPr>
                  <w:tcW w:w="1591" w:type="pct"/>
                  <w:noWrap w:val="0"/>
                  <w:vAlign w:val="center"/>
                </w:tcPr>
                <w:p>
                  <w:pPr>
                    <w:pStyle w:val="37"/>
                    <w:bidi w:val="0"/>
                    <w:jc w:val="center"/>
                    <w:rPr>
                      <w:color w:val="auto"/>
                    </w:rPr>
                  </w:pPr>
                  <w:r>
                    <w:rPr>
                      <w:rFonts w:hint="eastAsia"/>
                      <w:color w:val="auto"/>
                      <w:szCs w:val="21"/>
                    </w:rPr>
                    <w:t>外流出储存区，可能污染地面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5" w:type="pct"/>
                  <w:vMerge w:val="continue"/>
                  <w:noWrap w:val="0"/>
                  <w:vAlign w:val="center"/>
                </w:tcPr>
                <w:p>
                  <w:pPr>
                    <w:pStyle w:val="37"/>
                    <w:bidi w:val="0"/>
                    <w:jc w:val="center"/>
                    <w:rPr>
                      <w:rFonts w:hint="eastAsia"/>
                      <w:color w:val="auto"/>
                      <w:lang w:eastAsia="zh-CN"/>
                    </w:rPr>
                  </w:pPr>
                </w:p>
              </w:tc>
              <w:tc>
                <w:tcPr>
                  <w:tcW w:w="868" w:type="pct"/>
                  <w:noWrap w:val="0"/>
                  <w:vAlign w:val="center"/>
                </w:tcPr>
                <w:p>
                  <w:pPr>
                    <w:pStyle w:val="37"/>
                    <w:bidi w:val="0"/>
                    <w:jc w:val="center"/>
                    <w:rPr>
                      <w:rFonts w:hint="eastAsia" w:eastAsia="宋体"/>
                      <w:color w:val="auto"/>
                      <w:lang w:eastAsia="zh-CN"/>
                    </w:rPr>
                  </w:pPr>
                  <w:r>
                    <w:rPr>
                      <w:rFonts w:hint="eastAsia"/>
                      <w:color w:val="auto"/>
                      <w:lang w:eastAsia="zh-CN"/>
                    </w:rPr>
                    <w:t>化学品仓库</w:t>
                  </w:r>
                </w:p>
              </w:tc>
              <w:tc>
                <w:tcPr>
                  <w:tcW w:w="2064" w:type="pct"/>
                  <w:noWrap w:val="0"/>
                  <w:vAlign w:val="center"/>
                </w:tcPr>
                <w:p>
                  <w:pPr>
                    <w:pStyle w:val="37"/>
                    <w:bidi w:val="0"/>
                    <w:jc w:val="center"/>
                    <w:rPr>
                      <w:rFonts w:hint="eastAsia"/>
                      <w:color w:val="auto"/>
                    </w:rPr>
                  </w:pPr>
                  <w:r>
                    <w:rPr>
                      <w:rFonts w:hint="eastAsia"/>
                      <w:color w:val="auto"/>
                    </w:rPr>
                    <w:t>包装桶破裂</w:t>
                  </w:r>
                </w:p>
              </w:tc>
              <w:tc>
                <w:tcPr>
                  <w:tcW w:w="1591" w:type="pct"/>
                  <w:noWrap w:val="0"/>
                  <w:vAlign w:val="center"/>
                </w:tcPr>
                <w:p>
                  <w:pPr>
                    <w:pStyle w:val="37"/>
                    <w:bidi w:val="0"/>
                    <w:ind w:firstLine="0" w:firstLineChars="0"/>
                    <w:jc w:val="center"/>
                    <w:rPr>
                      <w:rFonts w:hint="eastAsia" w:ascii="Times New Roman" w:hAnsi="Times New Roman" w:eastAsia="宋体" w:cstheme="minorBidi"/>
                      <w:color w:val="auto"/>
                      <w:kern w:val="2"/>
                      <w:sz w:val="21"/>
                      <w:szCs w:val="21"/>
                      <w:lang w:val="en-US" w:eastAsia="zh-CN" w:bidi="ar-SA"/>
                    </w:rPr>
                  </w:pPr>
                  <w:r>
                    <w:rPr>
                      <w:rFonts w:hint="eastAsia"/>
                      <w:color w:val="auto"/>
                      <w:szCs w:val="21"/>
                    </w:rPr>
                    <w:t>外流出储存区，可能污染地面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5" w:type="pct"/>
                  <w:noWrap w:val="0"/>
                  <w:vAlign w:val="center"/>
                </w:tcPr>
                <w:p>
                  <w:pPr>
                    <w:pStyle w:val="37"/>
                    <w:bidi w:val="0"/>
                    <w:ind w:firstLine="0" w:firstLineChars="0"/>
                    <w:jc w:val="center"/>
                    <w:rPr>
                      <w:rFonts w:hint="eastAsia" w:ascii="Times New Roman" w:hAnsi="Times New Roman" w:eastAsia="宋体" w:cstheme="minorBidi"/>
                      <w:color w:val="auto"/>
                      <w:kern w:val="2"/>
                      <w:sz w:val="21"/>
                      <w:szCs w:val="21"/>
                      <w:lang w:val="en-US" w:eastAsia="zh-CN" w:bidi="ar-SA"/>
                    </w:rPr>
                  </w:pPr>
                  <w:r>
                    <w:rPr>
                      <w:rFonts w:hint="eastAsia"/>
                      <w:color w:val="auto"/>
                    </w:rPr>
                    <w:t>废气</w:t>
                  </w:r>
                  <w:r>
                    <w:rPr>
                      <w:color w:val="auto"/>
                    </w:rPr>
                    <w:t>事故排放</w:t>
                  </w:r>
                </w:p>
              </w:tc>
              <w:tc>
                <w:tcPr>
                  <w:tcW w:w="868" w:type="pct"/>
                  <w:noWrap w:val="0"/>
                  <w:vAlign w:val="center"/>
                </w:tcPr>
                <w:p>
                  <w:pPr>
                    <w:pStyle w:val="37"/>
                    <w:bidi w:val="0"/>
                    <w:ind w:firstLine="0" w:firstLineChars="0"/>
                    <w:jc w:val="center"/>
                    <w:rPr>
                      <w:rFonts w:hint="eastAsia" w:ascii="Times New Roman" w:hAnsi="Times New Roman" w:eastAsia="宋体" w:cstheme="minorBidi"/>
                      <w:color w:val="auto"/>
                      <w:kern w:val="2"/>
                      <w:sz w:val="21"/>
                      <w:szCs w:val="21"/>
                      <w:lang w:val="en-US" w:eastAsia="zh-CN" w:bidi="ar-SA"/>
                    </w:rPr>
                  </w:pPr>
                  <w:r>
                    <w:rPr>
                      <w:rFonts w:hint="eastAsia"/>
                      <w:color w:val="auto"/>
                    </w:rPr>
                    <w:t>废气</w:t>
                  </w:r>
                  <w:r>
                    <w:rPr>
                      <w:color w:val="auto"/>
                    </w:rPr>
                    <w:t>处理</w:t>
                  </w:r>
                  <w:r>
                    <w:rPr>
                      <w:rFonts w:hint="eastAsia"/>
                      <w:color w:val="auto"/>
                    </w:rPr>
                    <w:t>设施</w:t>
                  </w:r>
                </w:p>
              </w:tc>
              <w:tc>
                <w:tcPr>
                  <w:tcW w:w="2064" w:type="pct"/>
                  <w:noWrap w:val="0"/>
                  <w:vAlign w:val="center"/>
                </w:tcPr>
                <w:p>
                  <w:pPr>
                    <w:pStyle w:val="37"/>
                    <w:bidi w:val="0"/>
                    <w:ind w:firstLine="0" w:firstLineChars="0"/>
                    <w:jc w:val="center"/>
                    <w:rPr>
                      <w:rFonts w:hint="eastAsia" w:ascii="Times New Roman" w:hAnsi="Times New Roman" w:eastAsia="宋体" w:cstheme="minorBidi"/>
                      <w:color w:val="auto"/>
                      <w:kern w:val="2"/>
                      <w:sz w:val="21"/>
                      <w:szCs w:val="21"/>
                      <w:lang w:val="en-US" w:eastAsia="zh-CN" w:bidi="ar-SA"/>
                    </w:rPr>
                  </w:pPr>
                  <w:r>
                    <w:rPr>
                      <w:rFonts w:hint="eastAsia"/>
                      <w:color w:val="auto"/>
                    </w:rPr>
                    <w:t>废气</w:t>
                  </w:r>
                  <w:r>
                    <w:rPr>
                      <w:color w:val="auto"/>
                    </w:rPr>
                    <w:t>处理设施发生异常</w:t>
                  </w:r>
                  <w:r>
                    <w:rPr>
                      <w:rFonts w:hint="eastAsia"/>
                      <w:color w:val="auto"/>
                    </w:rPr>
                    <w:t>/故障</w:t>
                  </w:r>
                  <w:r>
                    <w:rPr>
                      <w:color w:val="auto"/>
                    </w:rPr>
                    <w:t>，导致废气直接排放或者未收集无组织排放</w:t>
                  </w:r>
                </w:p>
              </w:tc>
              <w:tc>
                <w:tcPr>
                  <w:tcW w:w="1591" w:type="pct"/>
                  <w:noWrap w:val="0"/>
                  <w:vAlign w:val="center"/>
                </w:tcPr>
                <w:p>
                  <w:pPr>
                    <w:pStyle w:val="37"/>
                    <w:bidi w:val="0"/>
                    <w:ind w:firstLine="0" w:firstLineChars="0"/>
                    <w:jc w:val="center"/>
                    <w:rPr>
                      <w:rFonts w:hint="eastAsia" w:ascii="Times New Roman" w:hAnsi="Times New Roman" w:eastAsia="宋体" w:cstheme="minorBidi"/>
                      <w:color w:val="auto"/>
                      <w:kern w:val="2"/>
                      <w:sz w:val="21"/>
                      <w:szCs w:val="21"/>
                      <w:lang w:val="en-US" w:eastAsia="zh-CN" w:bidi="ar-SA"/>
                    </w:rPr>
                  </w:pPr>
                  <w:r>
                    <w:rPr>
                      <w:color w:val="auto"/>
                    </w:rPr>
                    <w:t>废气</w:t>
                  </w:r>
                  <w:r>
                    <w:rPr>
                      <w:rFonts w:hint="eastAsia"/>
                      <w:color w:val="auto"/>
                    </w:rPr>
                    <w:t>异常</w:t>
                  </w:r>
                  <w:r>
                    <w:rPr>
                      <w:color w:val="auto"/>
                    </w:rPr>
                    <w:t>排放或者</w:t>
                  </w:r>
                  <w:r>
                    <w:rPr>
                      <w:rFonts w:hint="eastAsia"/>
                      <w:color w:val="auto"/>
                    </w:rPr>
                    <w:t>无组织扩散到大气，</w:t>
                  </w:r>
                  <w:r>
                    <w:rPr>
                      <w:color w:val="auto"/>
                    </w:rPr>
                    <w:t>影响周边大气环境</w:t>
                  </w:r>
                </w:p>
              </w:tc>
            </w:tr>
          </w:tbl>
          <w:p>
            <w:pPr>
              <w:spacing w:before="120" w:beforeLines="50" w:line="360" w:lineRule="auto"/>
              <w:ind w:firstLine="422" w:firstLineChars="200"/>
              <w:rPr>
                <w:rFonts w:hint="eastAsia" w:hAnsi="宋体"/>
                <w:b/>
                <w:bCs/>
                <w:color w:val="auto"/>
              </w:rPr>
            </w:pPr>
            <w:r>
              <w:rPr>
                <w:rFonts w:hint="eastAsia" w:hAnsi="宋体"/>
                <w:b/>
                <w:bCs/>
                <w:color w:val="auto"/>
              </w:rPr>
              <w:t>（4）环境风险防范措施</w:t>
            </w:r>
          </w:p>
          <w:p>
            <w:pPr>
              <w:spacing w:line="360" w:lineRule="auto"/>
              <w:ind w:firstLine="420" w:firstLineChars="200"/>
              <w:rPr>
                <w:rFonts w:hint="eastAsia" w:hAnsi="宋体"/>
                <w:color w:val="auto"/>
              </w:rPr>
            </w:pPr>
            <w:r>
              <w:rPr>
                <w:rFonts w:hint="eastAsia" w:hAnsi="宋体"/>
                <w:color w:val="auto"/>
              </w:rPr>
              <w:t>①环境风险监控措施</w:t>
            </w:r>
          </w:p>
          <w:p>
            <w:pPr>
              <w:spacing w:line="360" w:lineRule="auto"/>
              <w:ind w:firstLine="420" w:firstLineChars="200"/>
              <w:rPr>
                <w:rFonts w:hint="eastAsia" w:hAnsi="宋体"/>
                <w:color w:val="auto"/>
              </w:rPr>
            </w:pPr>
            <w:r>
              <w:rPr>
                <w:rFonts w:hint="eastAsia" w:hAnsi="宋体"/>
                <w:color w:val="auto"/>
              </w:rPr>
              <w:t>危废</w:t>
            </w:r>
            <w:r>
              <w:rPr>
                <w:rFonts w:hint="eastAsia" w:hAnsi="宋体"/>
                <w:color w:val="auto"/>
                <w:lang w:eastAsia="zh-CN"/>
              </w:rPr>
              <w:t>仓库</w:t>
            </w:r>
            <w:r>
              <w:rPr>
                <w:rFonts w:hint="eastAsia" w:hAnsi="宋体"/>
                <w:color w:val="auto"/>
              </w:rPr>
              <w:t>、化学品仓库均设置视频监控探头，</w:t>
            </w:r>
            <w:r>
              <w:rPr>
                <w:rFonts w:hAnsi="宋体"/>
                <w:color w:val="auto"/>
              </w:rPr>
              <w:t>由专人管理，设置明显的警示标志</w:t>
            </w:r>
            <w:r>
              <w:rPr>
                <w:rFonts w:hint="eastAsia" w:hAnsi="宋体"/>
                <w:color w:val="auto"/>
              </w:rPr>
              <w:t>；专人负责项目的环境风险事故排查，每日定期对</w:t>
            </w:r>
            <w:r>
              <w:rPr>
                <w:rFonts w:hint="eastAsia" w:hAnsi="宋体"/>
                <w:color w:val="auto"/>
                <w:lang w:eastAsia="zh-CN"/>
              </w:rPr>
              <w:t>危废仓库</w:t>
            </w:r>
            <w:r>
              <w:rPr>
                <w:rFonts w:hint="eastAsia" w:hAnsi="宋体"/>
                <w:color w:val="auto"/>
              </w:rPr>
              <w:t>、化学品仓库等风险源进行排查，及时发现事故风险隐患，预防火灾。</w:t>
            </w:r>
          </w:p>
          <w:p>
            <w:pPr>
              <w:spacing w:line="360" w:lineRule="auto"/>
              <w:ind w:firstLine="420" w:firstLineChars="200"/>
              <w:rPr>
                <w:rFonts w:hAnsi="宋体"/>
                <w:color w:val="auto"/>
              </w:rPr>
            </w:pPr>
            <w:r>
              <w:rPr>
                <w:rFonts w:hint="eastAsia" w:hAnsi="宋体"/>
                <w:color w:val="auto"/>
              </w:rPr>
              <w:t>②</w:t>
            </w:r>
            <w:r>
              <w:rPr>
                <w:rFonts w:hint="eastAsia" w:hAnsi="宋体"/>
                <w:color w:val="auto"/>
                <w:lang w:val="en-US" w:eastAsia="zh-CN"/>
              </w:rPr>
              <w:t>化学品</w:t>
            </w:r>
            <w:r>
              <w:rPr>
                <w:rFonts w:hAnsi="宋体"/>
                <w:color w:val="auto"/>
              </w:rPr>
              <w:t>贮运安全防范措施</w:t>
            </w:r>
          </w:p>
          <w:p>
            <w:pPr>
              <w:spacing w:line="360" w:lineRule="auto"/>
              <w:ind w:firstLine="420" w:firstLineChars="200"/>
              <w:rPr>
                <w:rFonts w:hAnsi="宋体"/>
                <w:color w:val="auto"/>
              </w:rPr>
            </w:pPr>
            <w:r>
              <w:rPr>
                <w:rFonts w:hint="eastAsia" w:hAnsi="宋体"/>
                <w:color w:val="auto"/>
              </w:rPr>
              <w:t>A、</w:t>
            </w:r>
            <w:r>
              <w:rPr>
                <w:rFonts w:hint="eastAsia" w:hAnsi="宋体"/>
                <w:color w:val="auto"/>
                <w:lang w:val="en-US" w:eastAsia="zh-CN"/>
              </w:rPr>
              <w:t>化学品</w:t>
            </w:r>
            <w:r>
              <w:rPr>
                <w:rFonts w:hAnsi="宋体"/>
                <w:color w:val="auto"/>
              </w:rPr>
              <w:t>在运输到本项目厂区时，需由有相应运输资质的单位进行运输，由专人专车运输到本厂区。</w:t>
            </w:r>
          </w:p>
          <w:p>
            <w:pPr>
              <w:spacing w:line="360" w:lineRule="auto"/>
              <w:ind w:firstLine="420" w:firstLineChars="200"/>
              <w:rPr>
                <w:rFonts w:hAnsi="宋体"/>
                <w:color w:val="auto"/>
              </w:rPr>
            </w:pPr>
            <w:r>
              <w:rPr>
                <w:rFonts w:hint="eastAsia" w:hAnsi="宋体"/>
                <w:color w:val="auto"/>
              </w:rPr>
              <w:t>B、</w:t>
            </w:r>
            <w:r>
              <w:rPr>
                <w:rFonts w:hAnsi="宋体"/>
                <w:color w:val="auto"/>
              </w:rPr>
              <w:t>在装卸</w:t>
            </w:r>
            <w:r>
              <w:rPr>
                <w:rFonts w:hint="eastAsia" w:hAnsi="宋体"/>
                <w:color w:val="auto"/>
                <w:lang w:val="en-US" w:eastAsia="zh-CN"/>
              </w:rPr>
              <w:t>化学品</w:t>
            </w:r>
            <w:r>
              <w:rPr>
                <w:rFonts w:hAnsi="宋体"/>
                <w:color w:val="auto"/>
              </w:rPr>
              <w:t>过程中，操作人员应轻装轻卸，严禁摔碰、翻滚，防止包装材料破损，并禁止肩扛、背负。</w:t>
            </w:r>
          </w:p>
          <w:p>
            <w:pPr>
              <w:spacing w:line="360" w:lineRule="auto"/>
              <w:ind w:firstLine="420" w:firstLineChars="200"/>
              <w:rPr>
                <w:rFonts w:hAnsi="宋体"/>
                <w:color w:val="auto"/>
              </w:rPr>
            </w:pPr>
            <w:r>
              <w:rPr>
                <w:rFonts w:hint="eastAsia" w:hAnsi="宋体"/>
                <w:color w:val="auto"/>
              </w:rPr>
              <w:t>C、</w:t>
            </w:r>
            <w:r>
              <w:rPr>
                <w:rFonts w:hAnsi="宋体"/>
                <w:color w:val="auto"/>
              </w:rPr>
              <w:t>生产操作员工上岗前接受培训，在生产中严格按照操作规程来进行操作，避免因操作失误造成物料的泄漏。</w:t>
            </w:r>
          </w:p>
          <w:p>
            <w:pPr>
              <w:spacing w:line="360" w:lineRule="auto"/>
              <w:ind w:firstLine="420" w:firstLineChars="200"/>
              <w:rPr>
                <w:rFonts w:hAnsi="宋体"/>
                <w:color w:val="auto"/>
              </w:rPr>
            </w:pPr>
            <w:r>
              <w:rPr>
                <w:rFonts w:hint="eastAsia" w:hAnsi="宋体"/>
                <w:color w:val="auto"/>
              </w:rPr>
              <w:t>D、</w:t>
            </w:r>
            <w:r>
              <w:rPr>
                <w:rFonts w:hint="eastAsia" w:hAnsi="宋体"/>
                <w:color w:val="auto"/>
                <w:lang w:val="en-US" w:eastAsia="zh-CN"/>
              </w:rPr>
              <w:t>化学品</w:t>
            </w:r>
            <w:r>
              <w:rPr>
                <w:rFonts w:hAnsi="宋体"/>
                <w:color w:val="auto"/>
              </w:rPr>
              <w:t>装卸、使用时，全过程应有人在现场监督，一旦发生事故，立即采取防范措施。</w:t>
            </w:r>
          </w:p>
          <w:p>
            <w:pPr>
              <w:spacing w:line="360" w:lineRule="auto"/>
              <w:ind w:firstLine="420" w:firstLineChars="200"/>
              <w:rPr>
                <w:rFonts w:hAnsi="宋体"/>
                <w:color w:val="auto"/>
              </w:rPr>
            </w:pPr>
            <w:r>
              <w:rPr>
                <w:rFonts w:hint="eastAsia" w:hAnsi="宋体"/>
                <w:color w:val="auto"/>
              </w:rPr>
              <w:t>F、</w:t>
            </w:r>
            <w:r>
              <w:rPr>
                <w:rFonts w:hAnsi="宋体"/>
                <w:color w:val="auto"/>
              </w:rPr>
              <w:t>应避免生产区的</w:t>
            </w:r>
            <w:r>
              <w:rPr>
                <w:rFonts w:hint="eastAsia" w:hAnsi="宋体"/>
                <w:color w:val="auto"/>
                <w:lang w:val="en-US" w:eastAsia="zh-CN"/>
              </w:rPr>
              <w:t>化学品</w:t>
            </w:r>
            <w:r>
              <w:rPr>
                <w:rFonts w:hAnsi="宋体"/>
                <w:color w:val="auto"/>
              </w:rPr>
              <w:t>产生跑冒滴漏。</w:t>
            </w:r>
          </w:p>
          <w:p>
            <w:pPr>
              <w:spacing w:line="360" w:lineRule="auto"/>
              <w:ind w:firstLine="420" w:firstLineChars="200"/>
              <w:rPr>
                <w:color w:val="auto"/>
              </w:rPr>
            </w:pPr>
            <w:r>
              <w:rPr>
                <w:color w:val="auto"/>
                <w:szCs w:val="21"/>
              </w:rPr>
              <w:t>G、</w:t>
            </w:r>
            <w:r>
              <w:rPr>
                <w:rFonts w:hint="eastAsia"/>
                <w:color w:val="auto"/>
                <w:szCs w:val="21"/>
              </w:rPr>
              <w:t>化学品应放置在托盘上</w:t>
            </w:r>
            <w:r>
              <w:rPr>
                <w:rFonts w:hint="eastAsia"/>
                <w:color w:val="auto"/>
              </w:rPr>
              <w:t>和</w:t>
            </w:r>
            <w:r>
              <w:rPr>
                <w:rStyle w:val="29"/>
                <w:rFonts w:hint="eastAsia"/>
                <w:color w:val="auto"/>
                <w:szCs w:val="21"/>
              </w:rPr>
              <w:t>危废仓库出入口</w:t>
            </w:r>
            <w:r>
              <w:rPr>
                <w:rStyle w:val="29"/>
                <w:color w:val="auto"/>
                <w:szCs w:val="21"/>
              </w:rPr>
              <w:t>四周要设置</w:t>
            </w:r>
            <w:r>
              <w:rPr>
                <w:rStyle w:val="29"/>
                <w:rFonts w:hint="eastAsia"/>
                <w:color w:val="auto"/>
                <w:szCs w:val="21"/>
              </w:rPr>
              <w:t>围堰。</w:t>
            </w:r>
          </w:p>
          <w:p>
            <w:pPr>
              <w:spacing w:line="360" w:lineRule="auto"/>
              <w:ind w:firstLine="420" w:firstLineChars="200"/>
              <w:rPr>
                <w:rFonts w:hAnsi="宋体"/>
                <w:color w:val="auto"/>
              </w:rPr>
            </w:pPr>
            <w:r>
              <w:rPr>
                <w:rFonts w:hint="eastAsia" w:hAnsi="宋体"/>
                <w:color w:val="auto"/>
              </w:rPr>
              <w:t>③</w:t>
            </w:r>
            <w:r>
              <w:rPr>
                <w:rFonts w:hAnsi="宋体"/>
                <w:color w:val="auto"/>
              </w:rPr>
              <w:t>消防系统防范措施</w:t>
            </w:r>
          </w:p>
          <w:p>
            <w:pPr>
              <w:spacing w:line="360" w:lineRule="auto"/>
              <w:ind w:firstLine="420" w:firstLineChars="200"/>
              <w:rPr>
                <w:rFonts w:hAnsi="宋体"/>
                <w:color w:val="auto"/>
              </w:rPr>
            </w:pPr>
            <w:r>
              <w:rPr>
                <w:rFonts w:hint="eastAsia" w:hAnsi="宋体"/>
                <w:color w:val="auto"/>
              </w:rPr>
              <w:t>A、建立</w:t>
            </w:r>
            <w:r>
              <w:rPr>
                <w:rFonts w:hAnsi="宋体"/>
                <w:color w:val="auto"/>
              </w:rPr>
              <w:t>火警报警系统</w:t>
            </w:r>
            <w:r>
              <w:rPr>
                <w:rFonts w:hint="eastAsia" w:hAnsi="宋体"/>
                <w:color w:val="auto"/>
              </w:rPr>
              <w:t>，</w:t>
            </w:r>
            <w:r>
              <w:rPr>
                <w:rFonts w:hAnsi="宋体"/>
                <w:color w:val="auto"/>
              </w:rPr>
              <w:t>设置手动报警按钮，可进行火灾的手动报警。</w:t>
            </w:r>
          </w:p>
          <w:p>
            <w:pPr>
              <w:spacing w:line="360" w:lineRule="auto"/>
              <w:ind w:firstLine="420" w:firstLineChars="200"/>
              <w:rPr>
                <w:rFonts w:hAnsi="宋体"/>
                <w:color w:val="auto"/>
              </w:rPr>
            </w:pPr>
            <w:r>
              <w:rPr>
                <w:rFonts w:hint="eastAsia" w:hAnsi="宋体"/>
                <w:color w:val="auto"/>
              </w:rPr>
              <w:t>B、车间</w:t>
            </w:r>
            <w:r>
              <w:rPr>
                <w:rFonts w:hAnsi="宋体"/>
                <w:color w:val="auto"/>
              </w:rPr>
              <w:t>室内</w:t>
            </w:r>
            <w:r>
              <w:rPr>
                <w:rFonts w:hint="eastAsia" w:hAnsi="宋体"/>
                <w:color w:val="auto"/>
              </w:rPr>
              <w:t>外</w:t>
            </w:r>
            <w:r>
              <w:rPr>
                <w:rFonts w:hAnsi="宋体"/>
                <w:color w:val="auto"/>
              </w:rPr>
              <w:t>配置一定数量手提式干粉灭火器及推车式干粉灭火器，以扑灭初期火灾及零星火灾。各建筑物室内配置一定数量的防火、防烟面具，以便火灾时人员疏散使用。</w:t>
            </w:r>
          </w:p>
          <w:p>
            <w:pPr>
              <w:spacing w:line="360" w:lineRule="auto"/>
              <w:ind w:firstLine="420" w:firstLineChars="200"/>
              <w:rPr>
                <w:rFonts w:hAnsi="宋体"/>
                <w:color w:val="auto"/>
              </w:rPr>
            </w:pPr>
            <w:r>
              <w:rPr>
                <w:rFonts w:hint="eastAsia" w:hAnsi="宋体"/>
                <w:color w:val="auto"/>
              </w:rPr>
              <w:t>④</w:t>
            </w:r>
            <w:r>
              <w:rPr>
                <w:rFonts w:hAnsi="宋体"/>
                <w:color w:val="auto"/>
              </w:rPr>
              <w:t>生产工艺及管理防范措施</w:t>
            </w:r>
          </w:p>
          <w:p>
            <w:pPr>
              <w:spacing w:line="360" w:lineRule="auto"/>
              <w:ind w:firstLine="420" w:firstLineChars="200"/>
              <w:rPr>
                <w:rFonts w:hAnsi="宋体"/>
                <w:color w:val="auto"/>
              </w:rPr>
            </w:pPr>
            <w:r>
              <w:rPr>
                <w:rFonts w:hint="eastAsia" w:hAnsi="宋体"/>
                <w:color w:val="auto"/>
              </w:rPr>
              <w:t>A、</w:t>
            </w:r>
            <w:r>
              <w:rPr>
                <w:rFonts w:hAnsi="宋体"/>
                <w:color w:val="auto"/>
              </w:rPr>
              <w:t>加强作业人员操作技能、设备使用、作业程序和应急反应等方面的教育与培训。</w:t>
            </w:r>
          </w:p>
          <w:p>
            <w:pPr>
              <w:spacing w:line="360" w:lineRule="auto"/>
              <w:ind w:firstLine="420" w:firstLineChars="200"/>
              <w:rPr>
                <w:rFonts w:hAnsi="宋体"/>
                <w:color w:val="auto"/>
              </w:rPr>
            </w:pPr>
            <w:r>
              <w:rPr>
                <w:rFonts w:hint="eastAsia" w:hAnsi="宋体"/>
                <w:color w:val="auto"/>
              </w:rPr>
              <w:t>B、</w:t>
            </w:r>
            <w:r>
              <w:rPr>
                <w:rFonts w:hAnsi="宋体"/>
                <w:color w:val="auto"/>
              </w:rPr>
              <w:t>加强设备的维护和保养，定期检测设备，保证在有效期内使用。</w:t>
            </w:r>
          </w:p>
          <w:p>
            <w:pPr>
              <w:spacing w:line="360" w:lineRule="auto"/>
              <w:ind w:firstLine="420" w:firstLineChars="200"/>
              <w:rPr>
                <w:rFonts w:hAnsi="宋体"/>
                <w:color w:val="auto"/>
              </w:rPr>
            </w:pPr>
            <w:r>
              <w:rPr>
                <w:rFonts w:hint="eastAsia" w:hAnsi="宋体"/>
                <w:color w:val="auto"/>
              </w:rPr>
              <w:t>C、</w:t>
            </w:r>
            <w:r>
              <w:rPr>
                <w:rFonts w:hAnsi="宋体"/>
                <w:color w:val="auto"/>
              </w:rPr>
              <w:t>在生产过程中，员工应正确穿戴防护用品。</w:t>
            </w:r>
          </w:p>
          <w:p>
            <w:pPr>
              <w:spacing w:line="360" w:lineRule="auto"/>
              <w:ind w:firstLine="420" w:firstLineChars="200"/>
              <w:rPr>
                <w:rFonts w:hAnsi="宋体"/>
                <w:color w:val="auto"/>
              </w:rPr>
            </w:pPr>
            <w:r>
              <w:rPr>
                <w:rFonts w:hint="eastAsia" w:hAnsi="宋体"/>
                <w:color w:val="auto"/>
              </w:rPr>
              <w:t>D、</w:t>
            </w:r>
            <w:r>
              <w:rPr>
                <w:rFonts w:hAnsi="宋体"/>
                <w:color w:val="auto"/>
              </w:rPr>
              <w:t>在工艺操作中，员工需严格按照工艺操作规程进行，禁止违规操作。</w:t>
            </w:r>
          </w:p>
          <w:p>
            <w:pPr>
              <w:adjustRightInd w:val="0"/>
              <w:snapToGrid w:val="0"/>
              <w:spacing w:line="360" w:lineRule="auto"/>
              <w:ind w:firstLine="420" w:firstLineChars="200"/>
              <w:rPr>
                <w:rFonts w:hint="eastAsia" w:hAnsi="宋体"/>
                <w:color w:val="auto"/>
              </w:rPr>
            </w:pPr>
            <w:r>
              <w:rPr>
                <w:rFonts w:hint="eastAsia" w:hAnsi="宋体"/>
                <w:color w:val="auto"/>
              </w:rPr>
              <w:t>E、储备</w:t>
            </w:r>
            <w:r>
              <w:rPr>
                <w:rFonts w:hAnsi="宋体"/>
                <w:color w:val="auto"/>
              </w:rPr>
              <w:t>足够应急物资</w:t>
            </w:r>
            <w:r>
              <w:rPr>
                <w:rFonts w:hint="eastAsia" w:hAnsi="宋体"/>
                <w:color w:val="auto"/>
              </w:rPr>
              <w:t>，</w:t>
            </w:r>
            <w:r>
              <w:rPr>
                <w:rFonts w:hAnsi="宋体"/>
                <w:color w:val="auto"/>
              </w:rPr>
              <w:t>如防毒面具、防护服、消防沙袋等</w:t>
            </w:r>
            <w:r>
              <w:rPr>
                <w:rFonts w:hint="eastAsia" w:hAnsi="宋体"/>
                <w:color w:val="auto"/>
              </w:rPr>
              <w:t>。</w:t>
            </w:r>
          </w:p>
          <w:p>
            <w:pPr>
              <w:spacing w:line="360" w:lineRule="auto"/>
              <w:ind w:firstLine="420" w:firstLineChars="200"/>
              <w:rPr>
                <w:rFonts w:hAnsi="宋体"/>
                <w:color w:val="auto"/>
              </w:rPr>
            </w:pPr>
            <w:r>
              <w:rPr>
                <w:rFonts w:hint="eastAsia" w:hAnsi="宋体"/>
                <w:bCs/>
                <w:color w:val="auto"/>
              </w:rPr>
              <w:t>⑤</w:t>
            </w:r>
            <w:r>
              <w:rPr>
                <w:rFonts w:hint="eastAsia" w:hAnsi="宋体"/>
                <w:color w:val="auto"/>
              </w:rPr>
              <w:t>废气风险防范措施</w:t>
            </w:r>
          </w:p>
          <w:p>
            <w:pPr>
              <w:spacing w:line="360" w:lineRule="auto"/>
              <w:ind w:firstLine="420" w:firstLineChars="200"/>
              <w:rPr>
                <w:rFonts w:hAnsi="宋体"/>
                <w:color w:val="auto"/>
              </w:rPr>
            </w:pPr>
            <w:r>
              <w:rPr>
                <w:rFonts w:hint="eastAsia" w:hAnsi="宋体"/>
                <w:color w:val="auto"/>
              </w:rPr>
              <w:t>A、废气收集装置的风机及处理设备需要定期保养维护，严禁出现风机失效、废气未收集无组织排放的工况。</w:t>
            </w:r>
          </w:p>
          <w:p>
            <w:pPr>
              <w:spacing w:line="360" w:lineRule="auto"/>
              <w:ind w:firstLine="420" w:firstLineChars="200"/>
              <w:rPr>
                <w:rFonts w:hAnsi="宋体"/>
                <w:color w:val="auto"/>
              </w:rPr>
            </w:pPr>
            <w:r>
              <w:rPr>
                <w:rFonts w:hint="eastAsia" w:hAnsi="宋体"/>
                <w:color w:val="auto"/>
              </w:rPr>
              <w:t>B、加强废气净化装置的运行管理，一旦出现故障或非正常运转应及时停止生产操作，待修复后再进行生产。</w:t>
            </w:r>
          </w:p>
          <w:p>
            <w:pPr>
              <w:spacing w:line="360" w:lineRule="auto"/>
              <w:ind w:firstLine="420" w:firstLineChars="200"/>
              <w:rPr>
                <w:rFonts w:hAnsi="宋体"/>
                <w:color w:val="auto"/>
              </w:rPr>
            </w:pPr>
            <w:r>
              <w:rPr>
                <w:rFonts w:hint="eastAsia" w:hAnsi="宋体"/>
                <w:color w:val="auto"/>
              </w:rPr>
              <w:t>C</w:t>
            </w:r>
            <w:r>
              <w:rPr>
                <w:rFonts w:hAnsi="宋体"/>
                <w:color w:val="auto"/>
              </w:rPr>
              <w:t>、</w:t>
            </w:r>
            <w:r>
              <w:rPr>
                <w:rFonts w:hint="eastAsia" w:hAnsi="宋体"/>
                <w:color w:val="auto"/>
              </w:rPr>
              <w:t>加强对设备操作和维修人员的培训，尽量避免废气事故排放的出现。加强对设备的维修管理，建立定期维护的人员编制和相关制度，制定严格的规范操作规程，以保证废气处理设备的正常运转。</w:t>
            </w:r>
          </w:p>
          <w:p>
            <w:pPr>
              <w:spacing w:line="360" w:lineRule="auto"/>
              <w:ind w:firstLine="420" w:firstLineChars="200"/>
              <w:rPr>
                <w:rFonts w:hint="eastAsia" w:hAnsi="宋体"/>
                <w:color w:val="auto"/>
              </w:rPr>
            </w:pPr>
            <w:r>
              <w:rPr>
                <w:rFonts w:hint="eastAsia" w:hAnsi="宋体"/>
                <w:color w:val="auto"/>
              </w:rPr>
              <w:t>D</w:t>
            </w:r>
            <w:r>
              <w:rPr>
                <w:rFonts w:hAnsi="宋体"/>
                <w:color w:val="auto"/>
              </w:rPr>
              <w:t>、</w:t>
            </w:r>
            <w:r>
              <w:rPr>
                <w:rFonts w:hint="eastAsia" w:hAnsi="宋体"/>
                <w:color w:val="auto"/>
              </w:rPr>
              <w:t>按照规范设计排放口及采样平台，开展日常检测，并对监测数据进行统计与分析，建立运行档案，及时发现故障。</w:t>
            </w:r>
          </w:p>
          <w:p>
            <w:pPr>
              <w:spacing w:line="360" w:lineRule="auto"/>
              <w:ind w:firstLine="420" w:firstLineChars="200"/>
              <w:rPr>
                <w:rFonts w:hAnsi="宋体"/>
                <w:color w:val="auto"/>
              </w:rPr>
            </w:pPr>
            <w:r>
              <w:rPr>
                <w:rFonts w:hint="eastAsia" w:hAnsi="宋体"/>
                <w:color w:val="auto"/>
              </w:rPr>
              <w:t>⑥废水风险防范措施</w:t>
            </w:r>
          </w:p>
          <w:p>
            <w:pPr>
              <w:spacing w:line="360" w:lineRule="auto"/>
              <w:ind w:firstLine="420" w:firstLineChars="200"/>
              <w:rPr>
                <w:rFonts w:hAnsi="宋体"/>
                <w:color w:val="auto"/>
              </w:rPr>
            </w:pPr>
            <w:r>
              <w:rPr>
                <w:rFonts w:hint="eastAsia" w:hAnsi="宋体"/>
                <w:color w:val="auto"/>
              </w:rPr>
              <w:t>A、加强污水处理系统设备、管线、阀门等设备元器件的维护保养，对系统的薄弱环节如消毒设备、曝气设备等易出故障的地方，加强检查、维护保养，及时更新。对处理设备故障要及时抢修。</w:t>
            </w:r>
          </w:p>
          <w:p>
            <w:pPr>
              <w:spacing w:line="360" w:lineRule="auto"/>
              <w:ind w:firstLine="420" w:firstLineChars="200"/>
              <w:rPr>
                <w:rFonts w:hAnsi="宋体"/>
                <w:color w:val="auto"/>
              </w:rPr>
            </w:pPr>
            <w:r>
              <w:rPr>
                <w:rFonts w:hint="eastAsia" w:hAnsi="宋体"/>
                <w:color w:val="auto"/>
              </w:rPr>
              <w:t>B、制定严格的废水排放制度，确保场区雨污分流。</w:t>
            </w:r>
          </w:p>
          <w:p>
            <w:pPr>
              <w:spacing w:line="360" w:lineRule="auto"/>
              <w:ind w:firstLine="420" w:firstLineChars="200"/>
              <w:rPr>
                <w:rFonts w:hint="eastAsia" w:hAnsi="宋体"/>
                <w:color w:val="auto"/>
              </w:rPr>
            </w:pPr>
            <w:r>
              <w:rPr>
                <w:rFonts w:hint="eastAsia" w:hAnsi="宋体"/>
                <w:color w:val="auto"/>
              </w:rPr>
              <w:t>C、完善导流系统，配备应急泵、导流管线等，确保污水或消防废水不外流</w:t>
            </w:r>
            <w:r>
              <w:rPr>
                <w:rFonts w:hAnsi="宋体"/>
                <w:color w:val="auto"/>
              </w:rPr>
              <w:t>出</w:t>
            </w:r>
            <w:r>
              <w:rPr>
                <w:rFonts w:hint="eastAsia" w:hAnsi="宋体"/>
                <w:color w:val="auto"/>
              </w:rPr>
              <w:t>厂区，防止污水或消防废水流入周边地表水中，污染周边环境。</w:t>
            </w:r>
          </w:p>
          <w:p>
            <w:pPr>
              <w:spacing w:line="360" w:lineRule="auto"/>
              <w:ind w:firstLine="422" w:firstLineChars="200"/>
              <w:rPr>
                <w:rStyle w:val="29"/>
                <w:rFonts w:hint="eastAsia"/>
                <w:color w:val="auto"/>
                <w:kern w:val="0"/>
                <w:szCs w:val="20"/>
              </w:rPr>
            </w:pPr>
            <w:r>
              <w:rPr>
                <w:rStyle w:val="29"/>
                <w:rFonts w:hint="eastAsia"/>
                <w:b/>
                <w:bCs/>
                <w:color w:val="auto"/>
                <w:kern w:val="0"/>
                <w:szCs w:val="20"/>
              </w:rPr>
              <w:t>（5）</w:t>
            </w:r>
            <w:r>
              <w:rPr>
                <w:rStyle w:val="29"/>
                <w:rFonts w:hint="eastAsia"/>
                <w:b/>
                <w:bCs/>
                <w:color w:val="auto"/>
                <w:kern w:val="0"/>
                <w:szCs w:val="20"/>
                <w:lang w:eastAsia="zh-CN"/>
              </w:rPr>
              <w:t>小</w:t>
            </w:r>
            <w:r>
              <w:rPr>
                <w:rStyle w:val="29"/>
                <w:rFonts w:hint="eastAsia"/>
                <w:b/>
                <w:bCs/>
                <w:color w:val="auto"/>
                <w:kern w:val="0"/>
                <w:szCs w:val="20"/>
              </w:rPr>
              <w:t>结</w:t>
            </w:r>
          </w:p>
          <w:p>
            <w:pPr>
              <w:bidi w:val="0"/>
              <w:rPr>
                <w:rFonts w:hint="eastAsia"/>
                <w:color w:val="auto"/>
              </w:rPr>
            </w:pPr>
            <w:r>
              <w:rPr>
                <w:rFonts w:hint="eastAsia" w:hAnsi="宋体"/>
                <w:color w:val="auto"/>
              </w:rPr>
              <w:t>本项目危险物质储存量较低。在储备</w:t>
            </w:r>
            <w:r>
              <w:rPr>
                <w:rFonts w:hAnsi="宋体"/>
                <w:color w:val="auto"/>
              </w:rPr>
              <w:t>足够应急物资、</w:t>
            </w:r>
            <w:r>
              <w:rPr>
                <w:rFonts w:hint="eastAsia" w:hAnsi="宋体"/>
                <w:color w:val="auto"/>
              </w:rPr>
              <w:t>加强厂区防火管理、制定事故应急预案的基础上，事故发生概率很低，经落实本评价中提出的环境风险防范措施，项目环境风险可防控。</w:t>
            </w:r>
          </w:p>
        </w:tc>
      </w:tr>
    </w:tbl>
    <w:p>
      <w:pPr>
        <w:rPr>
          <w:rFonts w:ascii="Times New Roman" w:hAnsi="Times New Roman" w:eastAsia="黑体"/>
          <w:snapToGrid w:val="0"/>
          <w:color w:val="auto"/>
          <w:sz w:val="30"/>
          <w:szCs w:val="30"/>
        </w:rPr>
      </w:pPr>
      <w:bookmarkStart w:id="274" w:name="_Toc19276"/>
      <w:r>
        <w:rPr>
          <w:rFonts w:ascii="Times New Roman" w:hAnsi="Times New Roman" w:eastAsia="黑体"/>
          <w:snapToGrid w:val="0"/>
          <w:color w:val="auto"/>
          <w:sz w:val="30"/>
          <w:szCs w:val="30"/>
        </w:rPr>
        <w:br w:type="page"/>
      </w:r>
    </w:p>
    <w:p>
      <w:pPr>
        <w:pStyle w:val="4"/>
        <w:bidi w:val="0"/>
        <w:rPr>
          <w:color w:val="auto"/>
        </w:rPr>
      </w:pPr>
      <w:bookmarkStart w:id="275" w:name="_Toc9743"/>
      <w:bookmarkStart w:id="276" w:name="_Toc3752"/>
      <w:bookmarkStart w:id="277" w:name="_Hlk54167917"/>
      <w:bookmarkStart w:id="278" w:name="_Toc24721"/>
      <w:r>
        <w:rPr>
          <w:color w:val="auto"/>
        </w:rPr>
        <w:t>环境保护措施监督检查清单</w:t>
      </w:r>
      <w:bookmarkEnd w:id="274"/>
      <w:bookmarkEnd w:id="275"/>
      <w:bookmarkEnd w:id="276"/>
      <w:bookmarkEnd w:id="277"/>
      <w:bookmarkEnd w:id="278"/>
    </w:p>
    <w:tbl>
      <w:tblPr>
        <w:tblStyle w:val="25"/>
        <w:tblW w:w="5002"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28" w:type="dxa"/>
          <w:left w:w="108" w:type="dxa"/>
          <w:bottom w:w="28" w:type="dxa"/>
          <w:right w:w="108" w:type="dxa"/>
        </w:tblCellMar>
      </w:tblPr>
      <w:tblGrid>
        <w:gridCol w:w="1119"/>
        <w:gridCol w:w="1877"/>
        <w:gridCol w:w="1180"/>
        <w:gridCol w:w="2510"/>
        <w:gridCol w:w="2560"/>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108" w:type="dxa"/>
            <w:bottom w:w="28" w:type="dxa"/>
            <w:right w:w="108" w:type="dxa"/>
          </w:tblCellMar>
        </w:tblPrEx>
        <w:trPr>
          <w:trHeight w:val="710" w:hRule="atLeast"/>
          <w:jc w:val="center"/>
        </w:trPr>
        <w:tc>
          <w:tcPr>
            <w:tcW w:w="605" w:type="pct"/>
            <w:tcBorders>
              <w:tl2br w:val="single" w:color="auto" w:sz="4" w:space="0"/>
            </w:tcBorders>
            <w:noWrap w:val="0"/>
            <w:vAlign w:val="center"/>
          </w:tcPr>
          <w:p>
            <w:pPr>
              <w:pStyle w:val="37"/>
              <w:bidi w:val="0"/>
              <w:ind w:firstLine="420" w:firstLineChars="200"/>
              <w:jc w:val="center"/>
              <w:rPr>
                <w:color w:val="auto"/>
              </w:rPr>
            </w:pPr>
            <w:r>
              <w:rPr>
                <w:rFonts w:hint="eastAsia"/>
                <w:color w:val="auto"/>
              </w:rPr>
              <w:t>内</w:t>
            </w:r>
            <w:r>
              <w:rPr>
                <w:color w:val="auto"/>
              </w:rPr>
              <w:t>容</w:t>
            </w:r>
          </w:p>
          <w:p>
            <w:pPr>
              <w:pStyle w:val="37"/>
              <w:bidi w:val="0"/>
              <w:jc w:val="both"/>
              <w:rPr>
                <w:color w:val="auto"/>
              </w:rPr>
            </w:pPr>
            <w:r>
              <w:rPr>
                <w:color w:val="auto"/>
              </w:rPr>
              <w:t>要素</w:t>
            </w:r>
          </w:p>
        </w:tc>
        <w:tc>
          <w:tcPr>
            <w:tcW w:w="1015" w:type="pct"/>
            <w:noWrap w:val="0"/>
            <w:vAlign w:val="center"/>
          </w:tcPr>
          <w:p>
            <w:pPr>
              <w:pStyle w:val="37"/>
              <w:bidi w:val="0"/>
              <w:jc w:val="center"/>
              <w:rPr>
                <w:color w:val="auto"/>
              </w:rPr>
            </w:pPr>
            <w:r>
              <w:rPr>
                <w:color w:val="auto"/>
              </w:rPr>
              <w:t>排放口(编号、</w:t>
            </w:r>
          </w:p>
          <w:p>
            <w:pPr>
              <w:pStyle w:val="37"/>
              <w:bidi w:val="0"/>
              <w:jc w:val="center"/>
              <w:rPr>
                <w:color w:val="auto"/>
              </w:rPr>
            </w:pPr>
            <w:r>
              <w:rPr>
                <w:color w:val="auto"/>
              </w:rPr>
              <w:t>名称)/污染源</w:t>
            </w:r>
          </w:p>
        </w:tc>
        <w:tc>
          <w:tcPr>
            <w:tcW w:w="638" w:type="pct"/>
            <w:noWrap w:val="0"/>
            <w:vAlign w:val="center"/>
          </w:tcPr>
          <w:p>
            <w:pPr>
              <w:pStyle w:val="37"/>
              <w:bidi w:val="0"/>
              <w:jc w:val="center"/>
              <w:rPr>
                <w:color w:val="auto"/>
              </w:rPr>
            </w:pPr>
            <w:r>
              <w:rPr>
                <w:color w:val="auto"/>
              </w:rPr>
              <w:t>污染物项目</w:t>
            </w:r>
          </w:p>
        </w:tc>
        <w:tc>
          <w:tcPr>
            <w:tcW w:w="1357" w:type="pct"/>
            <w:noWrap w:val="0"/>
            <w:vAlign w:val="center"/>
          </w:tcPr>
          <w:p>
            <w:pPr>
              <w:pStyle w:val="37"/>
              <w:bidi w:val="0"/>
              <w:jc w:val="center"/>
              <w:rPr>
                <w:color w:val="auto"/>
              </w:rPr>
            </w:pPr>
            <w:r>
              <w:rPr>
                <w:color w:val="auto"/>
              </w:rPr>
              <w:t>环境保护措施</w:t>
            </w:r>
          </w:p>
        </w:tc>
        <w:tc>
          <w:tcPr>
            <w:tcW w:w="1384" w:type="pct"/>
            <w:noWrap w:val="0"/>
            <w:vAlign w:val="center"/>
          </w:tcPr>
          <w:p>
            <w:pPr>
              <w:pStyle w:val="37"/>
              <w:bidi w:val="0"/>
              <w:jc w:val="center"/>
              <w:rPr>
                <w:color w:val="auto"/>
              </w:rPr>
            </w:pPr>
            <w:r>
              <w:rPr>
                <w:color w:val="auto"/>
              </w:rPr>
              <w:t>执行标准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108" w:type="dxa"/>
            <w:bottom w:w="28" w:type="dxa"/>
            <w:right w:w="108" w:type="dxa"/>
          </w:tblCellMar>
        </w:tblPrEx>
        <w:trPr>
          <w:trHeight w:val="340" w:hRule="atLeast"/>
          <w:jc w:val="center"/>
        </w:trPr>
        <w:tc>
          <w:tcPr>
            <w:tcW w:w="605" w:type="pct"/>
            <w:vMerge w:val="restart"/>
            <w:noWrap w:val="0"/>
            <w:vAlign w:val="center"/>
          </w:tcPr>
          <w:p>
            <w:pPr>
              <w:pStyle w:val="37"/>
              <w:bidi w:val="0"/>
              <w:jc w:val="center"/>
              <w:rPr>
                <w:color w:val="auto"/>
              </w:rPr>
            </w:pPr>
            <w:r>
              <w:rPr>
                <w:color w:val="auto"/>
              </w:rPr>
              <w:t>大气环境</w:t>
            </w:r>
          </w:p>
        </w:tc>
        <w:tc>
          <w:tcPr>
            <w:tcW w:w="1015" w:type="pct"/>
            <w:noWrap w:val="0"/>
            <w:vAlign w:val="center"/>
          </w:tcPr>
          <w:p>
            <w:pPr>
              <w:pStyle w:val="37"/>
              <w:bidi w:val="0"/>
              <w:jc w:val="center"/>
              <w:rPr>
                <w:rFonts w:hint="eastAsia"/>
                <w:color w:val="auto"/>
              </w:rPr>
            </w:pPr>
            <w:r>
              <w:rPr>
                <w:rFonts w:hint="eastAsia"/>
                <w:color w:val="auto"/>
              </w:rPr>
              <w:t>补土、打磨粉尘</w:t>
            </w:r>
          </w:p>
          <w:p>
            <w:pPr>
              <w:pStyle w:val="37"/>
              <w:bidi w:val="0"/>
              <w:jc w:val="center"/>
              <w:rPr>
                <w:color w:val="auto"/>
              </w:rPr>
            </w:pPr>
            <w:r>
              <w:rPr>
                <w:rFonts w:hint="eastAsia"/>
                <w:color w:val="auto"/>
              </w:rPr>
              <w:t>排气筒DA001</w:t>
            </w:r>
          </w:p>
        </w:tc>
        <w:tc>
          <w:tcPr>
            <w:tcW w:w="638" w:type="pct"/>
            <w:noWrap w:val="0"/>
            <w:vAlign w:val="center"/>
          </w:tcPr>
          <w:p>
            <w:pPr>
              <w:pStyle w:val="37"/>
              <w:bidi w:val="0"/>
              <w:jc w:val="center"/>
              <w:rPr>
                <w:color w:val="auto"/>
              </w:rPr>
            </w:pPr>
            <w:r>
              <w:rPr>
                <w:rFonts w:hint="eastAsia"/>
                <w:color w:val="auto"/>
              </w:rPr>
              <w:t>颗粒物</w:t>
            </w:r>
          </w:p>
        </w:tc>
        <w:tc>
          <w:tcPr>
            <w:tcW w:w="1357" w:type="pct"/>
            <w:noWrap w:val="0"/>
            <w:vAlign w:val="center"/>
          </w:tcPr>
          <w:p>
            <w:pPr>
              <w:pStyle w:val="37"/>
              <w:bidi w:val="0"/>
              <w:jc w:val="center"/>
              <w:rPr>
                <w:color w:val="auto"/>
              </w:rPr>
            </w:pPr>
            <w:r>
              <w:rPr>
                <w:rFonts w:hint="eastAsia"/>
                <w:color w:val="auto"/>
              </w:rPr>
              <w:t>采用集气罩收集，经袋式除尘器（TA001）处理，由15m排气筒排放。</w:t>
            </w:r>
          </w:p>
        </w:tc>
        <w:tc>
          <w:tcPr>
            <w:tcW w:w="1384" w:type="pct"/>
            <w:noWrap w:val="0"/>
            <w:vAlign w:val="center"/>
          </w:tcPr>
          <w:p>
            <w:pPr>
              <w:pStyle w:val="37"/>
              <w:bidi w:val="0"/>
              <w:jc w:val="center"/>
              <w:rPr>
                <w:color w:val="auto"/>
              </w:rPr>
            </w:pPr>
            <w:r>
              <w:rPr>
                <w:rFonts w:hint="eastAsia"/>
                <w:color w:val="auto"/>
              </w:rPr>
              <w:t>《大气污染物综合排放标准》（GB16297-1996）表2二级标准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108" w:type="dxa"/>
            <w:bottom w:w="28" w:type="dxa"/>
            <w:right w:w="108" w:type="dxa"/>
          </w:tblCellMar>
        </w:tblPrEx>
        <w:trPr>
          <w:trHeight w:val="340" w:hRule="atLeast"/>
          <w:jc w:val="center"/>
        </w:trPr>
        <w:tc>
          <w:tcPr>
            <w:tcW w:w="605" w:type="pct"/>
            <w:vMerge w:val="continue"/>
            <w:noWrap w:val="0"/>
            <w:vAlign w:val="center"/>
          </w:tcPr>
          <w:p>
            <w:pPr>
              <w:pStyle w:val="37"/>
              <w:bidi w:val="0"/>
              <w:jc w:val="center"/>
              <w:rPr>
                <w:color w:val="auto"/>
              </w:rPr>
            </w:pPr>
          </w:p>
        </w:tc>
        <w:tc>
          <w:tcPr>
            <w:tcW w:w="1015" w:type="pct"/>
            <w:noWrap w:val="0"/>
            <w:vAlign w:val="center"/>
          </w:tcPr>
          <w:p>
            <w:pPr>
              <w:pStyle w:val="37"/>
              <w:bidi w:val="0"/>
              <w:jc w:val="center"/>
              <w:rPr>
                <w:rFonts w:hint="eastAsia"/>
                <w:color w:val="auto"/>
              </w:rPr>
            </w:pPr>
            <w:r>
              <w:rPr>
                <w:rFonts w:hint="eastAsia"/>
                <w:color w:val="auto"/>
                <w:lang w:eastAsia="zh-CN"/>
              </w:rPr>
              <w:t>热压成型</w:t>
            </w:r>
            <w:r>
              <w:rPr>
                <w:rFonts w:hint="eastAsia"/>
                <w:color w:val="auto"/>
              </w:rPr>
              <w:t>、</w:t>
            </w:r>
            <w:r>
              <w:rPr>
                <w:rFonts w:hint="eastAsia"/>
                <w:color w:val="auto"/>
                <w:lang w:eastAsia="zh-CN"/>
              </w:rPr>
              <w:t>喷漆、</w:t>
            </w:r>
            <w:r>
              <w:rPr>
                <w:rFonts w:hint="eastAsia"/>
                <w:color w:val="auto"/>
              </w:rPr>
              <w:t>烘干废气排气筒</w:t>
            </w:r>
          </w:p>
          <w:p>
            <w:pPr>
              <w:pStyle w:val="37"/>
              <w:bidi w:val="0"/>
              <w:jc w:val="center"/>
              <w:rPr>
                <w:rFonts w:hint="eastAsia" w:eastAsia="宋体"/>
                <w:color w:val="auto"/>
                <w:lang w:val="en-US" w:eastAsia="zh-CN"/>
              </w:rPr>
            </w:pPr>
            <w:r>
              <w:rPr>
                <w:rFonts w:hint="eastAsia"/>
                <w:color w:val="auto"/>
              </w:rPr>
              <w:t>DA00</w:t>
            </w:r>
            <w:r>
              <w:rPr>
                <w:rFonts w:hint="eastAsia"/>
                <w:color w:val="auto"/>
                <w:lang w:val="en-US" w:eastAsia="zh-CN"/>
              </w:rPr>
              <w:t>2</w:t>
            </w:r>
          </w:p>
        </w:tc>
        <w:tc>
          <w:tcPr>
            <w:tcW w:w="638" w:type="pct"/>
            <w:noWrap w:val="0"/>
            <w:vAlign w:val="center"/>
          </w:tcPr>
          <w:p>
            <w:pPr>
              <w:pStyle w:val="37"/>
              <w:bidi w:val="0"/>
              <w:jc w:val="center"/>
              <w:rPr>
                <w:rFonts w:hint="eastAsia"/>
                <w:color w:val="auto"/>
              </w:rPr>
            </w:pPr>
            <w:r>
              <w:rPr>
                <w:rFonts w:hint="eastAsia"/>
                <w:color w:val="auto"/>
              </w:rPr>
              <w:t>非甲烷总烃、</w:t>
            </w:r>
            <w:r>
              <w:rPr>
                <w:rFonts w:hint="eastAsia"/>
                <w:color w:val="auto"/>
                <w:lang w:eastAsia="zh-CN"/>
              </w:rPr>
              <w:t>二甲苯、</w:t>
            </w:r>
            <w:r>
              <w:rPr>
                <w:rFonts w:hint="eastAsia"/>
                <w:color w:val="auto"/>
              </w:rPr>
              <w:t>颗粒物</w:t>
            </w:r>
          </w:p>
        </w:tc>
        <w:tc>
          <w:tcPr>
            <w:tcW w:w="1357" w:type="pct"/>
            <w:noWrap w:val="0"/>
            <w:vAlign w:val="center"/>
          </w:tcPr>
          <w:p>
            <w:pPr>
              <w:pStyle w:val="37"/>
              <w:bidi w:val="0"/>
              <w:jc w:val="center"/>
              <w:rPr>
                <w:rFonts w:hint="eastAsia" w:eastAsia="宋体"/>
                <w:color w:val="auto"/>
                <w:lang w:eastAsia="zh-CN"/>
              </w:rPr>
            </w:pPr>
            <w:r>
              <w:rPr>
                <w:rFonts w:hint="eastAsia"/>
                <w:color w:val="auto"/>
                <w:highlight w:val="none"/>
                <w:lang w:eastAsia="zh-CN"/>
              </w:rPr>
              <w:t>成型热压、</w:t>
            </w:r>
            <w:r>
              <w:rPr>
                <w:rFonts w:hint="eastAsia"/>
                <w:color w:val="auto"/>
                <w:highlight w:val="none"/>
              </w:rPr>
              <w:t>1#</w:t>
            </w:r>
            <w:r>
              <w:rPr>
                <w:rFonts w:hint="eastAsia"/>
                <w:color w:val="auto"/>
                <w:highlight w:val="none"/>
                <w:lang w:eastAsia="zh-CN"/>
              </w:rPr>
              <w:t>喷漆水帘柜</w:t>
            </w:r>
            <w:r>
              <w:rPr>
                <w:rFonts w:hint="eastAsia"/>
                <w:color w:val="auto"/>
                <w:highlight w:val="none"/>
              </w:rPr>
              <w:t>、1#~</w:t>
            </w:r>
            <w:r>
              <w:rPr>
                <w:rFonts w:hint="eastAsia"/>
                <w:color w:val="auto"/>
                <w:highlight w:val="none"/>
                <w:lang w:val="en-US" w:eastAsia="zh-CN"/>
              </w:rPr>
              <w:t>2</w:t>
            </w:r>
            <w:r>
              <w:rPr>
                <w:rFonts w:hint="eastAsia"/>
                <w:color w:val="auto"/>
                <w:highlight w:val="none"/>
              </w:rPr>
              <w:t>#</w:t>
            </w:r>
            <w:r>
              <w:rPr>
                <w:rFonts w:hint="eastAsia"/>
                <w:color w:val="auto"/>
                <w:highlight w:val="none"/>
                <w:lang w:eastAsia="zh-CN"/>
              </w:rPr>
              <w:t>烘干</w:t>
            </w:r>
            <w:r>
              <w:rPr>
                <w:rFonts w:hint="eastAsia"/>
                <w:color w:val="auto"/>
                <w:highlight w:val="none"/>
              </w:rPr>
              <w:t>废气收集后并入“</w:t>
            </w:r>
            <w:r>
              <w:rPr>
                <w:rFonts w:hint="eastAsia"/>
                <w:color w:val="auto"/>
              </w:rPr>
              <w:t>喷淋洗涤</w:t>
            </w:r>
            <w:r>
              <w:rPr>
                <w:color w:val="auto"/>
              </w:rPr>
              <w:t>+</w:t>
            </w:r>
            <w:r>
              <w:rPr>
                <w:rFonts w:hint="eastAsia"/>
                <w:color w:val="auto"/>
              </w:rPr>
              <w:t>活性炭吸附</w:t>
            </w:r>
            <w:r>
              <w:rPr>
                <w:rFonts w:hint="eastAsia"/>
                <w:color w:val="auto"/>
                <w:highlight w:val="none"/>
              </w:rPr>
              <w:t>”设施（TA00</w:t>
            </w:r>
            <w:r>
              <w:rPr>
                <w:rFonts w:hint="eastAsia"/>
                <w:color w:val="auto"/>
                <w:highlight w:val="none"/>
                <w:lang w:val="en-US" w:eastAsia="zh-CN"/>
              </w:rPr>
              <w:t>2</w:t>
            </w:r>
            <w:r>
              <w:rPr>
                <w:rFonts w:hint="eastAsia"/>
                <w:color w:val="auto"/>
                <w:highlight w:val="none"/>
              </w:rPr>
              <w:t>）处理，由15m排气筒（DA00</w:t>
            </w:r>
            <w:r>
              <w:rPr>
                <w:rFonts w:hint="eastAsia"/>
                <w:color w:val="auto"/>
                <w:highlight w:val="none"/>
                <w:lang w:val="en-US" w:eastAsia="zh-CN"/>
              </w:rPr>
              <w:t>2</w:t>
            </w:r>
            <w:r>
              <w:rPr>
                <w:rFonts w:hint="eastAsia"/>
                <w:color w:val="auto"/>
                <w:highlight w:val="none"/>
              </w:rPr>
              <w:t>）排放</w:t>
            </w:r>
            <w:r>
              <w:rPr>
                <w:rFonts w:hint="eastAsia"/>
                <w:color w:val="auto"/>
                <w:highlight w:val="none"/>
                <w:lang w:eastAsia="zh-CN"/>
              </w:rPr>
              <w:t>。</w:t>
            </w:r>
          </w:p>
        </w:tc>
        <w:tc>
          <w:tcPr>
            <w:tcW w:w="1384" w:type="pct"/>
            <w:vMerge w:val="restart"/>
            <w:noWrap w:val="0"/>
            <w:vAlign w:val="center"/>
          </w:tcPr>
          <w:p>
            <w:pPr>
              <w:pStyle w:val="37"/>
              <w:bidi w:val="0"/>
              <w:jc w:val="center"/>
              <w:rPr>
                <w:rFonts w:hint="eastAsia"/>
                <w:color w:val="auto"/>
              </w:rPr>
            </w:pPr>
            <w:r>
              <w:rPr>
                <w:rFonts w:hint="eastAsia"/>
                <w:color w:val="auto"/>
                <w:lang w:eastAsia="zh-CN"/>
              </w:rPr>
              <w:t>喷漆</w:t>
            </w:r>
            <w:r>
              <w:rPr>
                <w:rFonts w:hint="eastAsia"/>
                <w:color w:val="auto"/>
              </w:rPr>
              <w:t>漆雾有组织排放执行《大气污染物综合排放标准》（GB16297-1996）表2二级标准，有机废气有组织排放执行《工业涂装工序挥发性有机物排放标准》（</w:t>
            </w:r>
            <w:r>
              <w:rPr>
                <w:color w:val="auto"/>
              </w:rPr>
              <w:t>DB35/178</w:t>
            </w:r>
            <w:r>
              <w:rPr>
                <w:rFonts w:hint="eastAsia"/>
                <w:color w:val="auto"/>
              </w:rPr>
              <w:t>3</w:t>
            </w:r>
            <w:r>
              <w:rPr>
                <w:color w:val="auto"/>
              </w:rPr>
              <w:t>-2018</w:t>
            </w:r>
            <w:r>
              <w:rPr>
                <w:rFonts w:hint="eastAsia"/>
                <w:color w:val="auto"/>
              </w:rPr>
              <w:t>）表1中“涉涂装工序的其他行业”的排气筒挥发性有机物排放限值</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108" w:type="dxa"/>
            <w:bottom w:w="28" w:type="dxa"/>
            <w:right w:w="108" w:type="dxa"/>
          </w:tblCellMar>
        </w:tblPrEx>
        <w:trPr>
          <w:trHeight w:val="340" w:hRule="atLeast"/>
          <w:jc w:val="center"/>
        </w:trPr>
        <w:tc>
          <w:tcPr>
            <w:tcW w:w="605" w:type="pct"/>
            <w:vMerge w:val="continue"/>
            <w:noWrap w:val="0"/>
            <w:vAlign w:val="center"/>
          </w:tcPr>
          <w:p>
            <w:pPr>
              <w:pStyle w:val="37"/>
              <w:bidi w:val="0"/>
              <w:jc w:val="center"/>
              <w:rPr>
                <w:color w:val="auto"/>
              </w:rPr>
            </w:pPr>
          </w:p>
        </w:tc>
        <w:tc>
          <w:tcPr>
            <w:tcW w:w="1015" w:type="pct"/>
            <w:noWrap w:val="0"/>
            <w:vAlign w:val="center"/>
          </w:tcPr>
          <w:p>
            <w:pPr>
              <w:pStyle w:val="37"/>
              <w:bidi w:val="0"/>
              <w:jc w:val="center"/>
              <w:rPr>
                <w:rFonts w:hint="eastAsia" w:eastAsia="宋体"/>
                <w:color w:val="auto"/>
                <w:lang w:val="en-US" w:eastAsia="zh-CN"/>
              </w:rPr>
            </w:pPr>
            <w:r>
              <w:rPr>
                <w:rFonts w:hint="eastAsia"/>
                <w:color w:val="auto"/>
                <w:lang w:eastAsia="zh-CN"/>
              </w:rPr>
              <w:t>调漆、</w:t>
            </w:r>
            <w:r>
              <w:rPr>
                <w:rFonts w:hint="eastAsia"/>
                <w:color w:val="auto"/>
              </w:rPr>
              <w:t>喷漆、烘干废气排气筒DA00</w:t>
            </w:r>
            <w:r>
              <w:rPr>
                <w:rFonts w:hint="eastAsia"/>
                <w:color w:val="auto"/>
                <w:lang w:val="en-US" w:eastAsia="zh-CN"/>
              </w:rPr>
              <w:t>3</w:t>
            </w:r>
          </w:p>
        </w:tc>
        <w:tc>
          <w:tcPr>
            <w:tcW w:w="638" w:type="pct"/>
            <w:noWrap w:val="0"/>
            <w:vAlign w:val="center"/>
          </w:tcPr>
          <w:p>
            <w:pPr>
              <w:pStyle w:val="37"/>
              <w:bidi w:val="0"/>
              <w:jc w:val="center"/>
              <w:rPr>
                <w:rFonts w:hint="eastAsia"/>
                <w:color w:val="auto"/>
              </w:rPr>
            </w:pPr>
            <w:r>
              <w:rPr>
                <w:rFonts w:hint="eastAsia"/>
                <w:color w:val="auto"/>
              </w:rPr>
              <w:t>非甲烷总烃、</w:t>
            </w:r>
            <w:r>
              <w:rPr>
                <w:rFonts w:hint="eastAsia"/>
                <w:color w:val="auto"/>
                <w:lang w:eastAsia="zh-CN"/>
              </w:rPr>
              <w:t>二甲苯、</w:t>
            </w:r>
            <w:r>
              <w:rPr>
                <w:rFonts w:hint="eastAsia"/>
                <w:color w:val="auto"/>
              </w:rPr>
              <w:t>颗粒物</w:t>
            </w:r>
          </w:p>
        </w:tc>
        <w:tc>
          <w:tcPr>
            <w:tcW w:w="1357" w:type="pct"/>
            <w:noWrap w:val="0"/>
            <w:vAlign w:val="center"/>
          </w:tcPr>
          <w:p>
            <w:pPr>
              <w:pStyle w:val="37"/>
              <w:bidi w:val="0"/>
              <w:jc w:val="center"/>
              <w:rPr>
                <w:rFonts w:hint="eastAsia"/>
                <w:color w:val="auto"/>
              </w:rPr>
            </w:pPr>
            <w:r>
              <w:rPr>
                <w:rFonts w:hint="eastAsia"/>
                <w:color w:val="auto"/>
                <w:highlight w:val="none"/>
                <w:lang w:val="en-US" w:eastAsia="zh-CN"/>
              </w:rPr>
              <w:t>调漆、2</w:t>
            </w:r>
            <w:r>
              <w:rPr>
                <w:rFonts w:hint="eastAsia"/>
                <w:color w:val="auto"/>
                <w:highlight w:val="none"/>
              </w:rPr>
              <w:t>#~</w:t>
            </w:r>
            <w:r>
              <w:rPr>
                <w:rFonts w:hint="eastAsia"/>
                <w:color w:val="auto"/>
                <w:highlight w:val="none"/>
                <w:lang w:val="en-US" w:eastAsia="zh-CN"/>
              </w:rPr>
              <w:t>8</w:t>
            </w:r>
            <w:r>
              <w:rPr>
                <w:rFonts w:hint="eastAsia"/>
                <w:color w:val="auto"/>
                <w:highlight w:val="none"/>
              </w:rPr>
              <w:t>#</w:t>
            </w:r>
            <w:r>
              <w:rPr>
                <w:rFonts w:hint="eastAsia"/>
                <w:color w:val="auto"/>
                <w:highlight w:val="none"/>
                <w:lang w:eastAsia="zh-CN"/>
              </w:rPr>
              <w:t>喷漆水帘柜</w:t>
            </w:r>
            <w:r>
              <w:rPr>
                <w:rFonts w:hint="eastAsia"/>
                <w:color w:val="auto"/>
                <w:highlight w:val="none"/>
              </w:rPr>
              <w:t>、</w:t>
            </w:r>
            <w:r>
              <w:rPr>
                <w:rFonts w:hint="eastAsia"/>
                <w:color w:val="auto"/>
                <w:highlight w:val="none"/>
                <w:lang w:val="en-US" w:eastAsia="zh-CN"/>
              </w:rPr>
              <w:t>3</w:t>
            </w:r>
            <w:r>
              <w:rPr>
                <w:rFonts w:hint="eastAsia"/>
                <w:color w:val="auto"/>
                <w:highlight w:val="none"/>
              </w:rPr>
              <w:t>#~</w:t>
            </w:r>
            <w:r>
              <w:rPr>
                <w:rFonts w:hint="eastAsia"/>
                <w:color w:val="auto"/>
                <w:highlight w:val="none"/>
                <w:lang w:val="en-US" w:eastAsia="zh-CN"/>
              </w:rPr>
              <w:t>5</w:t>
            </w:r>
            <w:r>
              <w:rPr>
                <w:rFonts w:hint="eastAsia"/>
                <w:color w:val="auto"/>
                <w:highlight w:val="none"/>
              </w:rPr>
              <w:t>#</w:t>
            </w:r>
            <w:r>
              <w:rPr>
                <w:rFonts w:hint="eastAsia"/>
                <w:color w:val="auto"/>
                <w:highlight w:val="none"/>
                <w:lang w:eastAsia="zh-CN"/>
              </w:rPr>
              <w:t>烘干废气</w:t>
            </w:r>
            <w:r>
              <w:rPr>
                <w:rFonts w:hint="eastAsia"/>
                <w:color w:val="auto"/>
                <w:highlight w:val="none"/>
              </w:rPr>
              <w:t>收集后并入“</w:t>
            </w:r>
            <w:r>
              <w:rPr>
                <w:rFonts w:hint="eastAsia"/>
                <w:color w:val="auto"/>
              </w:rPr>
              <w:t>喷淋洗涤</w:t>
            </w:r>
            <w:r>
              <w:rPr>
                <w:color w:val="auto"/>
              </w:rPr>
              <w:t>+</w:t>
            </w:r>
            <w:r>
              <w:rPr>
                <w:rFonts w:hint="eastAsia"/>
                <w:color w:val="auto"/>
              </w:rPr>
              <w:t>活性炭吸附</w:t>
            </w:r>
            <w:r>
              <w:rPr>
                <w:rFonts w:hint="eastAsia"/>
                <w:color w:val="auto"/>
                <w:highlight w:val="none"/>
              </w:rPr>
              <w:t>”设施（TA00</w:t>
            </w:r>
            <w:r>
              <w:rPr>
                <w:rFonts w:hint="eastAsia"/>
                <w:color w:val="auto"/>
                <w:highlight w:val="none"/>
                <w:lang w:val="en-US" w:eastAsia="zh-CN"/>
              </w:rPr>
              <w:t>3</w:t>
            </w:r>
            <w:r>
              <w:rPr>
                <w:rFonts w:hint="eastAsia"/>
                <w:color w:val="auto"/>
                <w:highlight w:val="none"/>
              </w:rPr>
              <w:t>）处理，由15m排气筒（DA00</w:t>
            </w:r>
            <w:r>
              <w:rPr>
                <w:rFonts w:hint="eastAsia"/>
                <w:color w:val="auto"/>
                <w:highlight w:val="none"/>
                <w:lang w:val="en-US" w:eastAsia="zh-CN"/>
              </w:rPr>
              <w:t>3</w:t>
            </w:r>
            <w:r>
              <w:rPr>
                <w:rFonts w:hint="eastAsia"/>
                <w:color w:val="auto"/>
                <w:highlight w:val="none"/>
              </w:rPr>
              <w:t>）排放。</w:t>
            </w:r>
          </w:p>
        </w:tc>
        <w:tc>
          <w:tcPr>
            <w:tcW w:w="1384" w:type="pct"/>
            <w:vMerge w:val="continue"/>
            <w:noWrap w:val="0"/>
            <w:vAlign w:val="center"/>
          </w:tcPr>
          <w:p>
            <w:pPr>
              <w:pStyle w:val="37"/>
              <w:bidi w:val="0"/>
              <w:jc w:val="center"/>
              <w:rPr>
                <w:rFonts w:hint="eastAsia"/>
                <w:color w:val="auto"/>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108" w:type="dxa"/>
            <w:bottom w:w="28" w:type="dxa"/>
            <w:right w:w="108" w:type="dxa"/>
          </w:tblCellMar>
        </w:tblPrEx>
        <w:trPr>
          <w:trHeight w:val="340" w:hRule="atLeast"/>
          <w:jc w:val="center"/>
        </w:trPr>
        <w:tc>
          <w:tcPr>
            <w:tcW w:w="605" w:type="pct"/>
            <w:vMerge w:val="continue"/>
            <w:noWrap w:val="0"/>
            <w:vAlign w:val="center"/>
          </w:tcPr>
          <w:p>
            <w:pPr>
              <w:pStyle w:val="37"/>
              <w:bidi w:val="0"/>
              <w:jc w:val="center"/>
              <w:rPr>
                <w:color w:val="auto"/>
              </w:rPr>
            </w:pPr>
          </w:p>
        </w:tc>
        <w:tc>
          <w:tcPr>
            <w:tcW w:w="1015" w:type="pct"/>
            <w:noWrap w:val="0"/>
            <w:vAlign w:val="center"/>
          </w:tcPr>
          <w:p>
            <w:pPr>
              <w:pStyle w:val="37"/>
              <w:bidi w:val="0"/>
              <w:jc w:val="center"/>
              <w:rPr>
                <w:color w:val="auto"/>
              </w:rPr>
            </w:pPr>
            <w:r>
              <w:rPr>
                <w:rFonts w:hint="eastAsia"/>
                <w:color w:val="auto"/>
              </w:rPr>
              <w:t>无组织废气</w:t>
            </w:r>
          </w:p>
        </w:tc>
        <w:tc>
          <w:tcPr>
            <w:tcW w:w="638" w:type="pct"/>
            <w:noWrap w:val="0"/>
            <w:vAlign w:val="center"/>
          </w:tcPr>
          <w:p>
            <w:pPr>
              <w:pStyle w:val="37"/>
              <w:bidi w:val="0"/>
              <w:jc w:val="center"/>
              <w:rPr>
                <w:rFonts w:hint="eastAsia" w:eastAsia="宋体"/>
                <w:color w:val="auto"/>
                <w:lang w:eastAsia="zh-CN"/>
              </w:rPr>
            </w:pPr>
            <w:r>
              <w:rPr>
                <w:rFonts w:hint="eastAsia"/>
                <w:color w:val="auto"/>
              </w:rPr>
              <w:t>颗粒物、非甲烷总烃</w:t>
            </w:r>
            <w:r>
              <w:rPr>
                <w:rFonts w:hint="eastAsia"/>
                <w:bCs/>
                <w:color w:val="auto"/>
                <w:spacing w:val="-10"/>
                <w:szCs w:val="21"/>
              </w:rPr>
              <w:t>、</w:t>
            </w:r>
            <w:r>
              <w:rPr>
                <w:rFonts w:hint="eastAsia"/>
                <w:color w:val="auto"/>
                <w:szCs w:val="21"/>
              </w:rPr>
              <w:t xml:space="preserve">臭气浓度 </w:t>
            </w:r>
          </w:p>
        </w:tc>
        <w:tc>
          <w:tcPr>
            <w:tcW w:w="1357" w:type="pct"/>
            <w:noWrap w:val="0"/>
            <w:vAlign w:val="center"/>
          </w:tcPr>
          <w:p>
            <w:pPr>
              <w:pStyle w:val="37"/>
              <w:bidi w:val="0"/>
              <w:jc w:val="center"/>
              <w:rPr>
                <w:rFonts w:hint="eastAsia"/>
                <w:color w:val="auto"/>
              </w:rPr>
            </w:pPr>
            <w:r>
              <w:rPr>
                <w:rFonts w:hint="default" w:ascii="Times New Roman" w:hAnsi="Times New Roman" w:eastAsia="宋体" w:cs="Times New Roman"/>
                <w:color w:val="auto"/>
                <w:szCs w:val="21"/>
              </w:rPr>
              <w:t>项目VOCs物料储存于密闭的容器中；盛装VOCs物料的容器存放于室内，在非取用状态时应加盖、封口，保持密闭。同时将喷漆、烘干工作区设置在密闭车间内，调漆工序在密闭</w:t>
            </w:r>
            <w:r>
              <w:rPr>
                <w:rFonts w:hint="eastAsia" w:ascii="Times New Roman" w:hAnsi="Times New Roman" w:eastAsia="宋体" w:cs="Times New Roman"/>
                <w:color w:val="auto"/>
                <w:szCs w:val="21"/>
                <w:lang w:val="en-US" w:eastAsia="zh-CN"/>
              </w:rPr>
              <w:t>辅料仓库</w:t>
            </w:r>
            <w:r>
              <w:rPr>
                <w:rFonts w:hint="default" w:ascii="Times New Roman" w:hAnsi="Times New Roman" w:eastAsia="宋体" w:cs="Times New Roman"/>
                <w:color w:val="auto"/>
                <w:szCs w:val="21"/>
              </w:rPr>
              <w:t>进行，产生有机废气的重点工序采用集气罩或者集气管道收集</w:t>
            </w:r>
            <w:r>
              <w:rPr>
                <w:rFonts w:hint="eastAsia"/>
                <w:color w:val="auto"/>
              </w:rPr>
              <w:t>。</w:t>
            </w:r>
          </w:p>
        </w:tc>
        <w:tc>
          <w:tcPr>
            <w:tcW w:w="2560"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textAlignment w:val="auto"/>
              <w:rPr>
                <w:color w:val="auto"/>
              </w:rPr>
            </w:pPr>
            <w:r>
              <w:rPr>
                <w:rFonts w:hint="eastAsia"/>
                <w:color w:val="auto"/>
              </w:rPr>
              <w:t>企业边界监控点：颗粒物</w:t>
            </w:r>
            <w:r>
              <w:rPr>
                <w:color w:val="auto"/>
              </w:rPr>
              <w:t>无组织</w:t>
            </w:r>
            <w:r>
              <w:rPr>
                <w:rFonts w:hint="eastAsia"/>
                <w:color w:val="auto"/>
              </w:rPr>
              <w:t>排放执行《大气污染物综合排放标准》（GB16297-1996）表2无组织排放监控浓度限值，非甲烷</w:t>
            </w:r>
            <w:r>
              <w:rPr>
                <w:color w:val="auto"/>
              </w:rPr>
              <w:t>总烃、</w:t>
            </w:r>
            <w:r>
              <w:rPr>
                <w:rFonts w:hint="eastAsia"/>
                <w:color w:val="auto"/>
              </w:rPr>
              <w:t>二甲苯、</w:t>
            </w:r>
            <w:r>
              <w:rPr>
                <w:color w:val="auto"/>
              </w:rPr>
              <w:t>乙酸乙酯无组织</w:t>
            </w:r>
            <w:r>
              <w:rPr>
                <w:rFonts w:hint="eastAsia"/>
                <w:color w:val="auto"/>
              </w:rPr>
              <w:t>排放执行《工业涂装工序挥发性有机物排放标准》（DB35/1783-2018）表4标准；臭气浓度无组织排放执行《恶臭污染物排放标准》（GB14554-93）</w:t>
            </w:r>
            <w:r>
              <w:rPr>
                <w:rFonts w:hint="eastAsia"/>
                <w:color w:val="auto"/>
                <w:lang w:eastAsia="zh-CN"/>
              </w:rPr>
              <w:t>表1厂界二级标准</w:t>
            </w:r>
            <w:r>
              <w:rPr>
                <w:rFonts w:hint="eastAsia"/>
                <w:color w:val="auto"/>
              </w:rPr>
              <w:t>；</w:t>
            </w:r>
          </w:p>
          <w:p>
            <w:pPr>
              <w:pStyle w:val="37"/>
              <w:bidi w:val="0"/>
              <w:jc w:val="both"/>
              <w:rPr>
                <w:rFonts w:hint="eastAsia" w:eastAsia="宋体"/>
                <w:color w:val="auto"/>
                <w:lang w:eastAsia="zh-CN"/>
              </w:rPr>
            </w:pPr>
            <w:r>
              <w:rPr>
                <w:rFonts w:hint="eastAsia"/>
                <w:color w:val="auto"/>
              </w:rPr>
              <w:t>厂区内监控点：颗粒物</w:t>
            </w:r>
            <w:r>
              <w:rPr>
                <w:color w:val="auto"/>
              </w:rPr>
              <w:t>无组织</w:t>
            </w:r>
            <w:r>
              <w:rPr>
                <w:rFonts w:hint="eastAsia"/>
                <w:color w:val="auto"/>
              </w:rPr>
              <w:t>排放执行《铸造工业大气污染物排放标准》（GB39726-2020）附录A表A.1，非甲烷总烃任意一次浓度值排放执行《挥发性有机物无组织排放控制标准》（GB37822-2019）表A.1标准。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108" w:type="dxa"/>
            <w:bottom w:w="28" w:type="dxa"/>
            <w:right w:w="108" w:type="dxa"/>
          </w:tblCellMar>
        </w:tblPrEx>
        <w:trPr>
          <w:trHeight w:val="340" w:hRule="atLeast"/>
          <w:jc w:val="center"/>
        </w:trPr>
        <w:tc>
          <w:tcPr>
            <w:tcW w:w="605" w:type="pct"/>
            <w:vMerge w:val="restart"/>
            <w:noWrap w:val="0"/>
            <w:vAlign w:val="center"/>
          </w:tcPr>
          <w:p>
            <w:pPr>
              <w:pStyle w:val="37"/>
              <w:bidi w:val="0"/>
              <w:jc w:val="center"/>
              <w:rPr>
                <w:color w:val="auto"/>
              </w:rPr>
            </w:pPr>
            <w:r>
              <w:rPr>
                <w:color w:val="auto"/>
              </w:rPr>
              <w:t>地表水环境</w:t>
            </w:r>
          </w:p>
        </w:tc>
        <w:tc>
          <w:tcPr>
            <w:tcW w:w="1015" w:type="pct"/>
            <w:noWrap w:val="0"/>
            <w:vAlign w:val="center"/>
          </w:tcPr>
          <w:p>
            <w:pPr>
              <w:pStyle w:val="37"/>
              <w:bidi w:val="0"/>
              <w:jc w:val="center"/>
              <w:rPr>
                <w:color w:val="auto"/>
              </w:rPr>
            </w:pPr>
            <w:r>
              <w:rPr>
                <w:rFonts w:hint="eastAsia"/>
                <w:color w:val="auto"/>
              </w:rPr>
              <w:t>生活污水排放口DW001</w:t>
            </w:r>
          </w:p>
        </w:tc>
        <w:tc>
          <w:tcPr>
            <w:tcW w:w="638" w:type="pct"/>
            <w:noWrap w:val="0"/>
            <w:vAlign w:val="center"/>
          </w:tcPr>
          <w:p>
            <w:pPr>
              <w:pStyle w:val="37"/>
              <w:bidi w:val="0"/>
              <w:jc w:val="center"/>
              <w:rPr>
                <w:color w:val="auto"/>
              </w:rPr>
            </w:pPr>
            <w:r>
              <w:rPr>
                <w:rFonts w:hint="eastAsia"/>
                <w:color w:val="auto"/>
              </w:rPr>
              <w:t>pH、</w:t>
            </w:r>
            <w:r>
              <w:rPr>
                <w:color w:val="auto"/>
              </w:rPr>
              <w:t>COD</w:t>
            </w:r>
            <w:r>
              <w:rPr>
                <w:rFonts w:hint="eastAsia"/>
                <w:color w:val="auto"/>
              </w:rPr>
              <w:t>、</w:t>
            </w:r>
            <w:r>
              <w:rPr>
                <w:color w:val="auto"/>
              </w:rPr>
              <w:t>BOD</w:t>
            </w:r>
            <w:r>
              <w:rPr>
                <w:color w:val="auto"/>
                <w:vertAlign w:val="subscript"/>
              </w:rPr>
              <w:t>5</w:t>
            </w:r>
            <w:r>
              <w:rPr>
                <w:rFonts w:hint="eastAsia"/>
                <w:color w:val="auto"/>
              </w:rPr>
              <w:t>、</w:t>
            </w:r>
            <w:r>
              <w:rPr>
                <w:color w:val="auto"/>
              </w:rPr>
              <w:t>SS</w:t>
            </w:r>
            <w:r>
              <w:rPr>
                <w:rFonts w:hint="eastAsia"/>
                <w:color w:val="auto"/>
              </w:rPr>
              <w:t>、NH</w:t>
            </w:r>
            <w:r>
              <w:rPr>
                <w:rFonts w:hint="eastAsia"/>
                <w:color w:val="auto"/>
                <w:vertAlign w:val="subscript"/>
              </w:rPr>
              <w:t>3</w:t>
            </w:r>
            <w:r>
              <w:rPr>
                <w:rFonts w:hint="eastAsia"/>
                <w:color w:val="auto"/>
              </w:rPr>
              <w:t>-N</w:t>
            </w:r>
          </w:p>
        </w:tc>
        <w:tc>
          <w:tcPr>
            <w:tcW w:w="1357" w:type="pct"/>
            <w:noWrap w:val="0"/>
            <w:vAlign w:val="center"/>
          </w:tcPr>
          <w:p>
            <w:pPr>
              <w:pStyle w:val="37"/>
              <w:bidi w:val="0"/>
              <w:jc w:val="center"/>
              <w:rPr>
                <w:color w:val="auto"/>
              </w:rPr>
            </w:pPr>
            <w:r>
              <w:rPr>
                <w:rFonts w:hint="eastAsia"/>
                <w:color w:val="auto"/>
              </w:rPr>
              <w:t>生活污水经依托出租方化粪池</w:t>
            </w:r>
            <w:r>
              <w:rPr>
                <w:color w:val="auto"/>
              </w:rPr>
              <w:t>处理</w:t>
            </w:r>
            <w:r>
              <w:rPr>
                <w:rFonts w:hint="eastAsia"/>
                <w:color w:val="auto"/>
              </w:rPr>
              <w:t>后通过污水管网排入石狮市锦尚污水处理厂生活污水处理设施统一处理。</w:t>
            </w:r>
          </w:p>
        </w:tc>
        <w:tc>
          <w:tcPr>
            <w:tcW w:w="1384" w:type="pct"/>
            <w:noWrap w:val="0"/>
            <w:vAlign w:val="center"/>
          </w:tcPr>
          <w:p>
            <w:pPr>
              <w:pStyle w:val="37"/>
              <w:bidi w:val="0"/>
              <w:jc w:val="center"/>
              <w:rPr>
                <w:color w:val="auto"/>
              </w:rPr>
            </w:pPr>
            <w:r>
              <w:rPr>
                <w:rFonts w:hint="eastAsia"/>
                <w:color w:val="auto"/>
              </w:rPr>
              <w:t>《污水综合排放标准》（GB8978-1996）表4三级标准、《污水排入城镇下水道水质标准》（GB/T31962 -2015）表1中B级标准及石狮市锦尚污水处理厂生活污水处理设施设计进水水质要求</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108" w:type="dxa"/>
            <w:bottom w:w="28" w:type="dxa"/>
            <w:right w:w="108" w:type="dxa"/>
          </w:tblCellMar>
        </w:tblPrEx>
        <w:trPr>
          <w:trHeight w:val="340" w:hRule="atLeast"/>
          <w:jc w:val="center"/>
        </w:trPr>
        <w:tc>
          <w:tcPr>
            <w:tcW w:w="605" w:type="pct"/>
            <w:vMerge w:val="continue"/>
            <w:noWrap w:val="0"/>
            <w:vAlign w:val="center"/>
          </w:tcPr>
          <w:p>
            <w:pPr>
              <w:pStyle w:val="37"/>
              <w:bidi w:val="0"/>
              <w:jc w:val="center"/>
              <w:rPr>
                <w:color w:val="auto"/>
              </w:rPr>
            </w:pPr>
          </w:p>
        </w:tc>
        <w:tc>
          <w:tcPr>
            <w:tcW w:w="1015" w:type="pct"/>
            <w:noWrap w:val="0"/>
            <w:vAlign w:val="center"/>
          </w:tcPr>
          <w:p>
            <w:pPr>
              <w:pStyle w:val="37"/>
              <w:bidi w:val="0"/>
              <w:jc w:val="center"/>
              <w:rPr>
                <w:rFonts w:hint="eastAsia" w:eastAsia="宋体"/>
                <w:color w:val="auto"/>
                <w:lang w:eastAsia="zh-CN"/>
              </w:rPr>
            </w:pPr>
            <w:r>
              <w:rPr>
                <w:rFonts w:hint="eastAsia"/>
                <w:color w:val="auto"/>
                <w:lang w:eastAsia="zh-CN"/>
              </w:rPr>
              <w:t>喷枪清洗废水、</w:t>
            </w:r>
            <w:r>
              <w:rPr>
                <w:rFonts w:hint="eastAsia"/>
                <w:color w:val="auto"/>
              </w:rPr>
              <w:t>喷漆柜</w:t>
            </w:r>
            <w:r>
              <w:rPr>
                <w:rFonts w:hint="eastAsia"/>
                <w:color w:val="auto"/>
                <w:lang w:eastAsia="zh-CN"/>
              </w:rPr>
              <w:t>及</w:t>
            </w:r>
            <w:r>
              <w:rPr>
                <w:rFonts w:hint="eastAsia"/>
                <w:color w:val="auto"/>
              </w:rPr>
              <w:t>喷淋塔漆雾洗涤废水</w:t>
            </w:r>
          </w:p>
        </w:tc>
        <w:tc>
          <w:tcPr>
            <w:tcW w:w="638" w:type="pct"/>
            <w:noWrap w:val="0"/>
            <w:vAlign w:val="center"/>
          </w:tcPr>
          <w:p>
            <w:pPr>
              <w:pStyle w:val="37"/>
              <w:bidi w:val="0"/>
              <w:jc w:val="center"/>
              <w:rPr>
                <w:rFonts w:hint="eastAsia" w:eastAsia="宋体"/>
                <w:color w:val="auto"/>
                <w:lang w:eastAsia="zh-CN"/>
              </w:rPr>
            </w:pPr>
            <w:r>
              <w:rPr>
                <w:rFonts w:hint="eastAsia"/>
                <w:color w:val="auto"/>
              </w:rPr>
              <w:t>pH、</w:t>
            </w:r>
            <w:r>
              <w:rPr>
                <w:color w:val="auto"/>
              </w:rPr>
              <w:t>COD</w:t>
            </w:r>
            <w:r>
              <w:rPr>
                <w:rFonts w:hint="eastAsia"/>
                <w:color w:val="auto"/>
              </w:rPr>
              <w:t>、</w:t>
            </w:r>
            <w:r>
              <w:rPr>
                <w:color w:val="auto"/>
              </w:rPr>
              <w:t>BOD</w:t>
            </w:r>
            <w:r>
              <w:rPr>
                <w:color w:val="auto"/>
                <w:vertAlign w:val="subscript"/>
              </w:rPr>
              <w:t>5</w:t>
            </w:r>
            <w:r>
              <w:rPr>
                <w:rFonts w:hint="eastAsia"/>
                <w:color w:val="auto"/>
              </w:rPr>
              <w:t>、</w:t>
            </w:r>
            <w:r>
              <w:rPr>
                <w:color w:val="auto"/>
              </w:rPr>
              <w:t>SS</w:t>
            </w:r>
            <w:r>
              <w:rPr>
                <w:rFonts w:hint="eastAsia"/>
                <w:color w:val="auto"/>
                <w:lang w:eastAsia="zh-CN"/>
              </w:rPr>
              <w:t>、</w:t>
            </w:r>
            <w:r>
              <w:rPr>
                <w:rFonts w:hint="eastAsia"/>
                <w:color w:val="auto"/>
                <w:szCs w:val="21"/>
              </w:rPr>
              <w:t>NH</w:t>
            </w:r>
            <w:r>
              <w:rPr>
                <w:rFonts w:hint="eastAsia"/>
                <w:color w:val="auto"/>
                <w:szCs w:val="21"/>
                <w:vertAlign w:val="subscript"/>
              </w:rPr>
              <w:t>3</w:t>
            </w:r>
            <w:r>
              <w:rPr>
                <w:rFonts w:hint="eastAsia"/>
                <w:color w:val="auto"/>
                <w:szCs w:val="21"/>
              </w:rPr>
              <w:t>-N、</w:t>
            </w:r>
            <w:r>
              <w:rPr>
                <w:rFonts w:hint="eastAsia"/>
                <w:color w:val="auto"/>
                <w:lang w:eastAsia="zh-CN"/>
              </w:rPr>
              <w:t>总氮、总磷</w:t>
            </w:r>
          </w:p>
        </w:tc>
        <w:tc>
          <w:tcPr>
            <w:tcW w:w="1357" w:type="pct"/>
            <w:noWrap w:val="0"/>
            <w:vAlign w:val="center"/>
          </w:tcPr>
          <w:p>
            <w:pPr>
              <w:pStyle w:val="37"/>
              <w:bidi w:val="0"/>
              <w:jc w:val="center"/>
              <w:rPr>
                <w:rFonts w:hint="eastAsia"/>
                <w:color w:val="auto"/>
              </w:rPr>
            </w:pPr>
            <w:r>
              <w:rPr>
                <w:rFonts w:hint="eastAsia"/>
                <w:color w:val="auto"/>
              </w:rPr>
              <w:t>经“</w:t>
            </w:r>
            <w:r>
              <w:rPr>
                <w:rFonts w:hint="eastAsia"/>
                <w:color w:val="auto"/>
                <w:lang w:eastAsia="zh-CN"/>
              </w:rPr>
              <w:t>混凝反应+沉淀+过滤</w:t>
            </w:r>
            <w:r>
              <w:rPr>
                <w:rFonts w:hint="eastAsia"/>
                <w:color w:val="auto"/>
              </w:rPr>
              <w:t>”工艺污水设施处理后全部回用于生产，不外排，漆雾洗涤液定期更换，作为危险废物处置；污水设施处理能力为2.0t/d。</w:t>
            </w:r>
          </w:p>
        </w:tc>
        <w:tc>
          <w:tcPr>
            <w:tcW w:w="1384" w:type="pct"/>
            <w:noWrap w:val="0"/>
            <w:vAlign w:val="center"/>
          </w:tcPr>
          <w:p>
            <w:pPr>
              <w:pStyle w:val="37"/>
              <w:bidi w:val="0"/>
              <w:jc w:val="center"/>
              <w:rPr>
                <w:rFonts w:hint="eastAsia"/>
                <w:color w:val="auto"/>
              </w:rPr>
            </w:pPr>
            <w:r>
              <w:rPr>
                <w:rFonts w:hint="eastAsia"/>
                <w:color w:val="auto"/>
              </w:rPr>
              <w:t>不外排，生产废水处理设施不设置排放口</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108" w:type="dxa"/>
            <w:bottom w:w="28" w:type="dxa"/>
            <w:right w:w="108" w:type="dxa"/>
          </w:tblCellMar>
        </w:tblPrEx>
        <w:trPr>
          <w:trHeight w:val="340" w:hRule="atLeast"/>
          <w:jc w:val="center"/>
        </w:trPr>
        <w:tc>
          <w:tcPr>
            <w:tcW w:w="605" w:type="pct"/>
            <w:noWrap w:val="0"/>
            <w:vAlign w:val="center"/>
          </w:tcPr>
          <w:p>
            <w:pPr>
              <w:pStyle w:val="37"/>
              <w:bidi w:val="0"/>
              <w:jc w:val="center"/>
              <w:rPr>
                <w:color w:val="auto"/>
              </w:rPr>
            </w:pPr>
            <w:r>
              <w:rPr>
                <w:color w:val="auto"/>
              </w:rPr>
              <w:t>声环境</w:t>
            </w:r>
          </w:p>
        </w:tc>
        <w:tc>
          <w:tcPr>
            <w:tcW w:w="1015" w:type="pct"/>
            <w:noWrap w:val="0"/>
            <w:vAlign w:val="center"/>
          </w:tcPr>
          <w:p>
            <w:pPr>
              <w:pStyle w:val="37"/>
              <w:bidi w:val="0"/>
              <w:jc w:val="center"/>
              <w:rPr>
                <w:color w:val="auto"/>
              </w:rPr>
            </w:pPr>
            <w:r>
              <w:rPr>
                <w:rFonts w:hint="eastAsia"/>
                <w:color w:val="auto"/>
              </w:rPr>
              <w:t>厂界</w:t>
            </w:r>
          </w:p>
        </w:tc>
        <w:tc>
          <w:tcPr>
            <w:tcW w:w="638" w:type="pct"/>
            <w:noWrap w:val="0"/>
            <w:vAlign w:val="center"/>
          </w:tcPr>
          <w:p>
            <w:pPr>
              <w:pStyle w:val="37"/>
              <w:bidi w:val="0"/>
              <w:jc w:val="center"/>
              <w:rPr>
                <w:color w:val="auto"/>
              </w:rPr>
            </w:pPr>
            <w:r>
              <w:rPr>
                <w:rFonts w:hint="eastAsia"/>
                <w:color w:val="auto"/>
              </w:rPr>
              <w:t>等效连续A声级</w:t>
            </w:r>
          </w:p>
        </w:tc>
        <w:tc>
          <w:tcPr>
            <w:tcW w:w="1357" w:type="pct"/>
            <w:noWrap w:val="0"/>
            <w:vAlign w:val="center"/>
          </w:tcPr>
          <w:p>
            <w:pPr>
              <w:pStyle w:val="37"/>
              <w:bidi w:val="0"/>
              <w:jc w:val="center"/>
              <w:rPr>
                <w:color w:val="auto"/>
              </w:rPr>
            </w:pPr>
            <w:r>
              <w:rPr>
                <w:rFonts w:hint="eastAsia"/>
                <w:color w:val="auto"/>
              </w:rPr>
              <w:t>综合隔声、降噪、减振措施</w:t>
            </w:r>
          </w:p>
        </w:tc>
        <w:tc>
          <w:tcPr>
            <w:tcW w:w="1384" w:type="pct"/>
            <w:noWrap w:val="0"/>
            <w:vAlign w:val="center"/>
          </w:tcPr>
          <w:p>
            <w:pPr>
              <w:pStyle w:val="37"/>
              <w:bidi w:val="0"/>
              <w:jc w:val="center"/>
              <w:rPr>
                <w:color w:val="auto"/>
              </w:rPr>
            </w:pPr>
            <w:r>
              <w:rPr>
                <w:rFonts w:hint="eastAsia"/>
                <w:color w:val="auto"/>
              </w:rPr>
              <w:t>《工业企业厂界环境噪声排放标准》（GB1</w:t>
            </w:r>
            <w:r>
              <w:rPr>
                <w:rFonts w:hint="eastAsia"/>
                <w:color w:val="auto"/>
                <w:lang w:eastAsia="zh-CN"/>
              </w:rPr>
              <w:t>234</w:t>
            </w:r>
            <w:r>
              <w:rPr>
                <w:rFonts w:hint="eastAsia"/>
                <w:color w:val="auto"/>
              </w:rPr>
              <w:t>8- 2008）</w:t>
            </w:r>
            <w:r>
              <w:rPr>
                <w:rFonts w:hint="eastAsia"/>
                <w:color w:val="auto"/>
                <w:lang w:eastAsia="zh-CN"/>
              </w:rPr>
              <w:t>3类</w:t>
            </w:r>
            <w:r>
              <w:rPr>
                <w:rFonts w:hint="eastAsia"/>
                <w:color w:val="auto"/>
              </w:rPr>
              <w:t>标准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108" w:type="dxa"/>
            <w:bottom w:w="28" w:type="dxa"/>
            <w:right w:w="108" w:type="dxa"/>
          </w:tblCellMar>
        </w:tblPrEx>
        <w:trPr>
          <w:trHeight w:val="340" w:hRule="atLeast"/>
          <w:jc w:val="center"/>
        </w:trPr>
        <w:tc>
          <w:tcPr>
            <w:tcW w:w="605" w:type="pct"/>
            <w:noWrap w:val="0"/>
            <w:vAlign w:val="center"/>
          </w:tcPr>
          <w:p>
            <w:pPr>
              <w:pStyle w:val="37"/>
              <w:bidi w:val="0"/>
              <w:jc w:val="center"/>
              <w:rPr>
                <w:color w:val="auto"/>
              </w:rPr>
            </w:pPr>
            <w:r>
              <w:rPr>
                <w:color w:val="auto"/>
              </w:rPr>
              <w:t>电磁辐射</w:t>
            </w:r>
          </w:p>
        </w:tc>
        <w:tc>
          <w:tcPr>
            <w:tcW w:w="1015" w:type="pct"/>
            <w:noWrap w:val="0"/>
            <w:vAlign w:val="center"/>
          </w:tcPr>
          <w:p>
            <w:pPr>
              <w:pStyle w:val="37"/>
              <w:bidi w:val="0"/>
              <w:jc w:val="center"/>
              <w:rPr>
                <w:color w:val="auto"/>
              </w:rPr>
            </w:pPr>
            <w:r>
              <w:rPr>
                <w:rFonts w:hint="eastAsia"/>
                <w:color w:val="auto"/>
              </w:rPr>
              <w:t>/</w:t>
            </w:r>
          </w:p>
        </w:tc>
        <w:tc>
          <w:tcPr>
            <w:tcW w:w="638" w:type="pct"/>
            <w:noWrap w:val="0"/>
            <w:vAlign w:val="center"/>
          </w:tcPr>
          <w:p>
            <w:pPr>
              <w:pStyle w:val="37"/>
              <w:bidi w:val="0"/>
              <w:jc w:val="center"/>
              <w:rPr>
                <w:color w:val="auto"/>
              </w:rPr>
            </w:pPr>
            <w:r>
              <w:rPr>
                <w:rFonts w:hint="eastAsia"/>
                <w:color w:val="auto"/>
              </w:rPr>
              <w:t>/</w:t>
            </w:r>
          </w:p>
        </w:tc>
        <w:tc>
          <w:tcPr>
            <w:tcW w:w="1357" w:type="pct"/>
            <w:noWrap w:val="0"/>
            <w:vAlign w:val="center"/>
          </w:tcPr>
          <w:p>
            <w:pPr>
              <w:pStyle w:val="37"/>
              <w:bidi w:val="0"/>
              <w:jc w:val="center"/>
              <w:rPr>
                <w:color w:val="auto"/>
              </w:rPr>
            </w:pPr>
            <w:r>
              <w:rPr>
                <w:rFonts w:hint="eastAsia"/>
                <w:color w:val="auto"/>
              </w:rPr>
              <w:t>/</w:t>
            </w:r>
          </w:p>
        </w:tc>
        <w:tc>
          <w:tcPr>
            <w:tcW w:w="1384" w:type="pct"/>
            <w:noWrap w:val="0"/>
            <w:vAlign w:val="center"/>
          </w:tcPr>
          <w:p>
            <w:pPr>
              <w:pStyle w:val="37"/>
              <w:bidi w:val="0"/>
              <w:jc w:val="center"/>
              <w:rPr>
                <w:color w:val="auto"/>
              </w:rPr>
            </w:pPr>
            <w:r>
              <w:rPr>
                <w:rFonts w:hint="eastAsia"/>
                <w:color w:val="auto"/>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108" w:type="dxa"/>
            <w:bottom w:w="28" w:type="dxa"/>
            <w:right w:w="108" w:type="dxa"/>
          </w:tblCellMar>
        </w:tblPrEx>
        <w:trPr>
          <w:trHeight w:val="1741" w:hRule="atLeast"/>
          <w:jc w:val="center"/>
        </w:trPr>
        <w:tc>
          <w:tcPr>
            <w:tcW w:w="605" w:type="pct"/>
            <w:tcBorders>
              <w:top w:val="single" w:color="auto" w:sz="4" w:space="0"/>
            </w:tcBorders>
            <w:noWrap w:val="0"/>
            <w:vAlign w:val="center"/>
          </w:tcPr>
          <w:p>
            <w:pPr>
              <w:pStyle w:val="37"/>
              <w:bidi w:val="0"/>
              <w:jc w:val="center"/>
              <w:rPr>
                <w:color w:val="auto"/>
              </w:rPr>
            </w:pPr>
            <w:r>
              <w:rPr>
                <w:color w:val="auto"/>
              </w:rPr>
              <w:t>固体废物</w:t>
            </w:r>
          </w:p>
        </w:tc>
        <w:tc>
          <w:tcPr>
            <w:tcW w:w="4394" w:type="pct"/>
            <w:gridSpan w:val="4"/>
            <w:tcBorders>
              <w:top w:val="single" w:color="auto" w:sz="4" w:space="0"/>
            </w:tcBorders>
            <w:noWrap w:val="0"/>
            <w:vAlign w:val="center"/>
          </w:tcPr>
          <w:p>
            <w:pPr>
              <w:pStyle w:val="37"/>
              <w:bidi w:val="0"/>
              <w:jc w:val="both"/>
              <w:rPr>
                <w:rFonts w:hint="eastAsia"/>
                <w:color w:val="auto"/>
              </w:rPr>
            </w:pPr>
            <w:r>
              <w:rPr>
                <w:rFonts w:hint="eastAsia"/>
                <w:color w:val="auto"/>
              </w:rPr>
              <w:t>①</w:t>
            </w:r>
            <w:r>
              <w:rPr>
                <w:rFonts w:hint="eastAsia"/>
                <w:color w:val="auto"/>
                <w:lang w:eastAsia="zh-CN"/>
              </w:rPr>
              <w:t>边角料、废次品、废纸</w:t>
            </w:r>
            <w:r>
              <w:rPr>
                <w:rFonts w:hint="eastAsia"/>
                <w:color w:val="auto"/>
              </w:rPr>
              <w:t>尘渣经分类收集后暂存于一般固废间，定期外售相关厂家；</w:t>
            </w:r>
          </w:p>
          <w:p>
            <w:pPr>
              <w:pStyle w:val="37"/>
              <w:bidi w:val="0"/>
              <w:jc w:val="both"/>
              <w:rPr>
                <w:rFonts w:hint="eastAsia"/>
                <w:color w:val="auto"/>
              </w:rPr>
            </w:pPr>
            <w:r>
              <w:rPr>
                <w:rFonts w:hint="eastAsia"/>
                <w:color w:val="auto"/>
              </w:rPr>
              <w:t>②漆渣、废活性炭、</w:t>
            </w:r>
            <w:r>
              <w:rPr>
                <w:rFonts w:hint="eastAsia"/>
                <w:color w:val="auto"/>
                <w:lang w:eastAsia="zh-CN"/>
              </w:rPr>
              <w:t>废润滑油、润滑油空桶</w:t>
            </w:r>
            <w:r>
              <w:rPr>
                <w:rFonts w:hint="eastAsia"/>
                <w:color w:val="auto"/>
              </w:rPr>
              <w:t>按危险废物的相关规定进行收集、暂存、管理，并委托有危废处理资质的单位定期处置；</w:t>
            </w:r>
            <w:r>
              <w:rPr>
                <w:rFonts w:hint="eastAsia" w:ascii="Times New Roman" w:hAnsi="Times New Roman" w:eastAsia="宋体" w:cs="Times New Roman"/>
                <w:color w:val="auto"/>
                <w:szCs w:val="21"/>
                <w:lang w:val="en-US" w:eastAsia="zh-CN"/>
              </w:rPr>
              <w:t>漆雾洗涤废液定期委托外运处置；</w:t>
            </w:r>
            <w:r>
              <w:rPr>
                <w:rFonts w:hint="eastAsia"/>
                <w:color w:val="auto"/>
                <w:lang w:eastAsia="zh-CN"/>
              </w:rPr>
              <w:t>危废仓库</w:t>
            </w:r>
            <w:r>
              <w:rPr>
                <w:rFonts w:hint="eastAsia"/>
                <w:color w:val="auto"/>
              </w:rPr>
              <w:t>建设应满足“四防”（防风、防雨、防晒、防渗漏）要求；</w:t>
            </w:r>
          </w:p>
          <w:p>
            <w:pPr>
              <w:pStyle w:val="37"/>
              <w:bidi w:val="0"/>
              <w:jc w:val="both"/>
              <w:rPr>
                <w:rFonts w:hint="eastAsia"/>
                <w:color w:val="auto"/>
              </w:rPr>
            </w:pPr>
            <w:r>
              <w:rPr>
                <w:rFonts w:hint="eastAsia"/>
                <w:color w:val="auto"/>
              </w:rPr>
              <w:t>③原料空桶按危险废物收集、暂存要求暂存于</w:t>
            </w:r>
            <w:r>
              <w:rPr>
                <w:rFonts w:hint="eastAsia"/>
                <w:color w:val="auto"/>
                <w:lang w:eastAsia="zh-CN"/>
              </w:rPr>
              <w:t>危废仓库</w:t>
            </w:r>
            <w:r>
              <w:rPr>
                <w:rFonts w:hint="eastAsia"/>
                <w:color w:val="auto"/>
              </w:rPr>
              <w:t>，定期由原料供应商回收重新利用；</w:t>
            </w:r>
          </w:p>
          <w:p>
            <w:pPr>
              <w:pStyle w:val="37"/>
              <w:bidi w:val="0"/>
              <w:jc w:val="both"/>
              <w:rPr>
                <w:rFonts w:hint="eastAsia"/>
                <w:color w:val="auto"/>
              </w:rPr>
            </w:pPr>
            <w:r>
              <w:rPr>
                <w:rFonts w:hint="eastAsia"/>
                <w:color w:val="auto"/>
              </w:rPr>
              <w:t>④生活垃圾</w:t>
            </w:r>
            <w:r>
              <w:rPr>
                <w:color w:val="auto"/>
              </w:rPr>
              <w:t>由环卫部门清运处理</w:t>
            </w:r>
            <w:r>
              <w:rPr>
                <w:rFonts w:hint="eastAsia"/>
                <w:color w:val="auto"/>
              </w:rPr>
              <w:t>；</w:t>
            </w:r>
          </w:p>
          <w:p>
            <w:pPr>
              <w:pStyle w:val="37"/>
              <w:bidi w:val="0"/>
              <w:jc w:val="both"/>
              <w:rPr>
                <w:color w:val="auto"/>
              </w:rPr>
            </w:pPr>
            <w:r>
              <w:rPr>
                <w:rFonts w:hint="eastAsia"/>
                <w:color w:val="auto"/>
              </w:rPr>
              <w:t>⑤对各类固废的产生、收集、贮存和处置情况进行台账记录，台账保存期限不得少于5年。</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108" w:type="dxa"/>
            <w:bottom w:w="28" w:type="dxa"/>
            <w:right w:w="108" w:type="dxa"/>
          </w:tblCellMar>
        </w:tblPrEx>
        <w:trPr>
          <w:trHeight w:val="898" w:hRule="atLeast"/>
          <w:jc w:val="center"/>
        </w:trPr>
        <w:tc>
          <w:tcPr>
            <w:tcW w:w="605" w:type="pct"/>
            <w:noWrap w:val="0"/>
            <w:vAlign w:val="center"/>
          </w:tcPr>
          <w:p>
            <w:pPr>
              <w:pStyle w:val="37"/>
              <w:bidi w:val="0"/>
              <w:jc w:val="center"/>
              <w:rPr>
                <w:color w:val="auto"/>
              </w:rPr>
            </w:pPr>
            <w:r>
              <w:rPr>
                <w:color w:val="auto"/>
              </w:rPr>
              <w:t>土壤及地下水污染防治措施</w:t>
            </w:r>
          </w:p>
        </w:tc>
        <w:tc>
          <w:tcPr>
            <w:tcW w:w="4394" w:type="pct"/>
            <w:gridSpan w:val="4"/>
            <w:noWrap w:val="0"/>
            <w:vAlign w:val="center"/>
          </w:tcPr>
          <w:p>
            <w:pPr>
              <w:pStyle w:val="37"/>
              <w:bidi w:val="0"/>
              <w:jc w:val="both"/>
              <w:rPr>
                <w:color w:val="auto"/>
              </w:rPr>
            </w:pPr>
            <w:r>
              <w:rPr>
                <w:rFonts w:hint="eastAsia"/>
                <w:color w:val="auto"/>
              </w:rPr>
              <w:t>①重点防渗区：危废仓库、化学品仓库的</w:t>
            </w:r>
            <w:r>
              <w:rPr>
                <w:color w:val="auto"/>
              </w:rPr>
              <w:t>防渗层为至少1m厚黏土层（渗透系数不大于10</w:t>
            </w:r>
            <w:r>
              <w:rPr>
                <w:color w:val="auto"/>
                <w:vertAlign w:val="superscript"/>
              </w:rPr>
              <w:t>-7</w:t>
            </w:r>
            <w:r>
              <w:rPr>
                <w:color w:val="auto"/>
              </w:rPr>
              <w:t>cm/s），或至少2mm厚高密度聚乙烯膜等人工防渗材料（渗透系数不大于10</w:t>
            </w:r>
            <w:r>
              <w:rPr>
                <w:color w:val="auto"/>
                <w:vertAlign w:val="superscript"/>
              </w:rPr>
              <w:t>-10</w:t>
            </w:r>
            <w:r>
              <w:rPr>
                <w:color w:val="auto"/>
              </w:rPr>
              <w:t>cm/s），或其他防渗性能等效的材料</w:t>
            </w:r>
            <w:r>
              <w:rPr>
                <w:rFonts w:hint="eastAsia"/>
                <w:color w:val="auto"/>
              </w:rPr>
              <w:t>；</w:t>
            </w:r>
          </w:p>
          <w:p>
            <w:pPr>
              <w:pStyle w:val="37"/>
              <w:bidi w:val="0"/>
              <w:jc w:val="both"/>
              <w:rPr>
                <w:color w:val="auto"/>
              </w:rPr>
            </w:pPr>
            <w:r>
              <w:rPr>
                <w:rFonts w:hint="eastAsia"/>
                <w:color w:val="auto"/>
              </w:rPr>
              <w:t>②一般防渗区：一般固废仓库</w:t>
            </w:r>
            <w:r>
              <w:rPr>
                <w:color w:val="auto"/>
              </w:rPr>
              <w:t>、</w:t>
            </w:r>
            <w:r>
              <w:rPr>
                <w:rFonts w:hint="eastAsia"/>
                <w:color w:val="auto"/>
              </w:rPr>
              <w:t>生产车间地面采用改性压实粘土类衬层或具有同等以上隔水效力的其他材料防渗衬层，其防渗性能应至少相当于渗透系数为1.0×10</w:t>
            </w:r>
            <w:r>
              <w:rPr>
                <w:rFonts w:hint="eastAsia"/>
                <w:color w:val="auto"/>
                <w:vertAlign w:val="superscript"/>
              </w:rPr>
              <w:t>-5</w:t>
            </w:r>
            <w:r>
              <w:rPr>
                <w:rFonts w:hint="eastAsia"/>
                <w:color w:val="auto"/>
              </w:rPr>
              <w:t>cm/s且厚度为0.75m的天然基础层。</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108" w:type="dxa"/>
            <w:bottom w:w="28" w:type="dxa"/>
            <w:right w:w="108" w:type="dxa"/>
          </w:tblCellMar>
        </w:tblPrEx>
        <w:trPr>
          <w:trHeight w:val="340" w:hRule="atLeast"/>
          <w:jc w:val="center"/>
        </w:trPr>
        <w:tc>
          <w:tcPr>
            <w:tcW w:w="605" w:type="pct"/>
            <w:noWrap w:val="0"/>
            <w:vAlign w:val="center"/>
          </w:tcPr>
          <w:p>
            <w:pPr>
              <w:pStyle w:val="37"/>
              <w:bidi w:val="0"/>
              <w:jc w:val="center"/>
              <w:rPr>
                <w:color w:val="auto"/>
              </w:rPr>
            </w:pPr>
            <w:r>
              <w:rPr>
                <w:color w:val="auto"/>
              </w:rPr>
              <w:t>生态保护措施</w:t>
            </w:r>
          </w:p>
        </w:tc>
        <w:tc>
          <w:tcPr>
            <w:tcW w:w="4394" w:type="pct"/>
            <w:gridSpan w:val="4"/>
            <w:noWrap w:val="0"/>
            <w:vAlign w:val="center"/>
          </w:tcPr>
          <w:p>
            <w:pPr>
              <w:pStyle w:val="37"/>
              <w:bidi w:val="0"/>
              <w:jc w:val="center"/>
              <w:rPr>
                <w:color w:val="auto"/>
              </w:rPr>
            </w:pPr>
            <w:r>
              <w:rPr>
                <w:rFonts w:hint="eastAsia"/>
                <w:color w:val="auto"/>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108" w:type="dxa"/>
            <w:bottom w:w="28" w:type="dxa"/>
            <w:right w:w="108" w:type="dxa"/>
          </w:tblCellMar>
        </w:tblPrEx>
        <w:trPr>
          <w:trHeight w:val="340" w:hRule="atLeast"/>
          <w:jc w:val="center"/>
        </w:trPr>
        <w:tc>
          <w:tcPr>
            <w:tcW w:w="605" w:type="pct"/>
            <w:noWrap w:val="0"/>
            <w:vAlign w:val="center"/>
          </w:tcPr>
          <w:p>
            <w:pPr>
              <w:pStyle w:val="37"/>
              <w:bidi w:val="0"/>
              <w:jc w:val="center"/>
              <w:rPr>
                <w:color w:val="auto"/>
              </w:rPr>
            </w:pPr>
            <w:r>
              <w:rPr>
                <w:color w:val="auto"/>
              </w:rPr>
              <w:t>环境风险防范措施</w:t>
            </w:r>
          </w:p>
        </w:tc>
        <w:tc>
          <w:tcPr>
            <w:tcW w:w="4394" w:type="pct"/>
            <w:gridSpan w:val="4"/>
            <w:noWrap w:val="0"/>
            <w:vAlign w:val="center"/>
          </w:tcPr>
          <w:p>
            <w:pPr>
              <w:pStyle w:val="37"/>
              <w:bidi w:val="0"/>
              <w:jc w:val="both"/>
              <w:rPr>
                <w:color w:val="auto"/>
              </w:rPr>
            </w:pPr>
            <w:r>
              <w:rPr>
                <w:rFonts w:hint="eastAsia" w:hAnsi="宋体"/>
                <w:color w:val="auto"/>
              </w:rPr>
              <w:t>化学品放置于托盘上和危废仓库</w:t>
            </w:r>
            <w:r>
              <w:rPr>
                <w:rStyle w:val="29"/>
                <w:color w:val="auto"/>
                <w:szCs w:val="21"/>
              </w:rPr>
              <w:t>四周设置</w:t>
            </w:r>
            <w:r>
              <w:rPr>
                <w:rStyle w:val="29"/>
                <w:rFonts w:hint="eastAsia"/>
                <w:color w:val="auto"/>
                <w:szCs w:val="21"/>
              </w:rPr>
              <w:t>围堰；化学品仓库、危废仓库、生产车间均设置视频监控探头，由专人管理；</w:t>
            </w:r>
            <w:r>
              <w:rPr>
                <w:color w:val="auto"/>
                <w:szCs w:val="21"/>
              </w:rPr>
              <w:t>加强生产管理、</w:t>
            </w:r>
            <w:r>
              <w:rPr>
                <w:rFonts w:hint="eastAsia"/>
                <w:color w:val="auto"/>
                <w:szCs w:val="21"/>
              </w:rPr>
              <w:t>原辅料</w:t>
            </w:r>
            <w:r>
              <w:rPr>
                <w:color w:val="auto"/>
                <w:szCs w:val="21"/>
              </w:rPr>
              <w:t>贮运管理；设置完善的消防系统；开展员工上岗、安全培训等</w:t>
            </w:r>
            <w:r>
              <w:rPr>
                <w:rFonts w:hint="eastAsia"/>
                <w:color w:val="auto"/>
                <w:szCs w:val="21"/>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108" w:type="dxa"/>
            <w:bottom w:w="28" w:type="dxa"/>
            <w:right w:w="108" w:type="dxa"/>
          </w:tblCellMar>
        </w:tblPrEx>
        <w:trPr>
          <w:trHeight w:val="340" w:hRule="atLeast"/>
          <w:jc w:val="center"/>
        </w:trPr>
        <w:tc>
          <w:tcPr>
            <w:tcW w:w="605" w:type="pct"/>
            <w:noWrap w:val="0"/>
            <w:vAlign w:val="center"/>
          </w:tcPr>
          <w:p>
            <w:pPr>
              <w:pStyle w:val="37"/>
              <w:bidi w:val="0"/>
              <w:jc w:val="center"/>
              <w:rPr>
                <w:color w:val="auto"/>
              </w:rPr>
            </w:pPr>
            <w:r>
              <w:rPr>
                <w:color w:val="auto"/>
              </w:rPr>
              <w:t>其他环境</w:t>
            </w:r>
          </w:p>
          <w:p>
            <w:pPr>
              <w:pStyle w:val="37"/>
              <w:bidi w:val="0"/>
              <w:jc w:val="center"/>
              <w:rPr>
                <w:color w:val="auto"/>
              </w:rPr>
            </w:pPr>
            <w:r>
              <w:rPr>
                <w:color w:val="auto"/>
              </w:rPr>
              <w:t>管理要求</w:t>
            </w:r>
          </w:p>
        </w:tc>
        <w:tc>
          <w:tcPr>
            <w:tcW w:w="4394" w:type="pct"/>
            <w:gridSpan w:val="4"/>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textAlignment w:val="auto"/>
              <w:rPr>
                <w:color w:val="auto"/>
              </w:rPr>
            </w:pPr>
            <w:r>
              <w:rPr>
                <w:color w:val="auto"/>
              </w:rPr>
              <w:t>①建立环境管理机构，进行日常环境管理；</w:t>
            </w:r>
          </w:p>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textAlignment w:val="auto"/>
              <w:rPr>
                <w:color w:val="auto"/>
              </w:rPr>
            </w:pPr>
            <w:r>
              <w:rPr>
                <w:color w:val="auto"/>
              </w:rPr>
              <w:t>②建立完善的雨、污分流排水管网；</w:t>
            </w:r>
          </w:p>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textAlignment w:val="auto"/>
              <w:rPr>
                <w:color w:val="auto"/>
              </w:rPr>
            </w:pPr>
            <w:r>
              <w:rPr>
                <w:color w:val="auto"/>
              </w:rPr>
              <w:t>③规范化</w:t>
            </w:r>
            <w:r>
              <w:rPr>
                <w:rFonts w:hint="eastAsia"/>
                <w:color w:val="auto"/>
              </w:rPr>
              <w:t>废气</w:t>
            </w:r>
            <w:r>
              <w:rPr>
                <w:rFonts w:hint="eastAsia"/>
                <w:color w:val="auto"/>
                <w:lang w:eastAsia="zh-CN"/>
              </w:rPr>
              <w:t>、</w:t>
            </w:r>
            <w:r>
              <w:rPr>
                <w:rFonts w:hint="eastAsia"/>
                <w:color w:val="auto"/>
                <w:lang w:val="en-US" w:eastAsia="zh-CN"/>
              </w:rPr>
              <w:t>废水</w:t>
            </w:r>
            <w:r>
              <w:rPr>
                <w:color w:val="auto"/>
              </w:rPr>
              <w:t>排放口；</w:t>
            </w:r>
          </w:p>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textAlignment w:val="auto"/>
              <w:rPr>
                <w:rFonts w:hint="eastAsia"/>
                <w:color w:val="auto"/>
              </w:rPr>
            </w:pPr>
            <w:r>
              <w:rPr>
                <w:rFonts w:hint="eastAsia"/>
                <w:color w:val="auto"/>
                <w:szCs w:val="21"/>
              </w:rPr>
              <w:t>④生活污水不纳入总量控制范围</w:t>
            </w:r>
            <w:r>
              <w:rPr>
                <w:rFonts w:hint="eastAsia"/>
                <w:color w:val="auto"/>
              </w:rPr>
              <w:t>，项目新增</w:t>
            </w:r>
            <w:r>
              <w:rPr>
                <w:color w:val="auto"/>
                <w:szCs w:val="21"/>
              </w:rPr>
              <w:t>大气污染物排放总量为</w:t>
            </w:r>
            <w:r>
              <w:rPr>
                <w:color w:val="auto"/>
                <w:szCs w:val="21"/>
                <w:highlight w:val="none"/>
              </w:rPr>
              <w:t>VOCs：</w:t>
            </w:r>
            <w:r>
              <w:rPr>
                <w:rFonts w:hint="eastAsia"/>
                <w:color w:val="auto"/>
                <w:szCs w:val="21"/>
                <w:highlight w:val="none"/>
                <w:lang w:val="en-US" w:eastAsia="zh-CN"/>
              </w:rPr>
              <w:t>1.3116</w:t>
            </w:r>
            <w:r>
              <w:rPr>
                <w:color w:val="auto"/>
                <w:szCs w:val="21"/>
                <w:highlight w:val="none"/>
              </w:rPr>
              <w:t>t/a</w:t>
            </w:r>
            <w:r>
              <w:rPr>
                <w:rFonts w:hint="eastAsia"/>
                <w:color w:val="auto"/>
              </w:rPr>
              <w:t>。</w:t>
            </w:r>
            <w:r>
              <w:rPr>
                <w:rFonts w:hint="eastAsia"/>
                <w:color w:val="auto"/>
                <w:szCs w:val="21"/>
              </w:rPr>
              <w:t>项目在取得VOCs排放量倍量削减替代来源后，方可投入生产</w:t>
            </w:r>
            <w:r>
              <w:rPr>
                <w:rFonts w:hint="eastAsia"/>
                <w:color w:val="auto"/>
              </w:rPr>
              <w:t>。</w:t>
            </w:r>
          </w:p>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textAlignment w:val="auto"/>
              <w:rPr>
                <w:color w:val="auto"/>
              </w:rPr>
            </w:pPr>
            <w:r>
              <w:rPr>
                <w:rFonts w:hint="eastAsia"/>
                <w:color w:val="auto"/>
              </w:rPr>
              <w:t>⑤</w:t>
            </w:r>
            <w:r>
              <w:rPr>
                <w:rFonts w:hint="eastAsia"/>
                <w:color w:val="auto"/>
                <w:szCs w:val="21"/>
              </w:rPr>
              <w:t>根据</w:t>
            </w:r>
            <w:r>
              <w:rPr>
                <w:color w:val="auto"/>
                <w:szCs w:val="21"/>
              </w:rPr>
              <w:t>《固定污染源排污许可分类管理名录（2019年版）》，</w:t>
            </w:r>
            <w:r>
              <w:rPr>
                <w:rFonts w:hint="eastAsia"/>
                <w:color w:val="auto"/>
                <w:szCs w:val="21"/>
              </w:rPr>
              <w:t>项目</w:t>
            </w:r>
            <w:r>
              <w:rPr>
                <w:rFonts w:hint="eastAsia"/>
                <w:color w:val="auto"/>
              </w:rPr>
              <w:t>应</w:t>
            </w:r>
            <w:r>
              <w:rPr>
                <w:color w:val="auto"/>
              </w:rPr>
              <w:t>实行排污许可</w:t>
            </w:r>
            <w:r>
              <w:rPr>
                <w:rFonts w:hint="eastAsia"/>
                <w:color w:val="auto"/>
              </w:rPr>
              <w:t>登记</w:t>
            </w:r>
            <w:r>
              <w:rPr>
                <w:color w:val="auto"/>
              </w:rPr>
              <w:t>管理，不需要申请取得排污许可证，应当</w:t>
            </w:r>
            <w:r>
              <w:rPr>
                <w:rFonts w:hint="eastAsia"/>
                <w:color w:val="auto"/>
              </w:rPr>
              <w:t>在全国排污许可证管理信息平台填报排污登记表，登记基本信息、污染物排放去向、执行的污染物排放标准以及采取的污染防治措施等信息。</w:t>
            </w:r>
          </w:p>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textAlignment w:val="auto"/>
              <w:rPr>
                <w:color w:val="auto"/>
              </w:rPr>
            </w:pPr>
            <w:r>
              <w:rPr>
                <w:rFonts w:hint="eastAsia"/>
                <w:color w:val="auto"/>
              </w:rPr>
              <w:t>⑥</w:t>
            </w:r>
            <w:r>
              <w:rPr>
                <w:color w:val="auto"/>
              </w:rPr>
              <w:t>按要求定期开展日常监测工作；</w:t>
            </w:r>
          </w:p>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textAlignment w:val="auto"/>
              <w:rPr>
                <w:rFonts w:hint="eastAsia"/>
                <w:color w:val="auto"/>
              </w:rPr>
            </w:pPr>
            <w:r>
              <w:rPr>
                <w:rFonts w:hint="eastAsia"/>
                <w:color w:val="auto"/>
              </w:rPr>
              <w:t>⑦</w:t>
            </w:r>
            <w:r>
              <w:rPr>
                <w:color w:val="auto"/>
              </w:rPr>
              <w:t>落实“三同时”制度，项目竣工后应按规范要求开展自主验收工作</w:t>
            </w:r>
            <w:r>
              <w:rPr>
                <w:rFonts w:hint="eastAsia"/>
                <w:color w:val="auto"/>
              </w:rPr>
              <w:t>；</w:t>
            </w:r>
          </w:p>
          <w:p>
            <w:pPr>
              <w:pStyle w:val="37"/>
              <w:keepNext w:val="0"/>
              <w:keepLines w:val="0"/>
              <w:pageBreakBefore w:val="0"/>
              <w:widowControl w:val="0"/>
              <w:kinsoku/>
              <w:wordWrap/>
              <w:overflowPunct/>
              <w:topLinePunct w:val="0"/>
              <w:autoSpaceDE/>
              <w:autoSpaceDN/>
              <w:bidi w:val="0"/>
              <w:spacing w:line="240" w:lineRule="auto"/>
              <w:jc w:val="both"/>
              <w:textAlignment w:val="auto"/>
              <w:rPr>
                <w:color w:val="auto"/>
              </w:rPr>
            </w:pPr>
            <w:r>
              <w:rPr>
                <w:rFonts w:hint="eastAsia"/>
                <w:color w:val="auto"/>
                <w:kern w:val="0"/>
                <w:szCs w:val="21"/>
              </w:rPr>
              <w:t>⑧项目环保投资</w:t>
            </w:r>
            <w:r>
              <w:rPr>
                <w:rFonts w:hint="eastAsia"/>
                <w:color w:val="auto"/>
                <w:kern w:val="0"/>
                <w:szCs w:val="21"/>
                <w:lang w:val="en-US" w:eastAsia="zh-CN"/>
              </w:rPr>
              <w:t>15</w:t>
            </w:r>
            <w:r>
              <w:rPr>
                <w:rFonts w:hint="eastAsia"/>
                <w:color w:val="auto"/>
                <w:kern w:val="0"/>
                <w:szCs w:val="21"/>
              </w:rPr>
              <w:t>万元，占总投资额的</w:t>
            </w:r>
            <w:r>
              <w:rPr>
                <w:rFonts w:hint="eastAsia"/>
                <w:color w:val="auto"/>
                <w:kern w:val="0"/>
                <w:szCs w:val="21"/>
                <w:lang w:val="en-US" w:eastAsia="zh-CN"/>
              </w:rPr>
              <w:t>5</w:t>
            </w:r>
            <w:r>
              <w:rPr>
                <w:rFonts w:hint="eastAsia"/>
                <w:color w:val="auto"/>
                <w:kern w:val="0"/>
                <w:szCs w:val="21"/>
              </w:rPr>
              <w:t>%。其中，</w:t>
            </w:r>
            <w:r>
              <w:rPr>
                <w:rFonts w:hint="eastAsia"/>
                <w:color w:val="auto"/>
                <w:kern w:val="0"/>
                <w:szCs w:val="21"/>
                <w:lang w:val="en-US" w:eastAsia="zh-CN"/>
              </w:rPr>
              <w:t>废水处理措施5万元，</w:t>
            </w:r>
            <w:r>
              <w:rPr>
                <w:rFonts w:hint="eastAsia"/>
                <w:color w:val="auto"/>
                <w:kern w:val="0"/>
                <w:szCs w:val="21"/>
              </w:rPr>
              <w:t>废气处理措施</w:t>
            </w:r>
            <w:r>
              <w:rPr>
                <w:rFonts w:hint="eastAsia"/>
                <w:color w:val="auto"/>
                <w:kern w:val="0"/>
                <w:szCs w:val="21"/>
                <w:lang w:val="en-US" w:eastAsia="zh-CN"/>
              </w:rPr>
              <w:t>5</w:t>
            </w:r>
            <w:r>
              <w:rPr>
                <w:rFonts w:hint="eastAsia"/>
                <w:color w:val="auto"/>
                <w:kern w:val="0"/>
                <w:szCs w:val="21"/>
              </w:rPr>
              <w:t>万元，降噪措施1万元，危废仓库进行重点防渗1万元，一般固废仓库、危废仓库建设及危废处置合同签订</w:t>
            </w:r>
            <w:r>
              <w:rPr>
                <w:rFonts w:hint="eastAsia"/>
                <w:color w:val="auto"/>
                <w:kern w:val="0"/>
                <w:szCs w:val="21"/>
                <w:lang w:val="en-US" w:eastAsia="zh-CN"/>
              </w:rPr>
              <w:t>3</w:t>
            </w:r>
            <w:r>
              <w:rPr>
                <w:rFonts w:hint="eastAsia"/>
                <w:color w:val="auto"/>
                <w:kern w:val="0"/>
                <w:szCs w:val="21"/>
              </w:rPr>
              <w:t>万元，项目投入一定的资金用于新增废气、噪声及固废处理，切实做到污染物达标排放或妥善处置。</w:t>
            </w:r>
          </w:p>
        </w:tc>
      </w:tr>
    </w:tbl>
    <w:p>
      <w:pPr>
        <w:pStyle w:val="4"/>
        <w:bidi w:val="0"/>
        <w:rPr>
          <w:color w:val="auto"/>
        </w:rPr>
      </w:pPr>
      <w:r>
        <w:rPr>
          <w:color w:val="auto"/>
        </w:rPr>
        <w:br w:type="page"/>
      </w:r>
      <w:bookmarkStart w:id="279" w:name="_Toc5662"/>
      <w:bookmarkStart w:id="280" w:name="_Toc26944"/>
      <w:bookmarkStart w:id="281" w:name="_Toc30448"/>
      <w:bookmarkStart w:id="282" w:name="_Toc25175"/>
      <w:r>
        <w:rPr>
          <w:color w:val="auto"/>
        </w:rPr>
        <w:t>结论</w:t>
      </w:r>
      <w:bookmarkEnd w:id="279"/>
      <w:bookmarkEnd w:id="280"/>
      <w:bookmarkEnd w:id="281"/>
      <w:bookmarkEnd w:id="282"/>
    </w:p>
    <w:tbl>
      <w:tblPr>
        <w:tblStyle w:val="25"/>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865"/>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991" w:hRule="atLeast"/>
          <w:jc w:val="center"/>
        </w:trPr>
        <w:tc>
          <w:tcPr>
            <w:tcW w:w="8865" w:type="dxa"/>
            <w:noWrap w:val="0"/>
            <w:vAlign w:val="top"/>
          </w:tcPr>
          <w:p>
            <w:pPr>
              <w:spacing w:line="360" w:lineRule="auto"/>
              <w:ind w:firstLine="420" w:firstLineChars="200"/>
              <w:rPr>
                <w:rFonts w:hint="eastAsia"/>
                <w:color w:val="auto"/>
                <w:szCs w:val="21"/>
              </w:rPr>
            </w:pPr>
            <w:r>
              <w:rPr>
                <w:rFonts w:hint="eastAsia"/>
                <w:color w:val="auto"/>
                <w:lang w:eastAsia="zh-CN"/>
              </w:rPr>
              <w:t>石狮市昂立达体育用品有限公司羽毛球拍生产项目</w:t>
            </w:r>
            <w:r>
              <w:rPr>
                <w:rFonts w:hint="eastAsia"/>
                <w:color w:val="auto"/>
                <w:szCs w:val="21"/>
              </w:rPr>
              <w:t>位于</w:t>
            </w:r>
            <w:r>
              <w:rPr>
                <w:rFonts w:hint="eastAsia"/>
                <w:color w:val="auto"/>
                <w:lang w:eastAsia="zh-CN"/>
              </w:rPr>
              <w:t>福建省泉州市石狮市永宁镇东村台商投资区</w:t>
            </w:r>
            <w:r>
              <w:rPr>
                <w:rFonts w:hint="eastAsia"/>
                <w:color w:val="auto"/>
                <w:szCs w:val="21"/>
              </w:rPr>
              <w:t>，</w:t>
            </w:r>
            <w:r>
              <w:rPr>
                <w:rFonts w:hint="eastAsia"/>
                <w:color w:val="auto"/>
                <w:kern w:val="0"/>
                <w:szCs w:val="21"/>
              </w:rPr>
              <w:t>年产羽毛球拍</w:t>
            </w:r>
            <w:r>
              <w:rPr>
                <w:rFonts w:hint="eastAsia"/>
                <w:color w:val="auto"/>
                <w:kern w:val="0"/>
                <w:szCs w:val="21"/>
                <w:lang w:val="en-US" w:eastAsia="zh-CN"/>
              </w:rPr>
              <w:t>55</w:t>
            </w:r>
            <w:r>
              <w:rPr>
                <w:rFonts w:hint="eastAsia"/>
                <w:color w:val="auto"/>
                <w:kern w:val="0"/>
                <w:szCs w:val="21"/>
              </w:rPr>
              <w:t>万支。</w:t>
            </w:r>
            <w:r>
              <w:rPr>
                <w:rFonts w:hint="eastAsia"/>
                <w:color w:val="auto"/>
                <w:szCs w:val="21"/>
              </w:rPr>
              <w:t>项目建设符合国家产业政策；选址合理，符合相关规划要求；只要项目严格遵守国家和地方相关环保法规要求，项目建设及运营过程中认真落实本环评所提出的各项污染防治措施和环境风险防范措施，做到各项污染物达标排放且符合总量控制要求，则项目正常建设运营对周围环境产生的影响较小，不会改变区域的环境功能属性，环境风险水平可控。从环境保护角度分析，本项目的建设是可行的。</w:t>
            </w:r>
          </w:p>
          <w:p>
            <w:pPr>
              <w:spacing w:line="360" w:lineRule="auto"/>
              <w:ind w:firstLine="420" w:firstLineChars="200"/>
              <w:rPr>
                <w:rFonts w:hint="eastAsia"/>
                <w:color w:val="auto"/>
                <w:szCs w:val="21"/>
              </w:rPr>
            </w:pPr>
          </w:p>
          <w:p>
            <w:pPr>
              <w:spacing w:line="360" w:lineRule="auto"/>
              <w:ind w:firstLine="420" w:firstLineChars="200"/>
              <w:rPr>
                <w:rFonts w:hint="eastAsia"/>
                <w:color w:val="auto"/>
                <w:szCs w:val="21"/>
              </w:rPr>
            </w:pPr>
          </w:p>
          <w:p>
            <w:pPr>
              <w:spacing w:line="360" w:lineRule="auto"/>
              <w:ind w:firstLine="420" w:firstLineChars="200"/>
              <w:rPr>
                <w:color w:val="auto"/>
              </w:rPr>
            </w:pPr>
          </w:p>
          <w:p>
            <w:pPr>
              <w:spacing w:line="360" w:lineRule="auto"/>
              <w:ind w:firstLine="420" w:firstLineChars="200"/>
              <w:jc w:val="right"/>
              <w:rPr>
                <w:rFonts w:hint="eastAsia"/>
                <w:color w:val="auto"/>
              </w:rPr>
            </w:pPr>
            <w:r>
              <w:rPr>
                <w:rFonts w:hint="eastAsia"/>
                <w:color w:val="auto"/>
              </w:rPr>
              <w:t>评价</w:t>
            </w:r>
            <w:r>
              <w:rPr>
                <w:color w:val="auto"/>
              </w:rPr>
              <w:t>单位</w:t>
            </w:r>
            <w:r>
              <w:rPr>
                <w:rFonts w:hint="eastAsia"/>
                <w:color w:val="auto"/>
              </w:rPr>
              <w:t>（盖章</w:t>
            </w:r>
            <w:r>
              <w:rPr>
                <w:color w:val="auto"/>
              </w:rPr>
              <w:t>）：</w:t>
            </w:r>
            <w:r>
              <w:rPr>
                <w:rFonts w:hint="eastAsia"/>
                <w:color w:val="auto"/>
              </w:rPr>
              <w:t>泉州市新绿色环保科技有限公司</w:t>
            </w:r>
          </w:p>
          <w:p>
            <w:pPr>
              <w:spacing w:line="360" w:lineRule="auto"/>
              <w:ind w:firstLine="420" w:firstLineChars="200"/>
              <w:jc w:val="right"/>
              <w:rPr>
                <w:color w:val="auto"/>
                <w:highlight w:val="yellow"/>
              </w:rPr>
            </w:pPr>
            <w:r>
              <w:rPr>
                <w:rFonts w:hint="eastAsia"/>
                <w:color w:val="auto"/>
                <w:highlight w:val="yellow"/>
              </w:rPr>
              <w:t>时间</w:t>
            </w:r>
            <w:r>
              <w:rPr>
                <w:color w:val="auto"/>
                <w:highlight w:val="yellow"/>
              </w:rPr>
              <w:t>：</w:t>
            </w:r>
            <w:r>
              <w:rPr>
                <w:rFonts w:hint="eastAsia"/>
                <w:color w:val="auto"/>
                <w:highlight w:val="yellow"/>
              </w:rPr>
              <w:t>202</w:t>
            </w:r>
            <w:r>
              <w:rPr>
                <w:color w:val="auto"/>
                <w:highlight w:val="yellow"/>
              </w:rPr>
              <w:t>4</w:t>
            </w:r>
            <w:r>
              <w:rPr>
                <w:rFonts w:hint="eastAsia"/>
                <w:color w:val="auto"/>
                <w:highlight w:val="yellow"/>
              </w:rPr>
              <w:t>年</w:t>
            </w:r>
            <w:r>
              <w:rPr>
                <w:rFonts w:hint="eastAsia"/>
                <w:color w:val="auto"/>
                <w:highlight w:val="yellow"/>
                <w:lang w:val="en-US" w:eastAsia="zh-CN"/>
              </w:rPr>
              <w:t>5</w:t>
            </w:r>
            <w:r>
              <w:rPr>
                <w:rFonts w:hint="eastAsia"/>
                <w:color w:val="auto"/>
                <w:highlight w:val="yellow"/>
              </w:rPr>
              <w:t>月</w:t>
            </w:r>
            <w:r>
              <w:rPr>
                <w:color w:val="auto"/>
                <w:highlight w:val="yellow"/>
              </w:rPr>
              <w:t>2</w:t>
            </w:r>
            <w:r>
              <w:rPr>
                <w:rFonts w:hint="eastAsia"/>
                <w:color w:val="auto"/>
                <w:highlight w:val="yellow"/>
                <w:lang w:val="en-US" w:eastAsia="zh-CN"/>
              </w:rPr>
              <w:t>5</w:t>
            </w:r>
            <w:r>
              <w:rPr>
                <w:rFonts w:hint="eastAsia"/>
                <w:color w:val="auto"/>
                <w:highlight w:val="yellow"/>
              </w:rPr>
              <w:t>日</w:t>
            </w:r>
          </w:p>
          <w:p>
            <w:pPr>
              <w:spacing w:line="360" w:lineRule="auto"/>
              <w:ind w:firstLine="420" w:firstLineChars="200"/>
              <w:rPr>
                <w:rFonts w:hint="eastAsia"/>
                <w:color w:val="auto"/>
                <w:szCs w:val="21"/>
              </w:rPr>
            </w:pPr>
          </w:p>
          <w:p>
            <w:pPr>
              <w:spacing w:line="360" w:lineRule="auto"/>
              <w:ind w:firstLine="420" w:firstLineChars="200"/>
              <w:rPr>
                <w:rFonts w:hint="eastAsia"/>
                <w:color w:val="auto"/>
                <w:szCs w:val="21"/>
              </w:rPr>
            </w:pPr>
          </w:p>
          <w:p>
            <w:pPr>
              <w:spacing w:line="360" w:lineRule="auto"/>
              <w:ind w:firstLine="420" w:firstLineChars="200"/>
              <w:rPr>
                <w:rFonts w:hint="eastAsia"/>
                <w:color w:val="auto"/>
                <w:szCs w:val="21"/>
              </w:rPr>
            </w:pPr>
          </w:p>
          <w:p>
            <w:pPr>
              <w:spacing w:line="360" w:lineRule="auto"/>
              <w:ind w:firstLine="420" w:firstLineChars="200"/>
              <w:jc w:val="right"/>
              <w:rPr>
                <w:rFonts w:hint="eastAsia"/>
                <w:color w:val="auto"/>
                <w:szCs w:val="21"/>
              </w:rPr>
            </w:pPr>
          </w:p>
          <w:p>
            <w:pPr>
              <w:spacing w:line="360" w:lineRule="auto"/>
              <w:ind w:firstLine="420" w:firstLineChars="200"/>
              <w:outlineLvl w:val="9"/>
              <w:rPr>
                <w:rFonts w:hint="eastAsia"/>
                <w:color w:val="auto"/>
                <w:szCs w:val="21"/>
              </w:rPr>
            </w:pPr>
          </w:p>
          <w:p>
            <w:pPr>
              <w:spacing w:line="360" w:lineRule="auto"/>
              <w:ind w:firstLine="480" w:firstLineChars="200"/>
              <w:outlineLvl w:val="9"/>
              <w:rPr>
                <w:rFonts w:hint="eastAsia"/>
                <w:color w:val="auto"/>
                <w:sz w:val="24"/>
              </w:rPr>
            </w:pPr>
          </w:p>
          <w:p>
            <w:pPr>
              <w:spacing w:line="360" w:lineRule="auto"/>
              <w:ind w:firstLine="480" w:firstLineChars="200"/>
              <w:outlineLvl w:val="9"/>
              <w:rPr>
                <w:color w:val="auto"/>
                <w:sz w:val="24"/>
              </w:rPr>
            </w:pPr>
          </w:p>
        </w:tc>
      </w:tr>
    </w:tbl>
    <w:p>
      <w:pPr>
        <w:rPr>
          <w:rFonts w:hint="eastAsia" w:ascii="Times New Roman" w:hAnsi="Times New Roman" w:eastAsia="黑体" w:cstheme="minorBidi"/>
          <w:color w:val="auto"/>
          <w:kern w:val="44"/>
          <w:sz w:val="30"/>
          <w:szCs w:val="30"/>
          <w:lang w:val="en-US" w:eastAsia="zh-CN" w:bidi="ar-SA"/>
        </w:rPr>
        <w:sectPr>
          <w:type w:val="continuous"/>
          <w:pgSz w:w="11906" w:h="16838"/>
          <w:pgMar w:top="1440" w:right="1440" w:bottom="1440" w:left="1440" w:header="851" w:footer="1077" w:gutter="0"/>
          <w:pgBorders>
            <w:top w:val="none" w:sz="0" w:space="0"/>
            <w:left w:val="none" w:sz="0" w:space="0"/>
            <w:bottom w:val="none" w:sz="0" w:space="0"/>
            <w:right w:val="none" w:sz="0" w:space="0"/>
          </w:pgBorders>
          <w:pgNumType w:fmt="decimal"/>
          <w:cols w:space="0" w:num="1"/>
          <w:rtlGutter w:val="0"/>
          <w:docGrid w:linePitch="312" w:charSpace="0"/>
        </w:sectPr>
      </w:pPr>
      <w:r>
        <w:rPr>
          <w:rFonts w:hint="eastAsia" w:ascii="Times New Roman" w:hAnsi="Times New Roman" w:eastAsia="黑体" w:cstheme="minorBidi"/>
          <w:color w:val="auto"/>
          <w:kern w:val="44"/>
          <w:sz w:val="30"/>
          <w:szCs w:val="30"/>
          <w:lang w:val="en-US" w:eastAsia="zh-CN" w:bidi="ar-SA"/>
        </w:rPr>
        <w:br w:type="page"/>
      </w:r>
    </w:p>
    <w:p>
      <w:pPr>
        <w:pStyle w:val="23"/>
        <w:adjustRightInd w:val="0"/>
        <w:snapToGrid w:val="0"/>
        <w:spacing w:before="0" w:beforeAutospacing="0" w:after="0" w:afterAutospacing="0"/>
        <w:ind w:left="0" w:leftChars="0" w:firstLine="0" w:firstLineChars="0"/>
        <w:rPr>
          <w:rFonts w:ascii="Times New Roman" w:hAnsi="Times New Roman" w:eastAsia="黑体"/>
          <w:snapToGrid w:val="0"/>
          <w:color w:val="auto"/>
          <w:sz w:val="32"/>
          <w:szCs w:val="32"/>
        </w:rPr>
      </w:pPr>
      <w:bookmarkStart w:id="283" w:name="_Toc17699"/>
      <w:bookmarkStart w:id="284" w:name="_Toc7666"/>
      <w:bookmarkStart w:id="285" w:name="_Toc13886"/>
      <w:r>
        <w:rPr>
          <w:rFonts w:ascii="Times New Roman" w:hAnsi="Times New Roman" w:eastAsia="黑体"/>
          <w:snapToGrid w:val="0"/>
          <w:color w:val="auto"/>
          <w:sz w:val="32"/>
          <w:szCs w:val="32"/>
        </w:rPr>
        <w:t>附表</w:t>
      </w:r>
      <w:bookmarkEnd w:id="283"/>
    </w:p>
    <w:p>
      <w:pPr>
        <w:pStyle w:val="23"/>
        <w:snapToGrid w:val="0"/>
        <w:spacing w:before="0" w:beforeAutospacing="0" w:after="0" w:afterAutospacing="0"/>
        <w:jc w:val="center"/>
        <w:outlineLvl w:val="0"/>
        <w:rPr>
          <w:rFonts w:ascii="Times New Roman" w:hAnsi="Times New Roman" w:eastAsia="方正小标宋_GBK"/>
          <w:snapToGrid w:val="0"/>
          <w:color w:val="auto"/>
          <w:sz w:val="38"/>
          <w:szCs w:val="38"/>
        </w:rPr>
      </w:pPr>
      <w:bookmarkStart w:id="286" w:name="_Toc73006978"/>
      <w:bookmarkStart w:id="287" w:name="_Toc6508"/>
      <w:bookmarkStart w:id="288" w:name="_Toc27048"/>
      <w:r>
        <w:rPr>
          <w:rFonts w:ascii="Times New Roman" w:hAnsi="Times New Roman" w:eastAsia="方正小标宋_GBK"/>
          <w:snapToGrid w:val="0"/>
          <w:color w:val="auto"/>
          <w:sz w:val="38"/>
          <w:szCs w:val="38"/>
        </w:rPr>
        <w:t>建设项目污染物排放量汇总表</w:t>
      </w:r>
      <w:bookmarkEnd w:id="286"/>
      <w:bookmarkEnd w:id="287"/>
      <w:bookmarkEnd w:id="288"/>
    </w:p>
    <w:tbl>
      <w:tblPr>
        <w:tblStyle w:val="25"/>
        <w:tblW w:w="13920" w:type="dxa"/>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253"/>
        <w:gridCol w:w="2226"/>
        <w:gridCol w:w="1560"/>
        <w:gridCol w:w="1260"/>
        <w:gridCol w:w="1620"/>
        <w:gridCol w:w="1620"/>
        <w:gridCol w:w="1305"/>
        <w:gridCol w:w="1530"/>
        <w:gridCol w:w="1546"/>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1253" w:type="dxa"/>
            <w:tcBorders>
              <w:tl2br w:val="single" w:color="auto" w:sz="4" w:space="0"/>
            </w:tcBorders>
            <w:noWrap w:val="0"/>
            <w:tcMar>
              <w:left w:w="28" w:type="dxa"/>
              <w:right w:w="28" w:type="dxa"/>
            </w:tcMar>
            <w:vAlign w:val="center"/>
          </w:tcPr>
          <w:p>
            <w:pPr>
              <w:pStyle w:val="37"/>
              <w:keepNext w:val="0"/>
              <w:keepLines w:val="0"/>
              <w:pageBreakBefore w:val="0"/>
              <w:kinsoku/>
              <w:wordWrap/>
              <w:overflowPunct/>
              <w:autoSpaceDE/>
              <w:autoSpaceDN/>
              <w:bidi w:val="0"/>
              <w:adjustRightInd/>
              <w:snapToGrid/>
              <w:spacing w:beforeLines="0" w:afterLines="0" w:line="240" w:lineRule="auto"/>
              <w:ind w:firstLine="0" w:firstLineChars="0"/>
              <w:jc w:val="center"/>
              <w:textAlignment w:val="auto"/>
              <w:rPr>
                <w:rFonts w:ascii="Times New Roman" w:eastAsia="黑体"/>
                <w:snapToGrid w:val="0"/>
                <w:color w:val="auto"/>
                <w:spacing w:val="-6"/>
                <w:kern w:val="21"/>
                <w:szCs w:val="21"/>
              </w:rPr>
            </w:pPr>
            <w:r>
              <w:rPr>
                <w:rFonts w:hint="eastAsia" w:eastAsia="黑体"/>
                <w:snapToGrid w:val="0"/>
                <w:color w:val="auto"/>
                <w:spacing w:val="-6"/>
                <w:kern w:val="21"/>
                <w:szCs w:val="21"/>
                <w:lang w:val="en-US" w:eastAsia="zh-CN"/>
              </w:rPr>
              <w:t xml:space="preserve">     </w:t>
            </w:r>
            <w:r>
              <w:rPr>
                <w:rFonts w:ascii="Times New Roman" w:eastAsia="黑体"/>
                <w:snapToGrid w:val="0"/>
                <w:color w:val="auto"/>
                <w:spacing w:val="-6"/>
                <w:kern w:val="21"/>
                <w:szCs w:val="21"/>
              </w:rPr>
              <w:t>项目</w:t>
            </w:r>
          </w:p>
          <w:p>
            <w:pPr>
              <w:pStyle w:val="37"/>
              <w:keepNext w:val="0"/>
              <w:keepLines w:val="0"/>
              <w:pageBreakBefore w:val="0"/>
              <w:kinsoku/>
              <w:wordWrap/>
              <w:overflowPunct/>
              <w:autoSpaceDE/>
              <w:autoSpaceDN/>
              <w:bidi w:val="0"/>
              <w:adjustRightInd/>
              <w:snapToGrid/>
              <w:spacing w:beforeLines="0" w:afterLines="0" w:line="240" w:lineRule="auto"/>
              <w:ind w:firstLine="0" w:firstLineChars="0"/>
              <w:jc w:val="both"/>
              <w:textAlignment w:val="auto"/>
              <w:rPr>
                <w:rFonts w:ascii="Times New Roman" w:eastAsia="黑体"/>
                <w:snapToGrid w:val="0"/>
                <w:color w:val="auto"/>
                <w:spacing w:val="-6"/>
                <w:kern w:val="21"/>
                <w:szCs w:val="21"/>
              </w:rPr>
            </w:pPr>
            <w:r>
              <w:rPr>
                <w:rFonts w:ascii="Times New Roman" w:eastAsia="黑体"/>
                <w:snapToGrid w:val="0"/>
                <w:color w:val="auto"/>
                <w:spacing w:val="-6"/>
                <w:kern w:val="21"/>
                <w:szCs w:val="21"/>
              </w:rPr>
              <w:t>分类</w:t>
            </w:r>
          </w:p>
        </w:tc>
        <w:tc>
          <w:tcPr>
            <w:tcW w:w="2226" w:type="dxa"/>
            <w:noWrap w:val="0"/>
            <w:tcMar>
              <w:left w:w="28" w:type="dxa"/>
              <w:right w:w="28" w:type="dxa"/>
            </w:tcMar>
            <w:vAlign w:val="center"/>
          </w:tcPr>
          <w:p>
            <w:pPr>
              <w:pStyle w:val="37"/>
              <w:keepNext w:val="0"/>
              <w:keepLines w:val="0"/>
              <w:pageBreakBefore w:val="0"/>
              <w:kinsoku/>
              <w:wordWrap/>
              <w:overflowPunct/>
              <w:autoSpaceDE/>
              <w:autoSpaceDN/>
              <w:bidi w:val="0"/>
              <w:adjustRightInd/>
              <w:snapToGrid/>
              <w:spacing w:beforeLines="0" w:afterLines="0" w:line="240" w:lineRule="auto"/>
              <w:ind w:firstLine="0" w:firstLineChars="0"/>
              <w:jc w:val="center"/>
              <w:textAlignment w:val="auto"/>
              <w:rPr>
                <w:rFonts w:ascii="Times New Roman" w:eastAsia="黑体"/>
                <w:snapToGrid w:val="0"/>
                <w:color w:val="auto"/>
                <w:spacing w:val="-6"/>
                <w:kern w:val="21"/>
                <w:szCs w:val="21"/>
              </w:rPr>
            </w:pPr>
            <w:r>
              <w:rPr>
                <w:rFonts w:ascii="Times New Roman" w:eastAsia="黑体"/>
                <w:snapToGrid w:val="0"/>
                <w:color w:val="auto"/>
                <w:spacing w:val="-6"/>
                <w:kern w:val="21"/>
                <w:szCs w:val="21"/>
              </w:rPr>
              <w:t>污染物名称</w:t>
            </w:r>
          </w:p>
        </w:tc>
        <w:tc>
          <w:tcPr>
            <w:tcW w:w="1560" w:type="dxa"/>
            <w:noWrap w:val="0"/>
            <w:tcMar>
              <w:left w:w="28" w:type="dxa"/>
              <w:right w:w="28" w:type="dxa"/>
            </w:tcMar>
            <w:vAlign w:val="center"/>
          </w:tcPr>
          <w:p>
            <w:pPr>
              <w:pStyle w:val="37"/>
              <w:keepNext w:val="0"/>
              <w:keepLines w:val="0"/>
              <w:pageBreakBefore w:val="0"/>
              <w:kinsoku/>
              <w:wordWrap/>
              <w:overflowPunct/>
              <w:autoSpaceDE/>
              <w:autoSpaceDN/>
              <w:bidi w:val="0"/>
              <w:adjustRightInd/>
              <w:snapToGrid/>
              <w:spacing w:beforeLines="0" w:afterLines="0" w:line="240" w:lineRule="auto"/>
              <w:ind w:firstLine="0" w:firstLineChars="0"/>
              <w:jc w:val="center"/>
              <w:textAlignment w:val="auto"/>
              <w:rPr>
                <w:rFonts w:ascii="Times New Roman" w:eastAsia="黑体"/>
                <w:snapToGrid w:val="0"/>
                <w:color w:val="auto"/>
                <w:spacing w:val="-6"/>
                <w:kern w:val="21"/>
                <w:szCs w:val="21"/>
              </w:rPr>
            </w:pPr>
            <w:r>
              <w:rPr>
                <w:rFonts w:ascii="Times New Roman" w:eastAsia="黑体"/>
                <w:snapToGrid w:val="0"/>
                <w:color w:val="auto"/>
                <w:spacing w:val="-6"/>
                <w:kern w:val="21"/>
                <w:szCs w:val="21"/>
              </w:rPr>
              <w:t>现有工程</w:t>
            </w:r>
          </w:p>
          <w:p>
            <w:pPr>
              <w:pStyle w:val="37"/>
              <w:keepNext w:val="0"/>
              <w:keepLines w:val="0"/>
              <w:pageBreakBefore w:val="0"/>
              <w:kinsoku/>
              <w:wordWrap/>
              <w:overflowPunct/>
              <w:autoSpaceDE/>
              <w:autoSpaceDN/>
              <w:bidi w:val="0"/>
              <w:adjustRightInd/>
              <w:snapToGrid/>
              <w:spacing w:beforeLines="0" w:afterLines="0" w:line="240" w:lineRule="auto"/>
              <w:ind w:firstLine="0" w:firstLineChars="0"/>
              <w:jc w:val="center"/>
              <w:textAlignment w:val="auto"/>
              <w:rPr>
                <w:rFonts w:ascii="Times New Roman" w:eastAsia="黑体"/>
                <w:snapToGrid w:val="0"/>
                <w:color w:val="auto"/>
                <w:spacing w:val="-6"/>
                <w:kern w:val="21"/>
                <w:szCs w:val="21"/>
              </w:rPr>
            </w:pPr>
            <w:r>
              <w:rPr>
                <w:rFonts w:ascii="Times New Roman" w:eastAsia="黑体"/>
                <w:snapToGrid w:val="0"/>
                <w:color w:val="auto"/>
                <w:spacing w:val="-6"/>
                <w:kern w:val="21"/>
                <w:szCs w:val="21"/>
              </w:rPr>
              <w:t>排放量（固体废物产生量）</w:t>
            </w:r>
            <w:r>
              <w:rPr>
                <w:rFonts w:ascii="Times New Roman" w:eastAsia="黑体"/>
                <w:snapToGrid w:val="0"/>
                <w:color w:val="auto"/>
                <w:spacing w:val="-6"/>
                <w:kern w:val="21"/>
                <w:szCs w:val="21"/>
              </w:rPr>
              <w:fldChar w:fldCharType="begin"/>
            </w:r>
            <w:r>
              <w:rPr>
                <w:rFonts w:ascii="Times New Roman" w:eastAsia="黑体"/>
                <w:snapToGrid w:val="0"/>
                <w:color w:val="auto"/>
                <w:spacing w:val="-6"/>
                <w:kern w:val="21"/>
                <w:szCs w:val="21"/>
              </w:rPr>
              <w:instrText xml:space="preserve"> = 1 \* GB3 \* MERGEFORMAT </w:instrText>
            </w:r>
            <w:r>
              <w:rPr>
                <w:rFonts w:ascii="Times New Roman" w:eastAsia="黑体"/>
                <w:snapToGrid w:val="0"/>
                <w:color w:val="auto"/>
                <w:spacing w:val="-6"/>
                <w:kern w:val="21"/>
                <w:szCs w:val="21"/>
              </w:rPr>
              <w:fldChar w:fldCharType="separate"/>
            </w:r>
            <w:r>
              <w:rPr>
                <w:rFonts w:ascii="Times New Roman"/>
                <w:color w:val="auto"/>
                <w:kern w:val="2"/>
                <w:szCs w:val="21"/>
              </w:rPr>
              <w:t>①</w:t>
            </w:r>
            <w:r>
              <w:rPr>
                <w:rFonts w:ascii="Times New Roman" w:eastAsia="黑体"/>
                <w:snapToGrid w:val="0"/>
                <w:color w:val="auto"/>
                <w:spacing w:val="-6"/>
                <w:kern w:val="21"/>
                <w:szCs w:val="21"/>
              </w:rPr>
              <w:fldChar w:fldCharType="end"/>
            </w:r>
          </w:p>
        </w:tc>
        <w:tc>
          <w:tcPr>
            <w:tcW w:w="1260" w:type="dxa"/>
            <w:noWrap w:val="0"/>
            <w:tcMar>
              <w:left w:w="28" w:type="dxa"/>
              <w:right w:w="28" w:type="dxa"/>
            </w:tcMar>
            <w:vAlign w:val="center"/>
          </w:tcPr>
          <w:p>
            <w:pPr>
              <w:pStyle w:val="37"/>
              <w:keepNext w:val="0"/>
              <w:keepLines w:val="0"/>
              <w:pageBreakBefore w:val="0"/>
              <w:kinsoku/>
              <w:wordWrap/>
              <w:overflowPunct/>
              <w:autoSpaceDE/>
              <w:autoSpaceDN/>
              <w:bidi w:val="0"/>
              <w:adjustRightInd/>
              <w:snapToGrid/>
              <w:spacing w:beforeLines="0" w:afterLines="0" w:line="240" w:lineRule="auto"/>
              <w:ind w:firstLine="0" w:firstLineChars="0"/>
              <w:jc w:val="center"/>
              <w:textAlignment w:val="auto"/>
              <w:rPr>
                <w:rFonts w:ascii="Times New Roman" w:eastAsia="黑体"/>
                <w:snapToGrid w:val="0"/>
                <w:color w:val="auto"/>
                <w:spacing w:val="-6"/>
                <w:kern w:val="21"/>
                <w:szCs w:val="21"/>
              </w:rPr>
            </w:pPr>
            <w:r>
              <w:rPr>
                <w:rFonts w:ascii="Times New Roman" w:eastAsia="黑体"/>
                <w:snapToGrid w:val="0"/>
                <w:color w:val="auto"/>
                <w:spacing w:val="-6"/>
                <w:kern w:val="21"/>
                <w:szCs w:val="21"/>
              </w:rPr>
              <w:t>现有工程</w:t>
            </w:r>
          </w:p>
          <w:p>
            <w:pPr>
              <w:pStyle w:val="37"/>
              <w:keepNext w:val="0"/>
              <w:keepLines w:val="0"/>
              <w:pageBreakBefore w:val="0"/>
              <w:kinsoku/>
              <w:wordWrap/>
              <w:overflowPunct/>
              <w:autoSpaceDE/>
              <w:autoSpaceDN/>
              <w:bidi w:val="0"/>
              <w:adjustRightInd/>
              <w:snapToGrid/>
              <w:spacing w:beforeLines="0" w:afterLines="0" w:line="240" w:lineRule="auto"/>
              <w:ind w:firstLine="0" w:firstLineChars="0"/>
              <w:jc w:val="center"/>
              <w:textAlignment w:val="auto"/>
              <w:rPr>
                <w:rFonts w:ascii="Times New Roman" w:eastAsia="黑体"/>
                <w:snapToGrid w:val="0"/>
                <w:color w:val="auto"/>
                <w:spacing w:val="-6"/>
                <w:kern w:val="21"/>
                <w:szCs w:val="21"/>
              </w:rPr>
            </w:pPr>
            <w:r>
              <w:rPr>
                <w:rFonts w:ascii="Times New Roman" w:eastAsia="黑体"/>
                <w:snapToGrid w:val="0"/>
                <w:color w:val="auto"/>
                <w:spacing w:val="-6"/>
                <w:kern w:val="21"/>
                <w:szCs w:val="21"/>
              </w:rPr>
              <w:t>许可排放量</w:t>
            </w:r>
          </w:p>
          <w:p>
            <w:pPr>
              <w:pStyle w:val="37"/>
              <w:keepNext w:val="0"/>
              <w:keepLines w:val="0"/>
              <w:pageBreakBefore w:val="0"/>
              <w:kinsoku/>
              <w:wordWrap/>
              <w:overflowPunct/>
              <w:autoSpaceDE/>
              <w:autoSpaceDN/>
              <w:bidi w:val="0"/>
              <w:adjustRightInd/>
              <w:snapToGrid/>
              <w:spacing w:beforeLines="0" w:afterLines="0" w:line="240" w:lineRule="auto"/>
              <w:ind w:firstLine="0" w:firstLineChars="0"/>
              <w:jc w:val="center"/>
              <w:textAlignment w:val="auto"/>
              <w:rPr>
                <w:rFonts w:ascii="Times New Roman" w:eastAsia="黑体"/>
                <w:snapToGrid w:val="0"/>
                <w:color w:val="auto"/>
                <w:spacing w:val="-6"/>
                <w:kern w:val="21"/>
                <w:szCs w:val="21"/>
              </w:rPr>
            </w:pPr>
            <w:r>
              <w:rPr>
                <w:rFonts w:ascii="Times New Roman" w:eastAsia="黑体"/>
                <w:snapToGrid w:val="0"/>
                <w:color w:val="auto"/>
                <w:spacing w:val="-6"/>
                <w:kern w:val="21"/>
                <w:szCs w:val="21"/>
              </w:rPr>
              <w:fldChar w:fldCharType="begin"/>
            </w:r>
            <w:r>
              <w:rPr>
                <w:rFonts w:ascii="Times New Roman" w:eastAsia="黑体"/>
                <w:snapToGrid w:val="0"/>
                <w:color w:val="auto"/>
                <w:spacing w:val="-6"/>
                <w:kern w:val="21"/>
                <w:szCs w:val="21"/>
              </w:rPr>
              <w:instrText xml:space="preserve"> = 2 \* GB3 \* MERGEFORMAT </w:instrText>
            </w:r>
            <w:r>
              <w:rPr>
                <w:rFonts w:ascii="Times New Roman" w:eastAsia="黑体"/>
                <w:snapToGrid w:val="0"/>
                <w:color w:val="auto"/>
                <w:spacing w:val="-6"/>
                <w:kern w:val="21"/>
                <w:szCs w:val="21"/>
              </w:rPr>
              <w:fldChar w:fldCharType="separate"/>
            </w:r>
            <w:r>
              <w:rPr>
                <w:rFonts w:ascii="Times New Roman"/>
                <w:snapToGrid w:val="0"/>
                <w:color w:val="auto"/>
                <w:spacing w:val="-6"/>
                <w:kern w:val="21"/>
                <w:szCs w:val="21"/>
              </w:rPr>
              <w:t>②</w:t>
            </w:r>
            <w:r>
              <w:rPr>
                <w:rFonts w:ascii="Times New Roman" w:eastAsia="黑体"/>
                <w:snapToGrid w:val="0"/>
                <w:color w:val="auto"/>
                <w:spacing w:val="-6"/>
                <w:kern w:val="21"/>
                <w:szCs w:val="21"/>
              </w:rPr>
              <w:fldChar w:fldCharType="end"/>
            </w:r>
          </w:p>
        </w:tc>
        <w:tc>
          <w:tcPr>
            <w:tcW w:w="1620" w:type="dxa"/>
            <w:noWrap w:val="0"/>
            <w:tcMar>
              <w:left w:w="28" w:type="dxa"/>
              <w:right w:w="28" w:type="dxa"/>
            </w:tcMar>
            <w:vAlign w:val="center"/>
          </w:tcPr>
          <w:p>
            <w:pPr>
              <w:pStyle w:val="37"/>
              <w:keepNext w:val="0"/>
              <w:keepLines w:val="0"/>
              <w:pageBreakBefore w:val="0"/>
              <w:kinsoku/>
              <w:wordWrap/>
              <w:overflowPunct/>
              <w:autoSpaceDE/>
              <w:autoSpaceDN/>
              <w:bidi w:val="0"/>
              <w:adjustRightInd/>
              <w:snapToGrid/>
              <w:spacing w:beforeLines="0" w:afterLines="0" w:line="240" w:lineRule="auto"/>
              <w:ind w:firstLine="0" w:firstLineChars="0"/>
              <w:jc w:val="center"/>
              <w:textAlignment w:val="auto"/>
              <w:rPr>
                <w:rFonts w:ascii="Times New Roman" w:eastAsia="黑体"/>
                <w:snapToGrid w:val="0"/>
                <w:color w:val="auto"/>
                <w:spacing w:val="-6"/>
                <w:kern w:val="21"/>
                <w:szCs w:val="21"/>
              </w:rPr>
            </w:pPr>
            <w:r>
              <w:rPr>
                <w:rFonts w:ascii="Times New Roman" w:eastAsia="黑体"/>
                <w:snapToGrid w:val="0"/>
                <w:color w:val="auto"/>
                <w:spacing w:val="-6"/>
                <w:kern w:val="21"/>
                <w:szCs w:val="21"/>
              </w:rPr>
              <w:t>在建工程</w:t>
            </w:r>
          </w:p>
          <w:p>
            <w:pPr>
              <w:pStyle w:val="37"/>
              <w:keepNext w:val="0"/>
              <w:keepLines w:val="0"/>
              <w:pageBreakBefore w:val="0"/>
              <w:kinsoku/>
              <w:wordWrap/>
              <w:overflowPunct/>
              <w:autoSpaceDE/>
              <w:autoSpaceDN/>
              <w:bidi w:val="0"/>
              <w:adjustRightInd/>
              <w:snapToGrid/>
              <w:spacing w:beforeLines="0" w:afterLines="0" w:line="240" w:lineRule="auto"/>
              <w:ind w:firstLine="0" w:firstLineChars="0"/>
              <w:jc w:val="center"/>
              <w:textAlignment w:val="auto"/>
              <w:rPr>
                <w:rFonts w:ascii="Times New Roman" w:eastAsia="黑体"/>
                <w:snapToGrid w:val="0"/>
                <w:color w:val="auto"/>
                <w:spacing w:val="-6"/>
                <w:kern w:val="21"/>
                <w:szCs w:val="21"/>
              </w:rPr>
            </w:pPr>
            <w:r>
              <w:rPr>
                <w:rFonts w:ascii="Times New Roman" w:eastAsia="黑体"/>
                <w:snapToGrid w:val="0"/>
                <w:color w:val="auto"/>
                <w:spacing w:val="-6"/>
                <w:kern w:val="21"/>
                <w:szCs w:val="21"/>
              </w:rPr>
              <w:t>排放量（固体废物产生量）</w:t>
            </w:r>
            <w:r>
              <w:rPr>
                <w:rFonts w:ascii="Times New Roman" w:eastAsia="黑体"/>
                <w:snapToGrid w:val="0"/>
                <w:color w:val="auto"/>
                <w:spacing w:val="-6"/>
                <w:kern w:val="21"/>
                <w:szCs w:val="21"/>
              </w:rPr>
              <w:fldChar w:fldCharType="begin"/>
            </w:r>
            <w:r>
              <w:rPr>
                <w:rFonts w:ascii="Times New Roman" w:eastAsia="黑体"/>
                <w:snapToGrid w:val="0"/>
                <w:color w:val="auto"/>
                <w:spacing w:val="-6"/>
                <w:kern w:val="21"/>
                <w:szCs w:val="21"/>
              </w:rPr>
              <w:instrText xml:space="preserve"> = 3 \* GB3 \* MERGEFORMAT </w:instrText>
            </w:r>
            <w:r>
              <w:rPr>
                <w:rFonts w:ascii="Times New Roman" w:eastAsia="黑体"/>
                <w:snapToGrid w:val="0"/>
                <w:color w:val="auto"/>
                <w:spacing w:val="-6"/>
                <w:kern w:val="21"/>
                <w:szCs w:val="21"/>
              </w:rPr>
              <w:fldChar w:fldCharType="separate"/>
            </w:r>
            <w:r>
              <w:rPr>
                <w:rFonts w:ascii="Times New Roman"/>
                <w:color w:val="auto"/>
                <w:kern w:val="2"/>
                <w:szCs w:val="21"/>
              </w:rPr>
              <w:t>③</w:t>
            </w:r>
            <w:r>
              <w:rPr>
                <w:rFonts w:ascii="Times New Roman" w:eastAsia="黑体"/>
                <w:snapToGrid w:val="0"/>
                <w:color w:val="auto"/>
                <w:spacing w:val="-6"/>
                <w:kern w:val="21"/>
                <w:szCs w:val="21"/>
              </w:rPr>
              <w:fldChar w:fldCharType="end"/>
            </w:r>
          </w:p>
        </w:tc>
        <w:tc>
          <w:tcPr>
            <w:tcW w:w="1620" w:type="dxa"/>
            <w:noWrap w:val="0"/>
            <w:tcMar>
              <w:left w:w="28" w:type="dxa"/>
              <w:right w:w="28" w:type="dxa"/>
            </w:tcMar>
            <w:vAlign w:val="center"/>
          </w:tcPr>
          <w:p>
            <w:pPr>
              <w:pStyle w:val="37"/>
              <w:keepNext w:val="0"/>
              <w:keepLines w:val="0"/>
              <w:pageBreakBefore w:val="0"/>
              <w:kinsoku/>
              <w:wordWrap/>
              <w:overflowPunct/>
              <w:autoSpaceDE/>
              <w:autoSpaceDN/>
              <w:bidi w:val="0"/>
              <w:adjustRightInd/>
              <w:snapToGrid/>
              <w:spacing w:beforeLines="0" w:afterLines="0" w:line="240" w:lineRule="auto"/>
              <w:ind w:firstLine="0" w:firstLineChars="0"/>
              <w:jc w:val="center"/>
              <w:textAlignment w:val="auto"/>
              <w:rPr>
                <w:rFonts w:ascii="Times New Roman" w:eastAsia="黑体"/>
                <w:snapToGrid w:val="0"/>
                <w:color w:val="auto"/>
                <w:spacing w:val="-6"/>
                <w:kern w:val="21"/>
                <w:szCs w:val="21"/>
              </w:rPr>
            </w:pPr>
            <w:r>
              <w:rPr>
                <w:rFonts w:ascii="Times New Roman" w:eastAsia="黑体"/>
                <w:snapToGrid w:val="0"/>
                <w:color w:val="auto"/>
                <w:spacing w:val="-6"/>
                <w:kern w:val="21"/>
                <w:szCs w:val="21"/>
              </w:rPr>
              <w:t>本项目</w:t>
            </w:r>
          </w:p>
          <w:p>
            <w:pPr>
              <w:pStyle w:val="37"/>
              <w:keepNext w:val="0"/>
              <w:keepLines w:val="0"/>
              <w:pageBreakBefore w:val="0"/>
              <w:kinsoku/>
              <w:wordWrap/>
              <w:overflowPunct/>
              <w:autoSpaceDE/>
              <w:autoSpaceDN/>
              <w:bidi w:val="0"/>
              <w:adjustRightInd/>
              <w:snapToGrid/>
              <w:spacing w:beforeLines="0" w:afterLines="0" w:line="240" w:lineRule="auto"/>
              <w:ind w:firstLine="0" w:firstLineChars="0"/>
              <w:jc w:val="center"/>
              <w:textAlignment w:val="auto"/>
              <w:rPr>
                <w:rFonts w:ascii="Times New Roman" w:eastAsia="黑体"/>
                <w:snapToGrid w:val="0"/>
                <w:color w:val="auto"/>
                <w:spacing w:val="-6"/>
                <w:kern w:val="21"/>
                <w:szCs w:val="21"/>
              </w:rPr>
            </w:pPr>
            <w:r>
              <w:rPr>
                <w:rFonts w:ascii="Times New Roman" w:eastAsia="黑体"/>
                <w:snapToGrid w:val="0"/>
                <w:color w:val="auto"/>
                <w:spacing w:val="-6"/>
                <w:kern w:val="21"/>
                <w:szCs w:val="21"/>
              </w:rPr>
              <w:t>排放量（固体废物产生量）</w:t>
            </w:r>
            <w:r>
              <w:rPr>
                <w:rFonts w:ascii="Times New Roman" w:eastAsia="黑体"/>
                <w:snapToGrid w:val="0"/>
                <w:color w:val="auto"/>
                <w:spacing w:val="-6"/>
                <w:kern w:val="21"/>
                <w:szCs w:val="21"/>
              </w:rPr>
              <w:fldChar w:fldCharType="begin"/>
            </w:r>
            <w:r>
              <w:rPr>
                <w:rFonts w:ascii="Times New Roman" w:eastAsia="黑体"/>
                <w:snapToGrid w:val="0"/>
                <w:color w:val="auto"/>
                <w:spacing w:val="-6"/>
                <w:kern w:val="21"/>
                <w:szCs w:val="21"/>
              </w:rPr>
              <w:instrText xml:space="preserve"> = 4 \* GB3 \* MERGEFORMAT </w:instrText>
            </w:r>
            <w:r>
              <w:rPr>
                <w:rFonts w:ascii="Times New Roman" w:eastAsia="黑体"/>
                <w:snapToGrid w:val="0"/>
                <w:color w:val="auto"/>
                <w:spacing w:val="-6"/>
                <w:kern w:val="21"/>
                <w:szCs w:val="21"/>
              </w:rPr>
              <w:fldChar w:fldCharType="separate"/>
            </w:r>
            <w:r>
              <w:rPr>
                <w:rFonts w:ascii="Times New Roman"/>
                <w:color w:val="auto"/>
                <w:kern w:val="2"/>
                <w:szCs w:val="21"/>
              </w:rPr>
              <w:t>④</w:t>
            </w:r>
            <w:r>
              <w:rPr>
                <w:rFonts w:ascii="Times New Roman" w:eastAsia="黑体"/>
                <w:snapToGrid w:val="0"/>
                <w:color w:val="auto"/>
                <w:spacing w:val="-6"/>
                <w:kern w:val="21"/>
                <w:szCs w:val="21"/>
              </w:rPr>
              <w:fldChar w:fldCharType="end"/>
            </w:r>
          </w:p>
        </w:tc>
        <w:tc>
          <w:tcPr>
            <w:tcW w:w="1305" w:type="dxa"/>
            <w:noWrap w:val="0"/>
            <w:tcMar>
              <w:left w:w="28" w:type="dxa"/>
              <w:right w:w="28" w:type="dxa"/>
            </w:tcMar>
            <w:vAlign w:val="center"/>
          </w:tcPr>
          <w:p>
            <w:pPr>
              <w:pStyle w:val="37"/>
              <w:keepNext w:val="0"/>
              <w:keepLines w:val="0"/>
              <w:pageBreakBefore w:val="0"/>
              <w:kinsoku/>
              <w:wordWrap/>
              <w:overflowPunct/>
              <w:autoSpaceDE/>
              <w:autoSpaceDN/>
              <w:bidi w:val="0"/>
              <w:adjustRightInd/>
              <w:snapToGrid/>
              <w:spacing w:beforeLines="0" w:afterLines="0" w:line="240" w:lineRule="auto"/>
              <w:ind w:firstLine="0" w:firstLineChars="0"/>
              <w:jc w:val="center"/>
              <w:textAlignment w:val="auto"/>
              <w:rPr>
                <w:rFonts w:ascii="Times New Roman" w:eastAsia="黑体"/>
                <w:snapToGrid w:val="0"/>
                <w:color w:val="auto"/>
                <w:spacing w:val="-16"/>
                <w:kern w:val="21"/>
                <w:szCs w:val="21"/>
              </w:rPr>
            </w:pPr>
            <w:r>
              <w:rPr>
                <w:rFonts w:ascii="Times New Roman" w:eastAsia="黑体"/>
                <w:snapToGrid w:val="0"/>
                <w:color w:val="auto"/>
                <w:spacing w:val="-16"/>
                <w:kern w:val="21"/>
                <w:szCs w:val="21"/>
              </w:rPr>
              <w:t>以新带老削减量</w:t>
            </w:r>
          </w:p>
          <w:p>
            <w:pPr>
              <w:pStyle w:val="37"/>
              <w:keepNext w:val="0"/>
              <w:keepLines w:val="0"/>
              <w:pageBreakBefore w:val="0"/>
              <w:kinsoku/>
              <w:wordWrap/>
              <w:overflowPunct/>
              <w:autoSpaceDE/>
              <w:autoSpaceDN/>
              <w:bidi w:val="0"/>
              <w:adjustRightInd/>
              <w:snapToGrid/>
              <w:spacing w:beforeLines="0" w:afterLines="0" w:line="240" w:lineRule="auto"/>
              <w:ind w:firstLine="0" w:firstLineChars="0"/>
              <w:jc w:val="center"/>
              <w:textAlignment w:val="auto"/>
              <w:rPr>
                <w:rFonts w:ascii="Times New Roman" w:eastAsia="黑体"/>
                <w:snapToGrid w:val="0"/>
                <w:color w:val="auto"/>
                <w:spacing w:val="-16"/>
                <w:kern w:val="21"/>
                <w:szCs w:val="21"/>
              </w:rPr>
            </w:pPr>
            <w:r>
              <w:rPr>
                <w:rFonts w:ascii="Times New Roman" w:eastAsia="黑体"/>
                <w:snapToGrid w:val="0"/>
                <w:color w:val="auto"/>
                <w:spacing w:val="-16"/>
                <w:kern w:val="21"/>
                <w:szCs w:val="21"/>
              </w:rPr>
              <w:t>（新建项目不填）</w:t>
            </w:r>
            <w:r>
              <w:rPr>
                <w:rFonts w:ascii="Times New Roman" w:eastAsia="黑体"/>
                <w:snapToGrid w:val="0"/>
                <w:color w:val="auto"/>
                <w:spacing w:val="-16"/>
                <w:kern w:val="21"/>
                <w:szCs w:val="21"/>
              </w:rPr>
              <w:fldChar w:fldCharType="begin"/>
            </w:r>
            <w:r>
              <w:rPr>
                <w:rFonts w:ascii="Times New Roman" w:eastAsia="黑体"/>
                <w:snapToGrid w:val="0"/>
                <w:color w:val="auto"/>
                <w:spacing w:val="-16"/>
                <w:kern w:val="21"/>
                <w:szCs w:val="21"/>
              </w:rPr>
              <w:instrText xml:space="preserve"> = 5 \* GB3 \* MERGEFORMAT </w:instrText>
            </w:r>
            <w:r>
              <w:rPr>
                <w:rFonts w:ascii="Times New Roman" w:eastAsia="黑体"/>
                <w:snapToGrid w:val="0"/>
                <w:color w:val="auto"/>
                <w:spacing w:val="-16"/>
                <w:kern w:val="21"/>
                <w:szCs w:val="21"/>
              </w:rPr>
              <w:fldChar w:fldCharType="separate"/>
            </w:r>
            <w:r>
              <w:rPr>
                <w:rFonts w:ascii="Times New Roman"/>
                <w:color w:val="auto"/>
                <w:kern w:val="2"/>
                <w:szCs w:val="21"/>
              </w:rPr>
              <w:t>⑤</w:t>
            </w:r>
            <w:r>
              <w:rPr>
                <w:rFonts w:ascii="Times New Roman" w:eastAsia="黑体"/>
                <w:snapToGrid w:val="0"/>
                <w:color w:val="auto"/>
                <w:spacing w:val="-16"/>
                <w:kern w:val="21"/>
                <w:szCs w:val="21"/>
              </w:rPr>
              <w:fldChar w:fldCharType="end"/>
            </w:r>
          </w:p>
        </w:tc>
        <w:tc>
          <w:tcPr>
            <w:tcW w:w="1530" w:type="dxa"/>
            <w:noWrap w:val="0"/>
            <w:tcMar>
              <w:left w:w="28" w:type="dxa"/>
              <w:right w:w="28" w:type="dxa"/>
            </w:tcMar>
            <w:vAlign w:val="center"/>
          </w:tcPr>
          <w:p>
            <w:pPr>
              <w:pStyle w:val="37"/>
              <w:keepNext w:val="0"/>
              <w:keepLines w:val="0"/>
              <w:pageBreakBefore w:val="0"/>
              <w:kinsoku/>
              <w:wordWrap/>
              <w:overflowPunct/>
              <w:autoSpaceDE/>
              <w:autoSpaceDN/>
              <w:bidi w:val="0"/>
              <w:adjustRightInd/>
              <w:snapToGrid/>
              <w:spacing w:beforeLines="0" w:afterLines="0" w:line="240" w:lineRule="auto"/>
              <w:ind w:firstLine="0" w:firstLineChars="0"/>
              <w:jc w:val="center"/>
              <w:textAlignment w:val="auto"/>
              <w:rPr>
                <w:rFonts w:ascii="Times New Roman" w:eastAsia="黑体"/>
                <w:snapToGrid w:val="0"/>
                <w:color w:val="auto"/>
                <w:spacing w:val="-16"/>
                <w:kern w:val="21"/>
                <w:szCs w:val="21"/>
              </w:rPr>
            </w:pPr>
            <w:r>
              <w:rPr>
                <w:rFonts w:ascii="Times New Roman" w:eastAsia="黑体"/>
                <w:snapToGrid w:val="0"/>
                <w:color w:val="auto"/>
                <w:spacing w:val="-16"/>
                <w:kern w:val="21"/>
                <w:szCs w:val="21"/>
              </w:rPr>
              <w:t>本项目建成后</w:t>
            </w:r>
          </w:p>
          <w:p>
            <w:pPr>
              <w:pStyle w:val="37"/>
              <w:keepNext w:val="0"/>
              <w:keepLines w:val="0"/>
              <w:pageBreakBefore w:val="0"/>
              <w:kinsoku/>
              <w:wordWrap/>
              <w:overflowPunct/>
              <w:autoSpaceDE/>
              <w:autoSpaceDN/>
              <w:bidi w:val="0"/>
              <w:adjustRightInd/>
              <w:snapToGrid/>
              <w:spacing w:beforeLines="0" w:afterLines="0" w:line="240" w:lineRule="auto"/>
              <w:ind w:firstLine="0" w:firstLineChars="0"/>
              <w:jc w:val="center"/>
              <w:textAlignment w:val="auto"/>
              <w:rPr>
                <w:rFonts w:ascii="Times New Roman" w:eastAsia="黑体"/>
                <w:snapToGrid w:val="0"/>
                <w:color w:val="auto"/>
                <w:spacing w:val="-16"/>
                <w:kern w:val="21"/>
                <w:szCs w:val="21"/>
              </w:rPr>
            </w:pPr>
            <w:r>
              <w:rPr>
                <w:rFonts w:ascii="Times New Roman" w:eastAsia="黑体"/>
                <w:snapToGrid w:val="0"/>
                <w:color w:val="auto"/>
                <w:spacing w:val="-16"/>
                <w:kern w:val="21"/>
                <w:szCs w:val="21"/>
              </w:rPr>
              <w:t>全厂排放量（固体废物产生量）</w:t>
            </w:r>
            <w:r>
              <w:rPr>
                <w:rFonts w:ascii="Times New Roman" w:eastAsia="黑体"/>
                <w:snapToGrid w:val="0"/>
                <w:color w:val="auto"/>
                <w:spacing w:val="-16"/>
                <w:kern w:val="21"/>
                <w:szCs w:val="21"/>
              </w:rPr>
              <w:fldChar w:fldCharType="begin"/>
            </w:r>
            <w:r>
              <w:rPr>
                <w:rFonts w:ascii="Times New Roman" w:eastAsia="黑体"/>
                <w:snapToGrid w:val="0"/>
                <w:color w:val="auto"/>
                <w:spacing w:val="-16"/>
                <w:kern w:val="21"/>
                <w:szCs w:val="21"/>
              </w:rPr>
              <w:instrText xml:space="preserve"> = 6 \* GB3 \* MERGEFORMAT </w:instrText>
            </w:r>
            <w:r>
              <w:rPr>
                <w:rFonts w:ascii="Times New Roman" w:eastAsia="黑体"/>
                <w:snapToGrid w:val="0"/>
                <w:color w:val="auto"/>
                <w:spacing w:val="-16"/>
                <w:kern w:val="21"/>
                <w:szCs w:val="21"/>
              </w:rPr>
              <w:fldChar w:fldCharType="separate"/>
            </w:r>
            <w:r>
              <w:rPr>
                <w:rFonts w:ascii="Times New Roman"/>
                <w:color w:val="auto"/>
                <w:kern w:val="2"/>
                <w:szCs w:val="21"/>
              </w:rPr>
              <w:t>⑥</w:t>
            </w:r>
            <w:r>
              <w:rPr>
                <w:rFonts w:ascii="Times New Roman" w:eastAsia="黑体"/>
                <w:snapToGrid w:val="0"/>
                <w:color w:val="auto"/>
                <w:spacing w:val="-16"/>
                <w:kern w:val="21"/>
                <w:szCs w:val="21"/>
              </w:rPr>
              <w:fldChar w:fldCharType="end"/>
            </w:r>
          </w:p>
        </w:tc>
        <w:tc>
          <w:tcPr>
            <w:tcW w:w="1546" w:type="dxa"/>
            <w:noWrap w:val="0"/>
            <w:tcMar>
              <w:left w:w="28" w:type="dxa"/>
              <w:right w:w="28" w:type="dxa"/>
            </w:tcMar>
            <w:vAlign w:val="center"/>
          </w:tcPr>
          <w:p>
            <w:pPr>
              <w:pStyle w:val="37"/>
              <w:keepNext w:val="0"/>
              <w:keepLines w:val="0"/>
              <w:pageBreakBefore w:val="0"/>
              <w:kinsoku/>
              <w:wordWrap/>
              <w:overflowPunct/>
              <w:autoSpaceDE/>
              <w:autoSpaceDN/>
              <w:bidi w:val="0"/>
              <w:adjustRightInd/>
              <w:snapToGrid/>
              <w:spacing w:beforeLines="0" w:afterLines="0" w:line="240" w:lineRule="auto"/>
              <w:ind w:firstLine="0" w:firstLineChars="0"/>
              <w:jc w:val="center"/>
              <w:textAlignment w:val="auto"/>
              <w:rPr>
                <w:rFonts w:ascii="Times New Roman" w:eastAsia="黑体"/>
                <w:snapToGrid w:val="0"/>
                <w:color w:val="auto"/>
                <w:spacing w:val="-6"/>
                <w:kern w:val="21"/>
                <w:szCs w:val="21"/>
              </w:rPr>
            </w:pPr>
            <w:r>
              <w:rPr>
                <w:rFonts w:ascii="Times New Roman" w:eastAsia="黑体"/>
                <w:snapToGrid w:val="0"/>
                <w:color w:val="auto"/>
                <w:spacing w:val="-6"/>
                <w:kern w:val="21"/>
                <w:szCs w:val="21"/>
              </w:rPr>
              <w:t>变化量</w:t>
            </w:r>
          </w:p>
          <w:p>
            <w:pPr>
              <w:pStyle w:val="37"/>
              <w:keepNext w:val="0"/>
              <w:keepLines w:val="0"/>
              <w:pageBreakBefore w:val="0"/>
              <w:kinsoku/>
              <w:wordWrap/>
              <w:overflowPunct/>
              <w:autoSpaceDE/>
              <w:autoSpaceDN/>
              <w:bidi w:val="0"/>
              <w:adjustRightInd/>
              <w:snapToGrid/>
              <w:spacing w:beforeLines="0" w:afterLines="0" w:line="240" w:lineRule="auto"/>
              <w:ind w:firstLine="0" w:firstLineChars="0"/>
              <w:jc w:val="center"/>
              <w:textAlignment w:val="auto"/>
              <w:rPr>
                <w:rFonts w:ascii="Times New Roman" w:eastAsia="黑体"/>
                <w:snapToGrid w:val="0"/>
                <w:color w:val="auto"/>
                <w:spacing w:val="-6"/>
                <w:kern w:val="21"/>
                <w:szCs w:val="21"/>
              </w:rPr>
            </w:pPr>
            <w:r>
              <w:rPr>
                <w:rFonts w:ascii="Times New Roman" w:eastAsia="黑体"/>
                <w:snapToGrid w:val="0"/>
                <w:color w:val="auto"/>
                <w:spacing w:val="-6"/>
                <w:kern w:val="21"/>
                <w:szCs w:val="21"/>
              </w:rPr>
              <w:fldChar w:fldCharType="begin"/>
            </w:r>
            <w:r>
              <w:rPr>
                <w:rFonts w:ascii="Times New Roman" w:eastAsia="黑体"/>
                <w:snapToGrid w:val="0"/>
                <w:color w:val="auto"/>
                <w:spacing w:val="-6"/>
                <w:kern w:val="21"/>
                <w:szCs w:val="21"/>
              </w:rPr>
              <w:instrText xml:space="preserve"> = 7 \* GB3 \* MERGEFORMAT </w:instrText>
            </w:r>
            <w:r>
              <w:rPr>
                <w:rFonts w:ascii="Times New Roman" w:eastAsia="黑体"/>
                <w:snapToGrid w:val="0"/>
                <w:color w:val="auto"/>
                <w:spacing w:val="-6"/>
                <w:kern w:val="21"/>
                <w:szCs w:val="21"/>
              </w:rPr>
              <w:fldChar w:fldCharType="separate"/>
            </w:r>
            <w:r>
              <w:rPr>
                <w:rFonts w:ascii="Times New Roman"/>
                <w:color w:val="auto"/>
                <w:kern w:val="2"/>
                <w:szCs w:val="21"/>
              </w:rPr>
              <w:t>⑦</w:t>
            </w:r>
            <w:r>
              <w:rPr>
                <w:rFonts w:ascii="Times New Roman" w:eastAsia="黑体"/>
                <w:snapToGrid w:val="0"/>
                <w:color w:val="auto"/>
                <w:spacing w:val="-6"/>
                <w:kern w:val="21"/>
                <w:szCs w:val="21"/>
              </w:rPr>
              <w:fldChar w:fldCharType="end"/>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90" w:hRule="atLeast"/>
        </w:trPr>
        <w:tc>
          <w:tcPr>
            <w:tcW w:w="1253" w:type="dxa"/>
            <w:vMerge w:val="restart"/>
            <w:noWrap w:val="0"/>
            <w:vAlign w:val="center"/>
          </w:tcPr>
          <w:p>
            <w:pPr>
              <w:pStyle w:val="37"/>
              <w:keepNext w:val="0"/>
              <w:keepLines w:val="0"/>
              <w:pageBreakBefore w:val="0"/>
              <w:kinsoku/>
              <w:wordWrap/>
              <w:overflowPunct/>
              <w:autoSpaceDE/>
              <w:autoSpaceDN/>
              <w:bidi w:val="0"/>
              <w:adjustRightInd/>
              <w:snapToGrid/>
              <w:spacing w:beforeLines="0" w:afterLines="0" w:line="240" w:lineRule="auto"/>
              <w:ind w:firstLine="0" w:firstLineChars="0"/>
              <w:jc w:val="center"/>
              <w:textAlignment w:val="auto"/>
              <w:rPr>
                <w:rFonts w:hint="eastAsia" w:ascii="Times New Roman" w:eastAsia="宋体"/>
                <w:snapToGrid w:val="0"/>
                <w:color w:val="auto"/>
                <w:kern w:val="21"/>
                <w:szCs w:val="21"/>
                <w:lang w:eastAsia="zh-CN"/>
              </w:rPr>
            </w:pPr>
            <w:r>
              <w:rPr>
                <w:rFonts w:ascii="Times New Roman"/>
                <w:snapToGrid w:val="0"/>
                <w:color w:val="auto"/>
                <w:kern w:val="21"/>
                <w:szCs w:val="21"/>
              </w:rPr>
              <w:t>废气</w:t>
            </w:r>
          </w:p>
        </w:tc>
        <w:tc>
          <w:tcPr>
            <w:tcW w:w="2226" w:type="dxa"/>
            <w:noWrap w:val="0"/>
            <w:vAlign w:val="center"/>
          </w:tcPr>
          <w:p>
            <w:pPr>
              <w:pStyle w:val="37"/>
              <w:bidi w:val="0"/>
              <w:ind w:firstLine="0" w:firstLineChars="0"/>
              <w:jc w:val="center"/>
              <w:rPr>
                <w:color w:val="auto"/>
              </w:rPr>
            </w:pPr>
            <w:r>
              <w:rPr>
                <w:rFonts w:hint="eastAsia"/>
                <w:color w:val="auto"/>
              </w:rPr>
              <w:t>废气量（万m</w:t>
            </w:r>
            <w:r>
              <w:rPr>
                <w:rFonts w:hint="eastAsia"/>
                <w:color w:val="auto"/>
                <w:vertAlign w:val="superscript"/>
              </w:rPr>
              <w:t>3</w:t>
            </w:r>
            <w:r>
              <w:rPr>
                <w:rFonts w:hint="eastAsia"/>
                <w:color w:val="auto"/>
              </w:rPr>
              <w:t>/h）</w:t>
            </w:r>
          </w:p>
        </w:tc>
        <w:tc>
          <w:tcPr>
            <w:tcW w:w="1560" w:type="dxa"/>
            <w:noWrap w:val="0"/>
            <w:vAlign w:val="center"/>
          </w:tcPr>
          <w:p>
            <w:pPr>
              <w:keepNext w:val="0"/>
              <w:keepLines w:val="0"/>
              <w:pageBreakBefore w:val="0"/>
              <w:kinsoku/>
              <w:wordWrap/>
              <w:overflowPunct/>
              <w:autoSpaceDE/>
              <w:autoSpaceDN/>
              <w:bidi w:val="0"/>
              <w:spacing w:line="240" w:lineRule="auto"/>
              <w:ind w:firstLine="0" w:firstLineChars="0"/>
              <w:jc w:val="center"/>
              <w:textAlignment w:val="auto"/>
              <w:rPr>
                <w:rFonts w:hint="eastAsia"/>
                <w:snapToGrid w:val="0"/>
                <w:color w:val="auto"/>
                <w:kern w:val="21"/>
                <w:szCs w:val="21"/>
              </w:rPr>
            </w:pPr>
            <w:r>
              <w:rPr>
                <w:rFonts w:hint="eastAsia"/>
                <w:snapToGrid w:val="0"/>
                <w:color w:val="auto"/>
                <w:kern w:val="21"/>
                <w:szCs w:val="21"/>
              </w:rPr>
              <w:t>/</w:t>
            </w:r>
          </w:p>
        </w:tc>
        <w:tc>
          <w:tcPr>
            <w:tcW w:w="1260" w:type="dxa"/>
            <w:noWrap w:val="0"/>
            <w:vAlign w:val="center"/>
          </w:tcPr>
          <w:p>
            <w:pPr>
              <w:keepNext w:val="0"/>
              <w:keepLines w:val="0"/>
              <w:pageBreakBefore w:val="0"/>
              <w:kinsoku/>
              <w:wordWrap/>
              <w:overflowPunct/>
              <w:autoSpaceDE/>
              <w:autoSpaceDN/>
              <w:bidi w:val="0"/>
              <w:spacing w:line="240" w:lineRule="auto"/>
              <w:ind w:firstLine="0" w:firstLineChars="0"/>
              <w:jc w:val="center"/>
              <w:textAlignment w:val="auto"/>
              <w:rPr>
                <w:rFonts w:hint="eastAsia"/>
                <w:snapToGrid w:val="0"/>
                <w:color w:val="auto"/>
                <w:kern w:val="21"/>
                <w:szCs w:val="21"/>
              </w:rPr>
            </w:pPr>
            <w:r>
              <w:rPr>
                <w:rFonts w:hint="eastAsia"/>
                <w:snapToGrid w:val="0"/>
                <w:color w:val="auto"/>
                <w:kern w:val="21"/>
                <w:szCs w:val="21"/>
              </w:rPr>
              <w:t>/</w:t>
            </w:r>
          </w:p>
        </w:tc>
        <w:tc>
          <w:tcPr>
            <w:tcW w:w="1620" w:type="dxa"/>
            <w:noWrap w:val="0"/>
            <w:vAlign w:val="center"/>
          </w:tcPr>
          <w:p>
            <w:pPr>
              <w:keepNext w:val="0"/>
              <w:keepLines w:val="0"/>
              <w:pageBreakBefore w:val="0"/>
              <w:kinsoku/>
              <w:wordWrap/>
              <w:overflowPunct/>
              <w:autoSpaceDE/>
              <w:autoSpaceDN/>
              <w:bidi w:val="0"/>
              <w:spacing w:line="240" w:lineRule="auto"/>
              <w:ind w:firstLine="0" w:firstLineChars="0"/>
              <w:jc w:val="center"/>
              <w:textAlignment w:val="auto"/>
              <w:rPr>
                <w:rFonts w:hint="eastAsia"/>
                <w:snapToGrid w:val="0"/>
                <w:color w:val="auto"/>
                <w:kern w:val="21"/>
                <w:szCs w:val="21"/>
              </w:rPr>
            </w:pPr>
            <w:r>
              <w:rPr>
                <w:rFonts w:hint="eastAsia"/>
                <w:snapToGrid w:val="0"/>
                <w:color w:val="auto"/>
                <w:kern w:val="21"/>
                <w:szCs w:val="21"/>
              </w:rPr>
              <w:t>/</w:t>
            </w:r>
          </w:p>
        </w:tc>
        <w:tc>
          <w:tcPr>
            <w:tcW w:w="1620" w:type="dxa"/>
            <w:noWrap w:val="0"/>
            <w:vAlign w:val="center"/>
          </w:tcPr>
          <w:p>
            <w:pPr>
              <w:pStyle w:val="37"/>
              <w:bidi w:val="0"/>
              <w:ind w:firstLine="0" w:firstLineChars="0"/>
              <w:jc w:val="center"/>
              <w:rPr>
                <w:rFonts w:hint="default" w:eastAsia="宋体"/>
                <w:color w:val="auto"/>
                <w:kern w:val="2"/>
                <w:sz w:val="21"/>
                <w:szCs w:val="21"/>
                <w:lang w:val="en-US" w:eastAsia="zh-CN" w:bidi="ar-SA"/>
              </w:rPr>
            </w:pPr>
            <w:r>
              <w:rPr>
                <w:rFonts w:hint="eastAsia"/>
                <w:color w:val="auto"/>
                <w:lang w:val="en-US" w:eastAsia="zh-CN"/>
              </w:rPr>
              <w:t>9600</w:t>
            </w:r>
          </w:p>
        </w:tc>
        <w:tc>
          <w:tcPr>
            <w:tcW w:w="1305" w:type="dxa"/>
            <w:noWrap w:val="0"/>
            <w:vAlign w:val="center"/>
          </w:tcPr>
          <w:p>
            <w:pPr>
              <w:bidi w:val="0"/>
              <w:ind w:firstLine="420" w:firstLineChars="200"/>
              <w:jc w:val="center"/>
              <w:rPr>
                <w:rFonts w:hint="eastAsia"/>
                <w:snapToGrid w:val="0"/>
                <w:color w:val="auto"/>
                <w:kern w:val="21"/>
                <w:sz w:val="21"/>
                <w:szCs w:val="21"/>
                <w:lang w:val="en-US" w:eastAsia="zh-CN" w:bidi="ar-SA"/>
              </w:rPr>
            </w:pPr>
            <w:r>
              <w:rPr>
                <w:rFonts w:hint="eastAsia"/>
                <w:snapToGrid w:val="0"/>
                <w:color w:val="auto"/>
                <w:kern w:val="21"/>
                <w:szCs w:val="21"/>
              </w:rPr>
              <w:t>/</w:t>
            </w:r>
          </w:p>
        </w:tc>
        <w:tc>
          <w:tcPr>
            <w:tcW w:w="1530" w:type="dxa"/>
            <w:noWrap w:val="0"/>
            <w:vAlign w:val="center"/>
          </w:tcPr>
          <w:p>
            <w:pPr>
              <w:pStyle w:val="37"/>
              <w:bidi w:val="0"/>
              <w:ind w:firstLine="0" w:firstLineChars="0"/>
              <w:jc w:val="center"/>
              <w:rPr>
                <w:rFonts w:hint="default" w:eastAsia="宋体"/>
                <w:color w:val="auto"/>
                <w:kern w:val="2"/>
                <w:sz w:val="21"/>
                <w:szCs w:val="21"/>
                <w:lang w:val="en-US" w:eastAsia="zh-CN" w:bidi="ar-SA"/>
              </w:rPr>
            </w:pPr>
            <w:r>
              <w:rPr>
                <w:rFonts w:hint="eastAsia"/>
                <w:color w:val="auto"/>
                <w:lang w:val="en-US" w:eastAsia="zh-CN"/>
              </w:rPr>
              <w:t>9600</w:t>
            </w:r>
          </w:p>
        </w:tc>
        <w:tc>
          <w:tcPr>
            <w:tcW w:w="1546" w:type="dxa"/>
            <w:noWrap w:val="0"/>
            <w:vAlign w:val="center"/>
          </w:tcPr>
          <w:p>
            <w:pPr>
              <w:pStyle w:val="37"/>
              <w:bidi w:val="0"/>
              <w:ind w:firstLine="0" w:firstLineChars="0"/>
              <w:jc w:val="center"/>
              <w:rPr>
                <w:rFonts w:hint="default" w:eastAsia="宋体"/>
                <w:color w:val="auto"/>
                <w:kern w:val="2"/>
                <w:sz w:val="21"/>
                <w:szCs w:val="21"/>
                <w:lang w:val="en-US" w:eastAsia="zh-CN" w:bidi="ar-SA"/>
              </w:rPr>
            </w:pPr>
            <w:r>
              <w:rPr>
                <w:rFonts w:hint="eastAsia"/>
                <w:color w:val="auto"/>
              </w:rPr>
              <w:t>+</w:t>
            </w:r>
            <w:r>
              <w:rPr>
                <w:rFonts w:hint="eastAsia"/>
                <w:color w:val="auto"/>
                <w:lang w:val="en-US" w:eastAsia="zh-CN"/>
              </w:rPr>
              <w:t>9600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90" w:hRule="atLeast"/>
        </w:trPr>
        <w:tc>
          <w:tcPr>
            <w:tcW w:w="1253" w:type="dxa"/>
            <w:vMerge w:val="continue"/>
            <w:noWrap w:val="0"/>
            <w:vAlign w:val="center"/>
          </w:tcPr>
          <w:p>
            <w:pPr>
              <w:pStyle w:val="37"/>
              <w:keepNext w:val="0"/>
              <w:keepLines w:val="0"/>
              <w:pageBreakBefore w:val="0"/>
              <w:kinsoku/>
              <w:wordWrap/>
              <w:overflowPunct/>
              <w:autoSpaceDE/>
              <w:autoSpaceDN/>
              <w:bidi w:val="0"/>
              <w:adjustRightInd/>
              <w:snapToGrid/>
              <w:spacing w:beforeLines="0" w:afterLines="0" w:line="240" w:lineRule="auto"/>
              <w:ind w:firstLine="0" w:firstLineChars="0"/>
              <w:jc w:val="center"/>
              <w:textAlignment w:val="auto"/>
              <w:rPr>
                <w:rFonts w:ascii="Times New Roman"/>
                <w:snapToGrid w:val="0"/>
                <w:color w:val="auto"/>
                <w:kern w:val="21"/>
                <w:szCs w:val="21"/>
              </w:rPr>
            </w:pPr>
          </w:p>
        </w:tc>
        <w:tc>
          <w:tcPr>
            <w:tcW w:w="2226" w:type="dxa"/>
            <w:noWrap w:val="0"/>
            <w:vAlign w:val="center"/>
          </w:tcPr>
          <w:p>
            <w:pPr>
              <w:pStyle w:val="37"/>
              <w:bidi w:val="0"/>
              <w:ind w:firstLine="0" w:firstLineChars="0"/>
              <w:jc w:val="center"/>
              <w:rPr>
                <w:rFonts w:hint="eastAsia" w:eastAsia="宋体"/>
                <w:color w:val="auto"/>
                <w:lang w:val="en-US" w:eastAsia="zh-CN"/>
              </w:rPr>
            </w:pPr>
            <w:r>
              <w:rPr>
                <w:rFonts w:hint="eastAsia"/>
                <w:color w:val="auto"/>
              </w:rPr>
              <w:t>颗粒物（t/a）</w:t>
            </w:r>
          </w:p>
        </w:tc>
        <w:tc>
          <w:tcPr>
            <w:tcW w:w="1560" w:type="dxa"/>
            <w:noWrap w:val="0"/>
            <w:vAlign w:val="center"/>
          </w:tcPr>
          <w:p>
            <w:pPr>
              <w:keepNext w:val="0"/>
              <w:keepLines w:val="0"/>
              <w:pageBreakBefore w:val="0"/>
              <w:kinsoku/>
              <w:wordWrap/>
              <w:overflowPunct/>
              <w:autoSpaceDE/>
              <w:autoSpaceDN/>
              <w:bidi w:val="0"/>
              <w:spacing w:line="240" w:lineRule="auto"/>
              <w:ind w:firstLine="0" w:firstLineChars="0"/>
              <w:jc w:val="center"/>
              <w:textAlignment w:val="auto"/>
              <w:rPr>
                <w:rFonts w:hint="eastAsia"/>
                <w:snapToGrid w:val="0"/>
                <w:color w:val="auto"/>
                <w:kern w:val="21"/>
                <w:sz w:val="21"/>
                <w:szCs w:val="21"/>
                <w:lang w:val="en-US" w:eastAsia="zh-CN" w:bidi="ar-SA"/>
              </w:rPr>
            </w:pPr>
            <w:r>
              <w:rPr>
                <w:rFonts w:hint="eastAsia"/>
                <w:snapToGrid w:val="0"/>
                <w:color w:val="auto"/>
                <w:kern w:val="21"/>
                <w:szCs w:val="21"/>
              </w:rPr>
              <w:t>/</w:t>
            </w:r>
          </w:p>
        </w:tc>
        <w:tc>
          <w:tcPr>
            <w:tcW w:w="1260" w:type="dxa"/>
            <w:noWrap w:val="0"/>
            <w:vAlign w:val="center"/>
          </w:tcPr>
          <w:p>
            <w:pPr>
              <w:keepNext w:val="0"/>
              <w:keepLines w:val="0"/>
              <w:pageBreakBefore w:val="0"/>
              <w:kinsoku/>
              <w:wordWrap/>
              <w:overflowPunct/>
              <w:autoSpaceDE/>
              <w:autoSpaceDN/>
              <w:bidi w:val="0"/>
              <w:spacing w:line="240" w:lineRule="auto"/>
              <w:ind w:firstLine="0" w:firstLineChars="0"/>
              <w:jc w:val="center"/>
              <w:textAlignment w:val="auto"/>
              <w:rPr>
                <w:rFonts w:hint="eastAsia"/>
                <w:snapToGrid w:val="0"/>
                <w:color w:val="auto"/>
                <w:kern w:val="21"/>
                <w:sz w:val="21"/>
                <w:szCs w:val="21"/>
                <w:lang w:val="en-US" w:eastAsia="zh-CN" w:bidi="ar-SA"/>
              </w:rPr>
            </w:pPr>
            <w:r>
              <w:rPr>
                <w:rFonts w:hint="eastAsia"/>
                <w:snapToGrid w:val="0"/>
                <w:color w:val="auto"/>
                <w:kern w:val="21"/>
                <w:szCs w:val="21"/>
              </w:rPr>
              <w:t>/</w:t>
            </w:r>
          </w:p>
        </w:tc>
        <w:tc>
          <w:tcPr>
            <w:tcW w:w="1620" w:type="dxa"/>
            <w:noWrap w:val="0"/>
            <w:vAlign w:val="center"/>
          </w:tcPr>
          <w:p>
            <w:pPr>
              <w:keepNext w:val="0"/>
              <w:keepLines w:val="0"/>
              <w:pageBreakBefore w:val="0"/>
              <w:kinsoku/>
              <w:wordWrap/>
              <w:overflowPunct/>
              <w:autoSpaceDE/>
              <w:autoSpaceDN/>
              <w:bidi w:val="0"/>
              <w:spacing w:line="240" w:lineRule="auto"/>
              <w:ind w:firstLine="0" w:firstLineChars="0"/>
              <w:jc w:val="center"/>
              <w:textAlignment w:val="auto"/>
              <w:rPr>
                <w:rFonts w:hint="eastAsia"/>
                <w:snapToGrid w:val="0"/>
                <w:color w:val="auto"/>
                <w:kern w:val="21"/>
                <w:sz w:val="21"/>
                <w:szCs w:val="21"/>
                <w:lang w:val="en-US" w:eastAsia="zh-CN" w:bidi="ar-SA"/>
              </w:rPr>
            </w:pPr>
            <w:r>
              <w:rPr>
                <w:rFonts w:hint="eastAsia"/>
                <w:snapToGrid w:val="0"/>
                <w:color w:val="auto"/>
                <w:kern w:val="21"/>
                <w:szCs w:val="21"/>
              </w:rPr>
              <w:t>/</w:t>
            </w:r>
          </w:p>
        </w:tc>
        <w:tc>
          <w:tcPr>
            <w:tcW w:w="1620" w:type="dxa"/>
            <w:noWrap w:val="0"/>
            <w:vAlign w:val="center"/>
          </w:tcPr>
          <w:p>
            <w:pPr>
              <w:pStyle w:val="37"/>
              <w:bidi w:val="0"/>
              <w:ind w:firstLine="0" w:firstLineChars="0"/>
              <w:jc w:val="center"/>
              <w:rPr>
                <w:rFonts w:hint="default" w:eastAsia="宋体"/>
                <w:color w:val="auto"/>
                <w:kern w:val="2"/>
                <w:sz w:val="21"/>
                <w:szCs w:val="21"/>
                <w:lang w:val="en-US" w:eastAsia="zh-CN" w:bidi="ar-SA"/>
              </w:rPr>
            </w:pPr>
            <w:r>
              <w:rPr>
                <w:rFonts w:hint="eastAsia"/>
                <w:color w:val="auto"/>
                <w:lang w:eastAsia="zh-CN"/>
              </w:rPr>
              <w:t>0.7455</w:t>
            </w:r>
          </w:p>
        </w:tc>
        <w:tc>
          <w:tcPr>
            <w:tcW w:w="1305" w:type="dxa"/>
            <w:noWrap w:val="0"/>
            <w:vAlign w:val="center"/>
          </w:tcPr>
          <w:p>
            <w:pPr>
              <w:bidi w:val="0"/>
              <w:ind w:firstLine="420" w:firstLineChars="200"/>
              <w:jc w:val="center"/>
              <w:rPr>
                <w:rFonts w:hint="eastAsia"/>
                <w:snapToGrid w:val="0"/>
                <w:color w:val="auto"/>
                <w:kern w:val="21"/>
                <w:sz w:val="21"/>
                <w:szCs w:val="21"/>
                <w:lang w:val="en-US" w:eastAsia="zh-CN" w:bidi="ar-SA"/>
              </w:rPr>
            </w:pPr>
            <w:r>
              <w:rPr>
                <w:rFonts w:hint="eastAsia"/>
                <w:snapToGrid w:val="0"/>
                <w:color w:val="auto"/>
                <w:kern w:val="21"/>
                <w:szCs w:val="21"/>
              </w:rPr>
              <w:t>/</w:t>
            </w:r>
          </w:p>
        </w:tc>
        <w:tc>
          <w:tcPr>
            <w:tcW w:w="1530" w:type="dxa"/>
            <w:noWrap w:val="0"/>
            <w:vAlign w:val="center"/>
          </w:tcPr>
          <w:p>
            <w:pPr>
              <w:pStyle w:val="37"/>
              <w:bidi w:val="0"/>
              <w:ind w:firstLine="0" w:firstLineChars="0"/>
              <w:jc w:val="center"/>
              <w:rPr>
                <w:rFonts w:hint="eastAsia" w:eastAsia="宋体"/>
                <w:color w:val="auto"/>
                <w:kern w:val="2"/>
                <w:sz w:val="21"/>
                <w:szCs w:val="21"/>
                <w:lang w:val="en-US" w:eastAsia="zh-CN" w:bidi="ar-SA"/>
              </w:rPr>
            </w:pPr>
            <w:r>
              <w:rPr>
                <w:rFonts w:hint="eastAsia"/>
                <w:color w:val="auto"/>
                <w:lang w:eastAsia="zh-CN"/>
              </w:rPr>
              <w:t>0.7455</w:t>
            </w:r>
          </w:p>
        </w:tc>
        <w:tc>
          <w:tcPr>
            <w:tcW w:w="1546" w:type="dxa"/>
            <w:noWrap w:val="0"/>
            <w:vAlign w:val="center"/>
          </w:tcPr>
          <w:p>
            <w:pPr>
              <w:pStyle w:val="37"/>
              <w:bidi w:val="0"/>
              <w:ind w:firstLine="0" w:firstLineChars="0"/>
              <w:jc w:val="center"/>
              <w:rPr>
                <w:rFonts w:hint="eastAsia" w:eastAsia="宋体"/>
                <w:color w:val="auto"/>
                <w:kern w:val="2"/>
                <w:sz w:val="21"/>
                <w:szCs w:val="21"/>
                <w:lang w:val="en-US" w:eastAsia="zh-CN" w:bidi="ar-SA"/>
              </w:rPr>
            </w:pPr>
            <w:r>
              <w:rPr>
                <w:rFonts w:hint="eastAsia"/>
                <w:color w:val="auto"/>
              </w:rPr>
              <w:t>+</w:t>
            </w:r>
            <w:r>
              <w:rPr>
                <w:rFonts w:hint="eastAsia"/>
                <w:color w:val="auto"/>
                <w:lang w:eastAsia="zh-CN"/>
              </w:rPr>
              <w:t>0.7455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90" w:hRule="atLeast"/>
        </w:trPr>
        <w:tc>
          <w:tcPr>
            <w:tcW w:w="1253" w:type="dxa"/>
            <w:vMerge w:val="continue"/>
            <w:noWrap w:val="0"/>
            <w:vAlign w:val="center"/>
          </w:tcPr>
          <w:p>
            <w:pPr>
              <w:pStyle w:val="37"/>
              <w:keepNext w:val="0"/>
              <w:keepLines w:val="0"/>
              <w:pageBreakBefore w:val="0"/>
              <w:kinsoku/>
              <w:wordWrap/>
              <w:overflowPunct/>
              <w:autoSpaceDE/>
              <w:autoSpaceDN/>
              <w:bidi w:val="0"/>
              <w:adjustRightInd/>
              <w:snapToGrid/>
              <w:spacing w:beforeLines="0" w:afterLines="0" w:line="240" w:lineRule="auto"/>
              <w:ind w:firstLine="0" w:firstLineChars="0"/>
              <w:jc w:val="center"/>
              <w:textAlignment w:val="auto"/>
              <w:rPr>
                <w:rFonts w:ascii="Times New Roman"/>
                <w:snapToGrid w:val="0"/>
                <w:color w:val="auto"/>
                <w:kern w:val="21"/>
                <w:szCs w:val="21"/>
              </w:rPr>
            </w:pPr>
          </w:p>
        </w:tc>
        <w:tc>
          <w:tcPr>
            <w:tcW w:w="2226" w:type="dxa"/>
            <w:noWrap w:val="0"/>
            <w:vAlign w:val="center"/>
          </w:tcPr>
          <w:p>
            <w:pPr>
              <w:pStyle w:val="37"/>
              <w:bidi w:val="0"/>
              <w:ind w:firstLine="0" w:firstLineChars="0"/>
              <w:jc w:val="center"/>
              <w:rPr>
                <w:rFonts w:hint="eastAsia" w:eastAsia="宋体"/>
                <w:color w:val="auto"/>
                <w:lang w:val="en-US" w:eastAsia="zh-CN"/>
              </w:rPr>
            </w:pPr>
            <w:r>
              <w:rPr>
                <w:rFonts w:hint="eastAsia"/>
                <w:color w:val="auto"/>
              </w:rPr>
              <w:t>非甲烷总烃（t/a）</w:t>
            </w:r>
          </w:p>
        </w:tc>
        <w:tc>
          <w:tcPr>
            <w:tcW w:w="1560" w:type="dxa"/>
            <w:noWrap w:val="0"/>
            <w:vAlign w:val="center"/>
          </w:tcPr>
          <w:p>
            <w:pPr>
              <w:keepNext w:val="0"/>
              <w:keepLines w:val="0"/>
              <w:pageBreakBefore w:val="0"/>
              <w:kinsoku/>
              <w:wordWrap/>
              <w:overflowPunct/>
              <w:autoSpaceDE/>
              <w:autoSpaceDN/>
              <w:bidi w:val="0"/>
              <w:spacing w:line="240" w:lineRule="auto"/>
              <w:ind w:firstLine="0" w:firstLineChars="0"/>
              <w:jc w:val="center"/>
              <w:textAlignment w:val="auto"/>
              <w:rPr>
                <w:rFonts w:hint="eastAsia"/>
                <w:snapToGrid w:val="0"/>
                <w:color w:val="auto"/>
                <w:kern w:val="21"/>
                <w:sz w:val="21"/>
                <w:szCs w:val="21"/>
                <w:lang w:val="en-US" w:eastAsia="zh-CN" w:bidi="ar-SA"/>
              </w:rPr>
            </w:pPr>
            <w:r>
              <w:rPr>
                <w:rFonts w:hint="eastAsia"/>
                <w:snapToGrid w:val="0"/>
                <w:color w:val="auto"/>
                <w:kern w:val="21"/>
                <w:szCs w:val="21"/>
              </w:rPr>
              <w:t>/</w:t>
            </w:r>
          </w:p>
        </w:tc>
        <w:tc>
          <w:tcPr>
            <w:tcW w:w="1260" w:type="dxa"/>
            <w:noWrap w:val="0"/>
            <w:vAlign w:val="center"/>
          </w:tcPr>
          <w:p>
            <w:pPr>
              <w:keepNext w:val="0"/>
              <w:keepLines w:val="0"/>
              <w:pageBreakBefore w:val="0"/>
              <w:kinsoku/>
              <w:wordWrap/>
              <w:overflowPunct/>
              <w:autoSpaceDE/>
              <w:autoSpaceDN/>
              <w:bidi w:val="0"/>
              <w:spacing w:line="240" w:lineRule="auto"/>
              <w:ind w:firstLine="0" w:firstLineChars="0"/>
              <w:jc w:val="center"/>
              <w:textAlignment w:val="auto"/>
              <w:rPr>
                <w:rFonts w:hint="eastAsia"/>
                <w:snapToGrid w:val="0"/>
                <w:color w:val="auto"/>
                <w:kern w:val="21"/>
                <w:sz w:val="21"/>
                <w:szCs w:val="21"/>
                <w:lang w:val="en-US" w:eastAsia="zh-CN" w:bidi="ar-SA"/>
              </w:rPr>
            </w:pPr>
            <w:r>
              <w:rPr>
                <w:rFonts w:hint="eastAsia"/>
                <w:snapToGrid w:val="0"/>
                <w:color w:val="auto"/>
                <w:kern w:val="21"/>
                <w:szCs w:val="21"/>
              </w:rPr>
              <w:t>/</w:t>
            </w:r>
          </w:p>
        </w:tc>
        <w:tc>
          <w:tcPr>
            <w:tcW w:w="1620" w:type="dxa"/>
            <w:noWrap w:val="0"/>
            <w:vAlign w:val="center"/>
          </w:tcPr>
          <w:p>
            <w:pPr>
              <w:keepNext w:val="0"/>
              <w:keepLines w:val="0"/>
              <w:pageBreakBefore w:val="0"/>
              <w:kinsoku/>
              <w:wordWrap/>
              <w:overflowPunct/>
              <w:autoSpaceDE/>
              <w:autoSpaceDN/>
              <w:bidi w:val="0"/>
              <w:spacing w:line="240" w:lineRule="auto"/>
              <w:ind w:firstLine="0" w:firstLineChars="0"/>
              <w:jc w:val="center"/>
              <w:textAlignment w:val="auto"/>
              <w:rPr>
                <w:rFonts w:hint="eastAsia"/>
                <w:snapToGrid w:val="0"/>
                <w:color w:val="auto"/>
                <w:kern w:val="21"/>
                <w:sz w:val="21"/>
                <w:szCs w:val="21"/>
                <w:lang w:val="en-US" w:eastAsia="zh-CN" w:bidi="ar-SA"/>
              </w:rPr>
            </w:pPr>
            <w:r>
              <w:rPr>
                <w:rFonts w:hint="eastAsia"/>
                <w:snapToGrid w:val="0"/>
                <w:color w:val="auto"/>
                <w:kern w:val="21"/>
                <w:szCs w:val="21"/>
              </w:rPr>
              <w:t>/</w:t>
            </w:r>
          </w:p>
        </w:tc>
        <w:tc>
          <w:tcPr>
            <w:tcW w:w="1620" w:type="dxa"/>
            <w:noWrap w:val="0"/>
            <w:vAlign w:val="center"/>
          </w:tcPr>
          <w:p>
            <w:pPr>
              <w:pStyle w:val="37"/>
              <w:bidi w:val="0"/>
              <w:ind w:firstLine="0" w:firstLineChars="0"/>
              <w:jc w:val="center"/>
              <w:rPr>
                <w:rFonts w:hint="default" w:eastAsia="宋体"/>
                <w:color w:val="auto"/>
                <w:kern w:val="2"/>
                <w:sz w:val="21"/>
                <w:szCs w:val="21"/>
                <w:lang w:val="en-US" w:eastAsia="zh-CN" w:bidi="ar-SA"/>
              </w:rPr>
            </w:pPr>
            <w:r>
              <w:rPr>
                <w:rFonts w:hint="eastAsia"/>
                <w:color w:val="auto"/>
                <w:lang w:eastAsia="zh-CN"/>
              </w:rPr>
              <w:t>1.3116</w:t>
            </w:r>
          </w:p>
        </w:tc>
        <w:tc>
          <w:tcPr>
            <w:tcW w:w="1305" w:type="dxa"/>
            <w:noWrap w:val="0"/>
            <w:vAlign w:val="center"/>
          </w:tcPr>
          <w:p>
            <w:pPr>
              <w:bidi w:val="0"/>
              <w:ind w:firstLine="420" w:firstLineChars="200"/>
              <w:jc w:val="center"/>
              <w:rPr>
                <w:rFonts w:hint="eastAsia"/>
                <w:snapToGrid w:val="0"/>
                <w:color w:val="auto"/>
                <w:kern w:val="21"/>
                <w:sz w:val="21"/>
                <w:szCs w:val="21"/>
                <w:lang w:val="en-US" w:eastAsia="zh-CN" w:bidi="ar-SA"/>
              </w:rPr>
            </w:pPr>
            <w:r>
              <w:rPr>
                <w:rFonts w:hint="eastAsia"/>
                <w:snapToGrid w:val="0"/>
                <w:color w:val="auto"/>
                <w:kern w:val="21"/>
                <w:szCs w:val="21"/>
              </w:rPr>
              <w:t>/</w:t>
            </w:r>
          </w:p>
        </w:tc>
        <w:tc>
          <w:tcPr>
            <w:tcW w:w="1530" w:type="dxa"/>
            <w:noWrap w:val="0"/>
            <w:vAlign w:val="center"/>
          </w:tcPr>
          <w:p>
            <w:pPr>
              <w:pStyle w:val="37"/>
              <w:bidi w:val="0"/>
              <w:ind w:firstLine="0" w:firstLineChars="0"/>
              <w:jc w:val="center"/>
              <w:rPr>
                <w:rFonts w:hint="default" w:eastAsia="宋体"/>
                <w:color w:val="auto"/>
                <w:kern w:val="2"/>
                <w:sz w:val="21"/>
                <w:szCs w:val="21"/>
                <w:lang w:val="en-US" w:eastAsia="zh-CN" w:bidi="ar-SA"/>
              </w:rPr>
            </w:pPr>
            <w:r>
              <w:rPr>
                <w:rFonts w:hint="eastAsia"/>
                <w:color w:val="auto"/>
                <w:lang w:eastAsia="zh-CN"/>
              </w:rPr>
              <w:t>1.3116</w:t>
            </w:r>
          </w:p>
        </w:tc>
        <w:tc>
          <w:tcPr>
            <w:tcW w:w="1546" w:type="dxa"/>
            <w:noWrap w:val="0"/>
            <w:vAlign w:val="center"/>
          </w:tcPr>
          <w:p>
            <w:pPr>
              <w:pStyle w:val="37"/>
              <w:bidi w:val="0"/>
              <w:ind w:firstLine="0" w:firstLineChars="0"/>
              <w:jc w:val="center"/>
              <w:rPr>
                <w:rFonts w:hint="default" w:eastAsia="宋体"/>
                <w:color w:val="auto"/>
                <w:kern w:val="2"/>
                <w:sz w:val="21"/>
                <w:szCs w:val="21"/>
                <w:lang w:val="en-US" w:eastAsia="zh-CN" w:bidi="ar-SA"/>
              </w:rPr>
            </w:pPr>
            <w:r>
              <w:rPr>
                <w:rFonts w:hint="eastAsia"/>
                <w:color w:val="auto"/>
              </w:rPr>
              <w:t>+</w:t>
            </w:r>
            <w:r>
              <w:rPr>
                <w:rFonts w:hint="eastAsia"/>
                <w:color w:val="auto"/>
                <w:lang w:eastAsia="zh-CN"/>
              </w:rPr>
              <w:t>1.3116</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90" w:hRule="atLeast"/>
        </w:trPr>
        <w:tc>
          <w:tcPr>
            <w:tcW w:w="1253" w:type="dxa"/>
            <w:vMerge w:val="continue"/>
            <w:noWrap w:val="0"/>
            <w:vAlign w:val="center"/>
          </w:tcPr>
          <w:p>
            <w:pPr>
              <w:pStyle w:val="37"/>
              <w:keepNext w:val="0"/>
              <w:keepLines w:val="0"/>
              <w:pageBreakBefore w:val="0"/>
              <w:kinsoku/>
              <w:wordWrap/>
              <w:overflowPunct/>
              <w:autoSpaceDE/>
              <w:autoSpaceDN/>
              <w:bidi w:val="0"/>
              <w:adjustRightInd/>
              <w:snapToGrid/>
              <w:spacing w:beforeLines="0" w:afterLines="0" w:line="240" w:lineRule="auto"/>
              <w:ind w:firstLine="0" w:firstLineChars="0"/>
              <w:jc w:val="center"/>
              <w:textAlignment w:val="auto"/>
              <w:rPr>
                <w:rFonts w:ascii="Times New Roman"/>
                <w:snapToGrid w:val="0"/>
                <w:color w:val="auto"/>
                <w:kern w:val="21"/>
                <w:szCs w:val="21"/>
              </w:rPr>
            </w:pPr>
          </w:p>
        </w:tc>
        <w:tc>
          <w:tcPr>
            <w:tcW w:w="2226" w:type="dxa"/>
            <w:noWrap w:val="0"/>
            <w:vAlign w:val="center"/>
          </w:tcPr>
          <w:p>
            <w:pPr>
              <w:pStyle w:val="37"/>
              <w:bidi w:val="0"/>
              <w:ind w:firstLine="0" w:firstLineChars="0"/>
              <w:jc w:val="center"/>
              <w:rPr>
                <w:rFonts w:hint="eastAsia" w:eastAsia="宋体"/>
                <w:color w:val="auto"/>
                <w:kern w:val="2"/>
                <w:sz w:val="21"/>
                <w:szCs w:val="24"/>
                <w:lang w:val="en-US" w:eastAsia="zh-CN" w:bidi="ar-SA"/>
              </w:rPr>
            </w:pPr>
            <w:r>
              <w:rPr>
                <w:rFonts w:hint="eastAsia"/>
                <w:color w:val="auto"/>
                <w:lang w:eastAsia="zh-CN"/>
              </w:rPr>
              <w:t>二甲苯（</w:t>
            </w:r>
            <w:r>
              <w:rPr>
                <w:rFonts w:hint="eastAsia"/>
                <w:color w:val="auto"/>
                <w:lang w:val="en-US" w:eastAsia="zh-CN"/>
              </w:rPr>
              <w:t>t/a</w:t>
            </w:r>
            <w:r>
              <w:rPr>
                <w:rFonts w:hint="eastAsia"/>
                <w:color w:val="auto"/>
                <w:lang w:eastAsia="zh-CN"/>
              </w:rPr>
              <w:t>）</w:t>
            </w:r>
          </w:p>
        </w:tc>
        <w:tc>
          <w:tcPr>
            <w:tcW w:w="1560" w:type="dxa"/>
            <w:noWrap w:val="0"/>
            <w:vAlign w:val="center"/>
          </w:tcPr>
          <w:p>
            <w:pPr>
              <w:keepNext w:val="0"/>
              <w:keepLines w:val="0"/>
              <w:pageBreakBefore w:val="0"/>
              <w:kinsoku/>
              <w:wordWrap/>
              <w:overflowPunct/>
              <w:autoSpaceDE/>
              <w:autoSpaceDN/>
              <w:bidi w:val="0"/>
              <w:spacing w:line="240" w:lineRule="auto"/>
              <w:ind w:firstLine="0" w:firstLineChars="0"/>
              <w:jc w:val="center"/>
              <w:textAlignment w:val="auto"/>
              <w:rPr>
                <w:rFonts w:hint="eastAsia"/>
                <w:snapToGrid w:val="0"/>
                <w:color w:val="auto"/>
                <w:kern w:val="21"/>
                <w:sz w:val="21"/>
                <w:szCs w:val="21"/>
                <w:lang w:val="en-US" w:eastAsia="zh-CN" w:bidi="ar-SA"/>
              </w:rPr>
            </w:pPr>
            <w:r>
              <w:rPr>
                <w:rFonts w:hint="eastAsia"/>
                <w:snapToGrid w:val="0"/>
                <w:color w:val="auto"/>
                <w:kern w:val="21"/>
                <w:szCs w:val="21"/>
              </w:rPr>
              <w:t>/</w:t>
            </w:r>
          </w:p>
        </w:tc>
        <w:tc>
          <w:tcPr>
            <w:tcW w:w="1260" w:type="dxa"/>
            <w:noWrap w:val="0"/>
            <w:vAlign w:val="center"/>
          </w:tcPr>
          <w:p>
            <w:pPr>
              <w:keepNext w:val="0"/>
              <w:keepLines w:val="0"/>
              <w:pageBreakBefore w:val="0"/>
              <w:kinsoku/>
              <w:wordWrap/>
              <w:overflowPunct/>
              <w:autoSpaceDE/>
              <w:autoSpaceDN/>
              <w:bidi w:val="0"/>
              <w:spacing w:line="240" w:lineRule="auto"/>
              <w:ind w:firstLine="0" w:firstLineChars="0"/>
              <w:jc w:val="center"/>
              <w:textAlignment w:val="auto"/>
              <w:rPr>
                <w:rFonts w:hint="eastAsia"/>
                <w:snapToGrid w:val="0"/>
                <w:color w:val="auto"/>
                <w:kern w:val="21"/>
                <w:sz w:val="21"/>
                <w:szCs w:val="21"/>
                <w:lang w:val="en-US" w:eastAsia="zh-CN" w:bidi="ar-SA"/>
              </w:rPr>
            </w:pPr>
            <w:r>
              <w:rPr>
                <w:rFonts w:hint="eastAsia"/>
                <w:snapToGrid w:val="0"/>
                <w:color w:val="auto"/>
                <w:kern w:val="21"/>
                <w:szCs w:val="21"/>
              </w:rPr>
              <w:t>/</w:t>
            </w:r>
          </w:p>
        </w:tc>
        <w:tc>
          <w:tcPr>
            <w:tcW w:w="1620" w:type="dxa"/>
            <w:noWrap w:val="0"/>
            <w:vAlign w:val="center"/>
          </w:tcPr>
          <w:p>
            <w:pPr>
              <w:keepNext w:val="0"/>
              <w:keepLines w:val="0"/>
              <w:pageBreakBefore w:val="0"/>
              <w:kinsoku/>
              <w:wordWrap/>
              <w:overflowPunct/>
              <w:autoSpaceDE/>
              <w:autoSpaceDN/>
              <w:bidi w:val="0"/>
              <w:spacing w:line="240" w:lineRule="auto"/>
              <w:ind w:firstLine="0" w:firstLineChars="0"/>
              <w:jc w:val="center"/>
              <w:textAlignment w:val="auto"/>
              <w:rPr>
                <w:rFonts w:hint="eastAsia"/>
                <w:snapToGrid w:val="0"/>
                <w:color w:val="auto"/>
                <w:kern w:val="21"/>
                <w:sz w:val="21"/>
                <w:szCs w:val="21"/>
                <w:lang w:val="en-US" w:eastAsia="zh-CN" w:bidi="ar-SA"/>
              </w:rPr>
            </w:pPr>
            <w:r>
              <w:rPr>
                <w:rFonts w:hint="eastAsia"/>
                <w:snapToGrid w:val="0"/>
                <w:color w:val="auto"/>
                <w:kern w:val="21"/>
                <w:szCs w:val="21"/>
              </w:rPr>
              <w:t>/</w:t>
            </w:r>
          </w:p>
        </w:tc>
        <w:tc>
          <w:tcPr>
            <w:tcW w:w="1620" w:type="dxa"/>
            <w:noWrap w:val="0"/>
            <w:vAlign w:val="center"/>
          </w:tcPr>
          <w:p>
            <w:pPr>
              <w:pStyle w:val="37"/>
              <w:bidi w:val="0"/>
              <w:ind w:firstLine="0" w:firstLineChars="0"/>
              <w:jc w:val="center"/>
              <w:rPr>
                <w:rFonts w:hint="default"/>
                <w:color w:val="auto"/>
                <w:kern w:val="2"/>
                <w:sz w:val="21"/>
                <w:szCs w:val="21"/>
                <w:lang w:val="en-US" w:eastAsia="zh-CN" w:bidi="ar-SA"/>
              </w:rPr>
            </w:pPr>
            <w:r>
              <w:rPr>
                <w:rFonts w:hint="eastAsia"/>
                <w:color w:val="auto"/>
                <w:lang w:val="en-US" w:eastAsia="zh-CN"/>
              </w:rPr>
              <w:t>0.3745</w:t>
            </w:r>
          </w:p>
        </w:tc>
        <w:tc>
          <w:tcPr>
            <w:tcW w:w="1305" w:type="dxa"/>
            <w:noWrap w:val="0"/>
            <w:vAlign w:val="center"/>
          </w:tcPr>
          <w:p>
            <w:pPr>
              <w:bidi w:val="0"/>
              <w:ind w:firstLine="420" w:firstLineChars="200"/>
              <w:jc w:val="center"/>
              <w:rPr>
                <w:rFonts w:hint="eastAsia"/>
                <w:snapToGrid w:val="0"/>
                <w:color w:val="auto"/>
                <w:kern w:val="21"/>
                <w:sz w:val="21"/>
                <w:szCs w:val="21"/>
                <w:lang w:val="en-US" w:eastAsia="zh-CN" w:bidi="ar-SA"/>
              </w:rPr>
            </w:pPr>
            <w:r>
              <w:rPr>
                <w:rFonts w:hint="eastAsia"/>
                <w:snapToGrid w:val="0"/>
                <w:color w:val="auto"/>
                <w:kern w:val="21"/>
                <w:szCs w:val="21"/>
              </w:rPr>
              <w:t>/</w:t>
            </w:r>
          </w:p>
        </w:tc>
        <w:tc>
          <w:tcPr>
            <w:tcW w:w="1530" w:type="dxa"/>
            <w:noWrap w:val="0"/>
            <w:vAlign w:val="center"/>
          </w:tcPr>
          <w:p>
            <w:pPr>
              <w:pStyle w:val="37"/>
              <w:bidi w:val="0"/>
              <w:ind w:firstLine="0" w:firstLineChars="0"/>
              <w:jc w:val="center"/>
              <w:rPr>
                <w:rFonts w:hint="eastAsia"/>
                <w:color w:val="auto"/>
                <w:kern w:val="2"/>
                <w:sz w:val="21"/>
                <w:szCs w:val="21"/>
                <w:lang w:val="en-US" w:eastAsia="zh-CN" w:bidi="ar-SA"/>
              </w:rPr>
            </w:pPr>
            <w:r>
              <w:rPr>
                <w:rFonts w:hint="eastAsia"/>
                <w:color w:val="auto"/>
                <w:lang w:val="en-US" w:eastAsia="zh-CN"/>
              </w:rPr>
              <w:t>0.3745</w:t>
            </w:r>
          </w:p>
        </w:tc>
        <w:tc>
          <w:tcPr>
            <w:tcW w:w="1546" w:type="dxa"/>
            <w:noWrap w:val="0"/>
            <w:vAlign w:val="center"/>
          </w:tcPr>
          <w:p>
            <w:pPr>
              <w:pStyle w:val="37"/>
              <w:bidi w:val="0"/>
              <w:ind w:firstLine="0" w:firstLineChars="0"/>
              <w:jc w:val="center"/>
              <w:rPr>
                <w:rFonts w:hint="eastAsia"/>
                <w:color w:val="auto"/>
                <w:kern w:val="2"/>
                <w:sz w:val="21"/>
                <w:szCs w:val="21"/>
                <w:lang w:val="en-US" w:eastAsia="zh-CN" w:bidi="ar-SA"/>
              </w:rPr>
            </w:pPr>
            <w:r>
              <w:rPr>
                <w:rFonts w:hint="eastAsia"/>
                <w:color w:val="auto"/>
                <w:lang w:val="en-US" w:eastAsia="zh-CN"/>
              </w:rPr>
              <w:t>+0.3745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1253" w:type="dxa"/>
            <w:vMerge w:val="restart"/>
            <w:noWrap w:val="0"/>
            <w:vAlign w:val="center"/>
          </w:tcPr>
          <w:p>
            <w:pPr>
              <w:pStyle w:val="37"/>
              <w:keepNext w:val="0"/>
              <w:keepLines w:val="0"/>
              <w:pageBreakBefore w:val="0"/>
              <w:kinsoku/>
              <w:wordWrap/>
              <w:overflowPunct/>
              <w:autoSpaceDE/>
              <w:autoSpaceDN/>
              <w:bidi w:val="0"/>
              <w:adjustRightInd/>
              <w:snapToGrid/>
              <w:spacing w:beforeLines="0" w:afterLines="0" w:line="240" w:lineRule="auto"/>
              <w:ind w:firstLine="0" w:firstLineChars="0"/>
              <w:jc w:val="center"/>
              <w:textAlignment w:val="auto"/>
              <w:rPr>
                <w:rFonts w:ascii="Times New Roman"/>
                <w:snapToGrid w:val="0"/>
                <w:color w:val="auto"/>
                <w:kern w:val="21"/>
                <w:szCs w:val="21"/>
              </w:rPr>
            </w:pPr>
            <w:r>
              <w:rPr>
                <w:rFonts w:ascii="Times New Roman"/>
                <w:snapToGrid w:val="0"/>
                <w:color w:val="auto"/>
                <w:kern w:val="21"/>
                <w:szCs w:val="21"/>
              </w:rPr>
              <w:t>废水</w:t>
            </w:r>
          </w:p>
        </w:tc>
        <w:tc>
          <w:tcPr>
            <w:tcW w:w="2226" w:type="dxa"/>
            <w:noWrap w:val="0"/>
            <w:vAlign w:val="center"/>
          </w:tcPr>
          <w:p>
            <w:pPr>
              <w:pStyle w:val="37"/>
              <w:bidi w:val="0"/>
              <w:ind w:firstLine="0" w:firstLineChars="0"/>
              <w:jc w:val="center"/>
              <w:rPr>
                <w:color w:val="auto"/>
              </w:rPr>
            </w:pPr>
            <w:r>
              <w:rPr>
                <w:rFonts w:hint="eastAsia"/>
                <w:color w:val="auto"/>
              </w:rPr>
              <w:t>废水量（t/a）</w:t>
            </w:r>
          </w:p>
        </w:tc>
        <w:tc>
          <w:tcPr>
            <w:tcW w:w="1560" w:type="dxa"/>
            <w:noWrap w:val="0"/>
            <w:vAlign w:val="center"/>
          </w:tcPr>
          <w:p>
            <w:pPr>
              <w:pStyle w:val="37"/>
              <w:bidi w:val="0"/>
              <w:ind w:firstLine="0" w:firstLineChars="0"/>
              <w:jc w:val="center"/>
              <w:rPr>
                <w:snapToGrid w:val="0"/>
                <w:color w:val="auto"/>
                <w:kern w:val="21"/>
                <w:szCs w:val="21"/>
              </w:rPr>
            </w:pPr>
            <w:r>
              <w:rPr>
                <w:rFonts w:hint="eastAsia"/>
                <w:color w:val="auto"/>
              </w:rPr>
              <w:t>0</w:t>
            </w:r>
          </w:p>
        </w:tc>
        <w:tc>
          <w:tcPr>
            <w:tcW w:w="1260" w:type="dxa"/>
            <w:noWrap w:val="0"/>
            <w:vAlign w:val="center"/>
          </w:tcPr>
          <w:p>
            <w:pPr>
              <w:pStyle w:val="37"/>
              <w:bidi w:val="0"/>
              <w:ind w:firstLine="0" w:firstLineChars="0"/>
              <w:jc w:val="center"/>
              <w:rPr>
                <w:snapToGrid w:val="0"/>
                <w:color w:val="auto"/>
                <w:kern w:val="21"/>
                <w:szCs w:val="21"/>
              </w:rPr>
            </w:pPr>
            <w:r>
              <w:rPr>
                <w:rFonts w:hint="eastAsia"/>
                <w:color w:val="auto"/>
              </w:rPr>
              <w:t>0</w:t>
            </w:r>
          </w:p>
        </w:tc>
        <w:tc>
          <w:tcPr>
            <w:tcW w:w="1620" w:type="dxa"/>
            <w:noWrap w:val="0"/>
            <w:vAlign w:val="center"/>
          </w:tcPr>
          <w:p>
            <w:pPr>
              <w:pStyle w:val="37"/>
              <w:bidi w:val="0"/>
              <w:ind w:firstLine="0" w:firstLineChars="0"/>
              <w:jc w:val="center"/>
              <w:rPr>
                <w:snapToGrid w:val="0"/>
                <w:color w:val="auto"/>
                <w:kern w:val="21"/>
                <w:szCs w:val="21"/>
              </w:rPr>
            </w:pPr>
            <w:r>
              <w:rPr>
                <w:rFonts w:hint="eastAsia"/>
                <w:color w:val="auto"/>
              </w:rPr>
              <w:t>0</w:t>
            </w:r>
          </w:p>
        </w:tc>
        <w:tc>
          <w:tcPr>
            <w:tcW w:w="1620" w:type="dxa"/>
            <w:noWrap w:val="0"/>
            <w:vAlign w:val="center"/>
          </w:tcPr>
          <w:p>
            <w:pPr>
              <w:pStyle w:val="37"/>
              <w:bidi w:val="0"/>
              <w:ind w:firstLine="0" w:firstLineChars="0"/>
              <w:jc w:val="center"/>
              <w:rPr>
                <w:rFonts w:hint="default" w:eastAsia="宋体"/>
                <w:snapToGrid w:val="0"/>
                <w:color w:val="auto"/>
                <w:kern w:val="21"/>
                <w:szCs w:val="21"/>
                <w:lang w:val="en-US" w:eastAsia="zh-CN"/>
              </w:rPr>
            </w:pPr>
            <w:r>
              <w:rPr>
                <w:rFonts w:hint="eastAsia"/>
                <w:color w:val="auto"/>
                <w:lang w:val="en-US" w:eastAsia="zh-CN"/>
              </w:rPr>
              <w:t>1200</w:t>
            </w:r>
          </w:p>
        </w:tc>
        <w:tc>
          <w:tcPr>
            <w:tcW w:w="1305" w:type="dxa"/>
            <w:noWrap w:val="0"/>
            <w:vAlign w:val="center"/>
          </w:tcPr>
          <w:p>
            <w:pPr>
              <w:pStyle w:val="37"/>
              <w:bidi w:val="0"/>
              <w:ind w:firstLine="0" w:firstLineChars="0"/>
              <w:jc w:val="center"/>
              <w:rPr>
                <w:snapToGrid w:val="0"/>
                <w:color w:val="auto"/>
                <w:kern w:val="21"/>
                <w:szCs w:val="21"/>
              </w:rPr>
            </w:pPr>
            <w:r>
              <w:rPr>
                <w:rFonts w:hint="eastAsia"/>
                <w:color w:val="auto"/>
              </w:rPr>
              <w:t>0</w:t>
            </w:r>
          </w:p>
        </w:tc>
        <w:tc>
          <w:tcPr>
            <w:tcW w:w="1530" w:type="dxa"/>
            <w:noWrap w:val="0"/>
            <w:vAlign w:val="center"/>
          </w:tcPr>
          <w:p>
            <w:pPr>
              <w:pStyle w:val="37"/>
              <w:bidi w:val="0"/>
              <w:ind w:firstLine="0" w:firstLineChars="0"/>
              <w:jc w:val="center"/>
              <w:rPr>
                <w:rFonts w:hint="default" w:eastAsia="宋体"/>
                <w:snapToGrid w:val="0"/>
                <w:color w:val="auto"/>
                <w:kern w:val="21"/>
                <w:szCs w:val="21"/>
                <w:lang w:val="en-US" w:eastAsia="zh-CN"/>
              </w:rPr>
            </w:pPr>
            <w:r>
              <w:rPr>
                <w:rFonts w:hint="eastAsia"/>
                <w:color w:val="auto"/>
                <w:lang w:val="en-US" w:eastAsia="zh-CN"/>
              </w:rPr>
              <w:t>1200</w:t>
            </w:r>
          </w:p>
        </w:tc>
        <w:tc>
          <w:tcPr>
            <w:tcW w:w="1546" w:type="dxa"/>
            <w:noWrap w:val="0"/>
            <w:vAlign w:val="center"/>
          </w:tcPr>
          <w:p>
            <w:pPr>
              <w:pStyle w:val="37"/>
              <w:bidi w:val="0"/>
              <w:ind w:firstLine="0" w:firstLineChars="0"/>
              <w:jc w:val="center"/>
              <w:rPr>
                <w:rFonts w:hint="default" w:eastAsia="宋体"/>
                <w:snapToGrid w:val="0"/>
                <w:color w:val="auto"/>
                <w:kern w:val="21"/>
                <w:szCs w:val="21"/>
                <w:lang w:val="en-US" w:eastAsia="zh-CN"/>
              </w:rPr>
            </w:pPr>
            <w:r>
              <w:rPr>
                <w:rFonts w:hint="eastAsia"/>
                <w:color w:val="auto"/>
              </w:rPr>
              <w:t>+</w:t>
            </w:r>
            <w:r>
              <w:rPr>
                <w:rFonts w:hint="eastAsia"/>
                <w:color w:val="auto"/>
                <w:lang w:val="en-US" w:eastAsia="zh-CN"/>
              </w:rPr>
              <w:t>1200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1253" w:type="dxa"/>
            <w:vMerge w:val="continue"/>
            <w:noWrap w:val="0"/>
            <w:vAlign w:val="center"/>
          </w:tcPr>
          <w:p>
            <w:pPr>
              <w:pStyle w:val="37"/>
              <w:keepNext w:val="0"/>
              <w:keepLines w:val="0"/>
              <w:pageBreakBefore w:val="0"/>
              <w:kinsoku/>
              <w:wordWrap/>
              <w:overflowPunct/>
              <w:autoSpaceDE/>
              <w:autoSpaceDN/>
              <w:bidi w:val="0"/>
              <w:adjustRightInd/>
              <w:snapToGrid/>
              <w:spacing w:beforeLines="0" w:afterLines="0" w:line="240" w:lineRule="auto"/>
              <w:ind w:firstLine="0" w:firstLineChars="0"/>
              <w:jc w:val="center"/>
              <w:textAlignment w:val="auto"/>
              <w:rPr>
                <w:rFonts w:ascii="Times New Roman"/>
                <w:snapToGrid w:val="0"/>
                <w:color w:val="auto"/>
                <w:kern w:val="21"/>
                <w:szCs w:val="21"/>
              </w:rPr>
            </w:pPr>
          </w:p>
        </w:tc>
        <w:tc>
          <w:tcPr>
            <w:tcW w:w="2226" w:type="dxa"/>
            <w:noWrap w:val="0"/>
            <w:vAlign w:val="center"/>
          </w:tcPr>
          <w:p>
            <w:pPr>
              <w:pStyle w:val="37"/>
              <w:bidi w:val="0"/>
              <w:ind w:firstLine="0" w:firstLineChars="0"/>
              <w:jc w:val="center"/>
              <w:rPr>
                <w:color w:val="auto"/>
              </w:rPr>
            </w:pPr>
            <w:r>
              <w:rPr>
                <w:rFonts w:hint="eastAsia"/>
                <w:color w:val="auto"/>
              </w:rPr>
              <w:t>pH（无量纲）</w:t>
            </w:r>
          </w:p>
        </w:tc>
        <w:tc>
          <w:tcPr>
            <w:tcW w:w="1560" w:type="dxa"/>
            <w:noWrap w:val="0"/>
            <w:vAlign w:val="center"/>
          </w:tcPr>
          <w:p>
            <w:pPr>
              <w:pStyle w:val="37"/>
              <w:bidi w:val="0"/>
              <w:ind w:firstLine="0" w:firstLineChars="0"/>
              <w:jc w:val="center"/>
              <w:rPr>
                <w:snapToGrid w:val="0"/>
                <w:color w:val="auto"/>
                <w:kern w:val="21"/>
                <w:szCs w:val="21"/>
              </w:rPr>
            </w:pPr>
            <w:r>
              <w:rPr>
                <w:rFonts w:hint="eastAsia"/>
                <w:color w:val="auto"/>
              </w:rPr>
              <w:t>0</w:t>
            </w:r>
          </w:p>
        </w:tc>
        <w:tc>
          <w:tcPr>
            <w:tcW w:w="1260" w:type="dxa"/>
            <w:noWrap w:val="0"/>
            <w:vAlign w:val="center"/>
          </w:tcPr>
          <w:p>
            <w:pPr>
              <w:pStyle w:val="37"/>
              <w:bidi w:val="0"/>
              <w:ind w:firstLine="0" w:firstLineChars="0"/>
              <w:jc w:val="center"/>
              <w:rPr>
                <w:snapToGrid w:val="0"/>
                <w:color w:val="auto"/>
                <w:kern w:val="21"/>
                <w:szCs w:val="21"/>
              </w:rPr>
            </w:pPr>
            <w:r>
              <w:rPr>
                <w:rFonts w:hint="eastAsia"/>
                <w:color w:val="auto"/>
              </w:rPr>
              <w:t>0</w:t>
            </w:r>
          </w:p>
        </w:tc>
        <w:tc>
          <w:tcPr>
            <w:tcW w:w="1620" w:type="dxa"/>
            <w:noWrap w:val="0"/>
            <w:vAlign w:val="center"/>
          </w:tcPr>
          <w:p>
            <w:pPr>
              <w:pStyle w:val="37"/>
              <w:bidi w:val="0"/>
              <w:ind w:firstLine="0" w:firstLineChars="0"/>
              <w:jc w:val="center"/>
              <w:rPr>
                <w:snapToGrid w:val="0"/>
                <w:color w:val="auto"/>
                <w:kern w:val="21"/>
                <w:szCs w:val="21"/>
              </w:rPr>
            </w:pPr>
            <w:r>
              <w:rPr>
                <w:rFonts w:hint="eastAsia"/>
                <w:color w:val="auto"/>
              </w:rPr>
              <w:t>0</w:t>
            </w:r>
          </w:p>
        </w:tc>
        <w:tc>
          <w:tcPr>
            <w:tcW w:w="1620" w:type="dxa"/>
            <w:noWrap w:val="0"/>
            <w:vAlign w:val="center"/>
          </w:tcPr>
          <w:p>
            <w:pPr>
              <w:pStyle w:val="37"/>
              <w:bidi w:val="0"/>
              <w:ind w:firstLine="0" w:firstLineChars="0"/>
              <w:jc w:val="center"/>
              <w:rPr>
                <w:snapToGrid w:val="0"/>
                <w:color w:val="auto"/>
                <w:kern w:val="21"/>
                <w:szCs w:val="21"/>
              </w:rPr>
            </w:pPr>
            <w:r>
              <w:rPr>
                <w:rFonts w:hint="eastAsia"/>
                <w:color w:val="auto"/>
              </w:rPr>
              <w:t>/</w:t>
            </w:r>
          </w:p>
        </w:tc>
        <w:tc>
          <w:tcPr>
            <w:tcW w:w="1305" w:type="dxa"/>
            <w:noWrap w:val="0"/>
            <w:vAlign w:val="center"/>
          </w:tcPr>
          <w:p>
            <w:pPr>
              <w:pStyle w:val="37"/>
              <w:bidi w:val="0"/>
              <w:ind w:firstLine="0" w:firstLineChars="0"/>
              <w:jc w:val="center"/>
              <w:rPr>
                <w:snapToGrid w:val="0"/>
                <w:color w:val="auto"/>
                <w:kern w:val="21"/>
                <w:szCs w:val="21"/>
              </w:rPr>
            </w:pPr>
            <w:r>
              <w:rPr>
                <w:rFonts w:hint="eastAsia"/>
                <w:color w:val="auto"/>
              </w:rPr>
              <w:t>/</w:t>
            </w:r>
          </w:p>
        </w:tc>
        <w:tc>
          <w:tcPr>
            <w:tcW w:w="1530" w:type="dxa"/>
            <w:noWrap w:val="0"/>
            <w:vAlign w:val="center"/>
          </w:tcPr>
          <w:p>
            <w:pPr>
              <w:pStyle w:val="37"/>
              <w:bidi w:val="0"/>
              <w:ind w:firstLine="0" w:firstLineChars="0"/>
              <w:jc w:val="center"/>
              <w:rPr>
                <w:snapToGrid w:val="0"/>
                <w:color w:val="auto"/>
                <w:kern w:val="21"/>
                <w:szCs w:val="21"/>
              </w:rPr>
            </w:pPr>
            <w:r>
              <w:rPr>
                <w:rFonts w:hint="eastAsia"/>
                <w:color w:val="auto"/>
              </w:rPr>
              <w:t>/</w:t>
            </w:r>
          </w:p>
        </w:tc>
        <w:tc>
          <w:tcPr>
            <w:tcW w:w="1546" w:type="dxa"/>
            <w:noWrap w:val="0"/>
            <w:vAlign w:val="center"/>
          </w:tcPr>
          <w:p>
            <w:pPr>
              <w:pStyle w:val="37"/>
              <w:bidi w:val="0"/>
              <w:ind w:firstLine="0" w:firstLineChars="0"/>
              <w:jc w:val="center"/>
              <w:rPr>
                <w:snapToGrid w:val="0"/>
                <w:color w:val="auto"/>
                <w:kern w:val="21"/>
                <w:szCs w:val="21"/>
              </w:rPr>
            </w:pPr>
            <w:r>
              <w:rPr>
                <w:rFonts w:hint="eastAsia"/>
                <w:color w:val="auto"/>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1253" w:type="dxa"/>
            <w:vMerge w:val="continue"/>
            <w:noWrap w:val="0"/>
            <w:vAlign w:val="center"/>
          </w:tcPr>
          <w:p>
            <w:pPr>
              <w:pStyle w:val="37"/>
              <w:keepNext w:val="0"/>
              <w:keepLines w:val="0"/>
              <w:pageBreakBefore w:val="0"/>
              <w:kinsoku/>
              <w:wordWrap/>
              <w:overflowPunct/>
              <w:autoSpaceDE/>
              <w:autoSpaceDN/>
              <w:bidi w:val="0"/>
              <w:adjustRightInd/>
              <w:snapToGrid/>
              <w:spacing w:beforeLines="0" w:afterLines="0" w:line="240" w:lineRule="auto"/>
              <w:ind w:firstLine="0" w:firstLineChars="0"/>
              <w:jc w:val="center"/>
              <w:textAlignment w:val="auto"/>
              <w:rPr>
                <w:rFonts w:ascii="Times New Roman"/>
                <w:snapToGrid w:val="0"/>
                <w:color w:val="auto"/>
                <w:kern w:val="21"/>
                <w:szCs w:val="21"/>
              </w:rPr>
            </w:pPr>
          </w:p>
        </w:tc>
        <w:tc>
          <w:tcPr>
            <w:tcW w:w="2226" w:type="dxa"/>
            <w:noWrap w:val="0"/>
            <w:vAlign w:val="center"/>
          </w:tcPr>
          <w:p>
            <w:pPr>
              <w:pStyle w:val="37"/>
              <w:bidi w:val="0"/>
              <w:ind w:firstLine="0" w:firstLineChars="0"/>
              <w:jc w:val="center"/>
              <w:rPr>
                <w:color w:val="auto"/>
                <w:szCs w:val="21"/>
              </w:rPr>
            </w:pPr>
            <w:r>
              <w:rPr>
                <w:color w:val="auto"/>
              </w:rPr>
              <w:t>COD</w:t>
            </w:r>
            <w:r>
              <w:rPr>
                <w:rFonts w:hint="eastAsia"/>
                <w:color w:val="auto"/>
              </w:rPr>
              <w:t>（t/a）</w:t>
            </w:r>
          </w:p>
        </w:tc>
        <w:tc>
          <w:tcPr>
            <w:tcW w:w="1560" w:type="dxa"/>
            <w:noWrap w:val="0"/>
            <w:vAlign w:val="center"/>
          </w:tcPr>
          <w:p>
            <w:pPr>
              <w:pStyle w:val="37"/>
              <w:bidi w:val="0"/>
              <w:ind w:firstLine="0" w:firstLineChars="0"/>
              <w:jc w:val="center"/>
              <w:rPr>
                <w:snapToGrid w:val="0"/>
                <w:color w:val="auto"/>
                <w:kern w:val="21"/>
                <w:szCs w:val="21"/>
              </w:rPr>
            </w:pPr>
            <w:r>
              <w:rPr>
                <w:color w:val="auto"/>
              </w:rPr>
              <w:t>0</w:t>
            </w:r>
          </w:p>
        </w:tc>
        <w:tc>
          <w:tcPr>
            <w:tcW w:w="1260" w:type="dxa"/>
            <w:noWrap w:val="0"/>
            <w:vAlign w:val="center"/>
          </w:tcPr>
          <w:p>
            <w:pPr>
              <w:pStyle w:val="37"/>
              <w:bidi w:val="0"/>
              <w:ind w:firstLine="0" w:firstLineChars="0"/>
              <w:jc w:val="center"/>
              <w:rPr>
                <w:snapToGrid w:val="0"/>
                <w:color w:val="auto"/>
                <w:kern w:val="21"/>
                <w:szCs w:val="21"/>
              </w:rPr>
            </w:pPr>
            <w:r>
              <w:rPr>
                <w:color w:val="auto"/>
              </w:rPr>
              <w:t>0</w:t>
            </w:r>
          </w:p>
        </w:tc>
        <w:tc>
          <w:tcPr>
            <w:tcW w:w="1620" w:type="dxa"/>
            <w:noWrap w:val="0"/>
            <w:vAlign w:val="center"/>
          </w:tcPr>
          <w:p>
            <w:pPr>
              <w:pStyle w:val="37"/>
              <w:bidi w:val="0"/>
              <w:ind w:firstLine="0" w:firstLineChars="0"/>
              <w:jc w:val="center"/>
              <w:rPr>
                <w:snapToGrid w:val="0"/>
                <w:color w:val="auto"/>
                <w:kern w:val="21"/>
                <w:szCs w:val="21"/>
              </w:rPr>
            </w:pPr>
            <w:r>
              <w:rPr>
                <w:color w:val="auto"/>
              </w:rPr>
              <w:t>0</w:t>
            </w:r>
          </w:p>
        </w:tc>
        <w:tc>
          <w:tcPr>
            <w:tcW w:w="1620"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color w:val="auto"/>
                <w:szCs w:val="21"/>
              </w:rPr>
            </w:pPr>
            <w:r>
              <w:rPr>
                <w:rFonts w:hint="default" w:ascii="Times New Roman" w:hAnsi="Times New Roman" w:eastAsia="宋体" w:cs="Times New Roman"/>
                <w:i w:val="0"/>
                <w:iCs w:val="0"/>
                <w:color w:val="auto"/>
                <w:kern w:val="0"/>
                <w:sz w:val="21"/>
                <w:szCs w:val="21"/>
                <w:u w:val="none"/>
                <w:lang w:val="en-US" w:eastAsia="zh-CN" w:bidi="ar"/>
              </w:rPr>
              <w:t xml:space="preserve">0.060 </w:t>
            </w:r>
          </w:p>
        </w:tc>
        <w:tc>
          <w:tcPr>
            <w:tcW w:w="1305" w:type="dxa"/>
            <w:noWrap w:val="0"/>
            <w:vAlign w:val="center"/>
          </w:tcPr>
          <w:p>
            <w:pPr>
              <w:pStyle w:val="37"/>
              <w:bidi w:val="0"/>
              <w:ind w:firstLine="0" w:firstLineChars="0"/>
              <w:jc w:val="center"/>
              <w:rPr>
                <w:snapToGrid w:val="0"/>
                <w:color w:val="auto"/>
                <w:kern w:val="21"/>
                <w:szCs w:val="21"/>
              </w:rPr>
            </w:pPr>
            <w:r>
              <w:rPr>
                <w:color w:val="auto"/>
              </w:rPr>
              <w:t>0</w:t>
            </w:r>
          </w:p>
        </w:tc>
        <w:tc>
          <w:tcPr>
            <w:tcW w:w="1530"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color w:val="auto"/>
                <w:szCs w:val="21"/>
              </w:rPr>
            </w:pPr>
            <w:r>
              <w:rPr>
                <w:rFonts w:hint="default" w:ascii="Times New Roman" w:hAnsi="Times New Roman" w:eastAsia="宋体" w:cs="Times New Roman"/>
                <w:i w:val="0"/>
                <w:iCs w:val="0"/>
                <w:color w:val="auto"/>
                <w:kern w:val="0"/>
                <w:sz w:val="21"/>
                <w:szCs w:val="21"/>
                <w:u w:val="none"/>
                <w:lang w:val="en-US" w:eastAsia="zh-CN" w:bidi="ar"/>
              </w:rPr>
              <w:t xml:space="preserve">0.060 </w:t>
            </w:r>
          </w:p>
        </w:tc>
        <w:tc>
          <w:tcPr>
            <w:tcW w:w="1546"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color w:val="auto"/>
                <w:szCs w:val="21"/>
              </w:rPr>
            </w:pPr>
            <w:r>
              <w:rPr>
                <w:rFonts w:hint="eastAsia" w:cs="Times New Roman"/>
                <w:i w:val="0"/>
                <w:iCs w:val="0"/>
                <w:color w:val="auto"/>
                <w:kern w:val="0"/>
                <w:sz w:val="21"/>
                <w:szCs w:val="21"/>
                <w:u w:val="none"/>
                <w:lang w:val="en-US" w:eastAsia="zh-CN" w:bidi="ar"/>
              </w:rPr>
              <w:t>+</w:t>
            </w:r>
            <w:r>
              <w:rPr>
                <w:rFonts w:hint="default" w:ascii="Times New Roman" w:hAnsi="Times New Roman" w:eastAsia="宋体" w:cs="Times New Roman"/>
                <w:i w:val="0"/>
                <w:iCs w:val="0"/>
                <w:color w:val="auto"/>
                <w:kern w:val="0"/>
                <w:sz w:val="21"/>
                <w:szCs w:val="21"/>
                <w:u w:val="none"/>
                <w:lang w:val="en-US" w:eastAsia="zh-CN" w:bidi="ar"/>
              </w:rPr>
              <w:t xml:space="preserve">0.060 </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1253" w:type="dxa"/>
            <w:vMerge w:val="continue"/>
            <w:noWrap w:val="0"/>
            <w:vAlign w:val="center"/>
          </w:tcPr>
          <w:p>
            <w:pPr>
              <w:pStyle w:val="37"/>
              <w:keepNext w:val="0"/>
              <w:keepLines w:val="0"/>
              <w:pageBreakBefore w:val="0"/>
              <w:kinsoku/>
              <w:wordWrap/>
              <w:overflowPunct/>
              <w:autoSpaceDE/>
              <w:autoSpaceDN/>
              <w:bidi w:val="0"/>
              <w:adjustRightInd/>
              <w:snapToGrid/>
              <w:spacing w:beforeLines="0" w:afterLines="0" w:line="240" w:lineRule="auto"/>
              <w:ind w:firstLine="0" w:firstLineChars="0"/>
              <w:jc w:val="center"/>
              <w:textAlignment w:val="auto"/>
              <w:rPr>
                <w:rFonts w:ascii="Times New Roman"/>
                <w:snapToGrid w:val="0"/>
                <w:color w:val="auto"/>
                <w:kern w:val="21"/>
                <w:szCs w:val="21"/>
              </w:rPr>
            </w:pPr>
          </w:p>
        </w:tc>
        <w:tc>
          <w:tcPr>
            <w:tcW w:w="2226" w:type="dxa"/>
            <w:noWrap w:val="0"/>
            <w:vAlign w:val="center"/>
          </w:tcPr>
          <w:p>
            <w:pPr>
              <w:pStyle w:val="37"/>
              <w:bidi w:val="0"/>
              <w:ind w:firstLine="0" w:firstLineChars="0"/>
              <w:jc w:val="center"/>
              <w:rPr>
                <w:color w:val="auto"/>
                <w:szCs w:val="21"/>
              </w:rPr>
            </w:pPr>
            <w:r>
              <w:rPr>
                <w:color w:val="auto"/>
              </w:rPr>
              <w:t>BOD</w:t>
            </w:r>
            <w:r>
              <w:rPr>
                <w:color w:val="auto"/>
                <w:vertAlign w:val="subscript"/>
              </w:rPr>
              <w:t>5</w:t>
            </w:r>
            <w:r>
              <w:rPr>
                <w:rFonts w:hint="eastAsia"/>
                <w:color w:val="auto"/>
              </w:rPr>
              <w:t>（t/a）</w:t>
            </w:r>
          </w:p>
        </w:tc>
        <w:tc>
          <w:tcPr>
            <w:tcW w:w="1560" w:type="dxa"/>
            <w:noWrap w:val="0"/>
            <w:vAlign w:val="center"/>
          </w:tcPr>
          <w:p>
            <w:pPr>
              <w:pStyle w:val="37"/>
              <w:bidi w:val="0"/>
              <w:ind w:firstLine="0" w:firstLineChars="0"/>
              <w:jc w:val="center"/>
              <w:rPr>
                <w:snapToGrid w:val="0"/>
                <w:color w:val="auto"/>
                <w:kern w:val="21"/>
                <w:szCs w:val="21"/>
              </w:rPr>
            </w:pPr>
            <w:r>
              <w:rPr>
                <w:color w:val="auto"/>
              </w:rPr>
              <w:t>0</w:t>
            </w:r>
          </w:p>
        </w:tc>
        <w:tc>
          <w:tcPr>
            <w:tcW w:w="1260" w:type="dxa"/>
            <w:noWrap w:val="0"/>
            <w:vAlign w:val="center"/>
          </w:tcPr>
          <w:p>
            <w:pPr>
              <w:pStyle w:val="37"/>
              <w:bidi w:val="0"/>
              <w:ind w:firstLine="0" w:firstLineChars="0"/>
              <w:jc w:val="center"/>
              <w:rPr>
                <w:snapToGrid w:val="0"/>
                <w:color w:val="auto"/>
                <w:kern w:val="21"/>
                <w:szCs w:val="21"/>
              </w:rPr>
            </w:pPr>
            <w:r>
              <w:rPr>
                <w:color w:val="auto"/>
              </w:rPr>
              <w:t>0</w:t>
            </w:r>
          </w:p>
        </w:tc>
        <w:tc>
          <w:tcPr>
            <w:tcW w:w="1620" w:type="dxa"/>
            <w:noWrap w:val="0"/>
            <w:vAlign w:val="center"/>
          </w:tcPr>
          <w:p>
            <w:pPr>
              <w:pStyle w:val="37"/>
              <w:bidi w:val="0"/>
              <w:ind w:firstLine="0" w:firstLineChars="0"/>
              <w:jc w:val="center"/>
              <w:rPr>
                <w:snapToGrid w:val="0"/>
                <w:color w:val="auto"/>
                <w:kern w:val="21"/>
                <w:szCs w:val="21"/>
              </w:rPr>
            </w:pPr>
            <w:r>
              <w:rPr>
                <w:color w:val="auto"/>
              </w:rPr>
              <w:t>0</w:t>
            </w:r>
          </w:p>
        </w:tc>
        <w:tc>
          <w:tcPr>
            <w:tcW w:w="1620"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color w:val="auto"/>
                <w:szCs w:val="21"/>
              </w:rPr>
            </w:pPr>
            <w:r>
              <w:rPr>
                <w:rFonts w:hint="default" w:ascii="Times New Roman" w:hAnsi="Times New Roman" w:eastAsia="宋体" w:cs="Times New Roman"/>
                <w:i w:val="0"/>
                <w:iCs w:val="0"/>
                <w:color w:val="auto"/>
                <w:kern w:val="0"/>
                <w:sz w:val="21"/>
                <w:szCs w:val="21"/>
                <w:u w:val="none"/>
                <w:lang w:val="en-US" w:eastAsia="zh-CN" w:bidi="ar"/>
              </w:rPr>
              <w:t xml:space="preserve">0.012 </w:t>
            </w:r>
          </w:p>
        </w:tc>
        <w:tc>
          <w:tcPr>
            <w:tcW w:w="1305" w:type="dxa"/>
            <w:noWrap w:val="0"/>
            <w:vAlign w:val="center"/>
          </w:tcPr>
          <w:p>
            <w:pPr>
              <w:pStyle w:val="37"/>
              <w:bidi w:val="0"/>
              <w:ind w:firstLine="0" w:firstLineChars="0"/>
              <w:jc w:val="center"/>
              <w:rPr>
                <w:snapToGrid w:val="0"/>
                <w:color w:val="auto"/>
                <w:kern w:val="21"/>
                <w:szCs w:val="21"/>
              </w:rPr>
            </w:pPr>
            <w:r>
              <w:rPr>
                <w:color w:val="auto"/>
              </w:rPr>
              <w:t>0</w:t>
            </w:r>
          </w:p>
        </w:tc>
        <w:tc>
          <w:tcPr>
            <w:tcW w:w="1530"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color w:val="auto"/>
                <w:szCs w:val="21"/>
              </w:rPr>
            </w:pPr>
            <w:r>
              <w:rPr>
                <w:rFonts w:hint="default" w:ascii="Times New Roman" w:hAnsi="Times New Roman" w:eastAsia="宋体" w:cs="Times New Roman"/>
                <w:i w:val="0"/>
                <w:iCs w:val="0"/>
                <w:color w:val="auto"/>
                <w:kern w:val="0"/>
                <w:sz w:val="21"/>
                <w:szCs w:val="21"/>
                <w:u w:val="none"/>
                <w:lang w:val="en-US" w:eastAsia="zh-CN" w:bidi="ar"/>
              </w:rPr>
              <w:t xml:space="preserve">0.012 </w:t>
            </w:r>
          </w:p>
        </w:tc>
        <w:tc>
          <w:tcPr>
            <w:tcW w:w="1546"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color w:val="auto"/>
                <w:szCs w:val="21"/>
              </w:rPr>
            </w:pPr>
            <w:r>
              <w:rPr>
                <w:rFonts w:hint="eastAsia" w:cs="Times New Roman"/>
                <w:i w:val="0"/>
                <w:iCs w:val="0"/>
                <w:color w:val="auto"/>
                <w:kern w:val="0"/>
                <w:sz w:val="21"/>
                <w:szCs w:val="21"/>
                <w:u w:val="none"/>
                <w:lang w:val="en-US" w:eastAsia="zh-CN" w:bidi="ar"/>
              </w:rPr>
              <w:t>+</w:t>
            </w:r>
            <w:r>
              <w:rPr>
                <w:rFonts w:hint="default" w:ascii="Times New Roman" w:hAnsi="Times New Roman" w:eastAsia="宋体" w:cs="Times New Roman"/>
                <w:i w:val="0"/>
                <w:iCs w:val="0"/>
                <w:color w:val="auto"/>
                <w:kern w:val="0"/>
                <w:sz w:val="21"/>
                <w:szCs w:val="21"/>
                <w:u w:val="none"/>
                <w:lang w:val="en-US" w:eastAsia="zh-CN" w:bidi="ar"/>
              </w:rPr>
              <w:t xml:space="preserve">0.012 </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1253" w:type="dxa"/>
            <w:vMerge w:val="continue"/>
            <w:noWrap w:val="0"/>
            <w:vAlign w:val="center"/>
          </w:tcPr>
          <w:p>
            <w:pPr>
              <w:pStyle w:val="37"/>
              <w:keepNext w:val="0"/>
              <w:keepLines w:val="0"/>
              <w:pageBreakBefore w:val="0"/>
              <w:kinsoku/>
              <w:wordWrap/>
              <w:overflowPunct/>
              <w:autoSpaceDE/>
              <w:autoSpaceDN/>
              <w:bidi w:val="0"/>
              <w:adjustRightInd/>
              <w:snapToGrid/>
              <w:spacing w:beforeLines="0" w:afterLines="0" w:line="240" w:lineRule="auto"/>
              <w:ind w:firstLine="0" w:firstLineChars="0"/>
              <w:jc w:val="center"/>
              <w:textAlignment w:val="auto"/>
              <w:rPr>
                <w:rFonts w:ascii="Times New Roman"/>
                <w:snapToGrid w:val="0"/>
                <w:color w:val="auto"/>
                <w:kern w:val="21"/>
                <w:szCs w:val="21"/>
              </w:rPr>
            </w:pPr>
          </w:p>
        </w:tc>
        <w:tc>
          <w:tcPr>
            <w:tcW w:w="2226" w:type="dxa"/>
            <w:noWrap w:val="0"/>
            <w:vAlign w:val="center"/>
          </w:tcPr>
          <w:p>
            <w:pPr>
              <w:pStyle w:val="37"/>
              <w:bidi w:val="0"/>
              <w:ind w:firstLine="0" w:firstLineChars="0"/>
              <w:jc w:val="center"/>
              <w:rPr>
                <w:color w:val="auto"/>
                <w:szCs w:val="21"/>
              </w:rPr>
            </w:pPr>
            <w:r>
              <w:rPr>
                <w:color w:val="auto"/>
              </w:rPr>
              <w:t>SS</w:t>
            </w:r>
            <w:r>
              <w:rPr>
                <w:rFonts w:hint="eastAsia"/>
                <w:color w:val="auto"/>
              </w:rPr>
              <w:t>（t/a）</w:t>
            </w:r>
          </w:p>
        </w:tc>
        <w:tc>
          <w:tcPr>
            <w:tcW w:w="1560" w:type="dxa"/>
            <w:noWrap w:val="0"/>
            <w:vAlign w:val="center"/>
          </w:tcPr>
          <w:p>
            <w:pPr>
              <w:pStyle w:val="37"/>
              <w:bidi w:val="0"/>
              <w:ind w:firstLine="0" w:firstLineChars="0"/>
              <w:jc w:val="center"/>
              <w:rPr>
                <w:snapToGrid w:val="0"/>
                <w:color w:val="auto"/>
                <w:kern w:val="21"/>
                <w:szCs w:val="21"/>
              </w:rPr>
            </w:pPr>
            <w:r>
              <w:rPr>
                <w:color w:val="auto"/>
              </w:rPr>
              <w:t>0</w:t>
            </w:r>
          </w:p>
        </w:tc>
        <w:tc>
          <w:tcPr>
            <w:tcW w:w="1260" w:type="dxa"/>
            <w:noWrap w:val="0"/>
            <w:vAlign w:val="center"/>
          </w:tcPr>
          <w:p>
            <w:pPr>
              <w:pStyle w:val="37"/>
              <w:bidi w:val="0"/>
              <w:ind w:firstLine="0" w:firstLineChars="0"/>
              <w:jc w:val="center"/>
              <w:rPr>
                <w:snapToGrid w:val="0"/>
                <w:color w:val="auto"/>
                <w:kern w:val="21"/>
                <w:szCs w:val="21"/>
              </w:rPr>
            </w:pPr>
            <w:r>
              <w:rPr>
                <w:color w:val="auto"/>
              </w:rPr>
              <w:t>0</w:t>
            </w:r>
          </w:p>
        </w:tc>
        <w:tc>
          <w:tcPr>
            <w:tcW w:w="1620" w:type="dxa"/>
            <w:noWrap w:val="0"/>
            <w:vAlign w:val="center"/>
          </w:tcPr>
          <w:p>
            <w:pPr>
              <w:pStyle w:val="37"/>
              <w:bidi w:val="0"/>
              <w:ind w:firstLine="0" w:firstLineChars="0"/>
              <w:jc w:val="center"/>
              <w:rPr>
                <w:snapToGrid w:val="0"/>
                <w:color w:val="auto"/>
                <w:kern w:val="21"/>
                <w:szCs w:val="21"/>
              </w:rPr>
            </w:pPr>
            <w:r>
              <w:rPr>
                <w:color w:val="auto"/>
              </w:rPr>
              <w:t>0</w:t>
            </w:r>
          </w:p>
        </w:tc>
        <w:tc>
          <w:tcPr>
            <w:tcW w:w="1620"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color w:val="auto"/>
                <w:szCs w:val="21"/>
              </w:rPr>
            </w:pPr>
            <w:r>
              <w:rPr>
                <w:rFonts w:hint="default" w:ascii="Times New Roman" w:hAnsi="Times New Roman" w:eastAsia="宋体" w:cs="Times New Roman"/>
                <w:i w:val="0"/>
                <w:iCs w:val="0"/>
                <w:color w:val="auto"/>
                <w:kern w:val="0"/>
                <w:sz w:val="21"/>
                <w:szCs w:val="21"/>
                <w:u w:val="none"/>
                <w:lang w:val="en-US" w:eastAsia="zh-CN" w:bidi="ar"/>
              </w:rPr>
              <w:t xml:space="preserve">0.012 </w:t>
            </w:r>
          </w:p>
        </w:tc>
        <w:tc>
          <w:tcPr>
            <w:tcW w:w="1305" w:type="dxa"/>
            <w:noWrap w:val="0"/>
            <w:vAlign w:val="center"/>
          </w:tcPr>
          <w:p>
            <w:pPr>
              <w:pStyle w:val="37"/>
              <w:bidi w:val="0"/>
              <w:ind w:firstLine="0" w:firstLineChars="0"/>
              <w:jc w:val="center"/>
              <w:rPr>
                <w:snapToGrid w:val="0"/>
                <w:color w:val="auto"/>
                <w:kern w:val="21"/>
                <w:szCs w:val="21"/>
              </w:rPr>
            </w:pPr>
            <w:r>
              <w:rPr>
                <w:color w:val="auto"/>
              </w:rPr>
              <w:t>0</w:t>
            </w:r>
          </w:p>
        </w:tc>
        <w:tc>
          <w:tcPr>
            <w:tcW w:w="1530"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color w:val="auto"/>
                <w:szCs w:val="21"/>
              </w:rPr>
            </w:pPr>
            <w:r>
              <w:rPr>
                <w:rFonts w:hint="default" w:ascii="Times New Roman" w:hAnsi="Times New Roman" w:eastAsia="宋体" w:cs="Times New Roman"/>
                <w:i w:val="0"/>
                <w:iCs w:val="0"/>
                <w:color w:val="auto"/>
                <w:kern w:val="0"/>
                <w:sz w:val="21"/>
                <w:szCs w:val="21"/>
                <w:u w:val="none"/>
                <w:lang w:val="en-US" w:eastAsia="zh-CN" w:bidi="ar"/>
              </w:rPr>
              <w:t xml:space="preserve">0.012 </w:t>
            </w:r>
          </w:p>
        </w:tc>
        <w:tc>
          <w:tcPr>
            <w:tcW w:w="1546"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color w:val="auto"/>
                <w:szCs w:val="21"/>
              </w:rPr>
            </w:pPr>
            <w:r>
              <w:rPr>
                <w:rFonts w:hint="eastAsia" w:cs="Times New Roman"/>
                <w:i w:val="0"/>
                <w:iCs w:val="0"/>
                <w:color w:val="auto"/>
                <w:kern w:val="0"/>
                <w:sz w:val="21"/>
                <w:szCs w:val="21"/>
                <w:u w:val="none"/>
                <w:lang w:val="en-US" w:eastAsia="zh-CN" w:bidi="ar"/>
              </w:rPr>
              <w:t>+</w:t>
            </w:r>
            <w:r>
              <w:rPr>
                <w:rFonts w:hint="default" w:ascii="Times New Roman" w:hAnsi="Times New Roman" w:eastAsia="宋体" w:cs="Times New Roman"/>
                <w:i w:val="0"/>
                <w:iCs w:val="0"/>
                <w:color w:val="auto"/>
                <w:kern w:val="0"/>
                <w:sz w:val="21"/>
                <w:szCs w:val="21"/>
                <w:u w:val="none"/>
                <w:lang w:val="en-US" w:eastAsia="zh-CN" w:bidi="ar"/>
              </w:rPr>
              <w:t xml:space="preserve">0.012 </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1253" w:type="dxa"/>
            <w:vMerge w:val="continue"/>
            <w:noWrap w:val="0"/>
            <w:vAlign w:val="center"/>
          </w:tcPr>
          <w:p>
            <w:pPr>
              <w:pStyle w:val="37"/>
              <w:keepNext w:val="0"/>
              <w:keepLines w:val="0"/>
              <w:pageBreakBefore w:val="0"/>
              <w:kinsoku/>
              <w:wordWrap/>
              <w:overflowPunct/>
              <w:autoSpaceDE/>
              <w:autoSpaceDN/>
              <w:bidi w:val="0"/>
              <w:adjustRightInd/>
              <w:snapToGrid/>
              <w:spacing w:beforeLines="0" w:afterLines="0" w:line="240" w:lineRule="auto"/>
              <w:ind w:firstLine="0" w:firstLineChars="0"/>
              <w:jc w:val="center"/>
              <w:textAlignment w:val="auto"/>
              <w:rPr>
                <w:rFonts w:ascii="Times New Roman"/>
                <w:snapToGrid w:val="0"/>
                <w:color w:val="auto"/>
                <w:kern w:val="21"/>
                <w:szCs w:val="21"/>
              </w:rPr>
            </w:pPr>
          </w:p>
        </w:tc>
        <w:tc>
          <w:tcPr>
            <w:tcW w:w="2226" w:type="dxa"/>
            <w:noWrap w:val="0"/>
            <w:vAlign w:val="center"/>
          </w:tcPr>
          <w:p>
            <w:pPr>
              <w:pStyle w:val="37"/>
              <w:bidi w:val="0"/>
              <w:ind w:firstLine="0" w:firstLineChars="0"/>
              <w:jc w:val="center"/>
              <w:rPr>
                <w:color w:val="auto"/>
                <w:szCs w:val="21"/>
              </w:rPr>
            </w:pPr>
            <w:r>
              <w:rPr>
                <w:color w:val="auto"/>
              </w:rPr>
              <w:t>NH</w:t>
            </w:r>
            <w:r>
              <w:rPr>
                <w:color w:val="auto"/>
                <w:vertAlign w:val="subscript"/>
              </w:rPr>
              <w:t>3</w:t>
            </w:r>
            <w:r>
              <w:rPr>
                <w:color w:val="auto"/>
              </w:rPr>
              <w:t>-N</w:t>
            </w:r>
            <w:r>
              <w:rPr>
                <w:rFonts w:hint="eastAsia"/>
                <w:color w:val="auto"/>
              </w:rPr>
              <w:t>（t/a）</w:t>
            </w:r>
          </w:p>
        </w:tc>
        <w:tc>
          <w:tcPr>
            <w:tcW w:w="1560" w:type="dxa"/>
            <w:noWrap w:val="0"/>
            <w:vAlign w:val="center"/>
          </w:tcPr>
          <w:p>
            <w:pPr>
              <w:pStyle w:val="37"/>
              <w:bidi w:val="0"/>
              <w:ind w:firstLine="0" w:firstLineChars="0"/>
              <w:jc w:val="center"/>
              <w:rPr>
                <w:snapToGrid w:val="0"/>
                <w:color w:val="auto"/>
                <w:kern w:val="21"/>
                <w:szCs w:val="21"/>
              </w:rPr>
            </w:pPr>
            <w:r>
              <w:rPr>
                <w:color w:val="auto"/>
              </w:rPr>
              <w:t>0</w:t>
            </w:r>
          </w:p>
        </w:tc>
        <w:tc>
          <w:tcPr>
            <w:tcW w:w="1260" w:type="dxa"/>
            <w:noWrap w:val="0"/>
            <w:vAlign w:val="center"/>
          </w:tcPr>
          <w:p>
            <w:pPr>
              <w:pStyle w:val="37"/>
              <w:bidi w:val="0"/>
              <w:ind w:firstLine="0" w:firstLineChars="0"/>
              <w:jc w:val="center"/>
              <w:rPr>
                <w:snapToGrid w:val="0"/>
                <w:color w:val="auto"/>
                <w:kern w:val="21"/>
                <w:szCs w:val="21"/>
              </w:rPr>
            </w:pPr>
            <w:r>
              <w:rPr>
                <w:color w:val="auto"/>
              </w:rPr>
              <w:t>0</w:t>
            </w:r>
          </w:p>
        </w:tc>
        <w:tc>
          <w:tcPr>
            <w:tcW w:w="1620" w:type="dxa"/>
            <w:noWrap w:val="0"/>
            <w:vAlign w:val="center"/>
          </w:tcPr>
          <w:p>
            <w:pPr>
              <w:pStyle w:val="37"/>
              <w:bidi w:val="0"/>
              <w:ind w:firstLine="0" w:firstLineChars="0"/>
              <w:jc w:val="center"/>
              <w:rPr>
                <w:snapToGrid w:val="0"/>
                <w:color w:val="auto"/>
                <w:kern w:val="21"/>
                <w:szCs w:val="21"/>
              </w:rPr>
            </w:pPr>
            <w:r>
              <w:rPr>
                <w:color w:val="auto"/>
              </w:rPr>
              <w:t>0</w:t>
            </w:r>
          </w:p>
        </w:tc>
        <w:tc>
          <w:tcPr>
            <w:tcW w:w="1620"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color w:val="auto"/>
                <w:szCs w:val="21"/>
              </w:rPr>
            </w:pPr>
            <w:r>
              <w:rPr>
                <w:rFonts w:hint="default" w:ascii="Times New Roman" w:hAnsi="Times New Roman" w:eastAsia="宋体" w:cs="Times New Roman"/>
                <w:i w:val="0"/>
                <w:iCs w:val="0"/>
                <w:color w:val="auto"/>
                <w:kern w:val="0"/>
                <w:sz w:val="21"/>
                <w:szCs w:val="21"/>
                <w:u w:val="none"/>
                <w:lang w:val="en-US" w:eastAsia="zh-CN" w:bidi="ar"/>
              </w:rPr>
              <w:t xml:space="preserve">0.006 </w:t>
            </w:r>
          </w:p>
        </w:tc>
        <w:tc>
          <w:tcPr>
            <w:tcW w:w="1305" w:type="dxa"/>
            <w:noWrap w:val="0"/>
            <w:vAlign w:val="center"/>
          </w:tcPr>
          <w:p>
            <w:pPr>
              <w:pStyle w:val="37"/>
              <w:bidi w:val="0"/>
              <w:ind w:firstLine="0" w:firstLineChars="0"/>
              <w:jc w:val="center"/>
              <w:rPr>
                <w:snapToGrid w:val="0"/>
                <w:color w:val="auto"/>
                <w:kern w:val="21"/>
                <w:szCs w:val="21"/>
              </w:rPr>
            </w:pPr>
            <w:r>
              <w:rPr>
                <w:color w:val="auto"/>
              </w:rPr>
              <w:t>0</w:t>
            </w:r>
          </w:p>
        </w:tc>
        <w:tc>
          <w:tcPr>
            <w:tcW w:w="1530"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color w:val="auto"/>
                <w:szCs w:val="21"/>
              </w:rPr>
            </w:pPr>
            <w:r>
              <w:rPr>
                <w:rFonts w:hint="default" w:ascii="Times New Roman" w:hAnsi="Times New Roman" w:eastAsia="宋体" w:cs="Times New Roman"/>
                <w:i w:val="0"/>
                <w:iCs w:val="0"/>
                <w:color w:val="auto"/>
                <w:kern w:val="0"/>
                <w:sz w:val="21"/>
                <w:szCs w:val="21"/>
                <w:u w:val="none"/>
                <w:lang w:val="en-US" w:eastAsia="zh-CN" w:bidi="ar"/>
              </w:rPr>
              <w:t xml:space="preserve">0.006 </w:t>
            </w:r>
          </w:p>
        </w:tc>
        <w:tc>
          <w:tcPr>
            <w:tcW w:w="1546"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color w:val="auto"/>
                <w:szCs w:val="21"/>
              </w:rPr>
            </w:pPr>
            <w:r>
              <w:rPr>
                <w:rFonts w:hint="eastAsia" w:cs="Times New Roman"/>
                <w:i w:val="0"/>
                <w:iCs w:val="0"/>
                <w:color w:val="auto"/>
                <w:kern w:val="0"/>
                <w:sz w:val="21"/>
                <w:szCs w:val="21"/>
                <w:u w:val="none"/>
                <w:lang w:val="en-US" w:eastAsia="zh-CN" w:bidi="ar"/>
              </w:rPr>
              <w:t>+</w:t>
            </w:r>
            <w:r>
              <w:rPr>
                <w:rFonts w:hint="default" w:ascii="Times New Roman" w:hAnsi="Times New Roman" w:eastAsia="宋体" w:cs="Times New Roman"/>
                <w:i w:val="0"/>
                <w:iCs w:val="0"/>
                <w:color w:val="auto"/>
                <w:kern w:val="0"/>
                <w:sz w:val="21"/>
                <w:szCs w:val="21"/>
                <w:u w:val="none"/>
                <w:lang w:val="en-US" w:eastAsia="zh-CN" w:bidi="ar"/>
              </w:rPr>
              <w:t xml:space="preserve">0.006 </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1253" w:type="dxa"/>
            <w:vMerge w:val="continue"/>
            <w:noWrap w:val="0"/>
            <w:vAlign w:val="center"/>
          </w:tcPr>
          <w:p>
            <w:pPr>
              <w:pStyle w:val="37"/>
              <w:keepNext w:val="0"/>
              <w:keepLines w:val="0"/>
              <w:pageBreakBefore w:val="0"/>
              <w:kinsoku/>
              <w:wordWrap/>
              <w:overflowPunct/>
              <w:autoSpaceDE/>
              <w:autoSpaceDN/>
              <w:bidi w:val="0"/>
              <w:adjustRightInd/>
              <w:snapToGrid/>
              <w:spacing w:beforeLines="0" w:afterLines="0" w:line="240" w:lineRule="auto"/>
              <w:ind w:firstLine="0" w:firstLineChars="0"/>
              <w:jc w:val="center"/>
              <w:textAlignment w:val="auto"/>
              <w:rPr>
                <w:rFonts w:ascii="Times New Roman"/>
                <w:snapToGrid w:val="0"/>
                <w:color w:val="auto"/>
                <w:kern w:val="21"/>
                <w:szCs w:val="21"/>
              </w:rPr>
            </w:pPr>
          </w:p>
        </w:tc>
        <w:tc>
          <w:tcPr>
            <w:tcW w:w="2226" w:type="dxa"/>
            <w:noWrap w:val="0"/>
            <w:vAlign w:val="center"/>
          </w:tcPr>
          <w:p>
            <w:pPr>
              <w:pStyle w:val="37"/>
              <w:bidi w:val="0"/>
              <w:ind w:firstLine="0" w:firstLineChars="0"/>
              <w:jc w:val="center"/>
              <w:rPr>
                <w:bCs/>
                <w:color w:val="auto"/>
                <w:kern w:val="0"/>
                <w:szCs w:val="21"/>
              </w:rPr>
            </w:pPr>
            <w:r>
              <w:rPr>
                <w:rFonts w:hint="eastAsia"/>
                <w:color w:val="auto"/>
                <w:lang w:val="en-US" w:eastAsia="zh-CN"/>
              </w:rPr>
              <w:t>总氮</w:t>
            </w:r>
            <w:r>
              <w:rPr>
                <w:rFonts w:hint="eastAsia"/>
                <w:color w:val="auto"/>
              </w:rPr>
              <w:t>（t/a）</w:t>
            </w:r>
          </w:p>
        </w:tc>
        <w:tc>
          <w:tcPr>
            <w:tcW w:w="1560" w:type="dxa"/>
            <w:noWrap w:val="0"/>
            <w:vAlign w:val="center"/>
          </w:tcPr>
          <w:p>
            <w:pPr>
              <w:pStyle w:val="37"/>
              <w:bidi w:val="0"/>
              <w:ind w:firstLine="0" w:firstLineChars="0"/>
              <w:jc w:val="center"/>
              <w:rPr>
                <w:snapToGrid w:val="0"/>
                <w:color w:val="auto"/>
                <w:kern w:val="21"/>
                <w:szCs w:val="21"/>
              </w:rPr>
            </w:pPr>
            <w:r>
              <w:rPr>
                <w:rFonts w:hint="eastAsia"/>
                <w:color w:val="auto"/>
                <w:lang w:val="en-US" w:eastAsia="zh-CN"/>
              </w:rPr>
              <w:t>0</w:t>
            </w:r>
          </w:p>
        </w:tc>
        <w:tc>
          <w:tcPr>
            <w:tcW w:w="1260" w:type="dxa"/>
            <w:noWrap w:val="0"/>
            <w:vAlign w:val="center"/>
          </w:tcPr>
          <w:p>
            <w:pPr>
              <w:pStyle w:val="37"/>
              <w:bidi w:val="0"/>
              <w:ind w:firstLine="0" w:firstLineChars="0"/>
              <w:jc w:val="center"/>
              <w:rPr>
                <w:snapToGrid w:val="0"/>
                <w:color w:val="auto"/>
                <w:kern w:val="21"/>
                <w:szCs w:val="21"/>
              </w:rPr>
            </w:pPr>
            <w:r>
              <w:rPr>
                <w:rFonts w:hint="eastAsia"/>
                <w:color w:val="auto"/>
                <w:lang w:val="en-US" w:eastAsia="zh-CN"/>
              </w:rPr>
              <w:t>0</w:t>
            </w:r>
          </w:p>
        </w:tc>
        <w:tc>
          <w:tcPr>
            <w:tcW w:w="1620" w:type="dxa"/>
            <w:noWrap w:val="0"/>
            <w:vAlign w:val="center"/>
          </w:tcPr>
          <w:p>
            <w:pPr>
              <w:pStyle w:val="37"/>
              <w:bidi w:val="0"/>
              <w:ind w:firstLine="0" w:firstLineChars="0"/>
              <w:jc w:val="center"/>
              <w:rPr>
                <w:snapToGrid w:val="0"/>
                <w:color w:val="auto"/>
                <w:kern w:val="21"/>
                <w:szCs w:val="21"/>
              </w:rPr>
            </w:pPr>
            <w:r>
              <w:rPr>
                <w:rFonts w:hint="eastAsia"/>
                <w:color w:val="auto"/>
                <w:lang w:val="en-US" w:eastAsia="zh-CN"/>
              </w:rPr>
              <w:t>0</w:t>
            </w:r>
          </w:p>
        </w:tc>
        <w:tc>
          <w:tcPr>
            <w:tcW w:w="1620"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color w:val="auto"/>
                <w:szCs w:val="21"/>
              </w:rPr>
            </w:pPr>
            <w:r>
              <w:rPr>
                <w:rFonts w:hint="eastAsia" w:cs="Times New Roman"/>
                <w:i w:val="0"/>
                <w:iCs w:val="0"/>
                <w:color w:val="auto"/>
                <w:kern w:val="0"/>
                <w:sz w:val="21"/>
                <w:szCs w:val="21"/>
                <w:u w:val="none"/>
                <w:lang w:val="en-US" w:eastAsia="zh-CN" w:bidi="ar"/>
              </w:rPr>
              <w:t>0.018</w:t>
            </w:r>
          </w:p>
        </w:tc>
        <w:tc>
          <w:tcPr>
            <w:tcW w:w="1305" w:type="dxa"/>
            <w:noWrap w:val="0"/>
            <w:vAlign w:val="center"/>
          </w:tcPr>
          <w:p>
            <w:pPr>
              <w:pStyle w:val="37"/>
              <w:bidi w:val="0"/>
              <w:ind w:firstLine="0" w:firstLineChars="0"/>
              <w:jc w:val="center"/>
              <w:rPr>
                <w:snapToGrid w:val="0"/>
                <w:color w:val="auto"/>
                <w:kern w:val="21"/>
                <w:szCs w:val="21"/>
              </w:rPr>
            </w:pPr>
            <w:r>
              <w:rPr>
                <w:rFonts w:hint="eastAsia"/>
                <w:color w:val="auto"/>
                <w:lang w:val="en-US" w:eastAsia="zh-CN"/>
              </w:rPr>
              <w:t>0</w:t>
            </w:r>
          </w:p>
        </w:tc>
        <w:tc>
          <w:tcPr>
            <w:tcW w:w="1530"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snapToGrid w:val="0"/>
                <w:color w:val="auto"/>
                <w:kern w:val="21"/>
                <w:szCs w:val="21"/>
              </w:rPr>
            </w:pPr>
            <w:r>
              <w:rPr>
                <w:rFonts w:hint="eastAsia" w:cs="Times New Roman"/>
                <w:i w:val="0"/>
                <w:iCs w:val="0"/>
                <w:color w:val="auto"/>
                <w:kern w:val="0"/>
                <w:sz w:val="21"/>
                <w:szCs w:val="21"/>
                <w:u w:val="none"/>
                <w:lang w:val="en-US" w:eastAsia="zh-CN" w:bidi="ar"/>
              </w:rPr>
              <w:t>0.018</w:t>
            </w:r>
          </w:p>
        </w:tc>
        <w:tc>
          <w:tcPr>
            <w:tcW w:w="1546"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snapToGrid w:val="0"/>
                <w:color w:val="auto"/>
                <w:kern w:val="21"/>
                <w:szCs w:val="21"/>
              </w:rPr>
            </w:pPr>
            <w:r>
              <w:rPr>
                <w:rFonts w:hint="eastAsia" w:cs="Times New Roman"/>
                <w:i w:val="0"/>
                <w:iCs w:val="0"/>
                <w:color w:val="auto"/>
                <w:kern w:val="0"/>
                <w:sz w:val="21"/>
                <w:szCs w:val="21"/>
                <w:u w:val="none"/>
                <w:lang w:val="en-US" w:eastAsia="zh-CN" w:bidi="ar"/>
              </w:rPr>
              <w:t>+0.018</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1253" w:type="dxa"/>
            <w:vMerge w:val="continue"/>
            <w:noWrap w:val="0"/>
            <w:vAlign w:val="center"/>
          </w:tcPr>
          <w:p>
            <w:pPr>
              <w:pStyle w:val="37"/>
              <w:keepNext w:val="0"/>
              <w:keepLines w:val="0"/>
              <w:pageBreakBefore w:val="0"/>
              <w:kinsoku/>
              <w:wordWrap/>
              <w:overflowPunct/>
              <w:autoSpaceDE/>
              <w:autoSpaceDN/>
              <w:bidi w:val="0"/>
              <w:adjustRightInd/>
              <w:snapToGrid/>
              <w:spacing w:beforeLines="0" w:afterLines="0" w:line="240" w:lineRule="auto"/>
              <w:ind w:firstLine="0" w:firstLineChars="0"/>
              <w:jc w:val="center"/>
              <w:textAlignment w:val="auto"/>
              <w:rPr>
                <w:rFonts w:ascii="Times New Roman"/>
                <w:snapToGrid w:val="0"/>
                <w:color w:val="auto"/>
                <w:kern w:val="21"/>
                <w:szCs w:val="21"/>
              </w:rPr>
            </w:pPr>
          </w:p>
        </w:tc>
        <w:tc>
          <w:tcPr>
            <w:tcW w:w="2226" w:type="dxa"/>
            <w:noWrap w:val="0"/>
            <w:vAlign w:val="center"/>
          </w:tcPr>
          <w:p>
            <w:pPr>
              <w:pStyle w:val="37"/>
              <w:bidi w:val="0"/>
              <w:ind w:firstLine="0" w:firstLineChars="0"/>
              <w:jc w:val="center"/>
              <w:rPr>
                <w:bCs/>
                <w:color w:val="auto"/>
                <w:kern w:val="0"/>
                <w:szCs w:val="21"/>
              </w:rPr>
            </w:pPr>
            <w:r>
              <w:rPr>
                <w:rFonts w:hint="eastAsia"/>
                <w:color w:val="auto"/>
                <w:lang w:val="en-US" w:eastAsia="zh-CN"/>
              </w:rPr>
              <w:t>总磷</w:t>
            </w:r>
            <w:r>
              <w:rPr>
                <w:rFonts w:hint="eastAsia"/>
                <w:color w:val="auto"/>
              </w:rPr>
              <w:t>（t/a）</w:t>
            </w:r>
          </w:p>
        </w:tc>
        <w:tc>
          <w:tcPr>
            <w:tcW w:w="1560" w:type="dxa"/>
            <w:noWrap w:val="0"/>
            <w:vAlign w:val="center"/>
          </w:tcPr>
          <w:p>
            <w:pPr>
              <w:pStyle w:val="37"/>
              <w:bidi w:val="0"/>
              <w:ind w:firstLine="0" w:firstLineChars="0"/>
              <w:jc w:val="center"/>
              <w:rPr>
                <w:snapToGrid w:val="0"/>
                <w:color w:val="auto"/>
                <w:kern w:val="21"/>
                <w:szCs w:val="21"/>
              </w:rPr>
            </w:pPr>
            <w:r>
              <w:rPr>
                <w:rFonts w:hint="eastAsia"/>
                <w:color w:val="auto"/>
                <w:lang w:val="en-US" w:eastAsia="zh-CN"/>
              </w:rPr>
              <w:t>0</w:t>
            </w:r>
          </w:p>
        </w:tc>
        <w:tc>
          <w:tcPr>
            <w:tcW w:w="1260" w:type="dxa"/>
            <w:noWrap w:val="0"/>
            <w:vAlign w:val="center"/>
          </w:tcPr>
          <w:p>
            <w:pPr>
              <w:pStyle w:val="37"/>
              <w:bidi w:val="0"/>
              <w:ind w:firstLine="0" w:firstLineChars="0"/>
              <w:jc w:val="center"/>
              <w:rPr>
                <w:snapToGrid w:val="0"/>
                <w:color w:val="auto"/>
                <w:kern w:val="21"/>
                <w:szCs w:val="21"/>
              </w:rPr>
            </w:pPr>
            <w:r>
              <w:rPr>
                <w:rFonts w:hint="eastAsia"/>
                <w:color w:val="auto"/>
                <w:lang w:val="en-US" w:eastAsia="zh-CN"/>
              </w:rPr>
              <w:t>0</w:t>
            </w:r>
          </w:p>
        </w:tc>
        <w:tc>
          <w:tcPr>
            <w:tcW w:w="1620" w:type="dxa"/>
            <w:noWrap w:val="0"/>
            <w:vAlign w:val="center"/>
          </w:tcPr>
          <w:p>
            <w:pPr>
              <w:pStyle w:val="37"/>
              <w:bidi w:val="0"/>
              <w:ind w:firstLine="0" w:firstLineChars="0"/>
              <w:jc w:val="center"/>
              <w:rPr>
                <w:snapToGrid w:val="0"/>
                <w:color w:val="auto"/>
                <w:kern w:val="21"/>
                <w:szCs w:val="21"/>
              </w:rPr>
            </w:pPr>
            <w:r>
              <w:rPr>
                <w:rFonts w:hint="eastAsia"/>
                <w:color w:val="auto"/>
                <w:lang w:val="en-US" w:eastAsia="zh-CN"/>
              </w:rPr>
              <w:t>0</w:t>
            </w:r>
          </w:p>
        </w:tc>
        <w:tc>
          <w:tcPr>
            <w:tcW w:w="1620"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color w:val="auto"/>
                <w:szCs w:val="21"/>
              </w:rPr>
            </w:pPr>
            <w:r>
              <w:rPr>
                <w:rFonts w:hint="eastAsia" w:cs="Times New Roman"/>
                <w:i w:val="0"/>
                <w:iCs w:val="0"/>
                <w:color w:val="auto"/>
                <w:kern w:val="0"/>
                <w:sz w:val="21"/>
                <w:szCs w:val="21"/>
                <w:u w:val="none"/>
                <w:lang w:val="en-US" w:eastAsia="zh-CN" w:bidi="ar"/>
              </w:rPr>
              <w:t>0.0006</w:t>
            </w:r>
          </w:p>
        </w:tc>
        <w:tc>
          <w:tcPr>
            <w:tcW w:w="1305" w:type="dxa"/>
            <w:noWrap w:val="0"/>
            <w:vAlign w:val="center"/>
          </w:tcPr>
          <w:p>
            <w:pPr>
              <w:pStyle w:val="37"/>
              <w:bidi w:val="0"/>
              <w:ind w:firstLine="0" w:firstLineChars="0"/>
              <w:jc w:val="center"/>
              <w:rPr>
                <w:snapToGrid w:val="0"/>
                <w:color w:val="auto"/>
                <w:kern w:val="21"/>
                <w:szCs w:val="21"/>
              </w:rPr>
            </w:pPr>
            <w:r>
              <w:rPr>
                <w:rFonts w:hint="eastAsia"/>
                <w:color w:val="auto"/>
                <w:lang w:val="en-US" w:eastAsia="zh-CN"/>
              </w:rPr>
              <w:t>0</w:t>
            </w:r>
          </w:p>
        </w:tc>
        <w:tc>
          <w:tcPr>
            <w:tcW w:w="1530"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snapToGrid w:val="0"/>
                <w:color w:val="auto"/>
                <w:kern w:val="21"/>
                <w:szCs w:val="21"/>
              </w:rPr>
            </w:pPr>
            <w:r>
              <w:rPr>
                <w:rFonts w:hint="eastAsia" w:cs="Times New Roman"/>
                <w:i w:val="0"/>
                <w:iCs w:val="0"/>
                <w:color w:val="auto"/>
                <w:kern w:val="0"/>
                <w:sz w:val="21"/>
                <w:szCs w:val="21"/>
                <w:u w:val="none"/>
                <w:lang w:val="en-US" w:eastAsia="zh-CN" w:bidi="ar"/>
              </w:rPr>
              <w:t>0.0006</w:t>
            </w:r>
          </w:p>
        </w:tc>
        <w:tc>
          <w:tcPr>
            <w:tcW w:w="1546"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snapToGrid w:val="0"/>
                <w:color w:val="auto"/>
                <w:kern w:val="21"/>
                <w:szCs w:val="21"/>
              </w:rPr>
            </w:pPr>
            <w:r>
              <w:rPr>
                <w:rFonts w:hint="eastAsia" w:cs="Times New Roman"/>
                <w:i w:val="0"/>
                <w:iCs w:val="0"/>
                <w:color w:val="auto"/>
                <w:kern w:val="0"/>
                <w:sz w:val="21"/>
                <w:szCs w:val="21"/>
                <w:u w:val="none"/>
                <w:lang w:val="en-US" w:eastAsia="zh-CN" w:bidi="ar"/>
              </w:rPr>
              <w:t>+0.0006</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1253" w:type="dxa"/>
            <w:vMerge w:val="restart"/>
            <w:noWrap w:val="0"/>
            <w:vAlign w:val="center"/>
          </w:tcPr>
          <w:p>
            <w:pPr>
              <w:pStyle w:val="37"/>
              <w:keepNext w:val="0"/>
              <w:keepLines w:val="0"/>
              <w:pageBreakBefore w:val="0"/>
              <w:kinsoku/>
              <w:wordWrap/>
              <w:overflowPunct/>
              <w:autoSpaceDE/>
              <w:autoSpaceDN/>
              <w:bidi w:val="0"/>
              <w:adjustRightInd/>
              <w:snapToGrid/>
              <w:spacing w:beforeLines="0" w:afterLines="0" w:line="240" w:lineRule="auto"/>
              <w:ind w:firstLine="0" w:firstLineChars="0"/>
              <w:jc w:val="center"/>
              <w:textAlignment w:val="auto"/>
              <w:rPr>
                <w:rFonts w:ascii="Times New Roman"/>
                <w:snapToGrid w:val="0"/>
                <w:color w:val="auto"/>
                <w:kern w:val="21"/>
                <w:szCs w:val="21"/>
              </w:rPr>
            </w:pPr>
            <w:r>
              <w:rPr>
                <w:rFonts w:ascii="Times New Roman"/>
                <w:snapToGrid w:val="0"/>
                <w:color w:val="auto"/>
                <w:kern w:val="21"/>
                <w:szCs w:val="21"/>
              </w:rPr>
              <w:t>一般工业</w:t>
            </w:r>
          </w:p>
          <w:p>
            <w:pPr>
              <w:pStyle w:val="37"/>
              <w:keepNext w:val="0"/>
              <w:keepLines w:val="0"/>
              <w:pageBreakBefore w:val="0"/>
              <w:kinsoku/>
              <w:wordWrap/>
              <w:overflowPunct/>
              <w:autoSpaceDE/>
              <w:autoSpaceDN/>
              <w:bidi w:val="0"/>
              <w:adjustRightInd/>
              <w:snapToGrid/>
              <w:spacing w:beforeLines="0" w:afterLines="0" w:line="240" w:lineRule="auto"/>
              <w:ind w:firstLine="0" w:firstLineChars="0"/>
              <w:jc w:val="center"/>
              <w:textAlignment w:val="auto"/>
              <w:rPr>
                <w:rFonts w:ascii="Times New Roman"/>
                <w:snapToGrid w:val="0"/>
                <w:color w:val="auto"/>
                <w:kern w:val="21"/>
                <w:szCs w:val="21"/>
              </w:rPr>
            </w:pPr>
            <w:r>
              <w:rPr>
                <w:rFonts w:ascii="Times New Roman"/>
                <w:snapToGrid w:val="0"/>
                <w:color w:val="auto"/>
                <w:kern w:val="21"/>
                <w:szCs w:val="21"/>
              </w:rPr>
              <w:t>固体废物</w:t>
            </w:r>
          </w:p>
        </w:tc>
        <w:tc>
          <w:tcPr>
            <w:tcW w:w="2226" w:type="dxa"/>
            <w:noWrap w:val="0"/>
            <w:vAlign w:val="center"/>
          </w:tcPr>
          <w:p>
            <w:pPr>
              <w:pStyle w:val="37"/>
              <w:bidi w:val="0"/>
              <w:ind w:firstLine="0" w:firstLineChars="0"/>
              <w:jc w:val="center"/>
              <w:rPr>
                <w:color w:val="auto"/>
                <w:szCs w:val="21"/>
              </w:rPr>
            </w:pPr>
            <w:r>
              <w:rPr>
                <w:rFonts w:hint="eastAsia"/>
                <w:color w:val="auto"/>
              </w:rPr>
              <w:t>尘渣（t/a）</w:t>
            </w:r>
          </w:p>
        </w:tc>
        <w:tc>
          <w:tcPr>
            <w:tcW w:w="1560" w:type="dxa"/>
            <w:noWrap w:val="0"/>
            <w:vAlign w:val="center"/>
          </w:tcPr>
          <w:p>
            <w:pPr>
              <w:pStyle w:val="37"/>
              <w:bidi w:val="0"/>
              <w:ind w:firstLine="0" w:firstLineChars="0"/>
              <w:jc w:val="center"/>
              <w:rPr>
                <w:rFonts w:hint="eastAsia"/>
                <w:snapToGrid w:val="0"/>
                <w:color w:val="auto"/>
                <w:kern w:val="21"/>
                <w:szCs w:val="21"/>
              </w:rPr>
            </w:pPr>
            <w:r>
              <w:rPr>
                <w:rFonts w:hint="eastAsia"/>
                <w:color w:val="auto"/>
              </w:rPr>
              <w:t>0</w:t>
            </w:r>
          </w:p>
        </w:tc>
        <w:tc>
          <w:tcPr>
            <w:tcW w:w="1260" w:type="dxa"/>
            <w:noWrap w:val="0"/>
            <w:vAlign w:val="center"/>
          </w:tcPr>
          <w:p>
            <w:pPr>
              <w:pStyle w:val="37"/>
              <w:bidi w:val="0"/>
              <w:ind w:firstLine="0" w:firstLineChars="0"/>
              <w:jc w:val="center"/>
              <w:rPr>
                <w:rFonts w:hint="eastAsia"/>
                <w:snapToGrid w:val="0"/>
                <w:color w:val="auto"/>
                <w:kern w:val="21"/>
                <w:szCs w:val="21"/>
              </w:rPr>
            </w:pPr>
            <w:r>
              <w:rPr>
                <w:rFonts w:hint="eastAsia"/>
                <w:color w:val="auto"/>
              </w:rPr>
              <w:t>0</w:t>
            </w:r>
          </w:p>
        </w:tc>
        <w:tc>
          <w:tcPr>
            <w:tcW w:w="1620" w:type="dxa"/>
            <w:noWrap w:val="0"/>
            <w:vAlign w:val="center"/>
          </w:tcPr>
          <w:p>
            <w:pPr>
              <w:pStyle w:val="37"/>
              <w:bidi w:val="0"/>
              <w:ind w:firstLine="0" w:firstLineChars="0"/>
              <w:jc w:val="center"/>
              <w:rPr>
                <w:rFonts w:hint="eastAsia"/>
                <w:snapToGrid w:val="0"/>
                <w:color w:val="auto"/>
                <w:kern w:val="21"/>
                <w:szCs w:val="21"/>
              </w:rPr>
            </w:pPr>
            <w:r>
              <w:rPr>
                <w:rFonts w:hint="eastAsia"/>
                <w:color w:val="auto"/>
              </w:rPr>
              <w:t>0</w:t>
            </w:r>
          </w:p>
        </w:tc>
        <w:tc>
          <w:tcPr>
            <w:tcW w:w="1620" w:type="dxa"/>
            <w:noWrap w:val="0"/>
            <w:vAlign w:val="center"/>
          </w:tcPr>
          <w:p>
            <w:pPr>
              <w:pStyle w:val="37"/>
              <w:bidi w:val="0"/>
              <w:ind w:firstLine="0" w:firstLineChars="0"/>
              <w:jc w:val="center"/>
              <w:rPr>
                <w:rFonts w:hint="default" w:eastAsia="宋体"/>
                <w:color w:val="auto"/>
                <w:kern w:val="0"/>
                <w:szCs w:val="21"/>
                <w:lang w:val="en-US" w:eastAsia="zh-CN"/>
              </w:rPr>
            </w:pPr>
            <w:r>
              <w:rPr>
                <w:rFonts w:hint="eastAsia"/>
                <w:color w:val="auto"/>
                <w:lang w:val="en-US" w:eastAsia="zh-CN"/>
              </w:rPr>
              <w:t>0.1469</w:t>
            </w:r>
          </w:p>
        </w:tc>
        <w:tc>
          <w:tcPr>
            <w:tcW w:w="1305" w:type="dxa"/>
            <w:noWrap w:val="0"/>
            <w:vAlign w:val="center"/>
          </w:tcPr>
          <w:p>
            <w:pPr>
              <w:pStyle w:val="37"/>
              <w:bidi w:val="0"/>
              <w:ind w:firstLine="0" w:firstLineChars="0"/>
              <w:jc w:val="center"/>
              <w:rPr>
                <w:rFonts w:hint="eastAsia"/>
                <w:snapToGrid w:val="0"/>
                <w:color w:val="auto"/>
                <w:kern w:val="21"/>
                <w:szCs w:val="21"/>
              </w:rPr>
            </w:pPr>
            <w:r>
              <w:rPr>
                <w:rFonts w:hint="eastAsia"/>
                <w:color w:val="auto"/>
              </w:rPr>
              <w:t>0</w:t>
            </w:r>
          </w:p>
        </w:tc>
        <w:tc>
          <w:tcPr>
            <w:tcW w:w="1530" w:type="dxa"/>
            <w:noWrap w:val="0"/>
            <w:vAlign w:val="center"/>
          </w:tcPr>
          <w:p>
            <w:pPr>
              <w:pStyle w:val="37"/>
              <w:bidi w:val="0"/>
              <w:ind w:firstLine="0" w:firstLineChars="0"/>
              <w:jc w:val="center"/>
              <w:rPr>
                <w:rFonts w:hint="default" w:eastAsia="宋体"/>
                <w:color w:val="auto"/>
                <w:kern w:val="0"/>
                <w:szCs w:val="21"/>
                <w:lang w:val="en-US" w:eastAsia="zh-CN"/>
              </w:rPr>
            </w:pPr>
            <w:r>
              <w:rPr>
                <w:rFonts w:hint="eastAsia"/>
                <w:color w:val="auto"/>
                <w:lang w:val="en-US" w:eastAsia="zh-CN"/>
              </w:rPr>
              <w:t>0.1469</w:t>
            </w:r>
          </w:p>
        </w:tc>
        <w:tc>
          <w:tcPr>
            <w:tcW w:w="1546" w:type="dxa"/>
            <w:noWrap w:val="0"/>
            <w:vAlign w:val="center"/>
          </w:tcPr>
          <w:p>
            <w:pPr>
              <w:pStyle w:val="37"/>
              <w:bidi w:val="0"/>
              <w:ind w:firstLine="0" w:firstLineChars="0"/>
              <w:jc w:val="center"/>
              <w:rPr>
                <w:rFonts w:hint="default" w:eastAsia="宋体"/>
                <w:color w:val="auto"/>
                <w:kern w:val="0"/>
                <w:szCs w:val="21"/>
                <w:lang w:val="en-US" w:eastAsia="zh-CN"/>
              </w:rPr>
            </w:pPr>
            <w:r>
              <w:rPr>
                <w:rFonts w:hint="eastAsia"/>
                <w:color w:val="auto"/>
              </w:rPr>
              <w:t>+</w:t>
            </w:r>
            <w:r>
              <w:rPr>
                <w:rFonts w:hint="eastAsia"/>
                <w:color w:val="auto"/>
                <w:lang w:eastAsia="zh-CN"/>
              </w:rPr>
              <w:t>0.1469</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1253" w:type="dxa"/>
            <w:vMerge w:val="continue"/>
            <w:noWrap w:val="0"/>
            <w:vAlign w:val="center"/>
          </w:tcPr>
          <w:p>
            <w:pPr>
              <w:pStyle w:val="37"/>
              <w:keepNext w:val="0"/>
              <w:keepLines w:val="0"/>
              <w:pageBreakBefore w:val="0"/>
              <w:kinsoku/>
              <w:wordWrap/>
              <w:overflowPunct/>
              <w:autoSpaceDE/>
              <w:autoSpaceDN/>
              <w:bidi w:val="0"/>
              <w:adjustRightInd/>
              <w:snapToGrid/>
              <w:spacing w:beforeLines="0" w:afterLines="0" w:line="240" w:lineRule="auto"/>
              <w:ind w:firstLine="0" w:firstLineChars="0"/>
              <w:jc w:val="center"/>
              <w:textAlignment w:val="auto"/>
              <w:rPr>
                <w:rFonts w:ascii="Times New Roman"/>
                <w:snapToGrid w:val="0"/>
                <w:color w:val="auto"/>
                <w:kern w:val="21"/>
                <w:szCs w:val="21"/>
              </w:rPr>
            </w:pPr>
          </w:p>
        </w:tc>
        <w:tc>
          <w:tcPr>
            <w:tcW w:w="2226"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color w:val="auto"/>
                <w:szCs w:val="21"/>
              </w:rPr>
            </w:pPr>
            <w:r>
              <w:rPr>
                <w:rFonts w:hint="eastAsia"/>
                <w:color w:val="auto"/>
                <w:szCs w:val="21"/>
              </w:rPr>
              <w:t>边角料、废次品</w:t>
            </w:r>
            <w:r>
              <w:rPr>
                <w:color w:val="auto"/>
              </w:rPr>
              <w:t>（t/a）</w:t>
            </w:r>
          </w:p>
        </w:tc>
        <w:tc>
          <w:tcPr>
            <w:tcW w:w="1560" w:type="dxa"/>
            <w:noWrap w:val="0"/>
            <w:vAlign w:val="center"/>
          </w:tcPr>
          <w:p>
            <w:pPr>
              <w:pStyle w:val="37"/>
              <w:bidi w:val="0"/>
              <w:ind w:firstLine="0" w:firstLineChars="0"/>
              <w:jc w:val="center"/>
              <w:rPr>
                <w:rFonts w:hint="eastAsia"/>
                <w:snapToGrid w:val="0"/>
                <w:color w:val="auto"/>
                <w:kern w:val="21"/>
                <w:szCs w:val="21"/>
              </w:rPr>
            </w:pPr>
            <w:r>
              <w:rPr>
                <w:rFonts w:hint="eastAsia"/>
                <w:color w:val="auto"/>
                <w:lang w:val="en-US" w:eastAsia="zh-CN"/>
              </w:rPr>
              <w:t>0</w:t>
            </w:r>
          </w:p>
        </w:tc>
        <w:tc>
          <w:tcPr>
            <w:tcW w:w="1260" w:type="dxa"/>
            <w:noWrap w:val="0"/>
            <w:vAlign w:val="center"/>
          </w:tcPr>
          <w:p>
            <w:pPr>
              <w:pStyle w:val="37"/>
              <w:bidi w:val="0"/>
              <w:ind w:firstLine="0" w:firstLineChars="0"/>
              <w:jc w:val="center"/>
              <w:rPr>
                <w:rFonts w:hint="eastAsia"/>
                <w:snapToGrid w:val="0"/>
                <w:color w:val="auto"/>
                <w:kern w:val="21"/>
                <w:szCs w:val="21"/>
              </w:rPr>
            </w:pPr>
            <w:r>
              <w:rPr>
                <w:rFonts w:hint="eastAsia"/>
                <w:color w:val="auto"/>
                <w:lang w:val="en-US" w:eastAsia="zh-CN"/>
              </w:rPr>
              <w:t>0</w:t>
            </w:r>
          </w:p>
        </w:tc>
        <w:tc>
          <w:tcPr>
            <w:tcW w:w="1620" w:type="dxa"/>
            <w:noWrap w:val="0"/>
            <w:vAlign w:val="center"/>
          </w:tcPr>
          <w:p>
            <w:pPr>
              <w:pStyle w:val="37"/>
              <w:bidi w:val="0"/>
              <w:ind w:firstLine="0" w:firstLineChars="0"/>
              <w:jc w:val="center"/>
              <w:rPr>
                <w:rFonts w:hint="eastAsia"/>
                <w:snapToGrid w:val="0"/>
                <w:color w:val="auto"/>
                <w:kern w:val="21"/>
                <w:szCs w:val="21"/>
              </w:rPr>
            </w:pPr>
            <w:r>
              <w:rPr>
                <w:rFonts w:hint="eastAsia"/>
                <w:color w:val="auto"/>
                <w:lang w:val="en-US" w:eastAsia="zh-CN"/>
              </w:rPr>
              <w:t>0</w:t>
            </w:r>
          </w:p>
        </w:tc>
        <w:tc>
          <w:tcPr>
            <w:tcW w:w="1620" w:type="dxa"/>
            <w:noWrap w:val="0"/>
            <w:vAlign w:val="center"/>
          </w:tcPr>
          <w:p>
            <w:pPr>
              <w:pStyle w:val="37"/>
              <w:bidi w:val="0"/>
              <w:ind w:firstLine="0" w:firstLineChars="0"/>
              <w:jc w:val="center"/>
              <w:rPr>
                <w:rFonts w:hint="default"/>
                <w:color w:val="auto"/>
                <w:kern w:val="0"/>
                <w:szCs w:val="21"/>
                <w:lang w:val="en-US" w:eastAsia="zh-CN"/>
              </w:rPr>
            </w:pPr>
            <w:r>
              <w:rPr>
                <w:rFonts w:hint="eastAsia"/>
                <w:color w:val="auto"/>
                <w:lang w:val="en-US" w:eastAsia="zh-CN"/>
              </w:rPr>
              <w:t>1.84</w:t>
            </w:r>
          </w:p>
        </w:tc>
        <w:tc>
          <w:tcPr>
            <w:tcW w:w="1305" w:type="dxa"/>
            <w:noWrap w:val="0"/>
            <w:vAlign w:val="center"/>
          </w:tcPr>
          <w:p>
            <w:pPr>
              <w:pStyle w:val="37"/>
              <w:bidi w:val="0"/>
              <w:ind w:firstLine="0" w:firstLineChars="0"/>
              <w:jc w:val="center"/>
              <w:rPr>
                <w:rFonts w:hint="eastAsia"/>
                <w:snapToGrid w:val="0"/>
                <w:color w:val="auto"/>
                <w:kern w:val="21"/>
                <w:szCs w:val="21"/>
              </w:rPr>
            </w:pPr>
            <w:r>
              <w:rPr>
                <w:rFonts w:hint="eastAsia"/>
                <w:color w:val="auto"/>
                <w:lang w:val="en-US" w:eastAsia="zh-CN"/>
              </w:rPr>
              <w:t>0</w:t>
            </w:r>
          </w:p>
        </w:tc>
        <w:tc>
          <w:tcPr>
            <w:tcW w:w="1530" w:type="dxa"/>
            <w:noWrap w:val="0"/>
            <w:vAlign w:val="center"/>
          </w:tcPr>
          <w:p>
            <w:pPr>
              <w:pStyle w:val="37"/>
              <w:bidi w:val="0"/>
              <w:ind w:firstLine="0" w:firstLineChars="0"/>
              <w:jc w:val="center"/>
              <w:rPr>
                <w:rFonts w:hint="eastAsia"/>
                <w:color w:val="auto"/>
                <w:kern w:val="0"/>
                <w:szCs w:val="21"/>
                <w:lang w:val="en-US" w:eastAsia="zh-CN"/>
              </w:rPr>
            </w:pPr>
            <w:r>
              <w:rPr>
                <w:rFonts w:hint="eastAsia"/>
                <w:color w:val="auto"/>
                <w:lang w:val="en-US" w:eastAsia="zh-CN"/>
              </w:rPr>
              <w:t>1.84</w:t>
            </w:r>
          </w:p>
        </w:tc>
        <w:tc>
          <w:tcPr>
            <w:tcW w:w="1546" w:type="dxa"/>
            <w:noWrap w:val="0"/>
            <w:vAlign w:val="center"/>
          </w:tcPr>
          <w:p>
            <w:pPr>
              <w:pStyle w:val="37"/>
              <w:bidi w:val="0"/>
              <w:ind w:firstLine="0" w:firstLineChars="0"/>
              <w:jc w:val="center"/>
              <w:rPr>
                <w:rFonts w:hint="eastAsia"/>
                <w:color w:val="auto"/>
                <w:kern w:val="0"/>
                <w:szCs w:val="21"/>
              </w:rPr>
            </w:pPr>
            <w:r>
              <w:rPr>
                <w:rFonts w:hint="eastAsia"/>
                <w:color w:val="auto"/>
                <w:lang w:val="en-US" w:eastAsia="zh-CN"/>
              </w:rPr>
              <w:t>+1.84</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1253" w:type="dxa"/>
            <w:vMerge w:val="continue"/>
            <w:noWrap w:val="0"/>
            <w:vAlign w:val="center"/>
          </w:tcPr>
          <w:p>
            <w:pPr>
              <w:pStyle w:val="37"/>
              <w:keepNext w:val="0"/>
              <w:keepLines w:val="0"/>
              <w:pageBreakBefore w:val="0"/>
              <w:kinsoku/>
              <w:wordWrap/>
              <w:overflowPunct/>
              <w:autoSpaceDE/>
              <w:autoSpaceDN/>
              <w:bidi w:val="0"/>
              <w:adjustRightInd/>
              <w:snapToGrid/>
              <w:spacing w:beforeLines="0" w:afterLines="0" w:line="240" w:lineRule="auto"/>
              <w:ind w:firstLine="0" w:firstLineChars="0"/>
              <w:jc w:val="center"/>
              <w:textAlignment w:val="auto"/>
              <w:rPr>
                <w:rFonts w:ascii="Times New Roman"/>
                <w:snapToGrid w:val="0"/>
                <w:color w:val="auto"/>
                <w:kern w:val="21"/>
                <w:szCs w:val="21"/>
              </w:rPr>
            </w:pPr>
          </w:p>
        </w:tc>
        <w:tc>
          <w:tcPr>
            <w:tcW w:w="2226" w:type="dxa"/>
            <w:noWrap w:val="0"/>
            <w:vAlign w:val="center"/>
          </w:tcPr>
          <w:p>
            <w:pPr>
              <w:pStyle w:val="37"/>
              <w:bidi w:val="0"/>
              <w:ind w:firstLine="0" w:firstLineChars="0"/>
              <w:jc w:val="center"/>
              <w:rPr>
                <w:rFonts w:hint="default"/>
                <w:color w:val="auto"/>
                <w:szCs w:val="21"/>
                <w:lang w:val="en-US" w:eastAsia="zh-CN"/>
              </w:rPr>
            </w:pPr>
            <w:r>
              <w:rPr>
                <w:rFonts w:hint="eastAsia"/>
                <w:color w:val="auto"/>
                <w:szCs w:val="21"/>
                <w:lang w:val="en-US" w:eastAsia="zh-CN"/>
              </w:rPr>
              <w:t>废纸</w:t>
            </w:r>
            <w:r>
              <w:rPr>
                <w:color w:val="auto"/>
              </w:rPr>
              <w:t>（t/a）</w:t>
            </w:r>
          </w:p>
        </w:tc>
        <w:tc>
          <w:tcPr>
            <w:tcW w:w="1560" w:type="dxa"/>
            <w:noWrap w:val="0"/>
            <w:vAlign w:val="center"/>
          </w:tcPr>
          <w:p>
            <w:pPr>
              <w:pStyle w:val="37"/>
              <w:bidi w:val="0"/>
              <w:ind w:firstLine="0" w:firstLineChars="0"/>
              <w:jc w:val="center"/>
              <w:rPr>
                <w:rFonts w:hint="eastAsia"/>
                <w:snapToGrid w:val="0"/>
                <w:color w:val="auto"/>
                <w:kern w:val="21"/>
                <w:szCs w:val="21"/>
              </w:rPr>
            </w:pPr>
            <w:r>
              <w:rPr>
                <w:rFonts w:hint="eastAsia"/>
                <w:color w:val="auto"/>
                <w:lang w:val="en-US" w:eastAsia="zh-CN"/>
              </w:rPr>
              <w:t>0</w:t>
            </w:r>
          </w:p>
        </w:tc>
        <w:tc>
          <w:tcPr>
            <w:tcW w:w="1260" w:type="dxa"/>
            <w:noWrap w:val="0"/>
            <w:vAlign w:val="center"/>
          </w:tcPr>
          <w:p>
            <w:pPr>
              <w:pStyle w:val="37"/>
              <w:bidi w:val="0"/>
              <w:ind w:firstLine="0" w:firstLineChars="0"/>
              <w:jc w:val="center"/>
              <w:rPr>
                <w:rFonts w:hint="eastAsia"/>
                <w:snapToGrid w:val="0"/>
                <w:color w:val="auto"/>
                <w:kern w:val="21"/>
                <w:szCs w:val="21"/>
              </w:rPr>
            </w:pPr>
            <w:r>
              <w:rPr>
                <w:rFonts w:hint="eastAsia"/>
                <w:color w:val="auto"/>
                <w:lang w:val="en-US" w:eastAsia="zh-CN"/>
              </w:rPr>
              <w:t>0</w:t>
            </w:r>
          </w:p>
        </w:tc>
        <w:tc>
          <w:tcPr>
            <w:tcW w:w="1620" w:type="dxa"/>
            <w:noWrap w:val="0"/>
            <w:vAlign w:val="center"/>
          </w:tcPr>
          <w:p>
            <w:pPr>
              <w:pStyle w:val="37"/>
              <w:bidi w:val="0"/>
              <w:ind w:firstLine="0" w:firstLineChars="0"/>
              <w:jc w:val="center"/>
              <w:rPr>
                <w:rFonts w:hint="eastAsia"/>
                <w:snapToGrid w:val="0"/>
                <w:color w:val="auto"/>
                <w:kern w:val="21"/>
                <w:szCs w:val="21"/>
              </w:rPr>
            </w:pPr>
            <w:r>
              <w:rPr>
                <w:rFonts w:hint="eastAsia"/>
                <w:color w:val="auto"/>
                <w:lang w:val="en-US" w:eastAsia="zh-CN"/>
              </w:rPr>
              <w:t>0</w:t>
            </w:r>
          </w:p>
        </w:tc>
        <w:tc>
          <w:tcPr>
            <w:tcW w:w="1620" w:type="dxa"/>
            <w:noWrap w:val="0"/>
            <w:vAlign w:val="center"/>
          </w:tcPr>
          <w:p>
            <w:pPr>
              <w:pStyle w:val="37"/>
              <w:bidi w:val="0"/>
              <w:ind w:firstLine="0" w:firstLineChars="0"/>
              <w:jc w:val="center"/>
              <w:rPr>
                <w:rFonts w:hint="default"/>
                <w:color w:val="auto"/>
                <w:kern w:val="0"/>
                <w:szCs w:val="21"/>
                <w:lang w:val="en-US" w:eastAsia="zh-CN"/>
              </w:rPr>
            </w:pPr>
            <w:r>
              <w:rPr>
                <w:rFonts w:hint="eastAsia" w:cstheme="minorBidi"/>
                <w:color w:val="auto"/>
                <w:kern w:val="2"/>
                <w:sz w:val="21"/>
                <w:szCs w:val="21"/>
                <w:lang w:val="en-US" w:eastAsia="zh-CN" w:bidi="ar-SA"/>
              </w:rPr>
              <w:t>0.95</w:t>
            </w:r>
          </w:p>
        </w:tc>
        <w:tc>
          <w:tcPr>
            <w:tcW w:w="1305" w:type="dxa"/>
            <w:noWrap w:val="0"/>
            <w:vAlign w:val="center"/>
          </w:tcPr>
          <w:p>
            <w:pPr>
              <w:pStyle w:val="37"/>
              <w:bidi w:val="0"/>
              <w:ind w:firstLine="0" w:firstLineChars="0"/>
              <w:jc w:val="center"/>
              <w:rPr>
                <w:rFonts w:hint="eastAsia"/>
                <w:snapToGrid w:val="0"/>
                <w:color w:val="auto"/>
                <w:kern w:val="21"/>
                <w:szCs w:val="21"/>
              </w:rPr>
            </w:pPr>
            <w:r>
              <w:rPr>
                <w:rFonts w:hint="eastAsia"/>
                <w:color w:val="auto"/>
                <w:lang w:val="en-US" w:eastAsia="zh-CN"/>
              </w:rPr>
              <w:t>0</w:t>
            </w:r>
          </w:p>
        </w:tc>
        <w:tc>
          <w:tcPr>
            <w:tcW w:w="1530" w:type="dxa"/>
            <w:noWrap w:val="0"/>
            <w:vAlign w:val="center"/>
          </w:tcPr>
          <w:p>
            <w:pPr>
              <w:pStyle w:val="37"/>
              <w:bidi w:val="0"/>
              <w:ind w:firstLine="0" w:firstLineChars="0"/>
              <w:jc w:val="center"/>
              <w:rPr>
                <w:rFonts w:hint="eastAsia"/>
                <w:color w:val="auto"/>
                <w:kern w:val="0"/>
                <w:szCs w:val="21"/>
                <w:lang w:val="en-US" w:eastAsia="zh-CN"/>
              </w:rPr>
            </w:pPr>
            <w:r>
              <w:rPr>
                <w:rFonts w:hint="eastAsia"/>
                <w:color w:val="auto"/>
                <w:lang w:val="en-US" w:eastAsia="zh-CN"/>
              </w:rPr>
              <w:t>0.95</w:t>
            </w:r>
          </w:p>
        </w:tc>
        <w:tc>
          <w:tcPr>
            <w:tcW w:w="1546" w:type="dxa"/>
            <w:noWrap w:val="0"/>
            <w:vAlign w:val="center"/>
          </w:tcPr>
          <w:p>
            <w:pPr>
              <w:pStyle w:val="37"/>
              <w:bidi w:val="0"/>
              <w:ind w:firstLine="0" w:firstLineChars="0"/>
              <w:jc w:val="center"/>
              <w:rPr>
                <w:rFonts w:hint="eastAsia"/>
                <w:color w:val="auto"/>
                <w:kern w:val="0"/>
                <w:szCs w:val="21"/>
                <w:lang w:val="en-US" w:eastAsia="zh-CN"/>
              </w:rPr>
            </w:pPr>
            <w:r>
              <w:rPr>
                <w:rFonts w:hint="eastAsia"/>
                <w:color w:val="auto"/>
                <w:lang w:val="en-US" w:eastAsia="zh-CN"/>
              </w:rPr>
              <w:t>+0.95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1253" w:type="dxa"/>
            <w:vMerge w:val="restart"/>
            <w:noWrap w:val="0"/>
            <w:vAlign w:val="center"/>
          </w:tcPr>
          <w:p>
            <w:pPr>
              <w:pStyle w:val="37"/>
              <w:keepNext w:val="0"/>
              <w:keepLines w:val="0"/>
              <w:pageBreakBefore w:val="0"/>
              <w:kinsoku/>
              <w:wordWrap/>
              <w:overflowPunct/>
              <w:autoSpaceDE/>
              <w:autoSpaceDN/>
              <w:bidi w:val="0"/>
              <w:adjustRightInd/>
              <w:snapToGrid/>
              <w:spacing w:beforeLines="0" w:afterLines="0" w:line="240" w:lineRule="auto"/>
              <w:ind w:firstLine="0" w:firstLineChars="0"/>
              <w:jc w:val="center"/>
              <w:textAlignment w:val="auto"/>
              <w:rPr>
                <w:rFonts w:ascii="Times New Roman"/>
                <w:snapToGrid w:val="0"/>
                <w:color w:val="auto"/>
                <w:kern w:val="21"/>
                <w:szCs w:val="21"/>
              </w:rPr>
            </w:pPr>
            <w:r>
              <w:rPr>
                <w:rFonts w:ascii="Times New Roman"/>
                <w:snapToGrid w:val="0"/>
                <w:color w:val="auto"/>
                <w:kern w:val="21"/>
                <w:szCs w:val="21"/>
              </w:rPr>
              <w:t>危险废物</w:t>
            </w:r>
          </w:p>
        </w:tc>
        <w:tc>
          <w:tcPr>
            <w:tcW w:w="2226" w:type="dxa"/>
            <w:noWrap w:val="0"/>
            <w:vAlign w:val="center"/>
          </w:tcPr>
          <w:p>
            <w:pPr>
              <w:pStyle w:val="37"/>
              <w:bidi w:val="0"/>
              <w:ind w:firstLine="0" w:firstLineChars="0"/>
              <w:jc w:val="center"/>
              <w:rPr>
                <w:color w:val="auto"/>
                <w:szCs w:val="21"/>
              </w:rPr>
            </w:pPr>
            <w:r>
              <w:rPr>
                <w:rFonts w:hint="eastAsia"/>
                <w:color w:val="auto"/>
              </w:rPr>
              <w:t>漆渣（t/a）</w:t>
            </w:r>
          </w:p>
        </w:tc>
        <w:tc>
          <w:tcPr>
            <w:tcW w:w="1560" w:type="dxa"/>
            <w:noWrap w:val="0"/>
            <w:vAlign w:val="center"/>
          </w:tcPr>
          <w:p>
            <w:pPr>
              <w:pStyle w:val="37"/>
              <w:bidi w:val="0"/>
              <w:ind w:firstLine="0" w:firstLineChars="0"/>
              <w:jc w:val="center"/>
              <w:rPr>
                <w:color w:val="auto"/>
                <w:szCs w:val="21"/>
              </w:rPr>
            </w:pPr>
            <w:r>
              <w:rPr>
                <w:rFonts w:hint="eastAsia"/>
                <w:color w:val="auto"/>
              </w:rPr>
              <w:t>0</w:t>
            </w:r>
          </w:p>
        </w:tc>
        <w:tc>
          <w:tcPr>
            <w:tcW w:w="1260" w:type="dxa"/>
            <w:noWrap w:val="0"/>
            <w:vAlign w:val="center"/>
          </w:tcPr>
          <w:p>
            <w:pPr>
              <w:pStyle w:val="37"/>
              <w:bidi w:val="0"/>
              <w:ind w:firstLine="0" w:firstLineChars="0"/>
              <w:jc w:val="center"/>
              <w:rPr>
                <w:snapToGrid w:val="0"/>
                <w:color w:val="auto"/>
                <w:kern w:val="21"/>
                <w:szCs w:val="21"/>
              </w:rPr>
            </w:pPr>
            <w:r>
              <w:rPr>
                <w:rFonts w:hint="eastAsia"/>
                <w:color w:val="auto"/>
              </w:rPr>
              <w:t>0</w:t>
            </w:r>
          </w:p>
        </w:tc>
        <w:tc>
          <w:tcPr>
            <w:tcW w:w="1620" w:type="dxa"/>
            <w:noWrap w:val="0"/>
            <w:vAlign w:val="center"/>
          </w:tcPr>
          <w:p>
            <w:pPr>
              <w:pStyle w:val="37"/>
              <w:bidi w:val="0"/>
              <w:ind w:firstLine="0" w:firstLineChars="0"/>
              <w:jc w:val="center"/>
              <w:rPr>
                <w:snapToGrid w:val="0"/>
                <w:color w:val="auto"/>
                <w:kern w:val="21"/>
                <w:szCs w:val="21"/>
              </w:rPr>
            </w:pPr>
            <w:r>
              <w:rPr>
                <w:rFonts w:hint="eastAsia"/>
                <w:color w:val="auto"/>
              </w:rPr>
              <w:t>0</w:t>
            </w:r>
          </w:p>
        </w:tc>
        <w:tc>
          <w:tcPr>
            <w:tcW w:w="1620" w:type="dxa"/>
            <w:noWrap w:val="0"/>
            <w:vAlign w:val="center"/>
          </w:tcPr>
          <w:p>
            <w:pPr>
              <w:pStyle w:val="37"/>
              <w:bidi w:val="0"/>
              <w:ind w:firstLine="0" w:firstLineChars="0"/>
              <w:jc w:val="center"/>
              <w:rPr>
                <w:rFonts w:hint="default"/>
                <w:bCs/>
                <w:color w:val="auto"/>
                <w:kern w:val="2"/>
                <w:sz w:val="21"/>
                <w:szCs w:val="21"/>
                <w:lang w:val="en-US" w:eastAsia="zh-CN" w:bidi="ar-SA"/>
              </w:rPr>
            </w:pPr>
            <w:r>
              <w:rPr>
                <w:rFonts w:hint="eastAsia"/>
                <w:color w:val="auto"/>
                <w:highlight w:val="none"/>
                <w:lang w:val="en-US" w:eastAsia="zh-CN"/>
              </w:rPr>
              <w:t>9.1325</w:t>
            </w:r>
          </w:p>
        </w:tc>
        <w:tc>
          <w:tcPr>
            <w:tcW w:w="1305" w:type="dxa"/>
            <w:noWrap w:val="0"/>
            <w:vAlign w:val="center"/>
          </w:tcPr>
          <w:p>
            <w:pPr>
              <w:pStyle w:val="37"/>
              <w:bidi w:val="0"/>
              <w:ind w:firstLine="0" w:firstLineChars="0"/>
              <w:jc w:val="center"/>
              <w:rPr>
                <w:snapToGrid w:val="0"/>
                <w:color w:val="auto"/>
                <w:kern w:val="21"/>
                <w:szCs w:val="21"/>
              </w:rPr>
            </w:pPr>
            <w:r>
              <w:rPr>
                <w:rFonts w:hint="eastAsia"/>
                <w:color w:val="auto"/>
              </w:rPr>
              <w:t>0</w:t>
            </w:r>
          </w:p>
        </w:tc>
        <w:tc>
          <w:tcPr>
            <w:tcW w:w="1530" w:type="dxa"/>
            <w:noWrap w:val="0"/>
            <w:vAlign w:val="center"/>
          </w:tcPr>
          <w:p>
            <w:pPr>
              <w:pStyle w:val="37"/>
              <w:bidi w:val="0"/>
              <w:ind w:firstLine="0" w:firstLineChars="0"/>
              <w:jc w:val="center"/>
              <w:rPr>
                <w:bCs/>
                <w:color w:val="auto"/>
                <w:kern w:val="2"/>
                <w:sz w:val="21"/>
                <w:szCs w:val="21"/>
                <w:lang w:val="en-US" w:eastAsia="zh-CN" w:bidi="ar-SA"/>
              </w:rPr>
            </w:pPr>
            <w:r>
              <w:rPr>
                <w:rFonts w:hint="eastAsia"/>
                <w:color w:val="auto"/>
                <w:highlight w:val="none"/>
                <w:lang w:val="en-US" w:eastAsia="zh-CN"/>
              </w:rPr>
              <w:t>9.1325</w:t>
            </w:r>
          </w:p>
        </w:tc>
        <w:tc>
          <w:tcPr>
            <w:tcW w:w="1546" w:type="dxa"/>
            <w:noWrap w:val="0"/>
            <w:vAlign w:val="center"/>
          </w:tcPr>
          <w:p>
            <w:pPr>
              <w:pStyle w:val="37"/>
              <w:bidi w:val="0"/>
              <w:ind w:firstLine="0" w:firstLineChars="0"/>
              <w:jc w:val="center"/>
              <w:rPr>
                <w:bCs/>
                <w:color w:val="auto"/>
                <w:kern w:val="2"/>
                <w:sz w:val="21"/>
                <w:szCs w:val="21"/>
                <w:lang w:val="en-US" w:eastAsia="zh-CN" w:bidi="ar-SA"/>
              </w:rPr>
            </w:pPr>
            <w:r>
              <w:rPr>
                <w:rFonts w:hint="eastAsia"/>
                <w:color w:val="auto"/>
              </w:rPr>
              <w:t>+</w:t>
            </w:r>
            <w:r>
              <w:rPr>
                <w:rFonts w:hint="eastAsia"/>
                <w:color w:val="auto"/>
                <w:highlight w:val="none"/>
                <w:lang w:val="en-US" w:eastAsia="zh-CN"/>
              </w:rPr>
              <w:t>9.1325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1253" w:type="dxa"/>
            <w:vMerge w:val="continue"/>
            <w:noWrap w:val="0"/>
            <w:vAlign w:val="center"/>
          </w:tcPr>
          <w:p>
            <w:pPr>
              <w:pStyle w:val="37"/>
              <w:keepNext w:val="0"/>
              <w:keepLines w:val="0"/>
              <w:pageBreakBefore w:val="0"/>
              <w:kinsoku/>
              <w:wordWrap/>
              <w:overflowPunct/>
              <w:autoSpaceDE/>
              <w:autoSpaceDN/>
              <w:bidi w:val="0"/>
              <w:adjustRightInd/>
              <w:snapToGrid/>
              <w:spacing w:beforeLines="0" w:afterLines="0" w:line="240" w:lineRule="auto"/>
              <w:ind w:firstLine="0" w:firstLineChars="0"/>
              <w:jc w:val="center"/>
              <w:textAlignment w:val="auto"/>
              <w:rPr>
                <w:rFonts w:ascii="Times New Roman"/>
                <w:snapToGrid w:val="0"/>
                <w:color w:val="auto"/>
                <w:kern w:val="21"/>
                <w:szCs w:val="21"/>
              </w:rPr>
            </w:pPr>
          </w:p>
        </w:tc>
        <w:tc>
          <w:tcPr>
            <w:tcW w:w="2226" w:type="dxa"/>
            <w:noWrap w:val="0"/>
            <w:vAlign w:val="center"/>
          </w:tcPr>
          <w:p>
            <w:pPr>
              <w:pStyle w:val="37"/>
              <w:bidi w:val="0"/>
              <w:ind w:firstLine="0" w:firstLineChars="0"/>
              <w:jc w:val="center"/>
              <w:rPr>
                <w:rFonts w:hint="eastAsia"/>
                <w:bCs/>
                <w:color w:val="auto"/>
                <w:kern w:val="2"/>
                <w:sz w:val="21"/>
                <w:szCs w:val="21"/>
                <w:lang w:val="en-US" w:eastAsia="zh-CN" w:bidi="ar-SA"/>
              </w:rPr>
            </w:pPr>
            <w:r>
              <w:rPr>
                <w:rFonts w:hint="eastAsia"/>
                <w:color w:val="auto"/>
              </w:rPr>
              <w:t>废活性炭（t/a）</w:t>
            </w:r>
          </w:p>
        </w:tc>
        <w:tc>
          <w:tcPr>
            <w:tcW w:w="1560" w:type="dxa"/>
            <w:noWrap w:val="0"/>
            <w:vAlign w:val="center"/>
          </w:tcPr>
          <w:p>
            <w:pPr>
              <w:pStyle w:val="37"/>
              <w:bidi w:val="0"/>
              <w:ind w:firstLine="0" w:firstLineChars="0"/>
              <w:jc w:val="center"/>
              <w:rPr>
                <w:snapToGrid w:val="0"/>
                <w:color w:val="auto"/>
                <w:kern w:val="21"/>
                <w:sz w:val="21"/>
                <w:szCs w:val="21"/>
                <w:lang w:val="en-US" w:eastAsia="zh-CN" w:bidi="ar-SA"/>
              </w:rPr>
            </w:pPr>
            <w:r>
              <w:rPr>
                <w:rFonts w:hint="eastAsia"/>
                <w:color w:val="auto"/>
              </w:rPr>
              <w:t>0</w:t>
            </w:r>
          </w:p>
        </w:tc>
        <w:tc>
          <w:tcPr>
            <w:tcW w:w="1260" w:type="dxa"/>
            <w:noWrap w:val="0"/>
            <w:vAlign w:val="center"/>
          </w:tcPr>
          <w:p>
            <w:pPr>
              <w:pStyle w:val="37"/>
              <w:bidi w:val="0"/>
              <w:ind w:firstLine="0" w:firstLineChars="0"/>
              <w:jc w:val="center"/>
              <w:rPr>
                <w:snapToGrid w:val="0"/>
                <w:color w:val="auto"/>
                <w:kern w:val="21"/>
                <w:sz w:val="21"/>
                <w:szCs w:val="21"/>
                <w:lang w:val="en-US" w:eastAsia="zh-CN" w:bidi="ar-SA"/>
              </w:rPr>
            </w:pPr>
            <w:r>
              <w:rPr>
                <w:rFonts w:hint="eastAsia"/>
                <w:color w:val="auto"/>
              </w:rPr>
              <w:t>0</w:t>
            </w:r>
          </w:p>
        </w:tc>
        <w:tc>
          <w:tcPr>
            <w:tcW w:w="1620" w:type="dxa"/>
            <w:noWrap w:val="0"/>
            <w:vAlign w:val="center"/>
          </w:tcPr>
          <w:p>
            <w:pPr>
              <w:pStyle w:val="37"/>
              <w:bidi w:val="0"/>
              <w:ind w:firstLine="0" w:firstLineChars="0"/>
              <w:jc w:val="center"/>
              <w:rPr>
                <w:snapToGrid w:val="0"/>
                <w:color w:val="auto"/>
                <w:kern w:val="21"/>
                <w:sz w:val="21"/>
                <w:szCs w:val="21"/>
                <w:lang w:val="en-US" w:eastAsia="zh-CN" w:bidi="ar-SA"/>
              </w:rPr>
            </w:pPr>
            <w:r>
              <w:rPr>
                <w:rFonts w:hint="eastAsia"/>
                <w:color w:val="auto"/>
              </w:rPr>
              <w:t>0</w:t>
            </w:r>
          </w:p>
        </w:tc>
        <w:tc>
          <w:tcPr>
            <w:tcW w:w="1620" w:type="dxa"/>
            <w:noWrap w:val="0"/>
            <w:vAlign w:val="center"/>
          </w:tcPr>
          <w:p>
            <w:pPr>
              <w:pStyle w:val="37"/>
              <w:bidi w:val="0"/>
              <w:ind w:firstLine="0" w:firstLineChars="0"/>
              <w:jc w:val="center"/>
              <w:rPr>
                <w:rFonts w:hint="default"/>
                <w:bCs/>
                <w:color w:val="auto"/>
                <w:kern w:val="2"/>
                <w:sz w:val="21"/>
                <w:szCs w:val="21"/>
                <w:lang w:val="en-US" w:eastAsia="zh-CN" w:bidi="ar-SA"/>
              </w:rPr>
            </w:pPr>
            <w:r>
              <w:rPr>
                <w:rFonts w:hint="eastAsia"/>
                <w:color w:val="auto"/>
                <w:highlight w:val="none"/>
                <w:lang w:val="en-US" w:eastAsia="zh-CN"/>
              </w:rPr>
              <w:t>9.34</w:t>
            </w:r>
          </w:p>
        </w:tc>
        <w:tc>
          <w:tcPr>
            <w:tcW w:w="1305" w:type="dxa"/>
            <w:noWrap w:val="0"/>
            <w:vAlign w:val="center"/>
          </w:tcPr>
          <w:p>
            <w:pPr>
              <w:pStyle w:val="37"/>
              <w:bidi w:val="0"/>
              <w:ind w:firstLine="0" w:firstLineChars="0"/>
              <w:jc w:val="center"/>
              <w:rPr>
                <w:snapToGrid w:val="0"/>
                <w:color w:val="auto"/>
                <w:kern w:val="21"/>
                <w:sz w:val="21"/>
                <w:szCs w:val="21"/>
                <w:lang w:val="en-US" w:eastAsia="zh-CN" w:bidi="ar-SA"/>
              </w:rPr>
            </w:pPr>
            <w:r>
              <w:rPr>
                <w:rFonts w:hint="eastAsia"/>
                <w:color w:val="auto"/>
              </w:rPr>
              <w:t>0</w:t>
            </w:r>
          </w:p>
        </w:tc>
        <w:tc>
          <w:tcPr>
            <w:tcW w:w="1530" w:type="dxa"/>
            <w:noWrap w:val="0"/>
            <w:vAlign w:val="center"/>
          </w:tcPr>
          <w:p>
            <w:pPr>
              <w:pStyle w:val="37"/>
              <w:bidi w:val="0"/>
              <w:ind w:firstLine="0" w:firstLineChars="0"/>
              <w:jc w:val="center"/>
              <w:rPr>
                <w:rFonts w:hint="eastAsia"/>
                <w:bCs/>
                <w:color w:val="auto"/>
                <w:kern w:val="2"/>
                <w:sz w:val="21"/>
                <w:szCs w:val="21"/>
                <w:lang w:val="en-US" w:eastAsia="zh-CN" w:bidi="ar-SA"/>
              </w:rPr>
            </w:pPr>
            <w:r>
              <w:rPr>
                <w:rFonts w:hint="eastAsia"/>
                <w:color w:val="auto"/>
                <w:highlight w:val="none"/>
                <w:lang w:val="en-US" w:eastAsia="zh-CN"/>
              </w:rPr>
              <w:t>9.34</w:t>
            </w:r>
          </w:p>
        </w:tc>
        <w:tc>
          <w:tcPr>
            <w:tcW w:w="1546" w:type="dxa"/>
            <w:noWrap w:val="0"/>
            <w:vAlign w:val="center"/>
          </w:tcPr>
          <w:p>
            <w:pPr>
              <w:pStyle w:val="37"/>
              <w:bidi w:val="0"/>
              <w:ind w:firstLine="0" w:firstLineChars="0"/>
              <w:jc w:val="center"/>
              <w:rPr>
                <w:rFonts w:hint="eastAsia"/>
                <w:bCs/>
                <w:color w:val="auto"/>
                <w:kern w:val="2"/>
                <w:sz w:val="21"/>
                <w:szCs w:val="21"/>
                <w:lang w:val="en-US" w:eastAsia="zh-CN" w:bidi="ar-SA"/>
              </w:rPr>
            </w:pPr>
            <w:r>
              <w:rPr>
                <w:rFonts w:hint="eastAsia"/>
                <w:color w:val="auto"/>
              </w:rPr>
              <w:t>+</w:t>
            </w:r>
            <w:r>
              <w:rPr>
                <w:rFonts w:hint="eastAsia"/>
                <w:color w:val="auto"/>
                <w:highlight w:val="none"/>
                <w:lang w:val="en-US" w:eastAsia="zh-CN"/>
              </w:rPr>
              <w:t>9.34</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1253" w:type="dxa"/>
            <w:vMerge w:val="continue"/>
            <w:noWrap w:val="0"/>
            <w:vAlign w:val="center"/>
          </w:tcPr>
          <w:p>
            <w:pPr>
              <w:pStyle w:val="37"/>
              <w:keepNext w:val="0"/>
              <w:keepLines w:val="0"/>
              <w:pageBreakBefore w:val="0"/>
              <w:kinsoku/>
              <w:wordWrap/>
              <w:overflowPunct/>
              <w:autoSpaceDE/>
              <w:autoSpaceDN/>
              <w:bidi w:val="0"/>
              <w:adjustRightInd/>
              <w:snapToGrid/>
              <w:spacing w:beforeLines="0" w:afterLines="0" w:line="240" w:lineRule="auto"/>
              <w:ind w:firstLine="0" w:firstLineChars="0"/>
              <w:jc w:val="center"/>
              <w:textAlignment w:val="auto"/>
              <w:rPr>
                <w:rFonts w:ascii="Times New Roman"/>
                <w:snapToGrid w:val="0"/>
                <w:color w:val="auto"/>
                <w:kern w:val="21"/>
                <w:szCs w:val="21"/>
              </w:rPr>
            </w:pPr>
          </w:p>
        </w:tc>
        <w:tc>
          <w:tcPr>
            <w:tcW w:w="2226" w:type="dxa"/>
            <w:noWrap w:val="0"/>
            <w:vAlign w:val="center"/>
          </w:tcPr>
          <w:p>
            <w:pPr>
              <w:pStyle w:val="37"/>
              <w:bidi w:val="0"/>
              <w:ind w:firstLine="0" w:firstLineChars="0"/>
              <w:jc w:val="center"/>
              <w:rPr>
                <w:rFonts w:hint="eastAsia"/>
                <w:color w:val="auto"/>
                <w:kern w:val="2"/>
                <w:sz w:val="21"/>
                <w:szCs w:val="24"/>
                <w:lang w:val="en-US" w:eastAsia="zh-CN" w:bidi="ar-SA"/>
              </w:rPr>
            </w:pPr>
            <w:r>
              <w:rPr>
                <w:rFonts w:hint="eastAsia"/>
                <w:color w:val="auto"/>
              </w:rPr>
              <w:t>高浓度漆雾洗涤废液（t/a）</w:t>
            </w:r>
          </w:p>
        </w:tc>
        <w:tc>
          <w:tcPr>
            <w:tcW w:w="1560" w:type="dxa"/>
            <w:noWrap w:val="0"/>
            <w:vAlign w:val="center"/>
          </w:tcPr>
          <w:p>
            <w:pPr>
              <w:pStyle w:val="37"/>
              <w:bidi w:val="0"/>
              <w:ind w:firstLine="0" w:firstLineChars="0"/>
              <w:jc w:val="center"/>
              <w:rPr>
                <w:rFonts w:hint="eastAsia"/>
                <w:snapToGrid w:val="0"/>
                <w:color w:val="auto"/>
                <w:kern w:val="21"/>
                <w:sz w:val="21"/>
                <w:szCs w:val="21"/>
                <w:lang w:val="en-US" w:eastAsia="zh-CN" w:bidi="ar-SA"/>
              </w:rPr>
            </w:pPr>
            <w:r>
              <w:rPr>
                <w:rFonts w:hint="eastAsia"/>
                <w:color w:val="auto"/>
              </w:rPr>
              <w:t>0</w:t>
            </w:r>
          </w:p>
        </w:tc>
        <w:tc>
          <w:tcPr>
            <w:tcW w:w="1260" w:type="dxa"/>
            <w:noWrap w:val="0"/>
            <w:vAlign w:val="center"/>
          </w:tcPr>
          <w:p>
            <w:pPr>
              <w:pStyle w:val="37"/>
              <w:bidi w:val="0"/>
              <w:ind w:firstLine="0" w:firstLineChars="0"/>
              <w:jc w:val="center"/>
              <w:rPr>
                <w:rFonts w:hint="eastAsia"/>
                <w:snapToGrid w:val="0"/>
                <w:color w:val="auto"/>
                <w:kern w:val="21"/>
                <w:sz w:val="21"/>
                <w:szCs w:val="21"/>
                <w:lang w:val="en-US" w:eastAsia="zh-CN" w:bidi="ar-SA"/>
              </w:rPr>
            </w:pPr>
            <w:r>
              <w:rPr>
                <w:rFonts w:hint="eastAsia"/>
                <w:color w:val="auto"/>
              </w:rPr>
              <w:t>0</w:t>
            </w:r>
          </w:p>
        </w:tc>
        <w:tc>
          <w:tcPr>
            <w:tcW w:w="1620" w:type="dxa"/>
            <w:noWrap w:val="0"/>
            <w:vAlign w:val="center"/>
          </w:tcPr>
          <w:p>
            <w:pPr>
              <w:pStyle w:val="37"/>
              <w:bidi w:val="0"/>
              <w:ind w:firstLine="0" w:firstLineChars="0"/>
              <w:jc w:val="center"/>
              <w:rPr>
                <w:rFonts w:hint="eastAsia"/>
                <w:snapToGrid w:val="0"/>
                <w:color w:val="auto"/>
                <w:kern w:val="21"/>
                <w:sz w:val="21"/>
                <w:szCs w:val="21"/>
                <w:lang w:val="en-US" w:eastAsia="zh-CN" w:bidi="ar-SA"/>
              </w:rPr>
            </w:pPr>
            <w:r>
              <w:rPr>
                <w:rFonts w:hint="eastAsia"/>
                <w:color w:val="auto"/>
              </w:rPr>
              <w:t>0</w:t>
            </w:r>
          </w:p>
        </w:tc>
        <w:tc>
          <w:tcPr>
            <w:tcW w:w="1620" w:type="dxa"/>
            <w:noWrap w:val="0"/>
            <w:vAlign w:val="center"/>
          </w:tcPr>
          <w:p>
            <w:pPr>
              <w:pStyle w:val="37"/>
              <w:bidi w:val="0"/>
              <w:ind w:firstLine="0" w:firstLineChars="0"/>
              <w:jc w:val="center"/>
              <w:rPr>
                <w:rFonts w:hint="eastAsia"/>
                <w:bCs/>
                <w:color w:val="auto"/>
                <w:kern w:val="2"/>
                <w:sz w:val="21"/>
                <w:szCs w:val="21"/>
                <w:lang w:val="en-US" w:eastAsia="zh-CN" w:bidi="ar-SA"/>
              </w:rPr>
            </w:pPr>
            <w:r>
              <w:rPr>
                <w:rFonts w:hint="eastAsia"/>
                <w:color w:val="auto"/>
                <w:lang w:val="en-US" w:eastAsia="zh-CN"/>
              </w:rPr>
              <w:t>13.68</w:t>
            </w:r>
          </w:p>
        </w:tc>
        <w:tc>
          <w:tcPr>
            <w:tcW w:w="1305" w:type="dxa"/>
            <w:noWrap w:val="0"/>
            <w:vAlign w:val="center"/>
          </w:tcPr>
          <w:p>
            <w:pPr>
              <w:pStyle w:val="37"/>
              <w:bidi w:val="0"/>
              <w:ind w:firstLine="0" w:firstLineChars="0"/>
              <w:jc w:val="center"/>
              <w:rPr>
                <w:rFonts w:hint="eastAsia"/>
                <w:snapToGrid w:val="0"/>
                <w:color w:val="auto"/>
                <w:kern w:val="21"/>
                <w:sz w:val="21"/>
                <w:szCs w:val="21"/>
                <w:lang w:val="en-US" w:eastAsia="zh-CN" w:bidi="ar-SA"/>
              </w:rPr>
            </w:pPr>
            <w:r>
              <w:rPr>
                <w:rFonts w:hint="eastAsia"/>
                <w:color w:val="auto"/>
              </w:rPr>
              <w:t>0</w:t>
            </w:r>
          </w:p>
        </w:tc>
        <w:tc>
          <w:tcPr>
            <w:tcW w:w="1530" w:type="dxa"/>
            <w:noWrap w:val="0"/>
            <w:vAlign w:val="center"/>
          </w:tcPr>
          <w:p>
            <w:pPr>
              <w:pStyle w:val="37"/>
              <w:bidi w:val="0"/>
              <w:ind w:firstLine="0" w:firstLineChars="0"/>
              <w:jc w:val="center"/>
              <w:rPr>
                <w:rFonts w:hint="eastAsia"/>
                <w:bCs/>
                <w:color w:val="auto"/>
                <w:kern w:val="2"/>
                <w:sz w:val="21"/>
                <w:szCs w:val="21"/>
                <w:lang w:val="en-US" w:eastAsia="zh-CN" w:bidi="ar-SA"/>
              </w:rPr>
            </w:pPr>
            <w:r>
              <w:rPr>
                <w:rFonts w:hint="eastAsia"/>
                <w:color w:val="auto"/>
                <w:lang w:val="en-US" w:eastAsia="zh-CN"/>
              </w:rPr>
              <w:t>13.68</w:t>
            </w:r>
          </w:p>
        </w:tc>
        <w:tc>
          <w:tcPr>
            <w:tcW w:w="1546" w:type="dxa"/>
            <w:noWrap w:val="0"/>
            <w:vAlign w:val="center"/>
          </w:tcPr>
          <w:p>
            <w:pPr>
              <w:pStyle w:val="37"/>
              <w:bidi w:val="0"/>
              <w:ind w:firstLine="0" w:firstLineChars="0"/>
              <w:jc w:val="center"/>
              <w:rPr>
                <w:rFonts w:hint="eastAsia"/>
                <w:bCs/>
                <w:color w:val="auto"/>
                <w:kern w:val="2"/>
                <w:sz w:val="21"/>
                <w:szCs w:val="21"/>
                <w:lang w:val="en-US" w:eastAsia="zh-CN" w:bidi="ar-SA"/>
              </w:rPr>
            </w:pPr>
            <w:r>
              <w:rPr>
                <w:rFonts w:hint="eastAsia"/>
                <w:color w:val="auto"/>
              </w:rPr>
              <w:t>+</w:t>
            </w:r>
            <w:r>
              <w:rPr>
                <w:rFonts w:hint="eastAsia"/>
                <w:color w:val="auto"/>
                <w:lang w:val="en-US" w:eastAsia="zh-CN"/>
              </w:rPr>
              <w:t>13.68</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1253" w:type="dxa"/>
            <w:vMerge w:val="continue"/>
            <w:noWrap w:val="0"/>
            <w:vAlign w:val="center"/>
          </w:tcPr>
          <w:p>
            <w:pPr>
              <w:pStyle w:val="37"/>
              <w:keepNext w:val="0"/>
              <w:keepLines w:val="0"/>
              <w:pageBreakBefore w:val="0"/>
              <w:kinsoku/>
              <w:wordWrap/>
              <w:overflowPunct/>
              <w:autoSpaceDE/>
              <w:autoSpaceDN/>
              <w:bidi w:val="0"/>
              <w:adjustRightInd/>
              <w:snapToGrid/>
              <w:spacing w:beforeLines="0" w:afterLines="0" w:line="240" w:lineRule="auto"/>
              <w:ind w:firstLine="0" w:firstLineChars="0"/>
              <w:jc w:val="center"/>
              <w:textAlignment w:val="auto"/>
              <w:rPr>
                <w:rFonts w:ascii="Times New Roman"/>
                <w:snapToGrid w:val="0"/>
                <w:color w:val="auto"/>
                <w:kern w:val="21"/>
                <w:szCs w:val="21"/>
              </w:rPr>
            </w:pPr>
          </w:p>
        </w:tc>
        <w:tc>
          <w:tcPr>
            <w:tcW w:w="2226" w:type="dxa"/>
            <w:noWrap w:val="0"/>
            <w:vAlign w:val="center"/>
          </w:tcPr>
          <w:p>
            <w:pPr>
              <w:pStyle w:val="37"/>
              <w:bidi w:val="0"/>
              <w:ind w:firstLine="0" w:firstLineChars="0"/>
              <w:jc w:val="center"/>
              <w:rPr>
                <w:rFonts w:hint="eastAsia"/>
                <w:color w:val="auto"/>
                <w:kern w:val="2"/>
                <w:sz w:val="21"/>
                <w:szCs w:val="24"/>
                <w:lang w:val="en-US" w:eastAsia="zh-CN" w:bidi="ar-SA"/>
              </w:rPr>
            </w:pPr>
            <w:r>
              <w:rPr>
                <w:rFonts w:hint="eastAsia"/>
                <w:color w:val="auto"/>
                <w:lang w:eastAsia="zh-CN"/>
              </w:rPr>
              <w:t>废润滑油（</w:t>
            </w:r>
            <w:r>
              <w:rPr>
                <w:rFonts w:hint="eastAsia"/>
                <w:color w:val="auto"/>
                <w:lang w:val="en-US" w:eastAsia="zh-CN"/>
              </w:rPr>
              <w:t>t/a</w:t>
            </w:r>
            <w:r>
              <w:rPr>
                <w:rFonts w:hint="eastAsia"/>
                <w:color w:val="auto"/>
                <w:lang w:eastAsia="zh-CN"/>
              </w:rPr>
              <w:t>）</w:t>
            </w:r>
          </w:p>
        </w:tc>
        <w:tc>
          <w:tcPr>
            <w:tcW w:w="1560" w:type="dxa"/>
            <w:noWrap w:val="0"/>
            <w:vAlign w:val="center"/>
          </w:tcPr>
          <w:p>
            <w:pPr>
              <w:pStyle w:val="37"/>
              <w:bidi w:val="0"/>
              <w:ind w:firstLine="0" w:firstLineChars="0"/>
              <w:jc w:val="center"/>
              <w:rPr>
                <w:rFonts w:hint="eastAsia"/>
                <w:snapToGrid w:val="0"/>
                <w:color w:val="auto"/>
                <w:kern w:val="21"/>
                <w:sz w:val="21"/>
                <w:szCs w:val="21"/>
                <w:lang w:val="en-US" w:eastAsia="zh-CN" w:bidi="ar-SA"/>
              </w:rPr>
            </w:pPr>
            <w:r>
              <w:rPr>
                <w:rFonts w:hint="eastAsia"/>
                <w:color w:val="auto"/>
                <w:lang w:val="en-US" w:eastAsia="zh-CN"/>
              </w:rPr>
              <w:t>0</w:t>
            </w:r>
          </w:p>
        </w:tc>
        <w:tc>
          <w:tcPr>
            <w:tcW w:w="1260" w:type="dxa"/>
            <w:noWrap w:val="0"/>
            <w:vAlign w:val="center"/>
          </w:tcPr>
          <w:p>
            <w:pPr>
              <w:pStyle w:val="37"/>
              <w:bidi w:val="0"/>
              <w:ind w:firstLine="0" w:firstLineChars="0"/>
              <w:jc w:val="center"/>
              <w:rPr>
                <w:rFonts w:hint="eastAsia"/>
                <w:snapToGrid w:val="0"/>
                <w:color w:val="auto"/>
                <w:kern w:val="21"/>
                <w:sz w:val="21"/>
                <w:szCs w:val="21"/>
                <w:lang w:val="en-US" w:eastAsia="zh-CN" w:bidi="ar-SA"/>
              </w:rPr>
            </w:pPr>
            <w:r>
              <w:rPr>
                <w:rFonts w:hint="eastAsia"/>
                <w:color w:val="auto"/>
                <w:lang w:val="en-US" w:eastAsia="zh-CN"/>
              </w:rPr>
              <w:t>0</w:t>
            </w:r>
          </w:p>
        </w:tc>
        <w:tc>
          <w:tcPr>
            <w:tcW w:w="1620" w:type="dxa"/>
            <w:noWrap w:val="0"/>
            <w:vAlign w:val="center"/>
          </w:tcPr>
          <w:p>
            <w:pPr>
              <w:pStyle w:val="37"/>
              <w:bidi w:val="0"/>
              <w:ind w:firstLine="0" w:firstLineChars="0"/>
              <w:jc w:val="center"/>
              <w:rPr>
                <w:rFonts w:hint="eastAsia"/>
                <w:snapToGrid w:val="0"/>
                <w:color w:val="auto"/>
                <w:kern w:val="21"/>
                <w:sz w:val="21"/>
                <w:szCs w:val="21"/>
                <w:lang w:val="en-US" w:eastAsia="zh-CN" w:bidi="ar-SA"/>
              </w:rPr>
            </w:pPr>
            <w:r>
              <w:rPr>
                <w:rFonts w:hint="eastAsia"/>
                <w:color w:val="auto"/>
                <w:lang w:val="en-US" w:eastAsia="zh-CN"/>
              </w:rPr>
              <w:t>0</w:t>
            </w:r>
          </w:p>
        </w:tc>
        <w:tc>
          <w:tcPr>
            <w:tcW w:w="1620" w:type="dxa"/>
            <w:noWrap w:val="0"/>
            <w:vAlign w:val="center"/>
          </w:tcPr>
          <w:p>
            <w:pPr>
              <w:pStyle w:val="37"/>
              <w:bidi w:val="0"/>
              <w:ind w:firstLine="0" w:firstLineChars="0"/>
              <w:jc w:val="center"/>
              <w:rPr>
                <w:rFonts w:hint="eastAsia"/>
                <w:bCs/>
                <w:color w:val="auto"/>
                <w:kern w:val="2"/>
                <w:sz w:val="21"/>
                <w:szCs w:val="21"/>
                <w:lang w:val="en-US" w:eastAsia="zh-CN" w:bidi="ar-SA"/>
              </w:rPr>
            </w:pPr>
            <w:r>
              <w:rPr>
                <w:rFonts w:hint="eastAsia"/>
                <w:color w:val="auto"/>
                <w:lang w:val="en-US" w:eastAsia="zh-CN"/>
              </w:rPr>
              <w:t>0.04</w:t>
            </w:r>
          </w:p>
        </w:tc>
        <w:tc>
          <w:tcPr>
            <w:tcW w:w="1305" w:type="dxa"/>
            <w:noWrap w:val="0"/>
            <w:vAlign w:val="center"/>
          </w:tcPr>
          <w:p>
            <w:pPr>
              <w:pStyle w:val="37"/>
              <w:bidi w:val="0"/>
              <w:ind w:firstLine="0" w:firstLineChars="0"/>
              <w:jc w:val="center"/>
              <w:rPr>
                <w:rFonts w:hint="eastAsia"/>
                <w:snapToGrid w:val="0"/>
                <w:color w:val="auto"/>
                <w:kern w:val="21"/>
                <w:sz w:val="21"/>
                <w:szCs w:val="21"/>
                <w:lang w:val="en-US" w:eastAsia="zh-CN" w:bidi="ar-SA"/>
              </w:rPr>
            </w:pPr>
            <w:r>
              <w:rPr>
                <w:rFonts w:hint="eastAsia"/>
                <w:color w:val="auto"/>
                <w:lang w:val="en-US" w:eastAsia="zh-CN"/>
              </w:rPr>
              <w:t>0</w:t>
            </w:r>
          </w:p>
        </w:tc>
        <w:tc>
          <w:tcPr>
            <w:tcW w:w="1530" w:type="dxa"/>
            <w:noWrap w:val="0"/>
            <w:vAlign w:val="center"/>
          </w:tcPr>
          <w:p>
            <w:pPr>
              <w:pStyle w:val="37"/>
              <w:bidi w:val="0"/>
              <w:ind w:firstLine="0" w:firstLineChars="0"/>
              <w:jc w:val="center"/>
              <w:rPr>
                <w:rFonts w:hint="eastAsia"/>
                <w:bCs/>
                <w:color w:val="auto"/>
                <w:kern w:val="2"/>
                <w:sz w:val="21"/>
                <w:szCs w:val="21"/>
                <w:lang w:val="en-US" w:eastAsia="zh-CN" w:bidi="ar-SA"/>
              </w:rPr>
            </w:pPr>
            <w:r>
              <w:rPr>
                <w:rFonts w:hint="eastAsia"/>
                <w:color w:val="auto"/>
                <w:lang w:val="en-US" w:eastAsia="zh-CN"/>
              </w:rPr>
              <w:t>0.04</w:t>
            </w:r>
          </w:p>
        </w:tc>
        <w:tc>
          <w:tcPr>
            <w:tcW w:w="1546" w:type="dxa"/>
            <w:noWrap w:val="0"/>
            <w:vAlign w:val="center"/>
          </w:tcPr>
          <w:p>
            <w:pPr>
              <w:pStyle w:val="37"/>
              <w:bidi w:val="0"/>
              <w:ind w:firstLine="0" w:firstLineChars="0"/>
              <w:jc w:val="center"/>
              <w:rPr>
                <w:rFonts w:hint="eastAsia"/>
                <w:bCs/>
                <w:color w:val="auto"/>
                <w:kern w:val="2"/>
                <w:sz w:val="21"/>
                <w:szCs w:val="21"/>
                <w:lang w:val="en-US" w:eastAsia="zh-CN" w:bidi="ar-SA"/>
              </w:rPr>
            </w:pPr>
            <w:r>
              <w:rPr>
                <w:rFonts w:hint="eastAsia"/>
                <w:color w:val="auto"/>
                <w:lang w:val="en-US" w:eastAsia="zh-CN"/>
              </w:rPr>
              <w:t>+0.04</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1253" w:type="dxa"/>
            <w:vMerge w:val="continue"/>
            <w:noWrap w:val="0"/>
            <w:vAlign w:val="center"/>
          </w:tcPr>
          <w:p>
            <w:pPr>
              <w:pStyle w:val="37"/>
              <w:keepNext w:val="0"/>
              <w:keepLines w:val="0"/>
              <w:pageBreakBefore w:val="0"/>
              <w:kinsoku/>
              <w:wordWrap/>
              <w:overflowPunct/>
              <w:autoSpaceDE/>
              <w:autoSpaceDN/>
              <w:bidi w:val="0"/>
              <w:adjustRightInd/>
              <w:snapToGrid/>
              <w:spacing w:beforeLines="0" w:afterLines="0" w:line="240" w:lineRule="auto"/>
              <w:ind w:firstLine="0" w:firstLineChars="0"/>
              <w:jc w:val="center"/>
              <w:textAlignment w:val="auto"/>
              <w:rPr>
                <w:rFonts w:ascii="Times New Roman"/>
                <w:snapToGrid w:val="0"/>
                <w:color w:val="auto"/>
                <w:kern w:val="21"/>
                <w:szCs w:val="21"/>
              </w:rPr>
            </w:pPr>
          </w:p>
        </w:tc>
        <w:tc>
          <w:tcPr>
            <w:tcW w:w="2226" w:type="dxa"/>
            <w:noWrap w:val="0"/>
            <w:vAlign w:val="center"/>
          </w:tcPr>
          <w:p>
            <w:pPr>
              <w:pStyle w:val="37"/>
              <w:bidi w:val="0"/>
              <w:ind w:firstLine="0" w:firstLineChars="0"/>
              <w:jc w:val="center"/>
              <w:rPr>
                <w:rFonts w:hint="eastAsia"/>
                <w:color w:val="auto"/>
              </w:rPr>
            </w:pPr>
            <w:r>
              <w:rPr>
                <w:rFonts w:hint="eastAsia"/>
                <w:color w:val="auto"/>
                <w:lang w:eastAsia="zh-CN"/>
              </w:rPr>
              <w:t>润滑油空桶（</w:t>
            </w:r>
            <w:r>
              <w:rPr>
                <w:rFonts w:hint="eastAsia"/>
                <w:color w:val="auto"/>
                <w:lang w:val="en-US" w:eastAsia="zh-CN"/>
              </w:rPr>
              <w:t>t/a</w:t>
            </w:r>
            <w:r>
              <w:rPr>
                <w:rFonts w:hint="eastAsia"/>
                <w:color w:val="auto"/>
                <w:lang w:eastAsia="zh-CN"/>
              </w:rPr>
              <w:t>）</w:t>
            </w:r>
          </w:p>
        </w:tc>
        <w:tc>
          <w:tcPr>
            <w:tcW w:w="1560" w:type="dxa"/>
            <w:noWrap w:val="0"/>
            <w:vAlign w:val="center"/>
          </w:tcPr>
          <w:p>
            <w:pPr>
              <w:pStyle w:val="37"/>
              <w:bidi w:val="0"/>
              <w:ind w:firstLine="0" w:firstLineChars="0"/>
              <w:jc w:val="center"/>
              <w:rPr>
                <w:rFonts w:hint="eastAsia"/>
                <w:snapToGrid w:val="0"/>
                <w:color w:val="auto"/>
                <w:kern w:val="21"/>
                <w:sz w:val="21"/>
                <w:szCs w:val="21"/>
                <w:lang w:val="en-US" w:eastAsia="zh-CN" w:bidi="ar-SA"/>
              </w:rPr>
            </w:pPr>
            <w:r>
              <w:rPr>
                <w:rFonts w:hint="eastAsia"/>
                <w:color w:val="auto"/>
                <w:lang w:val="en-US" w:eastAsia="zh-CN"/>
              </w:rPr>
              <w:t>0</w:t>
            </w:r>
          </w:p>
        </w:tc>
        <w:tc>
          <w:tcPr>
            <w:tcW w:w="1260" w:type="dxa"/>
            <w:noWrap w:val="0"/>
            <w:vAlign w:val="center"/>
          </w:tcPr>
          <w:p>
            <w:pPr>
              <w:pStyle w:val="37"/>
              <w:bidi w:val="0"/>
              <w:ind w:firstLine="0" w:firstLineChars="0"/>
              <w:jc w:val="center"/>
              <w:rPr>
                <w:rFonts w:hint="eastAsia"/>
                <w:snapToGrid w:val="0"/>
                <w:color w:val="auto"/>
                <w:kern w:val="21"/>
                <w:sz w:val="21"/>
                <w:szCs w:val="21"/>
                <w:lang w:val="en-US" w:eastAsia="zh-CN" w:bidi="ar-SA"/>
              </w:rPr>
            </w:pPr>
            <w:r>
              <w:rPr>
                <w:rFonts w:hint="eastAsia"/>
                <w:color w:val="auto"/>
                <w:lang w:val="en-US" w:eastAsia="zh-CN"/>
              </w:rPr>
              <w:t>0</w:t>
            </w:r>
          </w:p>
        </w:tc>
        <w:tc>
          <w:tcPr>
            <w:tcW w:w="1620" w:type="dxa"/>
            <w:noWrap w:val="0"/>
            <w:vAlign w:val="center"/>
          </w:tcPr>
          <w:p>
            <w:pPr>
              <w:pStyle w:val="37"/>
              <w:bidi w:val="0"/>
              <w:ind w:firstLine="0" w:firstLineChars="0"/>
              <w:jc w:val="center"/>
              <w:rPr>
                <w:rFonts w:hint="eastAsia"/>
                <w:snapToGrid w:val="0"/>
                <w:color w:val="auto"/>
                <w:kern w:val="21"/>
                <w:sz w:val="21"/>
                <w:szCs w:val="21"/>
                <w:lang w:val="en-US" w:eastAsia="zh-CN" w:bidi="ar-SA"/>
              </w:rPr>
            </w:pPr>
            <w:r>
              <w:rPr>
                <w:rFonts w:hint="eastAsia"/>
                <w:color w:val="auto"/>
                <w:lang w:val="en-US" w:eastAsia="zh-CN"/>
              </w:rPr>
              <w:t>0</w:t>
            </w:r>
          </w:p>
        </w:tc>
        <w:tc>
          <w:tcPr>
            <w:tcW w:w="1620" w:type="dxa"/>
            <w:noWrap w:val="0"/>
            <w:vAlign w:val="center"/>
          </w:tcPr>
          <w:p>
            <w:pPr>
              <w:pStyle w:val="37"/>
              <w:bidi w:val="0"/>
              <w:ind w:firstLine="0" w:firstLineChars="0"/>
              <w:jc w:val="center"/>
              <w:rPr>
                <w:rFonts w:hint="default"/>
                <w:bCs/>
                <w:color w:val="auto"/>
                <w:kern w:val="2"/>
                <w:sz w:val="21"/>
                <w:szCs w:val="21"/>
                <w:lang w:val="en-US" w:eastAsia="zh-CN" w:bidi="ar-SA"/>
              </w:rPr>
            </w:pPr>
            <w:r>
              <w:rPr>
                <w:rFonts w:hint="eastAsia"/>
                <w:color w:val="auto"/>
                <w:lang w:val="en-US" w:eastAsia="zh-CN"/>
              </w:rPr>
              <w:t>0.1</w:t>
            </w:r>
          </w:p>
        </w:tc>
        <w:tc>
          <w:tcPr>
            <w:tcW w:w="1305" w:type="dxa"/>
            <w:noWrap w:val="0"/>
            <w:vAlign w:val="center"/>
          </w:tcPr>
          <w:p>
            <w:pPr>
              <w:pStyle w:val="37"/>
              <w:bidi w:val="0"/>
              <w:ind w:firstLine="0" w:firstLineChars="0"/>
              <w:jc w:val="center"/>
              <w:rPr>
                <w:rFonts w:hint="eastAsia"/>
                <w:snapToGrid w:val="0"/>
                <w:color w:val="auto"/>
                <w:kern w:val="21"/>
                <w:szCs w:val="21"/>
              </w:rPr>
            </w:pPr>
            <w:r>
              <w:rPr>
                <w:rFonts w:hint="eastAsia"/>
                <w:color w:val="auto"/>
                <w:lang w:val="en-US" w:eastAsia="zh-CN"/>
              </w:rPr>
              <w:t>0</w:t>
            </w:r>
          </w:p>
        </w:tc>
        <w:tc>
          <w:tcPr>
            <w:tcW w:w="1530" w:type="dxa"/>
            <w:noWrap w:val="0"/>
            <w:vAlign w:val="center"/>
          </w:tcPr>
          <w:p>
            <w:pPr>
              <w:pStyle w:val="37"/>
              <w:bidi w:val="0"/>
              <w:ind w:firstLine="0" w:firstLineChars="0"/>
              <w:jc w:val="center"/>
              <w:rPr>
                <w:rFonts w:hint="eastAsia"/>
                <w:bCs/>
                <w:color w:val="auto"/>
                <w:kern w:val="2"/>
                <w:sz w:val="21"/>
                <w:szCs w:val="21"/>
                <w:lang w:val="en-US" w:eastAsia="zh-CN" w:bidi="ar-SA"/>
              </w:rPr>
            </w:pPr>
            <w:r>
              <w:rPr>
                <w:rFonts w:hint="eastAsia"/>
                <w:color w:val="auto"/>
                <w:lang w:val="en-US" w:eastAsia="zh-CN"/>
              </w:rPr>
              <w:t>0.1</w:t>
            </w:r>
          </w:p>
        </w:tc>
        <w:tc>
          <w:tcPr>
            <w:tcW w:w="1546" w:type="dxa"/>
            <w:noWrap w:val="0"/>
            <w:vAlign w:val="center"/>
          </w:tcPr>
          <w:p>
            <w:pPr>
              <w:pStyle w:val="37"/>
              <w:bidi w:val="0"/>
              <w:ind w:firstLine="0" w:firstLineChars="0"/>
              <w:jc w:val="center"/>
              <w:rPr>
                <w:rFonts w:hint="eastAsia"/>
                <w:bCs/>
                <w:color w:val="auto"/>
                <w:kern w:val="2"/>
                <w:sz w:val="21"/>
                <w:szCs w:val="21"/>
                <w:lang w:val="en-US" w:eastAsia="zh-CN" w:bidi="ar-SA"/>
              </w:rPr>
            </w:pPr>
            <w:r>
              <w:rPr>
                <w:rFonts w:hint="eastAsia"/>
                <w:color w:val="auto"/>
                <w:lang w:val="en-US" w:eastAsia="zh-CN"/>
              </w:rPr>
              <w:t>+0.1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1253" w:type="dxa"/>
            <w:vMerge w:val="continue"/>
            <w:noWrap w:val="0"/>
            <w:vAlign w:val="center"/>
          </w:tcPr>
          <w:p>
            <w:pPr>
              <w:pStyle w:val="37"/>
              <w:keepNext w:val="0"/>
              <w:keepLines w:val="0"/>
              <w:pageBreakBefore w:val="0"/>
              <w:kinsoku/>
              <w:wordWrap/>
              <w:overflowPunct/>
              <w:autoSpaceDE/>
              <w:autoSpaceDN/>
              <w:bidi w:val="0"/>
              <w:adjustRightInd/>
              <w:snapToGrid/>
              <w:spacing w:beforeLines="0" w:afterLines="0" w:line="240" w:lineRule="auto"/>
              <w:ind w:firstLine="0" w:firstLineChars="0"/>
              <w:jc w:val="center"/>
              <w:textAlignment w:val="auto"/>
              <w:rPr>
                <w:rFonts w:ascii="Times New Roman"/>
                <w:snapToGrid w:val="0"/>
                <w:color w:val="auto"/>
                <w:kern w:val="21"/>
                <w:szCs w:val="21"/>
              </w:rPr>
            </w:pPr>
          </w:p>
        </w:tc>
        <w:tc>
          <w:tcPr>
            <w:tcW w:w="2226" w:type="dxa"/>
            <w:noWrap w:val="0"/>
            <w:vAlign w:val="center"/>
          </w:tcPr>
          <w:p>
            <w:pPr>
              <w:pStyle w:val="37"/>
              <w:bidi w:val="0"/>
              <w:ind w:firstLine="0" w:firstLineChars="0"/>
              <w:jc w:val="center"/>
              <w:rPr>
                <w:rFonts w:hint="eastAsia"/>
                <w:bCs/>
                <w:color w:val="auto"/>
                <w:szCs w:val="21"/>
              </w:rPr>
            </w:pPr>
            <w:r>
              <w:rPr>
                <w:rFonts w:hint="eastAsia"/>
                <w:color w:val="auto"/>
              </w:rPr>
              <w:t>原料空桶（t/a）</w:t>
            </w:r>
          </w:p>
        </w:tc>
        <w:tc>
          <w:tcPr>
            <w:tcW w:w="1560" w:type="dxa"/>
            <w:noWrap w:val="0"/>
            <w:vAlign w:val="center"/>
          </w:tcPr>
          <w:p>
            <w:pPr>
              <w:pStyle w:val="37"/>
              <w:bidi w:val="0"/>
              <w:ind w:firstLine="0" w:firstLineChars="0"/>
              <w:jc w:val="center"/>
              <w:rPr>
                <w:rFonts w:hint="eastAsia"/>
                <w:snapToGrid w:val="0"/>
                <w:color w:val="auto"/>
                <w:kern w:val="21"/>
                <w:szCs w:val="21"/>
              </w:rPr>
            </w:pPr>
            <w:r>
              <w:rPr>
                <w:rFonts w:hint="eastAsia"/>
                <w:color w:val="auto"/>
              </w:rPr>
              <w:t>0</w:t>
            </w:r>
          </w:p>
        </w:tc>
        <w:tc>
          <w:tcPr>
            <w:tcW w:w="1260" w:type="dxa"/>
            <w:noWrap w:val="0"/>
            <w:vAlign w:val="center"/>
          </w:tcPr>
          <w:p>
            <w:pPr>
              <w:pStyle w:val="37"/>
              <w:bidi w:val="0"/>
              <w:ind w:firstLine="0" w:firstLineChars="0"/>
              <w:jc w:val="center"/>
              <w:rPr>
                <w:rFonts w:hint="eastAsia"/>
                <w:snapToGrid w:val="0"/>
                <w:color w:val="auto"/>
                <w:kern w:val="21"/>
                <w:szCs w:val="21"/>
              </w:rPr>
            </w:pPr>
            <w:r>
              <w:rPr>
                <w:rFonts w:hint="eastAsia"/>
                <w:color w:val="auto"/>
              </w:rPr>
              <w:t>0</w:t>
            </w:r>
          </w:p>
        </w:tc>
        <w:tc>
          <w:tcPr>
            <w:tcW w:w="1620" w:type="dxa"/>
            <w:noWrap w:val="0"/>
            <w:vAlign w:val="center"/>
          </w:tcPr>
          <w:p>
            <w:pPr>
              <w:pStyle w:val="37"/>
              <w:bidi w:val="0"/>
              <w:ind w:firstLine="0" w:firstLineChars="0"/>
              <w:jc w:val="center"/>
              <w:rPr>
                <w:rFonts w:hint="eastAsia"/>
                <w:snapToGrid w:val="0"/>
                <w:color w:val="auto"/>
                <w:kern w:val="21"/>
                <w:szCs w:val="21"/>
              </w:rPr>
            </w:pPr>
            <w:r>
              <w:rPr>
                <w:rFonts w:hint="eastAsia"/>
                <w:color w:val="auto"/>
              </w:rPr>
              <w:t>0</w:t>
            </w:r>
          </w:p>
        </w:tc>
        <w:tc>
          <w:tcPr>
            <w:tcW w:w="1620" w:type="dxa"/>
            <w:noWrap w:val="0"/>
            <w:vAlign w:val="center"/>
          </w:tcPr>
          <w:p>
            <w:pPr>
              <w:pStyle w:val="37"/>
              <w:bidi w:val="0"/>
              <w:ind w:firstLine="0" w:firstLineChars="0"/>
              <w:jc w:val="center"/>
              <w:rPr>
                <w:rFonts w:hint="eastAsia" w:eastAsia="宋体"/>
                <w:color w:val="auto"/>
                <w:kern w:val="0"/>
                <w:sz w:val="21"/>
                <w:szCs w:val="21"/>
                <w:lang w:val="en-US" w:eastAsia="zh-CN" w:bidi="ar-SA"/>
              </w:rPr>
            </w:pPr>
            <w:r>
              <w:rPr>
                <w:rFonts w:hint="eastAsia"/>
                <w:color w:val="auto"/>
                <w:lang w:eastAsia="zh-CN"/>
              </w:rPr>
              <w:t>0.5712</w:t>
            </w:r>
          </w:p>
        </w:tc>
        <w:tc>
          <w:tcPr>
            <w:tcW w:w="1305" w:type="dxa"/>
            <w:noWrap w:val="0"/>
            <w:vAlign w:val="center"/>
          </w:tcPr>
          <w:p>
            <w:pPr>
              <w:pStyle w:val="37"/>
              <w:bidi w:val="0"/>
              <w:ind w:firstLine="0" w:firstLineChars="0"/>
              <w:jc w:val="center"/>
              <w:rPr>
                <w:rFonts w:hint="eastAsia"/>
                <w:snapToGrid w:val="0"/>
                <w:color w:val="auto"/>
                <w:kern w:val="21"/>
                <w:szCs w:val="21"/>
              </w:rPr>
            </w:pPr>
            <w:r>
              <w:rPr>
                <w:rFonts w:hint="eastAsia"/>
                <w:color w:val="auto"/>
              </w:rPr>
              <w:t>0</w:t>
            </w:r>
          </w:p>
        </w:tc>
        <w:tc>
          <w:tcPr>
            <w:tcW w:w="1530" w:type="dxa"/>
            <w:noWrap w:val="0"/>
            <w:vAlign w:val="center"/>
          </w:tcPr>
          <w:p>
            <w:pPr>
              <w:pStyle w:val="37"/>
              <w:bidi w:val="0"/>
              <w:ind w:firstLine="0" w:firstLineChars="0"/>
              <w:jc w:val="center"/>
              <w:rPr>
                <w:rFonts w:hint="eastAsia" w:eastAsia="宋体"/>
                <w:color w:val="auto"/>
                <w:kern w:val="0"/>
                <w:sz w:val="21"/>
                <w:szCs w:val="21"/>
                <w:lang w:val="en-US" w:eastAsia="zh-CN" w:bidi="ar-SA"/>
              </w:rPr>
            </w:pPr>
            <w:r>
              <w:rPr>
                <w:rFonts w:hint="eastAsia"/>
                <w:color w:val="auto"/>
                <w:lang w:eastAsia="zh-CN"/>
              </w:rPr>
              <w:t>0.5712</w:t>
            </w:r>
          </w:p>
        </w:tc>
        <w:tc>
          <w:tcPr>
            <w:tcW w:w="1546" w:type="dxa"/>
            <w:noWrap w:val="0"/>
            <w:vAlign w:val="center"/>
          </w:tcPr>
          <w:p>
            <w:pPr>
              <w:pStyle w:val="37"/>
              <w:bidi w:val="0"/>
              <w:ind w:firstLine="0" w:firstLineChars="0"/>
              <w:jc w:val="center"/>
              <w:rPr>
                <w:rFonts w:hint="eastAsia" w:eastAsia="宋体"/>
                <w:color w:val="auto"/>
                <w:kern w:val="0"/>
                <w:sz w:val="21"/>
                <w:szCs w:val="21"/>
                <w:lang w:val="en-US" w:eastAsia="zh-CN" w:bidi="ar-SA"/>
              </w:rPr>
            </w:pPr>
            <w:r>
              <w:rPr>
                <w:rFonts w:hint="eastAsia"/>
                <w:color w:val="auto"/>
              </w:rPr>
              <w:t>+</w:t>
            </w:r>
            <w:r>
              <w:rPr>
                <w:rFonts w:hint="eastAsia"/>
                <w:color w:val="auto"/>
                <w:lang w:eastAsia="zh-CN"/>
              </w:rPr>
              <w:t>0.5712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1253" w:type="dxa"/>
            <w:noWrap w:val="0"/>
            <w:vAlign w:val="center"/>
          </w:tcPr>
          <w:p>
            <w:pPr>
              <w:pStyle w:val="37"/>
              <w:keepNext w:val="0"/>
              <w:keepLines w:val="0"/>
              <w:pageBreakBefore w:val="0"/>
              <w:kinsoku/>
              <w:wordWrap/>
              <w:overflowPunct/>
              <w:autoSpaceDE/>
              <w:autoSpaceDN/>
              <w:bidi w:val="0"/>
              <w:adjustRightInd/>
              <w:snapToGrid/>
              <w:spacing w:beforeLines="0" w:afterLines="0" w:line="240" w:lineRule="auto"/>
              <w:ind w:firstLine="0" w:firstLineChars="0"/>
              <w:jc w:val="center"/>
              <w:textAlignment w:val="auto"/>
              <w:rPr>
                <w:rFonts w:ascii="Times New Roman"/>
                <w:snapToGrid w:val="0"/>
                <w:color w:val="auto"/>
                <w:kern w:val="21"/>
                <w:szCs w:val="21"/>
              </w:rPr>
            </w:pPr>
            <w:r>
              <w:rPr>
                <w:rFonts w:ascii="Times New Roman"/>
                <w:snapToGrid w:val="0"/>
                <w:color w:val="auto"/>
                <w:kern w:val="21"/>
                <w:szCs w:val="21"/>
              </w:rPr>
              <w:t>其他</w:t>
            </w:r>
          </w:p>
        </w:tc>
        <w:tc>
          <w:tcPr>
            <w:tcW w:w="2226" w:type="dxa"/>
            <w:noWrap w:val="0"/>
            <w:vAlign w:val="center"/>
          </w:tcPr>
          <w:p>
            <w:pPr>
              <w:pStyle w:val="37"/>
              <w:bidi w:val="0"/>
              <w:ind w:firstLine="0" w:firstLineChars="0"/>
              <w:jc w:val="center"/>
              <w:rPr>
                <w:bCs/>
                <w:color w:val="auto"/>
                <w:szCs w:val="21"/>
              </w:rPr>
            </w:pPr>
            <w:r>
              <w:rPr>
                <w:color w:val="auto"/>
              </w:rPr>
              <w:t>生活垃圾</w:t>
            </w:r>
            <w:r>
              <w:rPr>
                <w:rFonts w:hint="eastAsia"/>
                <w:color w:val="auto"/>
              </w:rPr>
              <w:t>（t/a）</w:t>
            </w:r>
          </w:p>
        </w:tc>
        <w:tc>
          <w:tcPr>
            <w:tcW w:w="1560" w:type="dxa"/>
            <w:noWrap w:val="0"/>
            <w:vAlign w:val="center"/>
          </w:tcPr>
          <w:p>
            <w:pPr>
              <w:pStyle w:val="37"/>
              <w:bidi w:val="0"/>
              <w:ind w:firstLine="0" w:firstLineChars="0"/>
              <w:jc w:val="center"/>
              <w:rPr>
                <w:snapToGrid w:val="0"/>
                <w:color w:val="auto"/>
                <w:kern w:val="21"/>
                <w:szCs w:val="21"/>
              </w:rPr>
            </w:pPr>
            <w:r>
              <w:rPr>
                <w:rFonts w:hint="eastAsia"/>
                <w:color w:val="auto"/>
              </w:rPr>
              <w:t>0</w:t>
            </w:r>
          </w:p>
        </w:tc>
        <w:tc>
          <w:tcPr>
            <w:tcW w:w="1260" w:type="dxa"/>
            <w:noWrap w:val="0"/>
            <w:vAlign w:val="center"/>
          </w:tcPr>
          <w:p>
            <w:pPr>
              <w:pStyle w:val="37"/>
              <w:bidi w:val="0"/>
              <w:ind w:firstLine="0" w:firstLineChars="0"/>
              <w:jc w:val="center"/>
              <w:rPr>
                <w:snapToGrid w:val="0"/>
                <w:color w:val="auto"/>
                <w:kern w:val="21"/>
                <w:szCs w:val="21"/>
              </w:rPr>
            </w:pPr>
            <w:r>
              <w:rPr>
                <w:rFonts w:hint="eastAsia"/>
                <w:color w:val="auto"/>
              </w:rPr>
              <w:t>0</w:t>
            </w:r>
          </w:p>
        </w:tc>
        <w:tc>
          <w:tcPr>
            <w:tcW w:w="1620" w:type="dxa"/>
            <w:noWrap w:val="0"/>
            <w:vAlign w:val="center"/>
          </w:tcPr>
          <w:p>
            <w:pPr>
              <w:pStyle w:val="37"/>
              <w:bidi w:val="0"/>
              <w:ind w:firstLine="0" w:firstLineChars="0"/>
              <w:jc w:val="center"/>
              <w:rPr>
                <w:snapToGrid w:val="0"/>
                <w:color w:val="auto"/>
                <w:kern w:val="21"/>
                <w:szCs w:val="21"/>
              </w:rPr>
            </w:pPr>
            <w:r>
              <w:rPr>
                <w:rFonts w:hint="eastAsia"/>
                <w:color w:val="auto"/>
              </w:rPr>
              <w:t>0</w:t>
            </w:r>
          </w:p>
        </w:tc>
        <w:tc>
          <w:tcPr>
            <w:tcW w:w="1620" w:type="dxa"/>
            <w:noWrap w:val="0"/>
            <w:vAlign w:val="center"/>
          </w:tcPr>
          <w:p>
            <w:pPr>
              <w:pStyle w:val="37"/>
              <w:bidi w:val="0"/>
              <w:ind w:firstLine="0" w:firstLineChars="0"/>
              <w:jc w:val="center"/>
              <w:rPr>
                <w:rFonts w:hint="default" w:eastAsia="宋体"/>
                <w:bCs/>
                <w:color w:val="auto"/>
                <w:szCs w:val="21"/>
                <w:lang w:val="en-US" w:eastAsia="zh-CN"/>
              </w:rPr>
            </w:pPr>
            <w:r>
              <w:rPr>
                <w:rFonts w:hint="eastAsia"/>
                <w:color w:val="auto"/>
                <w:lang w:val="en-US" w:eastAsia="zh-CN"/>
              </w:rPr>
              <w:t>12</w:t>
            </w:r>
          </w:p>
        </w:tc>
        <w:tc>
          <w:tcPr>
            <w:tcW w:w="1305" w:type="dxa"/>
            <w:noWrap w:val="0"/>
            <w:vAlign w:val="center"/>
          </w:tcPr>
          <w:p>
            <w:pPr>
              <w:pStyle w:val="37"/>
              <w:bidi w:val="0"/>
              <w:ind w:firstLine="0" w:firstLineChars="0"/>
              <w:jc w:val="center"/>
              <w:rPr>
                <w:snapToGrid w:val="0"/>
                <w:color w:val="auto"/>
                <w:kern w:val="21"/>
                <w:szCs w:val="21"/>
              </w:rPr>
            </w:pPr>
            <w:r>
              <w:rPr>
                <w:rFonts w:hint="eastAsia"/>
                <w:color w:val="auto"/>
              </w:rPr>
              <w:t>0</w:t>
            </w:r>
          </w:p>
        </w:tc>
        <w:tc>
          <w:tcPr>
            <w:tcW w:w="1530" w:type="dxa"/>
            <w:noWrap w:val="0"/>
            <w:vAlign w:val="center"/>
          </w:tcPr>
          <w:p>
            <w:pPr>
              <w:pStyle w:val="37"/>
              <w:bidi w:val="0"/>
              <w:ind w:firstLine="0" w:firstLineChars="0"/>
              <w:jc w:val="center"/>
              <w:rPr>
                <w:rFonts w:hint="eastAsia"/>
                <w:bCs/>
                <w:color w:val="auto"/>
                <w:szCs w:val="21"/>
              </w:rPr>
            </w:pPr>
            <w:r>
              <w:rPr>
                <w:rFonts w:hint="eastAsia"/>
                <w:color w:val="auto"/>
                <w:lang w:val="en-US" w:eastAsia="zh-CN"/>
              </w:rPr>
              <w:t>12</w:t>
            </w:r>
          </w:p>
        </w:tc>
        <w:tc>
          <w:tcPr>
            <w:tcW w:w="1546" w:type="dxa"/>
            <w:noWrap w:val="0"/>
            <w:vAlign w:val="center"/>
          </w:tcPr>
          <w:p>
            <w:pPr>
              <w:pStyle w:val="37"/>
              <w:bidi w:val="0"/>
              <w:ind w:firstLine="0" w:firstLineChars="0"/>
              <w:jc w:val="center"/>
              <w:rPr>
                <w:rFonts w:hint="eastAsia"/>
                <w:bCs/>
                <w:color w:val="auto"/>
                <w:szCs w:val="21"/>
              </w:rPr>
            </w:pPr>
            <w:r>
              <w:rPr>
                <w:rFonts w:hint="eastAsia"/>
                <w:color w:val="auto"/>
              </w:rPr>
              <w:t>+</w:t>
            </w:r>
            <w:r>
              <w:rPr>
                <w:rFonts w:hint="eastAsia"/>
                <w:color w:val="auto"/>
                <w:lang w:val="en-US" w:eastAsia="zh-CN"/>
              </w:rPr>
              <w:t>12</w:t>
            </w:r>
          </w:p>
        </w:tc>
      </w:tr>
    </w:tbl>
    <w:p>
      <w:pPr>
        <w:pStyle w:val="37"/>
        <w:spacing w:beforeLines="0" w:afterLines="0" w:line="260" w:lineRule="auto"/>
        <w:jc w:val="left"/>
        <w:rPr>
          <w:color w:val="auto"/>
        </w:rPr>
      </w:pPr>
      <w:r>
        <w:rPr>
          <w:rFonts w:ascii="Times New Roman"/>
          <w:snapToGrid w:val="0"/>
          <w:color w:val="auto"/>
          <w:kern w:val="21"/>
          <w:szCs w:val="21"/>
        </w:rPr>
        <w:t>注：</w:t>
      </w:r>
      <w:r>
        <w:rPr>
          <w:rFonts w:ascii="Times New Roman"/>
          <w:snapToGrid w:val="0"/>
          <w:color w:val="auto"/>
          <w:spacing w:val="-16"/>
          <w:kern w:val="21"/>
          <w:szCs w:val="21"/>
        </w:rPr>
        <w:fldChar w:fldCharType="begin"/>
      </w:r>
      <w:r>
        <w:rPr>
          <w:rFonts w:ascii="Times New Roman"/>
          <w:snapToGrid w:val="0"/>
          <w:color w:val="auto"/>
          <w:spacing w:val="-16"/>
          <w:kern w:val="21"/>
          <w:szCs w:val="21"/>
        </w:rPr>
        <w:instrText xml:space="preserve"> = 6 \* GB3 \* MERGEFORMAT </w:instrText>
      </w:r>
      <w:r>
        <w:rPr>
          <w:rFonts w:ascii="Times New Roman"/>
          <w:snapToGrid w:val="0"/>
          <w:color w:val="auto"/>
          <w:spacing w:val="-16"/>
          <w:kern w:val="21"/>
          <w:szCs w:val="21"/>
        </w:rPr>
        <w:fldChar w:fldCharType="separate"/>
      </w:r>
      <w:r>
        <w:rPr>
          <w:rFonts w:hint="eastAsia" w:hAnsi="宋体" w:cs="宋体"/>
          <w:color w:val="auto"/>
          <w:szCs w:val="21"/>
        </w:rPr>
        <w:t>⑥</w:t>
      </w:r>
      <w:r>
        <w:rPr>
          <w:rFonts w:ascii="Times New Roman"/>
          <w:snapToGrid w:val="0"/>
          <w:color w:val="auto"/>
          <w:spacing w:val="-16"/>
          <w:kern w:val="21"/>
          <w:szCs w:val="21"/>
        </w:rPr>
        <w:fldChar w:fldCharType="end"/>
      </w:r>
      <w:r>
        <w:rPr>
          <w:rFonts w:ascii="Times New Roman"/>
          <w:snapToGrid w:val="0"/>
          <w:color w:val="auto"/>
          <w:spacing w:val="-16"/>
          <w:kern w:val="21"/>
          <w:szCs w:val="21"/>
        </w:rPr>
        <w:t>=</w:t>
      </w:r>
      <w:r>
        <w:rPr>
          <w:rFonts w:ascii="Times New Roman"/>
          <w:snapToGrid w:val="0"/>
          <w:color w:val="auto"/>
          <w:spacing w:val="-6"/>
          <w:kern w:val="21"/>
          <w:szCs w:val="21"/>
        </w:rPr>
        <w:fldChar w:fldCharType="begin"/>
      </w:r>
      <w:r>
        <w:rPr>
          <w:rFonts w:ascii="Times New Roman"/>
          <w:snapToGrid w:val="0"/>
          <w:color w:val="auto"/>
          <w:spacing w:val="-6"/>
          <w:kern w:val="21"/>
          <w:szCs w:val="21"/>
        </w:rPr>
        <w:instrText xml:space="preserve"> = 1 \* GB3 \* MERGEFORMAT </w:instrText>
      </w:r>
      <w:r>
        <w:rPr>
          <w:rFonts w:ascii="Times New Roman"/>
          <w:snapToGrid w:val="0"/>
          <w:color w:val="auto"/>
          <w:spacing w:val="-6"/>
          <w:kern w:val="21"/>
          <w:szCs w:val="21"/>
        </w:rPr>
        <w:fldChar w:fldCharType="separate"/>
      </w:r>
      <w:r>
        <w:rPr>
          <w:rFonts w:hint="eastAsia" w:hAnsi="宋体" w:cs="宋体"/>
          <w:color w:val="auto"/>
          <w:szCs w:val="21"/>
        </w:rPr>
        <w:t>①</w:t>
      </w:r>
      <w:r>
        <w:rPr>
          <w:rFonts w:ascii="Times New Roman"/>
          <w:snapToGrid w:val="0"/>
          <w:color w:val="auto"/>
          <w:spacing w:val="-6"/>
          <w:kern w:val="21"/>
          <w:szCs w:val="21"/>
        </w:rPr>
        <w:fldChar w:fldCharType="end"/>
      </w:r>
      <w:r>
        <w:rPr>
          <w:rFonts w:ascii="Times New Roman"/>
          <w:snapToGrid w:val="0"/>
          <w:color w:val="auto"/>
          <w:spacing w:val="-6"/>
          <w:kern w:val="21"/>
          <w:szCs w:val="21"/>
        </w:rPr>
        <w:t>+</w:t>
      </w:r>
      <w:r>
        <w:rPr>
          <w:rFonts w:ascii="Times New Roman"/>
          <w:snapToGrid w:val="0"/>
          <w:color w:val="auto"/>
          <w:spacing w:val="-6"/>
          <w:kern w:val="21"/>
          <w:szCs w:val="21"/>
        </w:rPr>
        <w:fldChar w:fldCharType="begin"/>
      </w:r>
      <w:r>
        <w:rPr>
          <w:rFonts w:ascii="Times New Roman"/>
          <w:snapToGrid w:val="0"/>
          <w:color w:val="auto"/>
          <w:spacing w:val="-6"/>
          <w:kern w:val="21"/>
          <w:szCs w:val="21"/>
        </w:rPr>
        <w:instrText xml:space="preserve"> = 3 \* GB3 \* MERGEFORMAT </w:instrText>
      </w:r>
      <w:r>
        <w:rPr>
          <w:rFonts w:ascii="Times New Roman"/>
          <w:snapToGrid w:val="0"/>
          <w:color w:val="auto"/>
          <w:spacing w:val="-6"/>
          <w:kern w:val="21"/>
          <w:szCs w:val="21"/>
        </w:rPr>
        <w:fldChar w:fldCharType="separate"/>
      </w:r>
      <w:r>
        <w:rPr>
          <w:rFonts w:hint="eastAsia" w:hAnsi="宋体" w:cs="宋体"/>
          <w:color w:val="auto"/>
          <w:szCs w:val="21"/>
        </w:rPr>
        <w:t>③</w:t>
      </w:r>
      <w:r>
        <w:rPr>
          <w:rFonts w:ascii="Times New Roman"/>
          <w:snapToGrid w:val="0"/>
          <w:color w:val="auto"/>
          <w:spacing w:val="-6"/>
          <w:kern w:val="21"/>
          <w:szCs w:val="21"/>
        </w:rPr>
        <w:fldChar w:fldCharType="end"/>
      </w:r>
      <w:r>
        <w:rPr>
          <w:rFonts w:ascii="Times New Roman"/>
          <w:snapToGrid w:val="0"/>
          <w:color w:val="auto"/>
          <w:spacing w:val="-6"/>
          <w:kern w:val="21"/>
          <w:szCs w:val="21"/>
        </w:rPr>
        <w:t>+</w:t>
      </w:r>
      <w:r>
        <w:rPr>
          <w:rFonts w:ascii="Times New Roman"/>
          <w:snapToGrid w:val="0"/>
          <w:color w:val="auto"/>
          <w:spacing w:val="-6"/>
          <w:kern w:val="21"/>
          <w:szCs w:val="21"/>
        </w:rPr>
        <w:fldChar w:fldCharType="begin"/>
      </w:r>
      <w:r>
        <w:rPr>
          <w:rFonts w:ascii="Times New Roman"/>
          <w:snapToGrid w:val="0"/>
          <w:color w:val="auto"/>
          <w:spacing w:val="-6"/>
          <w:kern w:val="21"/>
          <w:szCs w:val="21"/>
        </w:rPr>
        <w:instrText xml:space="preserve"> = 4 \* GB3 \* MERGEFORMAT </w:instrText>
      </w:r>
      <w:r>
        <w:rPr>
          <w:rFonts w:ascii="Times New Roman"/>
          <w:snapToGrid w:val="0"/>
          <w:color w:val="auto"/>
          <w:spacing w:val="-6"/>
          <w:kern w:val="21"/>
          <w:szCs w:val="21"/>
        </w:rPr>
        <w:fldChar w:fldCharType="separate"/>
      </w:r>
      <w:r>
        <w:rPr>
          <w:rFonts w:hint="eastAsia" w:hAnsi="宋体" w:cs="宋体"/>
          <w:color w:val="auto"/>
          <w:szCs w:val="21"/>
        </w:rPr>
        <w:t>④</w:t>
      </w:r>
      <w:r>
        <w:rPr>
          <w:rFonts w:ascii="Times New Roman"/>
          <w:snapToGrid w:val="0"/>
          <w:color w:val="auto"/>
          <w:spacing w:val="-6"/>
          <w:kern w:val="21"/>
          <w:szCs w:val="21"/>
        </w:rPr>
        <w:fldChar w:fldCharType="end"/>
      </w:r>
      <w:r>
        <w:rPr>
          <w:rFonts w:ascii="Times New Roman"/>
          <w:snapToGrid w:val="0"/>
          <w:color w:val="auto"/>
          <w:spacing w:val="-6"/>
          <w:kern w:val="21"/>
          <w:szCs w:val="21"/>
        </w:rPr>
        <w:t>-</w:t>
      </w:r>
      <w:r>
        <w:rPr>
          <w:rFonts w:ascii="Times New Roman"/>
          <w:snapToGrid w:val="0"/>
          <w:color w:val="auto"/>
          <w:spacing w:val="-16"/>
          <w:kern w:val="21"/>
          <w:szCs w:val="21"/>
        </w:rPr>
        <w:fldChar w:fldCharType="begin"/>
      </w:r>
      <w:r>
        <w:rPr>
          <w:rFonts w:ascii="Times New Roman"/>
          <w:snapToGrid w:val="0"/>
          <w:color w:val="auto"/>
          <w:spacing w:val="-16"/>
          <w:kern w:val="21"/>
          <w:szCs w:val="21"/>
        </w:rPr>
        <w:instrText xml:space="preserve"> = 5 \* GB3 \* MERGEFORMAT </w:instrText>
      </w:r>
      <w:r>
        <w:rPr>
          <w:rFonts w:ascii="Times New Roman"/>
          <w:snapToGrid w:val="0"/>
          <w:color w:val="auto"/>
          <w:spacing w:val="-16"/>
          <w:kern w:val="21"/>
          <w:szCs w:val="21"/>
        </w:rPr>
        <w:fldChar w:fldCharType="separate"/>
      </w:r>
      <w:r>
        <w:rPr>
          <w:rFonts w:hint="eastAsia" w:hAnsi="宋体" w:cs="宋体"/>
          <w:color w:val="auto"/>
          <w:szCs w:val="21"/>
        </w:rPr>
        <w:t>⑤</w:t>
      </w:r>
      <w:r>
        <w:rPr>
          <w:rFonts w:ascii="Times New Roman"/>
          <w:snapToGrid w:val="0"/>
          <w:color w:val="auto"/>
          <w:spacing w:val="-16"/>
          <w:kern w:val="21"/>
          <w:szCs w:val="21"/>
        </w:rPr>
        <w:fldChar w:fldCharType="end"/>
      </w:r>
      <w:r>
        <w:rPr>
          <w:rFonts w:ascii="Times New Roman"/>
          <w:snapToGrid w:val="0"/>
          <w:color w:val="auto"/>
          <w:spacing w:val="-16"/>
          <w:kern w:val="21"/>
          <w:szCs w:val="21"/>
        </w:rPr>
        <w:t>；</w:t>
      </w:r>
      <w:r>
        <w:rPr>
          <w:rFonts w:ascii="Times New Roman"/>
          <w:snapToGrid w:val="0"/>
          <w:color w:val="auto"/>
          <w:spacing w:val="-6"/>
          <w:kern w:val="21"/>
          <w:szCs w:val="21"/>
        </w:rPr>
        <w:fldChar w:fldCharType="begin"/>
      </w:r>
      <w:r>
        <w:rPr>
          <w:rFonts w:ascii="Times New Roman"/>
          <w:snapToGrid w:val="0"/>
          <w:color w:val="auto"/>
          <w:spacing w:val="-6"/>
          <w:kern w:val="21"/>
          <w:szCs w:val="21"/>
        </w:rPr>
        <w:instrText xml:space="preserve"> = 7 \* GB3 \* MERGEFORMAT </w:instrText>
      </w:r>
      <w:r>
        <w:rPr>
          <w:rFonts w:ascii="Times New Roman"/>
          <w:snapToGrid w:val="0"/>
          <w:color w:val="auto"/>
          <w:spacing w:val="-6"/>
          <w:kern w:val="21"/>
          <w:szCs w:val="21"/>
        </w:rPr>
        <w:fldChar w:fldCharType="separate"/>
      </w:r>
      <w:r>
        <w:rPr>
          <w:rFonts w:hint="eastAsia" w:hAnsi="宋体" w:cs="宋体"/>
          <w:color w:val="auto"/>
          <w:szCs w:val="21"/>
        </w:rPr>
        <w:t>⑦</w:t>
      </w:r>
      <w:r>
        <w:rPr>
          <w:rFonts w:ascii="Times New Roman"/>
          <w:snapToGrid w:val="0"/>
          <w:color w:val="auto"/>
          <w:spacing w:val="-6"/>
          <w:kern w:val="21"/>
          <w:szCs w:val="21"/>
        </w:rPr>
        <w:fldChar w:fldCharType="end"/>
      </w:r>
      <w:r>
        <w:rPr>
          <w:rFonts w:ascii="Times New Roman"/>
          <w:snapToGrid w:val="0"/>
          <w:color w:val="auto"/>
          <w:spacing w:val="-6"/>
          <w:kern w:val="21"/>
          <w:szCs w:val="21"/>
        </w:rPr>
        <w:t>=</w:t>
      </w:r>
      <w:r>
        <w:rPr>
          <w:rFonts w:ascii="Times New Roman"/>
          <w:snapToGrid w:val="0"/>
          <w:color w:val="auto"/>
          <w:spacing w:val="-16"/>
          <w:kern w:val="21"/>
          <w:szCs w:val="21"/>
        </w:rPr>
        <w:fldChar w:fldCharType="begin"/>
      </w:r>
      <w:r>
        <w:rPr>
          <w:rFonts w:ascii="Times New Roman"/>
          <w:snapToGrid w:val="0"/>
          <w:color w:val="auto"/>
          <w:spacing w:val="-16"/>
          <w:kern w:val="21"/>
          <w:szCs w:val="21"/>
        </w:rPr>
        <w:instrText xml:space="preserve"> = 6 \* GB3 \* MERGEFORMAT </w:instrText>
      </w:r>
      <w:r>
        <w:rPr>
          <w:rFonts w:ascii="Times New Roman"/>
          <w:snapToGrid w:val="0"/>
          <w:color w:val="auto"/>
          <w:spacing w:val="-16"/>
          <w:kern w:val="21"/>
          <w:szCs w:val="21"/>
        </w:rPr>
        <w:fldChar w:fldCharType="separate"/>
      </w:r>
      <w:r>
        <w:rPr>
          <w:rFonts w:hint="eastAsia" w:hAnsi="宋体" w:cs="宋体"/>
          <w:color w:val="auto"/>
          <w:szCs w:val="21"/>
        </w:rPr>
        <w:t>⑥</w:t>
      </w:r>
      <w:r>
        <w:rPr>
          <w:rFonts w:ascii="Times New Roman"/>
          <w:snapToGrid w:val="0"/>
          <w:color w:val="auto"/>
          <w:spacing w:val="-16"/>
          <w:kern w:val="21"/>
          <w:szCs w:val="21"/>
        </w:rPr>
        <w:fldChar w:fldCharType="end"/>
      </w:r>
      <w:r>
        <w:rPr>
          <w:rFonts w:ascii="Times New Roman"/>
          <w:snapToGrid w:val="0"/>
          <w:color w:val="auto"/>
          <w:spacing w:val="-16"/>
          <w:kern w:val="21"/>
          <w:szCs w:val="21"/>
        </w:rPr>
        <w:t>-</w:t>
      </w:r>
      <w:r>
        <w:rPr>
          <w:rFonts w:ascii="Times New Roman"/>
          <w:snapToGrid w:val="0"/>
          <w:color w:val="auto"/>
          <w:spacing w:val="-6"/>
          <w:kern w:val="21"/>
          <w:szCs w:val="21"/>
        </w:rPr>
        <w:fldChar w:fldCharType="begin"/>
      </w:r>
      <w:r>
        <w:rPr>
          <w:rFonts w:ascii="Times New Roman"/>
          <w:snapToGrid w:val="0"/>
          <w:color w:val="auto"/>
          <w:spacing w:val="-6"/>
          <w:kern w:val="21"/>
          <w:szCs w:val="21"/>
        </w:rPr>
        <w:instrText xml:space="preserve"> = 1 \* GB3 \* MERGEFORMAT </w:instrText>
      </w:r>
      <w:r>
        <w:rPr>
          <w:rFonts w:ascii="Times New Roman"/>
          <w:snapToGrid w:val="0"/>
          <w:color w:val="auto"/>
          <w:spacing w:val="-6"/>
          <w:kern w:val="21"/>
          <w:szCs w:val="21"/>
        </w:rPr>
        <w:fldChar w:fldCharType="separate"/>
      </w:r>
      <w:r>
        <w:rPr>
          <w:rFonts w:hint="eastAsia" w:hAnsi="宋体" w:cs="宋体"/>
          <w:color w:val="auto"/>
          <w:szCs w:val="21"/>
        </w:rPr>
        <w:t>①</w:t>
      </w:r>
      <w:r>
        <w:rPr>
          <w:rFonts w:ascii="Times New Roman"/>
          <w:snapToGrid w:val="0"/>
          <w:color w:val="auto"/>
          <w:spacing w:val="-6"/>
          <w:kern w:val="21"/>
          <w:szCs w:val="21"/>
        </w:rPr>
        <w:fldChar w:fldCharType="end"/>
      </w:r>
    </w:p>
    <w:p>
      <w:pPr>
        <w:rPr>
          <w:color w:val="auto"/>
        </w:rPr>
        <w:sectPr>
          <w:footerReference r:id="rId9" w:type="default"/>
          <w:pgSz w:w="16838" w:h="11906" w:orient="landscape"/>
          <w:pgMar w:top="737" w:right="1531" w:bottom="737" w:left="1531" w:header="851" w:footer="567" w:gutter="0"/>
          <w:pgBorders>
            <w:top w:val="none" w:sz="0" w:space="0"/>
            <w:left w:val="none" w:sz="0" w:space="0"/>
            <w:bottom w:val="none" w:sz="0" w:space="0"/>
            <w:right w:val="none" w:sz="0" w:space="0"/>
          </w:pgBorders>
          <w:cols w:space="720" w:num="1"/>
          <w:docGrid w:linePitch="312" w:charSpace="0"/>
        </w:sectPr>
      </w:pPr>
    </w:p>
    <w:p>
      <w:pPr>
        <w:pStyle w:val="4"/>
        <w:numPr>
          <w:ilvl w:val="0"/>
          <w:numId w:val="0"/>
        </w:numPr>
        <w:bidi w:val="0"/>
        <w:ind w:leftChars="0"/>
        <w:jc w:val="center"/>
        <w:rPr>
          <w:rFonts w:hint="eastAsia" w:ascii="Times New Roman" w:hAnsi="Times New Roman" w:eastAsia="宋体" w:cs="Times New Roman"/>
          <w:b/>
          <w:bCs/>
          <w:color w:val="auto"/>
          <w:kern w:val="2"/>
          <w:sz w:val="24"/>
          <w:szCs w:val="24"/>
          <w:lang w:val="en-US" w:eastAsia="zh-CN" w:bidi="ar-SA"/>
        </w:rPr>
      </w:pPr>
      <w:bookmarkStart w:id="289" w:name="_Toc8442"/>
      <w:r>
        <w:rPr>
          <w:color w:val="auto"/>
        </w:rPr>
        <mc:AlternateContent>
          <mc:Choice Requires="wpg">
            <w:drawing>
              <wp:anchor distT="0" distB="0" distL="114300" distR="114300" simplePos="0" relativeHeight="251672576" behindDoc="0" locked="0" layoutInCell="1" allowOverlap="1">
                <wp:simplePos x="0" y="0"/>
                <wp:positionH relativeFrom="column">
                  <wp:posOffset>4220210</wp:posOffset>
                </wp:positionH>
                <wp:positionV relativeFrom="paragraph">
                  <wp:posOffset>2470150</wp:posOffset>
                </wp:positionV>
                <wp:extent cx="670560" cy="829945"/>
                <wp:effectExtent l="5080" t="5080" r="10160" b="22225"/>
                <wp:wrapNone/>
                <wp:docPr id="129" name="组合 129"/>
                <wp:cNvGraphicFramePr/>
                <a:graphic xmlns:a="http://schemas.openxmlformats.org/drawingml/2006/main">
                  <a:graphicData uri="http://schemas.microsoft.com/office/word/2010/wordprocessingGroup">
                    <wpg:wgp>
                      <wpg:cNvGrpSpPr/>
                      <wpg:grpSpPr>
                        <a:xfrm>
                          <a:off x="0" y="0"/>
                          <a:ext cx="670560" cy="829945"/>
                          <a:chOff x="0" y="0"/>
                          <a:chExt cx="670560" cy="829894"/>
                        </a:xfrm>
                        <a:effectLst/>
                      </wpg:grpSpPr>
                      <wps:wsp>
                        <wps:cNvPr id="647" name="自选图形 1819"/>
                        <wps:cNvSpPr>
                          <a:spLocks noChangeArrowheads="1"/>
                        </wps:cNvSpPr>
                        <wps:spPr bwMode="auto">
                          <a:xfrm>
                            <a:off x="263348" y="702259"/>
                            <a:ext cx="133985" cy="127635"/>
                          </a:xfrm>
                          <a:prstGeom prst="star5">
                            <a:avLst/>
                          </a:prstGeom>
                          <a:solidFill>
                            <a:srgbClr val="FF0000"/>
                          </a:solidFill>
                          <a:ln w="9525">
                            <a:solidFill>
                              <a:srgbClr val="000000"/>
                            </a:solidFill>
                            <a:miter lim="800000"/>
                          </a:ln>
                          <a:effectLst/>
                        </wps:spPr>
                        <wps:bodyPr rot="0" vert="horz" wrap="square" lIns="91440" tIns="45720" rIns="91440" bIns="45720" anchor="t" anchorCtr="0" upright="1">
                          <a:noAutofit/>
                        </wps:bodyPr>
                      </wps:wsp>
                      <wps:wsp>
                        <wps:cNvPr id="648" name="自选图形 6"/>
                        <wps:cNvSpPr>
                          <a:spLocks noChangeArrowheads="1"/>
                        </wps:cNvSpPr>
                        <wps:spPr bwMode="auto">
                          <a:xfrm>
                            <a:off x="0" y="0"/>
                            <a:ext cx="670560" cy="313690"/>
                          </a:xfrm>
                          <a:prstGeom prst="wedgeRoundRectCallout">
                            <a:avLst>
                              <a:gd name="adj1" fmla="val 380"/>
                              <a:gd name="adj2" fmla="val 185019"/>
                              <a:gd name="adj3" fmla="val 16667"/>
                            </a:avLst>
                          </a:prstGeom>
                          <a:solidFill>
                            <a:srgbClr val="FFFFFF"/>
                          </a:solidFill>
                          <a:ln w="9525">
                            <a:solidFill>
                              <a:srgbClr val="000000"/>
                            </a:solidFill>
                            <a:miter lim="800000"/>
                          </a:ln>
                          <a:effectLst/>
                        </wps:spPr>
                        <wps:txbx>
                          <w:txbxContent>
                            <w:p>
                              <w:pPr>
                                <w:ind w:left="0" w:leftChars="0" w:firstLine="0" w:firstLineChars="0"/>
                                <w:jc w:val="both"/>
                                <w:rPr>
                                  <w:b/>
                                </w:rPr>
                              </w:pPr>
                              <w:r>
                                <w:rPr>
                                  <w:rFonts w:hint="eastAsia"/>
                                  <w:b/>
                                  <w:lang w:eastAsia="zh-CN"/>
                                </w:rPr>
                                <w:t>本</w:t>
                              </w:r>
                              <w:r>
                                <w:rPr>
                                  <w:rFonts w:hint="eastAsia"/>
                                  <w:b/>
                                </w:rPr>
                                <w:t>项目</w:t>
                              </w:r>
                            </w:p>
                          </w:txbxContent>
                        </wps:txbx>
                        <wps:bodyPr rot="0" vert="horz" wrap="square" lIns="91440" tIns="45720" rIns="91440" bIns="45720" anchor="t" anchorCtr="0" upright="1">
                          <a:noAutofit/>
                        </wps:bodyPr>
                      </wps:wsp>
                    </wpg:wgp>
                  </a:graphicData>
                </a:graphic>
              </wp:anchor>
            </w:drawing>
          </mc:Choice>
          <mc:Fallback>
            <w:pict>
              <v:group id="_x0000_s1026" o:spid="_x0000_s1026" o:spt="203" style="position:absolute;left:0pt;margin-left:332.3pt;margin-top:194.5pt;height:65.35pt;width:52.8pt;z-index:251672576;mso-width-relative:page;mso-height-relative:page;" coordsize="670560,829894" o:gfxdata="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">
                <o:lock v:ext="edit" aspectratio="f"/>
                <v:shape id="自选图形 1819" o:spid="_x0000_s1026" style="position:absolute;left:263348;top:702259;height:127635;width:133985;" fillcolor="#FF0000" filled="t" stroked="t" coordsize="133985,127635" o:gfxdata="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LXp+dL4A&#10;AADcAAAADwAAAAAAAAABACAAAAAiAAAAZHJzL2Rvd25yZXYueG1sUEsBAhQAFAAAAAgAh07iQDMv&#10;BZ47AAAAOQAAABAAAAAAAAAAAQAgAAAADQEAAGRycy9zaGFwZXhtbC54bWxQSwUGAAAAAAYABgBb&#10;AQAAtwMAAAAA&#10;" path="m0,48752l51177,48752,66992,0,82807,48752,133984,48752,92580,78882,108396,127634,66992,97503,25588,127634,41404,78882xe">
                  <v:path o:connectlocs="66992,0;0,48752;25588,127634;108396,127634;133984,48752" o:connectangles="247,164,82,82,0"/>
                  <v:fill on="t" focussize="0,0"/>
                  <v:stroke color="#000000" miterlimit="8" joinstyle="miter"/>
                  <v:imagedata o:title=""/>
                  <o:lock v:ext="edit" aspectratio="f"/>
                </v:shape>
                <v:shape id="自选图形 6" o:spid="_x0000_s1026" o:spt="62" type="#_x0000_t62" style="position:absolute;left:0;top:0;height:313690;width:670560;" fillcolor="#FFFFFF" filled="t" stroked="t" coordsize="21600,21600" o:gfxdata="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O3FaKugAAANwA&#10;AAAPAAAAAAAAAAEAIAAAACIAAABkcnMvZG93bnJldi54bWxQSwECFAAUAAAACACHTuJAMy8FnjsA&#10;AAA5AAAAEAAAAAAAAAABACAAAAAJAQAAZHJzL3NoYXBleG1sLnhtbFBLBQYAAAAABgAGAFsBAACz&#10;AwAAAAA=&#10;" adj="10882,50764,14400">
                  <v:fill on="t" focussize="0,0"/>
                  <v:stroke color="#000000" miterlimit="8" joinstyle="miter"/>
                  <v:imagedata o:title=""/>
                  <o:lock v:ext="edit" aspectratio="f"/>
                  <v:textbox>
                    <w:txbxContent>
                      <w:p>
                        <w:pPr>
                          <w:ind w:left="0" w:leftChars="0" w:firstLine="0" w:firstLineChars="0"/>
                          <w:jc w:val="both"/>
                          <w:rPr>
                            <w:b/>
                          </w:rPr>
                        </w:pPr>
                        <w:r>
                          <w:rPr>
                            <w:rFonts w:hint="eastAsia"/>
                            <w:b/>
                            <w:lang w:eastAsia="zh-CN"/>
                          </w:rPr>
                          <w:t>本</w:t>
                        </w:r>
                        <w:r>
                          <w:rPr>
                            <w:rFonts w:hint="eastAsia"/>
                            <w:b/>
                          </w:rPr>
                          <w:t>项目</w:t>
                        </w:r>
                      </w:p>
                    </w:txbxContent>
                  </v:textbox>
                </v:shape>
              </v:group>
            </w:pict>
          </mc:Fallback>
        </mc:AlternateContent>
      </w:r>
      <w:r>
        <w:rPr>
          <w:rFonts w:hint="eastAsia" w:ascii="Times New Roman" w:hAnsi="Times New Roman" w:eastAsia="宋体" w:cs="Times New Roman"/>
          <w:b/>
          <w:bCs/>
          <w:color w:val="auto"/>
          <w:kern w:val="2"/>
          <w:sz w:val="24"/>
          <w:szCs w:val="24"/>
          <w:lang w:val="en-US" w:eastAsia="zh-CN" w:bidi="ar-SA"/>
        </w:rPr>
        <w:drawing>
          <wp:anchor distT="0" distB="0" distL="114300" distR="114300" simplePos="0" relativeHeight="251671552" behindDoc="0" locked="0" layoutInCell="1" allowOverlap="1">
            <wp:simplePos x="0" y="0"/>
            <wp:positionH relativeFrom="column">
              <wp:posOffset>20955</wp:posOffset>
            </wp:positionH>
            <wp:positionV relativeFrom="paragraph">
              <wp:posOffset>0</wp:posOffset>
            </wp:positionV>
            <wp:extent cx="8507095" cy="5393055"/>
            <wp:effectExtent l="0" t="0" r="8255" b="17145"/>
            <wp:wrapSquare wrapText="bothSides"/>
            <wp:docPr id="128" name="图片 128" descr="附图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128" descr="附图1"/>
                    <pic:cNvPicPr>
                      <a:picLocks noChangeAspect="1"/>
                    </pic:cNvPicPr>
                  </pic:nvPicPr>
                  <pic:blipFill>
                    <a:blip r:embed="rId12"/>
                    <a:stretch>
                      <a:fillRect/>
                    </a:stretch>
                  </pic:blipFill>
                  <pic:spPr>
                    <a:xfrm>
                      <a:off x="0" y="0"/>
                      <a:ext cx="8507095" cy="5393055"/>
                    </a:xfrm>
                    <a:prstGeom prst="rect">
                      <a:avLst/>
                    </a:prstGeom>
                  </pic:spPr>
                </pic:pic>
              </a:graphicData>
            </a:graphic>
          </wp:anchor>
        </w:drawing>
      </w:r>
      <w:r>
        <w:rPr>
          <w:rFonts w:hint="eastAsia" w:ascii="Times New Roman" w:hAnsi="Times New Roman" w:eastAsia="宋体" w:cs="Times New Roman"/>
          <w:b/>
          <w:bCs/>
          <w:color w:val="auto"/>
          <w:kern w:val="2"/>
          <w:sz w:val="24"/>
          <w:szCs w:val="24"/>
          <w:lang w:val="en-US" w:eastAsia="zh-CN" w:bidi="ar-SA"/>
        </w:rPr>
        <w:t>附图1：项目地理所在位置</w:t>
      </w:r>
      <w:bookmarkEnd w:id="284"/>
      <w:bookmarkEnd w:id="285"/>
      <w:bookmarkEnd w:id="289"/>
    </w:p>
    <w:p>
      <w:pPr>
        <w:pStyle w:val="4"/>
        <w:numPr>
          <w:ilvl w:val="0"/>
          <w:numId w:val="0"/>
        </w:numPr>
        <w:bidi w:val="0"/>
        <w:ind w:leftChars="0"/>
        <w:jc w:val="center"/>
        <w:rPr>
          <w:rFonts w:hint="default" w:ascii="Times New Roman" w:hAnsi="Times New Roman" w:eastAsia="宋体" w:cs="Times New Roman"/>
          <w:b/>
          <w:bCs/>
          <w:color w:val="auto"/>
          <w:kern w:val="2"/>
          <w:sz w:val="24"/>
          <w:szCs w:val="24"/>
          <w:lang w:val="en-US" w:eastAsia="zh-CN" w:bidi="ar-SA"/>
        </w:rPr>
      </w:pPr>
      <w:bookmarkStart w:id="290" w:name="_Toc15475"/>
      <w:bookmarkStart w:id="291" w:name="_Toc13854"/>
      <w:bookmarkStart w:id="292" w:name="_Toc31135"/>
      <w:r>
        <w:rPr>
          <w:color w:val="auto"/>
          <w:sz w:val="30"/>
        </w:rPr>
        <mc:AlternateContent>
          <mc:Choice Requires="wpg">
            <w:drawing>
              <wp:anchor distT="0" distB="0" distL="114300" distR="114300" simplePos="0" relativeHeight="251753472" behindDoc="0" locked="0" layoutInCell="1" allowOverlap="1">
                <wp:simplePos x="0" y="0"/>
                <wp:positionH relativeFrom="column">
                  <wp:posOffset>66675</wp:posOffset>
                </wp:positionH>
                <wp:positionV relativeFrom="paragraph">
                  <wp:posOffset>4699000</wp:posOffset>
                </wp:positionV>
                <wp:extent cx="833120" cy="388620"/>
                <wp:effectExtent l="9525" t="0" r="0" b="0"/>
                <wp:wrapNone/>
                <wp:docPr id="415" name="组合 415"/>
                <wp:cNvGraphicFramePr/>
                <a:graphic xmlns:a="http://schemas.openxmlformats.org/drawingml/2006/main">
                  <a:graphicData uri="http://schemas.microsoft.com/office/word/2010/wordprocessingGroup">
                    <wpg:wgp>
                      <wpg:cNvGrpSpPr/>
                      <wpg:grpSpPr>
                        <a:xfrm>
                          <a:off x="0" y="0"/>
                          <a:ext cx="833120" cy="388620"/>
                          <a:chOff x="3019" y="958035"/>
                          <a:chExt cx="1312" cy="612"/>
                        </a:xfrm>
                      </wpg:grpSpPr>
                      <wpg:grpSp>
                        <wpg:cNvPr id="381" name="组合 381"/>
                        <wpg:cNvGrpSpPr/>
                        <wpg:grpSpPr>
                          <a:xfrm>
                            <a:off x="3019" y="958240"/>
                            <a:ext cx="1106" cy="240"/>
                            <a:chOff x="3019" y="958765"/>
                            <a:chExt cx="896" cy="240"/>
                          </a:xfrm>
                        </wpg:grpSpPr>
                        <wps:wsp>
                          <wps:cNvPr id="378" name="直接箭头连接符 378"/>
                          <wps:cNvCnPr/>
                          <wps:spPr>
                            <a:xfrm>
                              <a:off x="3019" y="959005"/>
                              <a:ext cx="896" cy="0"/>
                            </a:xfrm>
                            <a:prstGeom prst="straightConnector1">
                              <a:avLst/>
                            </a:prstGeom>
                            <a:ln w="19050" cap="flat" cmpd="sng">
                              <a:solidFill>
                                <a:srgbClr val="FF0000"/>
                              </a:solidFill>
                              <a:prstDash val="solid"/>
                              <a:headEnd type="none" w="med" len="med"/>
                              <a:tailEnd type="none" w="med" len="med"/>
                            </a:ln>
                          </wps:spPr>
                          <wps:bodyPr/>
                        </wps:wsp>
                        <wps:wsp>
                          <wps:cNvPr id="379" name="直接箭头连接符 379"/>
                          <wps:cNvCnPr/>
                          <wps:spPr>
                            <a:xfrm flipV="1">
                              <a:off x="3019" y="958765"/>
                              <a:ext cx="0" cy="240"/>
                            </a:xfrm>
                            <a:prstGeom prst="straightConnector1">
                              <a:avLst/>
                            </a:prstGeom>
                            <a:ln w="19050" cap="flat" cmpd="sng">
                              <a:solidFill>
                                <a:srgbClr val="FF0000"/>
                              </a:solidFill>
                              <a:prstDash val="solid"/>
                              <a:headEnd type="none" w="med" len="med"/>
                              <a:tailEnd type="none" w="med" len="med"/>
                            </a:ln>
                          </wps:spPr>
                          <wps:bodyPr/>
                        </wps:wsp>
                        <wps:wsp>
                          <wps:cNvPr id="380" name="直接箭头连接符 380"/>
                          <wps:cNvCnPr/>
                          <wps:spPr>
                            <a:xfrm flipV="1">
                              <a:off x="3915" y="958765"/>
                              <a:ext cx="0" cy="240"/>
                            </a:xfrm>
                            <a:prstGeom prst="straightConnector1">
                              <a:avLst/>
                            </a:prstGeom>
                            <a:ln w="19050" cap="flat" cmpd="sng">
                              <a:solidFill>
                                <a:srgbClr val="FF0000"/>
                              </a:solidFill>
                              <a:prstDash val="solid"/>
                              <a:headEnd type="none" w="med" len="med"/>
                              <a:tailEnd type="none" w="med" len="med"/>
                            </a:ln>
                          </wps:spPr>
                          <wps:bodyPr/>
                        </wps:wsp>
                      </wpg:grpSp>
                      <wps:wsp>
                        <wps:cNvPr id="386" name="文本框 386"/>
                        <wps:cNvSpPr txBox="1"/>
                        <wps:spPr>
                          <a:xfrm>
                            <a:off x="3193" y="958035"/>
                            <a:ext cx="1138" cy="613"/>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ind w:left="0" w:leftChars="0" w:firstLine="0" w:firstLineChars="0"/>
                                <w:rPr>
                                  <w:rFonts w:hint="default" w:eastAsia="宋体"/>
                                  <w:b/>
                                  <w:bCs/>
                                  <w:color w:val="FF0000"/>
                                  <w:sz w:val="24"/>
                                  <w:szCs w:val="24"/>
                                  <w:lang w:val="en-US" w:eastAsia="zh-CN"/>
                                </w:rPr>
                              </w:pPr>
                              <w:r>
                                <w:rPr>
                                  <w:rFonts w:hint="eastAsia"/>
                                  <w:b/>
                                  <w:bCs/>
                                  <w:color w:val="FF0000"/>
                                  <w:sz w:val="24"/>
                                  <w:szCs w:val="24"/>
                                  <w:lang w:val="en-US" w:eastAsia="zh-CN"/>
                                </w:rPr>
                                <w:t>50m</w:t>
                              </w:r>
                            </w:p>
                          </w:txbxContent>
                        </wps:txbx>
                        <wps:bodyPr rot="0" spcFirstLastPara="0" vertOverflow="overflow" horzOverflow="overflow" vert="horz" wrap="square" lIns="91440" tIns="45720" rIns="91440" bIns="45720" numCol="1" spcCol="0" rtlCol="0" fromWordArt="0" anchor="t" anchorCtr="0" forceAA="0" compatLnSpc="1">
                          <a:noAutofit/>
                        </wps:bodyPr>
                      </wps:wsp>
                    </wpg:wgp>
                  </a:graphicData>
                </a:graphic>
              </wp:anchor>
            </w:drawing>
          </mc:Choice>
          <mc:Fallback>
            <w:pict>
              <v:group id="_x0000_s1026" o:spid="_x0000_s1026" o:spt="203" style="position:absolute;left:0pt;margin-left:5.25pt;margin-top:370pt;height:30.6pt;width:65.6pt;z-index:251753472;mso-width-relative:page;mso-height-relative:page;" coordorigin="3019,958035" coordsize="1312,612" o:gfxdata="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">
                <o:lock v:ext="edit" aspectratio="f"/>
                <v:group id="_x0000_s1026" o:spid="_x0000_s1026" o:spt="203" style="position:absolute;left:3019;top:958240;height:240;width:1106;" coordorigin="3019,958765" coordsize="896,240" o:gfxdata="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">
                  <o:lock v:ext="edit" aspectratio="f"/>
                  <v:shape id="_x0000_s1026" o:spid="_x0000_s1026" o:spt="32" type="#_x0000_t32" style="position:absolute;left:3019;top:959005;height:0;width:896;" filled="f" stroked="t" coordsize="21600,21600" o:gfxdata="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tILu8AAAA&#10;3AAAAA8AAAAAAAAAAQAgAAAAIgAAAGRycy9kb3ducmV2LnhtbFBLAQIUABQAAAAIAIdO4kAzLwWe&#10;OwAAADkAAAAQAAAAAAAAAAEAIAAAAAsBAABkcnMvc2hhcGV4bWwueG1sUEsFBgAAAAAGAAYAWwEA&#10;ALUDAAAAAA==&#10;">
                    <v:fill on="f" focussize="0,0"/>
                    <v:stroke weight="1.5pt" color="#FF0000" joinstyle="round"/>
                    <v:imagedata o:title=""/>
                    <o:lock v:ext="edit" aspectratio="f"/>
                  </v:shape>
                  <v:shape id="_x0000_s1026" o:spid="_x0000_s1026" o:spt="32" type="#_x0000_t32" style="position:absolute;left:3019;top:958765;flip:y;height:240;width:0;" filled="f" stroked="t" coordsize="21600,21600" o:gfxdata="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6acQD74A&#10;AADcAAAADwAAAAAAAAABACAAAAAiAAAAZHJzL2Rvd25yZXYueG1sUEsBAhQAFAAAAAgAh07iQDMv&#10;BZ47AAAAOQAAABAAAAAAAAAAAQAgAAAADQEAAGRycy9zaGFwZXhtbC54bWxQSwUGAAAAAAYABgBb&#10;AQAAtwMAAAAA&#10;">
                    <v:fill on="f" focussize="0,0"/>
                    <v:stroke weight="1.5pt" color="#FF0000" joinstyle="round"/>
                    <v:imagedata o:title=""/>
                    <o:lock v:ext="edit" aspectratio="f"/>
                  </v:shape>
                  <v:shape id="_x0000_s1026" o:spid="_x0000_s1026" o:spt="32" type="#_x0000_t32" style="position:absolute;left:3915;top:958765;flip:y;height:240;width:0;" filled="f" stroked="t" coordsize="21600,21600" o:gfxdata="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TUjJtbsAAADc&#10;AAAADwAAAAAAAAABACAAAAAiAAAAZHJzL2Rvd25yZXYueG1sUEsBAhQAFAAAAAgAh07iQDMvBZ47&#10;AAAAOQAAABAAAAAAAAAAAQAgAAAACgEAAGRycy9zaGFwZXhtbC54bWxQSwUGAAAAAAYABgBbAQAA&#10;tAMAAAAA&#10;">
                    <v:fill on="f" focussize="0,0"/>
                    <v:stroke weight="1.5pt" color="#FF0000" joinstyle="round"/>
                    <v:imagedata o:title=""/>
                    <o:lock v:ext="edit" aspectratio="f"/>
                  </v:shape>
                </v:group>
                <v:shape id="_x0000_s1026" o:spid="_x0000_s1026" o:spt="202" type="#_x0000_t202" style="position:absolute;left:3193;top:958035;height:613;width:1138;" filled="f" stroked="f" coordsize="21600,21600" o:gfxdata="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j3hd&#10;2sEAAADcAAAADwAAAAAAAAABACAAAAAiAAAAZHJzL2Rvd25yZXYueG1sUEsBAhQAFAAAAAgAh07i&#10;QDMvBZ47AAAAOQAAABAAAAAAAAAAAQAgAAAAEAEAAGRycy9zaGFwZXhtbC54bWxQSwUGAAAAAAYA&#10;BgBbAQAAugMAAAAA&#10;">
                  <v:fill on="f" focussize="0,0"/>
                  <v:stroke on="f" weight="0.5pt"/>
                  <v:imagedata o:title=""/>
                  <o:lock v:ext="edit" aspectratio="f"/>
                  <v:textbox>
                    <w:txbxContent>
                      <w:p>
                        <w:pPr>
                          <w:ind w:left="0" w:leftChars="0" w:firstLine="0" w:firstLineChars="0"/>
                          <w:rPr>
                            <w:rFonts w:hint="default" w:eastAsia="宋体"/>
                            <w:b/>
                            <w:bCs/>
                            <w:color w:val="FF0000"/>
                            <w:sz w:val="24"/>
                            <w:szCs w:val="24"/>
                            <w:lang w:val="en-US" w:eastAsia="zh-CN"/>
                          </w:rPr>
                        </w:pPr>
                        <w:r>
                          <w:rPr>
                            <w:rFonts w:hint="eastAsia"/>
                            <w:b/>
                            <w:bCs/>
                            <w:color w:val="FF0000"/>
                            <w:sz w:val="24"/>
                            <w:szCs w:val="24"/>
                            <w:lang w:val="en-US" w:eastAsia="zh-CN"/>
                          </w:rPr>
                          <w:t>50m</w:t>
                        </w:r>
                      </w:p>
                    </w:txbxContent>
                  </v:textbox>
                </v:shape>
              </v:group>
            </w:pict>
          </mc:Fallback>
        </mc:AlternateContent>
      </w:r>
      <w:r>
        <w:rPr>
          <w:color w:val="auto"/>
          <w:sz w:val="21"/>
        </w:rPr>
        <mc:AlternateContent>
          <mc:Choice Requires="wps">
            <w:drawing>
              <wp:anchor distT="0" distB="0" distL="114300" distR="114300" simplePos="0" relativeHeight="251744256" behindDoc="0" locked="0" layoutInCell="1" allowOverlap="1">
                <wp:simplePos x="0" y="0"/>
                <wp:positionH relativeFrom="column">
                  <wp:posOffset>2558415</wp:posOffset>
                </wp:positionH>
                <wp:positionV relativeFrom="paragraph">
                  <wp:posOffset>3562985</wp:posOffset>
                </wp:positionV>
                <wp:extent cx="796290" cy="509270"/>
                <wp:effectExtent l="0" t="0" r="0" b="0"/>
                <wp:wrapNone/>
                <wp:docPr id="391" name="文本框 391"/>
                <wp:cNvGraphicFramePr/>
                <a:graphic xmlns:a="http://schemas.openxmlformats.org/drawingml/2006/main">
                  <a:graphicData uri="http://schemas.microsoft.com/office/word/2010/wordprocessingShape">
                    <wps:wsp>
                      <wps:cNvSpPr txBox="1"/>
                      <wps:spPr>
                        <a:xfrm>
                          <a:off x="0" y="0"/>
                          <a:ext cx="796290" cy="50927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ind w:left="0" w:leftChars="0" w:firstLine="0" w:firstLineChars="0"/>
                              <w:jc w:val="center"/>
                              <w:rPr>
                                <w:rFonts w:hint="eastAsia"/>
                                <w:highlight w:val="yellow"/>
                                <w:lang w:eastAsia="zh-CN"/>
                              </w:rPr>
                            </w:pPr>
                            <w:r>
                              <w:rPr>
                                <w:rFonts w:hint="eastAsia"/>
                                <w:highlight w:val="yellow"/>
                                <w:lang w:eastAsia="zh-CN"/>
                              </w:rPr>
                              <w:t>锦尚驾校训练场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01.45pt;margin-top:280.55pt;height:40.1pt;width:62.7pt;z-index:251744256;mso-width-relative:page;mso-height-relative:page;" filled="f" stroked="f" coordsize="21600,21600" o:gfxdata="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BeN1hV3AAAAAsBAAAPAAAAAAAAAAEAIAAAACIA&#10;AABkcnMvZG93bnJldi54bWxQSwECFAAUAAAACACHTuJAH0DJNj4CAABpBAAADgAAAAAAAAABACAA&#10;AAArAQAAZHJzL2Uyb0RvYy54bWxQSwUGAAAAAAYABgBZAQAA2wUAAAAA&#10;">
                <v:fill on="f" focussize="0,0"/>
                <v:stroke on="f" weight="0.5pt"/>
                <v:imagedata o:title=""/>
                <o:lock v:ext="edit" aspectratio="f"/>
                <v:textbox>
                  <w:txbxContent>
                    <w:p>
                      <w:pPr>
                        <w:ind w:left="0" w:leftChars="0" w:firstLine="0" w:firstLineChars="0"/>
                        <w:jc w:val="center"/>
                        <w:rPr>
                          <w:rFonts w:hint="eastAsia"/>
                          <w:highlight w:val="yellow"/>
                          <w:lang w:eastAsia="zh-CN"/>
                        </w:rPr>
                      </w:pPr>
                      <w:r>
                        <w:rPr>
                          <w:rFonts w:hint="eastAsia"/>
                          <w:highlight w:val="yellow"/>
                          <w:lang w:eastAsia="zh-CN"/>
                        </w:rPr>
                        <w:t>锦尚驾校训练场</w:t>
                      </w:r>
                    </w:p>
                  </w:txbxContent>
                </v:textbox>
              </v:shape>
            </w:pict>
          </mc:Fallback>
        </mc:AlternateContent>
      </w:r>
      <w:r>
        <w:rPr>
          <w:color w:val="auto"/>
          <w:sz w:val="21"/>
        </w:rPr>
        <mc:AlternateContent>
          <mc:Choice Requires="wps">
            <w:drawing>
              <wp:anchor distT="0" distB="0" distL="114300" distR="114300" simplePos="0" relativeHeight="251743232" behindDoc="0" locked="0" layoutInCell="1" allowOverlap="1">
                <wp:simplePos x="0" y="0"/>
                <wp:positionH relativeFrom="column">
                  <wp:posOffset>2120265</wp:posOffset>
                </wp:positionH>
                <wp:positionV relativeFrom="paragraph">
                  <wp:posOffset>3444240</wp:posOffset>
                </wp:positionV>
                <wp:extent cx="1742440" cy="651510"/>
                <wp:effectExtent l="29210" t="467360" r="38100" b="481330"/>
                <wp:wrapNone/>
                <wp:docPr id="392" name="矩形 392"/>
                <wp:cNvGraphicFramePr/>
                <a:graphic xmlns:a="http://schemas.openxmlformats.org/drawingml/2006/main">
                  <a:graphicData uri="http://schemas.microsoft.com/office/word/2010/wordprocessingShape">
                    <wps:wsp>
                      <wps:cNvSpPr/>
                      <wps:spPr>
                        <a:xfrm rot="19380000">
                          <a:off x="0" y="0"/>
                          <a:ext cx="1742440" cy="651510"/>
                        </a:xfrm>
                        <a:prstGeom prst="rect">
                          <a:avLst/>
                        </a:prstGeom>
                        <a:noFill/>
                        <a:ln>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66.95pt;margin-top:271.2pt;height:51.3pt;width:137.2pt;rotation:-2424832f;z-index:251743232;v-text-anchor:middle;mso-width-relative:page;mso-height-relative:page;" filled="f" stroked="t" coordsize="21600,21600" o:gfxdata="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&#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">
                <v:fill on="f" focussize="0,0"/>
                <v:stroke weight="1pt" color="#FFFF00 [2404]" miterlimit="8" joinstyle="miter"/>
                <v:imagedata o:title=""/>
                <o:lock v:ext="edit" aspectratio="f"/>
              </v:rect>
            </w:pict>
          </mc:Fallback>
        </mc:AlternateContent>
      </w:r>
      <w:r>
        <w:rPr>
          <w:color w:val="auto"/>
          <w:sz w:val="21"/>
        </w:rPr>
        <mc:AlternateContent>
          <mc:Choice Requires="wps">
            <w:drawing>
              <wp:anchor distT="0" distB="0" distL="114300" distR="114300" simplePos="0" relativeHeight="251741184" behindDoc="0" locked="0" layoutInCell="1" allowOverlap="1">
                <wp:simplePos x="0" y="0"/>
                <wp:positionH relativeFrom="column">
                  <wp:posOffset>3348990</wp:posOffset>
                </wp:positionH>
                <wp:positionV relativeFrom="paragraph">
                  <wp:posOffset>2512695</wp:posOffset>
                </wp:positionV>
                <wp:extent cx="1347470" cy="798830"/>
                <wp:effectExtent l="0" t="0" r="0" b="0"/>
                <wp:wrapNone/>
                <wp:docPr id="390" name="文本框 390"/>
                <wp:cNvGraphicFramePr/>
                <a:graphic xmlns:a="http://schemas.openxmlformats.org/drawingml/2006/main">
                  <a:graphicData uri="http://schemas.microsoft.com/office/word/2010/wordprocessingShape">
                    <wps:wsp>
                      <wps:cNvSpPr txBox="1"/>
                      <wps:spPr>
                        <a:xfrm>
                          <a:off x="0" y="0"/>
                          <a:ext cx="1347470" cy="79883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ind w:left="0" w:leftChars="0" w:firstLine="0" w:firstLineChars="0"/>
                              <w:jc w:val="center"/>
                              <w:rPr>
                                <w:rFonts w:hint="eastAsia"/>
                                <w:highlight w:val="yellow"/>
                                <w:lang w:eastAsia="zh-CN"/>
                              </w:rPr>
                            </w:pPr>
                            <w:r>
                              <w:rPr>
                                <w:rFonts w:hint="eastAsia"/>
                                <w:highlight w:val="yellow"/>
                                <w:lang w:eastAsia="zh-CN"/>
                              </w:rPr>
                              <w:t>福建奥瑞机械</w:t>
                            </w:r>
                          </w:p>
                          <w:p>
                            <w:pPr>
                              <w:ind w:left="0" w:leftChars="0" w:firstLine="0" w:firstLineChars="0"/>
                              <w:jc w:val="center"/>
                              <w:rPr>
                                <w:rFonts w:hint="eastAsia" w:eastAsia="宋体"/>
                                <w:highlight w:val="yellow"/>
                                <w:lang w:eastAsia="zh-CN"/>
                              </w:rPr>
                            </w:pPr>
                            <w:r>
                              <w:rPr>
                                <w:rFonts w:hint="eastAsia"/>
                                <w:highlight w:val="yellow"/>
                                <w:lang w:eastAsia="zh-CN"/>
                              </w:rPr>
                              <w:t>有限公司</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63.7pt;margin-top:197.85pt;height:62.9pt;width:106.1pt;z-index:251741184;mso-width-relative:page;mso-height-relative:page;" filled="f" stroked="f" coordsize="21600,21600" o:gfxdata="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C9AvIj3AAAAAsBAAAPAAAAAAAAAAEAIAAAACIA&#10;AABkcnMvZG93bnJldi54bWxQSwECFAAUAAAACACHTuJAHFopQD4CAABqBAAADgAAAAAAAAABACAA&#10;AAArAQAAZHJzL2Uyb0RvYy54bWxQSwUGAAAAAAYABgBZAQAA2wUAAAAA&#10;">
                <v:fill on="f" focussize="0,0"/>
                <v:stroke on="f" weight="0.5pt"/>
                <v:imagedata o:title=""/>
                <o:lock v:ext="edit" aspectratio="f"/>
                <v:textbox>
                  <w:txbxContent>
                    <w:p>
                      <w:pPr>
                        <w:ind w:left="0" w:leftChars="0" w:firstLine="0" w:firstLineChars="0"/>
                        <w:jc w:val="center"/>
                        <w:rPr>
                          <w:rFonts w:hint="eastAsia"/>
                          <w:highlight w:val="yellow"/>
                          <w:lang w:eastAsia="zh-CN"/>
                        </w:rPr>
                      </w:pPr>
                      <w:r>
                        <w:rPr>
                          <w:rFonts w:hint="eastAsia"/>
                          <w:highlight w:val="yellow"/>
                          <w:lang w:eastAsia="zh-CN"/>
                        </w:rPr>
                        <w:t>福建奥瑞机械</w:t>
                      </w:r>
                    </w:p>
                    <w:p>
                      <w:pPr>
                        <w:ind w:left="0" w:leftChars="0" w:firstLine="0" w:firstLineChars="0"/>
                        <w:jc w:val="center"/>
                        <w:rPr>
                          <w:rFonts w:hint="eastAsia" w:eastAsia="宋体"/>
                          <w:highlight w:val="yellow"/>
                          <w:lang w:eastAsia="zh-CN"/>
                        </w:rPr>
                      </w:pPr>
                      <w:r>
                        <w:rPr>
                          <w:rFonts w:hint="eastAsia"/>
                          <w:highlight w:val="yellow"/>
                          <w:lang w:eastAsia="zh-CN"/>
                        </w:rPr>
                        <w:t>有限公司</w:t>
                      </w:r>
                    </w:p>
                  </w:txbxContent>
                </v:textbox>
              </v:shape>
            </w:pict>
          </mc:Fallback>
        </mc:AlternateContent>
      </w:r>
      <w:r>
        <w:rPr>
          <w:color w:val="auto"/>
          <w:sz w:val="21"/>
        </w:rPr>
        <mc:AlternateContent>
          <mc:Choice Requires="wps">
            <w:drawing>
              <wp:anchor distT="0" distB="0" distL="114300" distR="114300" simplePos="0" relativeHeight="251742208" behindDoc="0" locked="0" layoutInCell="1" allowOverlap="1">
                <wp:simplePos x="0" y="0"/>
                <wp:positionH relativeFrom="column">
                  <wp:posOffset>3625215</wp:posOffset>
                </wp:positionH>
                <wp:positionV relativeFrom="paragraph">
                  <wp:posOffset>3526790</wp:posOffset>
                </wp:positionV>
                <wp:extent cx="927735" cy="509270"/>
                <wp:effectExtent l="0" t="0" r="0" b="0"/>
                <wp:wrapNone/>
                <wp:docPr id="389" name="文本框 389"/>
                <wp:cNvGraphicFramePr/>
                <a:graphic xmlns:a="http://schemas.openxmlformats.org/drawingml/2006/main">
                  <a:graphicData uri="http://schemas.microsoft.com/office/word/2010/wordprocessingShape">
                    <wps:wsp>
                      <wps:cNvSpPr txBox="1"/>
                      <wps:spPr>
                        <a:xfrm>
                          <a:off x="0" y="0"/>
                          <a:ext cx="927735" cy="50927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ind w:left="0" w:leftChars="0" w:firstLine="0" w:firstLineChars="0"/>
                              <w:jc w:val="center"/>
                              <w:rPr>
                                <w:rFonts w:hint="default"/>
                                <w:color w:val="FF0000"/>
                                <w:highlight w:val="none"/>
                                <w:lang w:val="en-US" w:eastAsia="zh-CN"/>
                              </w:rPr>
                            </w:pPr>
                            <w:r>
                              <w:rPr>
                                <w:rFonts w:hint="eastAsia"/>
                                <w:color w:val="FF0000"/>
                                <w:highlight w:val="none"/>
                                <w:lang w:val="en-US" w:eastAsia="zh-CN"/>
                              </w:rPr>
                              <w:t>240m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85.45pt;margin-top:277.7pt;height:40.1pt;width:73.05pt;z-index:251742208;mso-width-relative:page;mso-height-relative:page;" filled="f" stroked="f" coordsize="21600,21600" o:gfxdata="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C69+XA3AAAAAsBAAAPAAAAAAAAAAEAIAAAACIA&#10;AABkcnMvZG93bnJldi54bWxQSwECFAAUAAAACACHTuJA+lDDOT4CAABpBAAADgAAAAAAAAABACAA&#10;AAArAQAAZHJzL2Uyb0RvYy54bWxQSwUGAAAAAAYABgBZAQAA2wUAAAAA&#10;">
                <v:fill on="f" focussize="0,0"/>
                <v:stroke on="f" weight="0.5pt"/>
                <v:imagedata o:title=""/>
                <o:lock v:ext="edit" aspectratio="f"/>
                <v:textbox>
                  <w:txbxContent>
                    <w:p>
                      <w:pPr>
                        <w:ind w:left="0" w:leftChars="0" w:firstLine="0" w:firstLineChars="0"/>
                        <w:jc w:val="center"/>
                        <w:rPr>
                          <w:rFonts w:hint="default"/>
                          <w:color w:val="FF0000"/>
                          <w:highlight w:val="none"/>
                          <w:lang w:val="en-US" w:eastAsia="zh-CN"/>
                        </w:rPr>
                      </w:pPr>
                      <w:r>
                        <w:rPr>
                          <w:rFonts w:hint="eastAsia"/>
                          <w:color w:val="FF0000"/>
                          <w:highlight w:val="none"/>
                          <w:lang w:val="en-US" w:eastAsia="zh-CN"/>
                        </w:rPr>
                        <w:t>240m</w:t>
                      </w:r>
                    </w:p>
                  </w:txbxContent>
                </v:textbox>
              </v:shape>
            </w:pict>
          </mc:Fallback>
        </mc:AlternateContent>
      </w:r>
      <w:r>
        <w:rPr>
          <w:color w:val="auto"/>
          <w:sz w:val="21"/>
        </w:rPr>
        <mc:AlternateContent>
          <mc:Choice Requires="wps">
            <w:drawing>
              <wp:anchor distT="0" distB="0" distL="114300" distR="114300" simplePos="0" relativeHeight="251740160" behindDoc="0" locked="0" layoutInCell="1" allowOverlap="1">
                <wp:simplePos x="0" y="0"/>
                <wp:positionH relativeFrom="column">
                  <wp:posOffset>3780155</wp:posOffset>
                </wp:positionH>
                <wp:positionV relativeFrom="paragraph">
                  <wp:posOffset>1288415</wp:posOffset>
                </wp:positionV>
                <wp:extent cx="1267460" cy="1809115"/>
                <wp:effectExtent l="8255" t="8890" r="19685" b="10795"/>
                <wp:wrapNone/>
                <wp:docPr id="387" name="任意多边形 387"/>
                <wp:cNvGraphicFramePr/>
                <a:graphic xmlns:a="http://schemas.openxmlformats.org/drawingml/2006/main">
                  <a:graphicData uri="http://schemas.microsoft.com/office/word/2010/wordprocessingShape">
                    <wps:wsp>
                      <wps:cNvSpPr/>
                      <wps:spPr>
                        <a:xfrm>
                          <a:off x="0" y="0"/>
                          <a:ext cx="1267460" cy="1809115"/>
                        </a:xfrm>
                        <a:custGeom>
                          <a:avLst/>
                          <a:gdLst>
                            <a:gd name="connsiteX0" fmla="*/ 0 w 1996"/>
                            <a:gd name="connsiteY0" fmla="*/ 304 h 2849"/>
                            <a:gd name="connsiteX1" fmla="*/ 364 w 1996"/>
                            <a:gd name="connsiteY1" fmla="*/ 0 h 2849"/>
                            <a:gd name="connsiteX2" fmla="*/ 1875 w 1996"/>
                            <a:gd name="connsiteY2" fmla="*/ 2029 h 2849"/>
                            <a:gd name="connsiteX3" fmla="*/ 1996 w 1996"/>
                            <a:gd name="connsiteY3" fmla="*/ 2284 h 2849"/>
                            <a:gd name="connsiteX4" fmla="*/ 1881 w 1996"/>
                            <a:gd name="connsiteY4" fmla="*/ 2514 h 2849"/>
                            <a:gd name="connsiteX5" fmla="*/ 1512 w 1996"/>
                            <a:gd name="connsiteY5" fmla="*/ 2849 h 2849"/>
                            <a:gd name="connsiteX6" fmla="*/ 1217 w 1996"/>
                            <a:gd name="connsiteY6" fmla="*/ 2469 h 2849"/>
                            <a:gd name="connsiteX7" fmla="*/ 1402 w 1996"/>
                            <a:gd name="connsiteY7" fmla="*/ 2325 h 2849"/>
                            <a:gd name="connsiteX8" fmla="*/ 0 w 1996"/>
                            <a:gd name="connsiteY8" fmla="*/ 304 h 284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996" h="2849">
                              <a:moveTo>
                                <a:pt x="0" y="304"/>
                              </a:moveTo>
                              <a:lnTo>
                                <a:pt x="364" y="0"/>
                              </a:lnTo>
                              <a:lnTo>
                                <a:pt x="1875" y="2029"/>
                              </a:lnTo>
                              <a:lnTo>
                                <a:pt x="1996" y="2284"/>
                              </a:lnTo>
                              <a:lnTo>
                                <a:pt x="1881" y="2514"/>
                              </a:lnTo>
                              <a:lnTo>
                                <a:pt x="1512" y="2849"/>
                              </a:lnTo>
                              <a:lnTo>
                                <a:pt x="1217" y="2469"/>
                              </a:lnTo>
                              <a:lnTo>
                                <a:pt x="1402" y="2325"/>
                              </a:lnTo>
                              <a:lnTo>
                                <a:pt x="0" y="304"/>
                              </a:lnTo>
                              <a:close/>
                            </a:path>
                          </a:pathLst>
                        </a:cu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txbx>
                        <w:txbxContent>
                          <w:p>
                            <w:pPr>
                              <w:jc w:val="center"/>
                            </w:pPr>
                          </w:p>
                        </w:txbxContent>
                      </wps:txbx>
                      <wps:bodyPr/>
                    </wps:wsp>
                  </a:graphicData>
                </a:graphic>
              </wp:anchor>
            </w:drawing>
          </mc:Choice>
          <mc:Fallback>
            <w:pict>
              <v:shape id="_x0000_s1026" o:spid="_x0000_s1026" o:spt="100" style="position:absolute;left:0pt;margin-left:297.65pt;margin-top:101.45pt;height:142.45pt;width:99.8pt;z-index:251740160;mso-width-relative:page;mso-height-relative:page;" filled="f" stroked="t" coordsize="1996,2849" o:gfxdata="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" path="m0,304l364,0,1875,2029,1996,2284,1881,2514,1512,2849,1217,2469,1402,2325,0,304xe">
                <v:path textboxrect="0,0,1996,2849" o:connectlocs="0,193040;231140,0;1190625,1288415;1267460,1450340;1194435,1596390;960120,1809115;772795,1567815;890270,1476375;0,193040" o:connectangles="0,0,0,0,0,0,0,0,0"/>
                <v:fill on="f" focussize="0,0"/>
                <v:stroke weight="1pt" color="#FF0000 [2404]" miterlimit="8" joinstyle="miter"/>
                <v:imagedata o:title=""/>
                <o:lock v:ext="edit" aspectratio="f"/>
                <v:textbox>
                  <w:txbxContent>
                    <w:p>
                      <w:pPr>
                        <w:jc w:val="center"/>
                      </w:pPr>
                    </w:p>
                  </w:txbxContent>
                </v:textbox>
              </v:shape>
            </w:pict>
          </mc:Fallback>
        </mc:AlternateContent>
      </w:r>
      <w:r>
        <w:rPr>
          <w:color w:val="auto"/>
          <w:sz w:val="21"/>
        </w:rPr>
        <mc:AlternateContent>
          <mc:Choice Requires="wpg">
            <w:drawing>
              <wp:anchor distT="0" distB="0" distL="114300" distR="114300" simplePos="0" relativeHeight="251738112" behindDoc="0" locked="0" layoutInCell="1" allowOverlap="1">
                <wp:simplePos x="0" y="0"/>
                <wp:positionH relativeFrom="column">
                  <wp:posOffset>-15240</wp:posOffset>
                </wp:positionH>
                <wp:positionV relativeFrom="paragraph">
                  <wp:posOffset>-3175</wp:posOffset>
                </wp:positionV>
                <wp:extent cx="8851265" cy="5109210"/>
                <wp:effectExtent l="9525" t="29845" r="16510" b="4445"/>
                <wp:wrapNone/>
                <wp:docPr id="308" name="组合 308"/>
                <wp:cNvGraphicFramePr/>
                <a:graphic xmlns:a="http://schemas.openxmlformats.org/drawingml/2006/main">
                  <a:graphicData uri="http://schemas.microsoft.com/office/word/2010/wordprocessingGroup">
                    <wpg:wgp>
                      <wpg:cNvGrpSpPr/>
                      <wpg:grpSpPr>
                        <a:xfrm>
                          <a:off x="0" y="0"/>
                          <a:ext cx="8851265" cy="5109210"/>
                          <a:chOff x="2900" y="795148"/>
                          <a:chExt cx="13939" cy="8046"/>
                        </a:xfrm>
                      </wpg:grpSpPr>
                      <pic:pic xmlns:pic="http://schemas.openxmlformats.org/drawingml/2006/picture">
                        <pic:nvPicPr>
                          <pic:cNvPr id="304" name="图片 195" descr="说明: 石狮风向标000000"/>
                          <pic:cNvPicPr>
                            <a:picLocks noChangeAspect="1"/>
                          </pic:cNvPicPr>
                        </pic:nvPicPr>
                        <pic:blipFill>
                          <a:blip r:embed="rId13"/>
                          <a:stretch>
                            <a:fillRect/>
                          </a:stretch>
                        </pic:blipFill>
                        <pic:spPr>
                          <a:xfrm>
                            <a:off x="15697" y="795211"/>
                            <a:ext cx="1142" cy="1329"/>
                          </a:xfrm>
                          <a:prstGeom prst="rect">
                            <a:avLst/>
                          </a:prstGeom>
                          <a:noFill/>
                          <a:ln w="9525" cap="flat" cmpd="sng">
                            <a:solidFill>
                              <a:srgbClr val="000000"/>
                            </a:solidFill>
                            <a:prstDash val="solid"/>
                            <a:miter/>
                            <a:headEnd type="none" w="med" len="med"/>
                            <a:tailEnd type="none" w="med" len="med"/>
                          </a:ln>
                        </pic:spPr>
                      </pic:pic>
                      <wps:wsp>
                        <wps:cNvPr id="211" name="矩形 211"/>
                        <wps:cNvSpPr/>
                        <wps:spPr>
                          <a:xfrm rot="19320000">
                            <a:off x="7985" y="796721"/>
                            <a:ext cx="2129" cy="3842"/>
                          </a:xfrm>
                          <a:prstGeom prst="rect">
                            <a:avLst/>
                          </a:prstGeom>
                          <a:noFill/>
                          <a:ln w="19050">
                            <a:solidFill>
                              <a:srgbClr val="0070C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199" name="矩形 199"/>
                        <wps:cNvSpPr/>
                        <wps:spPr>
                          <a:xfrm rot="19260000">
                            <a:off x="7162" y="797081"/>
                            <a:ext cx="1934" cy="530"/>
                          </a:xfrm>
                          <a:prstGeom prst="rect">
                            <a:avLst/>
                          </a:prstGeom>
                          <a:noFill/>
                          <a:ln>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197" name="文本框 197"/>
                        <wps:cNvSpPr txBox="1"/>
                        <wps:spPr>
                          <a:xfrm>
                            <a:off x="7262" y="797031"/>
                            <a:ext cx="1640" cy="873"/>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ind w:left="0" w:leftChars="0" w:firstLine="0" w:firstLineChars="0"/>
                                <w:jc w:val="center"/>
                                <w:rPr>
                                  <w:rFonts w:hint="eastAsia"/>
                                  <w:highlight w:val="yellow"/>
                                  <w:lang w:eastAsia="zh-CN"/>
                                </w:rPr>
                              </w:pPr>
                              <w:r>
                                <w:rPr>
                                  <w:rFonts w:hint="eastAsia"/>
                                  <w:highlight w:val="yellow"/>
                                  <w:lang w:eastAsia="zh-CN"/>
                                </w:rPr>
                                <w:t>信宝精密针筒有限公司</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84" name="剪去单角的矩形 184"/>
                        <wps:cNvSpPr/>
                        <wps:spPr>
                          <a:xfrm rot="19440000" flipH="1">
                            <a:off x="9149" y="795604"/>
                            <a:ext cx="1915" cy="769"/>
                          </a:xfrm>
                          <a:prstGeom prst="snip1Rect">
                            <a:avLst>
                              <a:gd name="adj" fmla="val 50000"/>
                            </a:avLst>
                          </a:prstGeom>
                          <a:solidFill>
                            <a:srgbClr val="000000">
                              <a:alpha val="0"/>
                            </a:srgbClr>
                          </a:solidFill>
                          <a:ln>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196" name="文本框 196"/>
                        <wps:cNvSpPr txBox="1"/>
                        <wps:spPr>
                          <a:xfrm>
                            <a:off x="9554" y="795670"/>
                            <a:ext cx="1640" cy="483"/>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ind w:left="0" w:leftChars="0" w:firstLine="0" w:firstLineChars="0"/>
                                <w:rPr>
                                  <w:rFonts w:hint="eastAsia" w:eastAsia="宋体"/>
                                  <w:highlight w:val="yellow"/>
                                  <w:lang w:eastAsia="zh-CN"/>
                                </w:rPr>
                              </w:pPr>
                              <w:r>
                                <w:rPr>
                                  <w:rFonts w:hint="eastAsia"/>
                                  <w:szCs w:val="21"/>
                                  <w:highlight w:val="yellow"/>
                                  <w:lang w:eastAsia="zh-CN"/>
                                </w:rPr>
                                <w:t>阿尔普尔织造</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83" name="矩形 183"/>
                        <wps:cNvSpPr/>
                        <wps:spPr>
                          <a:xfrm rot="19380000">
                            <a:off x="5075" y="798479"/>
                            <a:ext cx="2107" cy="412"/>
                          </a:xfrm>
                          <a:prstGeom prst="rect">
                            <a:avLst/>
                          </a:prstGeom>
                          <a:noFill/>
                          <a:ln>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200" name="文本框 200"/>
                        <wps:cNvSpPr txBox="1"/>
                        <wps:spPr>
                          <a:xfrm>
                            <a:off x="5445" y="798256"/>
                            <a:ext cx="1461" cy="802"/>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ind w:left="0" w:leftChars="0" w:firstLine="0" w:firstLineChars="0"/>
                                <w:jc w:val="center"/>
                                <w:rPr>
                                  <w:rFonts w:hint="eastAsia"/>
                                  <w:highlight w:val="yellow"/>
                                  <w:lang w:eastAsia="zh-CN"/>
                                </w:rPr>
                              </w:pPr>
                              <w:r>
                                <w:rPr>
                                  <w:rFonts w:hint="eastAsia"/>
                                  <w:highlight w:val="yellow"/>
                                  <w:lang w:eastAsia="zh-CN"/>
                                </w:rPr>
                                <w:t>石狮市峰达纺织加工厂</w:t>
                              </w:r>
                            </w:p>
                          </w:txbxContent>
                        </wps:txbx>
                        <wps:bodyPr rot="0" spcFirstLastPara="0" vertOverflow="overflow" horzOverflow="overflow" vert="horz" wrap="square" lIns="91440" tIns="45720" rIns="91440" bIns="45720" numCol="1" spcCol="0" rtlCol="0" fromWordArt="0" anchor="t" anchorCtr="0" forceAA="0" compatLnSpc="1">
                          <a:noAutofit/>
                        </wps:bodyPr>
                      </wps:wsp>
                      <wpg:grpSp>
                        <wpg:cNvPr id="201" name="组合 201"/>
                        <wpg:cNvGrpSpPr/>
                        <wpg:grpSpPr>
                          <a:xfrm>
                            <a:off x="8154" y="798477"/>
                            <a:ext cx="1913" cy="2245"/>
                            <a:chOff x="6366" y="770780"/>
                            <a:chExt cx="1568" cy="1836"/>
                          </a:xfrm>
                        </wpg:grpSpPr>
                        <wps:wsp>
                          <wps:cNvPr id="202" name="直接连接符 14"/>
                          <wps:cNvCnPr/>
                          <wps:spPr>
                            <a:xfrm flipV="1">
                              <a:off x="6377" y="770784"/>
                              <a:ext cx="787" cy="619"/>
                            </a:xfrm>
                            <a:prstGeom prst="line">
                              <a:avLst/>
                            </a:prstGeom>
                            <a:ln>
                              <a:solidFill>
                                <a:srgbClr val="FFFF00"/>
                              </a:solidFill>
                            </a:ln>
                          </wps:spPr>
                          <wps:style>
                            <a:lnRef idx="2">
                              <a:schemeClr val="accent1"/>
                            </a:lnRef>
                            <a:fillRef idx="0">
                              <a:srgbClr val="FFFFFF"/>
                            </a:fillRef>
                            <a:effectRef idx="0">
                              <a:srgbClr val="FFFFFF"/>
                            </a:effectRef>
                            <a:fontRef idx="minor">
                              <a:schemeClr val="tx1"/>
                            </a:fontRef>
                          </wps:style>
                          <wps:bodyPr/>
                        </wps:wsp>
                        <wps:wsp>
                          <wps:cNvPr id="203" name="直接连接符 15"/>
                          <wps:cNvCnPr/>
                          <wps:spPr>
                            <a:xfrm>
                              <a:off x="7154" y="770780"/>
                              <a:ext cx="320" cy="442"/>
                            </a:xfrm>
                            <a:prstGeom prst="line">
                              <a:avLst/>
                            </a:prstGeom>
                            <a:ln>
                              <a:solidFill>
                                <a:srgbClr val="FFFF00"/>
                              </a:solidFill>
                            </a:ln>
                          </wps:spPr>
                          <wps:style>
                            <a:lnRef idx="2">
                              <a:schemeClr val="accent1"/>
                            </a:lnRef>
                            <a:fillRef idx="0">
                              <a:srgbClr val="FFFFFF"/>
                            </a:fillRef>
                            <a:effectRef idx="0">
                              <a:srgbClr val="FFFFFF"/>
                            </a:effectRef>
                            <a:fontRef idx="minor">
                              <a:schemeClr val="tx1"/>
                            </a:fontRef>
                          </wps:style>
                          <wps:bodyPr/>
                        </wps:wsp>
                        <wps:wsp>
                          <wps:cNvPr id="206" name="直接连接符 17"/>
                          <wps:cNvCnPr/>
                          <wps:spPr>
                            <a:xfrm>
                              <a:off x="7271" y="771319"/>
                              <a:ext cx="663" cy="903"/>
                            </a:xfrm>
                            <a:prstGeom prst="line">
                              <a:avLst/>
                            </a:prstGeom>
                            <a:ln>
                              <a:solidFill>
                                <a:srgbClr val="FFFF00"/>
                              </a:solidFill>
                            </a:ln>
                          </wps:spPr>
                          <wps:style>
                            <a:lnRef idx="2">
                              <a:schemeClr val="accent1"/>
                            </a:lnRef>
                            <a:fillRef idx="0">
                              <a:srgbClr val="FFFFFF"/>
                            </a:fillRef>
                            <a:effectRef idx="0">
                              <a:srgbClr val="FFFFFF"/>
                            </a:effectRef>
                            <a:fontRef idx="minor">
                              <a:schemeClr val="tx1"/>
                            </a:fontRef>
                          </wps:style>
                          <wps:bodyPr/>
                        </wps:wsp>
                        <wps:wsp>
                          <wps:cNvPr id="207" name="直接连接符 18"/>
                          <wps:cNvCnPr/>
                          <wps:spPr>
                            <a:xfrm flipH="1">
                              <a:off x="7453" y="772228"/>
                              <a:ext cx="481" cy="382"/>
                            </a:xfrm>
                            <a:prstGeom prst="line">
                              <a:avLst/>
                            </a:prstGeom>
                            <a:ln>
                              <a:solidFill>
                                <a:srgbClr val="FFFF00"/>
                              </a:solidFill>
                            </a:ln>
                          </wps:spPr>
                          <wps:style>
                            <a:lnRef idx="2">
                              <a:schemeClr val="accent1"/>
                            </a:lnRef>
                            <a:fillRef idx="0">
                              <a:srgbClr val="FFFFFF"/>
                            </a:fillRef>
                            <a:effectRef idx="0">
                              <a:srgbClr val="FFFFFF"/>
                            </a:effectRef>
                            <a:fontRef idx="minor">
                              <a:schemeClr val="tx1"/>
                            </a:fontRef>
                          </wps:style>
                          <wps:bodyPr/>
                        </wps:wsp>
                        <wps:wsp>
                          <wps:cNvPr id="209" name="直接连接符 19"/>
                          <wps:cNvCnPr/>
                          <wps:spPr>
                            <a:xfrm flipH="1" flipV="1">
                              <a:off x="6366" y="771397"/>
                              <a:ext cx="1081" cy="1219"/>
                            </a:xfrm>
                            <a:prstGeom prst="line">
                              <a:avLst/>
                            </a:prstGeom>
                            <a:ln>
                              <a:solidFill>
                                <a:srgbClr val="FFFF00"/>
                              </a:solidFill>
                            </a:ln>
                          </wps:spPr>
                          <wps:style>
                            <a:lnRef idx="2">
                              <a:schemeClr val="accent1"/>
                            </a:lnRef>
                            <a:fillRef idx="0">
                              <a:srgbClr val="FFFFFF"/>
                            </a:fillRef>
                            <a:effectRef idx="0">
                              <a:srgbClr val="FFFFFF"/>
                            </a:effectRef>
                            <a:fontRef idx="minor">
                              <a:schemeClr val="tx1"/>
                            </a:fontRef>
                          </wps:style>
                          <wps:bodyPr/>
                        </wps:wsp>
                        <wps:wsp>
                          <wps:cNvPr id="388" name="直接连接符 14"/>
                          <wps:cNvCnPr/>
                          <wps:spPr>
                            <a:xfrm flipV="1">
                              <a:off x="7273" y="771213"/>
                              <a:ext cx="200" cy="148"/>
                            </a:xfrm>
                            <a:prstGeom prst="line">
                              <a:avLst/>
                            </a:prstGeom>
                            <a:ln>
                              <a:solidFill>
                                <a:srgbClr val="FFFF00"/>
                              </a:solidFill>
                            </a:ln>
                          </wps:spPr>
                          <wps:style>
                            <a:lnRef idx="2">
                              <a:schemeClr val="accent1"/>
                            </a:lnRef>
                            <a:fillRef idx="0">
                              <a:srgbClr val="FFFFFF"/>
                            </a:fillRef>
                            <a:effectRef idx="0">
                              <a:srgbClr val="FFFFFF"/>
                            </a:effectRef>
                            <a:fontRef idx="minor">
                              <a:schemeClr val="tx1"/>
                            </a:fontRef>
                          </wps:style>
                          <wps:bodyPr/>
                        </wps:wsp>
                      </wpg:grpSp>
                      <wpg:grpSp>
                        <wpg:cNvPr id="123" name="组合 123"/>
                        <wpg:cNvGrpSpPr/>
                        <wpg:grpSpPr>
                          <a:xfrm>
                            <a:off x="10054" y="797102"/>
                            <a:ext cx="2507" cy="2781"/>
                            <a:chOff x="7932" y="769630"/>
                            <a:chExt cx="2098" cy="2319"/>
                          </a:xfrm>
                        </wpg:grpSpPr>
                        <wps:wsp>
                          <wps:cNvPr id="284" name="直接连接符 25"/>
                          <wps:cNvCnPr/>
                          <wps:spPr>
                            <a:xfrm flipV="1">
                              <a:off x="7932" y="769633"/>
                              <a:ext cx="460" cy="365"/>
                            </a:xfrm>
                            <a:prstGeom prst="line">
                              <a:avLst/>
                            </a:prstGeom>
                            <a:ln>
                              <a:solidFill>
                                <a:srgbClr val="FFFF00"/>
                              </a:solidFill>
                            </a:ln>
                          </wps:spPr>
                          <wps:style>
                            <a:lnRef idx="2">
                              <a:schemeClr val="accent1"/>
                            </a:lnRef>
                            <a:fillRef idx="0">
                              <a:srgbClr val="FFFFFF"/>
                            </a:fillRef>
                            <a:effectRef idx="0">
                              <a:srgbClr val="FFFFFF"/>
                            </a:effectRef>
                            <a:fontRef idx="minor">
                              <a:schemeClr val="tx1"/>
                            </a:fontRef>
                          </wps:style>
                          <wps:bodyPr/>
                        </wps:wsp>
                        <wps:wsp>
                          <wps:cNvPr id="286" name="直接连接符 26"/>
                          <wps:cNvCnPr/>
                          <wps:spPr>
                            <a:xfrm>
                              <a:off x="8380" y="769630"/>
                              <a:ext cx="582" cy="763"/>
                            </a:xfrm>
                            <a:prstGeom prst="line">
                              <a:avLst/>
                            </a:prstGeom>
                            <a:ln>
                              <a:solidFill>
                                <a:srgbClr val="FFFF00"/>
                              </a:solidFill>
                            </a:ln>
                          </wps:spPr>
                          <wps:style>
                            <a:lnRef idx="2">
                              <a:schemeClr val="accent1"/>
                            </a:lnRef>
                            <a:fillRef idx="0">
                              <a:srgbClr val="FFFFFF"/>
                            </a:fillRef>
                            <a:effectRef idx="0">
                              <a:srgbClr val="FFFFFF"/>
                            </a:effectRef>
                            <a:fontRef idx="minor">
                              <a:schemeClr val="tx1"/>
                            </a:fontRef>
                          </wps:style>
                          <wps:bodyPr/>
                        </wps:wsp>
                        <wps:wsp>
                          <wps:cNvPr id="288" name="直接连接符 27"/>
                          <wps:cNvCnPr/>
                          <wps:spPr>
                            <a:xfrm flipV="1">
                              <a:off x="8974" y="770199"/>
                              <a:ext cx="244" cy="188"/>
                            </a:xfrm>
                            <a:prstGeom prst="line">
                              <a:avLst/>
                            </a:prstGeom>
                            <a:ln>
                              <a:solidFill>
                                <a:srgbClr val="FFFF00"/>
                              </a:solidFill>
                            </a:ln>
                          </wps:spPr>
                          <wps:style>
                            <a:lnRef idx="2">
                              <a:schemeClr val="accent1"/>
                            </a:lnRef>
                            <a:fillRef idx="0">
                              <a:srgbClr val="FFFFFF"/>
                            </a:fillRef>
                            <a:effectRef idx="0">
                              <a:srgbClr val="FFFFFF"/>
                            </a:effectRef>
                            <a:fontRef idx="minor">
                              <a:schemeClr val="tx1"/>
                            </a:fontRef>
                          </wps:style>
                          <wps:bodyPr/>
                        </wps:wsp>
                        <wps:wsp>
                          <wps:cNvPr id="290" name="直接连接符 28"/>
                          <wps:cNvCnPr/>
                          <wps:spPr>
                            <a:xfrm>
                              <a:off x="9218" y="770199"/>
                              <a:ext cx="812" cy="1044"/>
                            </a:xfrm>
                            <a:prstGeom prst="line">
                              <a:avLst/>
                            </a:prstGeom>
                            <a:ln>
                              <a:solidFill>
                                <a:srgbClr val="FFFF00"/>
                              </a:solidFill>
                            </a:ln>
                          </wps:spPr>
                          <wps:style>
                            <a:lnRef idx="2">
                              <a:schemeClr val="accent1"/>
                            </a:lnRef>
                            <a:fillRef idx="0">
                              <a:srgbClr val="FFFFFF"/>
                            </a:fillRef>
                            <a:effectRef idx="0">
                              <a:srgbClr val="FFFFFF"/>
                            </a:effectRef>
                            <a:fontRef idx="minor">
                              <a:schemeClr val="tx1"/>
                            </a:fontRef>
                          </wps:style>
                          <wps:bodyPr/>
                        </wps:wsp>
                        <wps:wsp>
                          <wps:cNvPr id="293" name="直接连接符 29"/>
                          <wps:cNvCnPr/>
                          <wps:spPr>
                            <a:xfrm flipH="1">
                              <a:off x="9774" y="771255"/>
                              <a:ext cx="256" cy="169"/>
                            </a:xfrm>
                            <a:prstGeom prst="line">
                              <a:avLst/>
                            </a:prstGeom>
                            <a:ln>
                              <a:solidFill>
                                <a:srgbClr val="FFFF00"/>
                              </a:solidFill>
                            </a:ln>
                          </wps:spPr>
                          <wps:style>
                            <a:lnRef idx="2">
                              <a:schemeClr val="accent1"/>
                            </a:lnRef>
                            <a:fillRef idx="0">
                              <a:srgbClr val="FFFFFF"/>
                            </a:fillRef>
                            <a:effectRef idx="0">
                              <a:srgbClr val="FFFFFF"/>
                            </a:effectRef>
                            <a:fontRef idx="minor">
                              <a:schemeClr val="tx1"/>
                            </a:fontRef>
                          </wps:style>
                          <wps:bodyPr/>
                        </wps:wsp>
                        <wps:wsp>
                          <wps:cNvPr id="294" name="直接连接符 30"/>
                          <wps:cNvCnPr/>
                          <wps:spPr>
                            <a:xfrm>
                              <a:off x="9768" y="771418"/>
                              <a:ext cx="137" cy="187"/>
                            </a:xfrm>
                            <a:prstGeom prst="line">
                              <a:avLst/>
                            </a:prstGeom>
                            <a:ln>
                              <a:solidFill>
                                <a:srgbClr val="FFFF00"/>
                              </a:solidFill>
                            </a:ln>
                          </wps:spPr>
                          <wps:style>
                            <a:lnRef idx="2">
                              <a:schemeClr val="accent1"/>
                            </a:lnRef>
                            <a:fillRef idx="0">
                              <a:srgbClr val="FFFFFF"/>
                            </a:fillRef>
                            <a:effectRef idx="0">
                              <a:srgbClr val="FFFFFF"/>
                            </a:effectRef>
                            <a:fontRef idx="minor">
                              <a:schemeClr val="tx1"/>
                            </a:fontRef>
                          </wps:style>
                          <wps:bodyPr/>
                        </wps:wsp>
                        <wps:wsp>
                          <wps:cNvPr id="295" name="直接连接符 31"/>
                          <wps:cNvCnPr/>
                          <wps:spPr>
                            <a:xfrm flipH="1">
                              <a:off x="9437" y="771587"/>
                              <a:ext cx="443" cy="350"/>
                            </a:xfrm>
                            <a:prstGeom prst="line">
                              <a:avLst/>
                            </a:prstGeom>
                            <a:ln>
                              <a:solidFill>
                                <a:srgbClr val="FFFF00"/>
                              </a:solidFill>
                            </a:ln>
                          </wps:spPr>
                          <wps:style>
                            <a:lnRef idx="2">
                              <a:schemeClr val="accent1"/>
                            </a:lnRef>
                            <a:fillRef idx="0">
                              <a:srgbClr val="FFFFFF"/>
                            </a:fillRef>
                            <a:effectRef idx="0">
                              <a:srgbClr val="FFFFFF"/>
                            </a:effectRef>
                            <a:fontRef idx="minor">
                              <a:schemeClr val="tx1"/>
                            </a:fontRef>
                          </wps:style>
                          <wps:bodyPr/>
                        </wps:wsp>
                        <wps:wsp>
                          <wps:cNvPr id="296" name="直接连接符 32"/>
                          <wps:cNvCnPr/>
                          <wps:spPr>
                            <a:xfrm>
                              <a:off x="7937" y="769974"/>
                              <a:ext cx="1518" cy="1975"/>
                            </a:xfrm>
                            <a:prstGeom prst="line">
                              <a:avLst/>
                            </a:prstGeom>
                            <a:ln>
                              <a:solidFill>
                                <a:srgbClr val="FFFF00"/>
                              </a:solidFill>
                            </a:ln>
                          </wps:spPr>
                          <wps:style>
                            <a:lnRef idx="2">
                              <a:schemeClr val="accent1"/>
                            </a:lnRef>
                            <a:fillRef idx="0">
                              <a:srgbClr val="FFFFFF"/>
                            </a:fillRef>
                            <a:effectRef idx="0">
                              <a:srgbClr val="FFFFFF"/>
                            </a:effectRef>
                            <a:fontRef idx="minor">
                              <a:schemeClr val="tx1"/>
                            </a:fontRef>
                          </wps:style>
                          <wps:bodyPr/>
                        </wps:wsp>
                        <wps:wsp>
                          <wps:cNvPr id="298" name="文本框 33"/>
                          <wps:cNvSpPr txBox="1"/>
                          <wps:spPr>
                            <a:xfrm>
                              <a:off x="8303" y="770409"/>
                              <a:ext cx="1626" cy="904"/>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ind w:left="0" w:leftChars="0" w:firstLine="0" w:firstLineChars="0"/>
                                  <w:jc w:val="center"/>
                                  <w:rPr>
                                    <w:rFonts w:hint="eastAsia"/>
                                    <w:szCs w:val="21"/>
                                    <w:highlight w:val="yellow"/>
                                    <w:lang w:eastAsia="zh-CN"/>
                                  </w:rPr>
                                </w:pPr>
                                <w:r>
                                  <w:rPr>
                                    <w:rFonts w:hint="eastAsia"/>
                                    <w:szCs w:val="21"/>
                                    <w:highlight w:val="yellow"/>
                                    <w:lang w:eastAsia="zh-CN"/>
                                  </w:rPr>
                                  <w:t>新丝路服饰织造有限公司</w:t>
                                </w:r>
                              </w:p>
                            </w:txbxContent>
                          </wps:txbx>
                          <wps:bodyPr rot="0" spcFirstLastPara="0" vertOverflow="overflow" horzOverflow="overflow" vert="horz" wrap="square" lIns="91440" tIns="45720" rIns="91440" bIns="45720" numCol="1" spcCol="0" rtlCol="0" fromWordArt="0" anchor="t" anchorCtr="0" forceAA="0" compatLnSpc="1">
                            <a:noAutofit/>
                          </wps:bodyPr>
                        </wps:wsp>
                      </wpg:grpSp>
                      <wps:wsp>
                        <wps:cNvPr id="269" name="文本框 269"/>
                        <wps:cNvSpPr txBox="1"/>
                        <wps:spPr>
                          <a:xfrm>
                            <a:off x="13166" y="797903"/>
                            <a:ext cx="1461" cy="802"/>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ind w:left="0" w:leftChars="0" w:firstLine="0" w:firstLineChars="0"/>
                                <w:jc w:val="center"/>
                                <w:rPr>
                                  <w:rFonts w:hint="eastAsia"/>
                                  <w:highlight w:val="yellow"/>
                                  <w:lang w:eastAsia="zh-CN"/>
                                </w:rPr>
                              </w:pPr>
                              <w:r>
                                <w:rPr>
                                  <w:rFonts w:hint="eastAsia"/>
                                  <w:highlight w:val="yellow"/>
                                  <w:lang w:eastAsia="zh-CN"/>
                                </w:rPr>
                                <w:t>建设工程机械堆场</w:t>
                              </w:r>
                            </w:p>
                          </w:txbxContent>
                        </wps:txbx>
                        <wps:bodyPr rot="0" spcFirstLastPara="0" vertOverflow="overflow" horzOverflow="overflow" vert="horz" wrap="square" lIns="91440" tIns="45720" rIns="91440" bIns="45720" numCol="1" spcCol="0" rtlCol="0" fromWordArt="0" anchor="t" anchorCtr="0" forceAA="0" compatLnSpc="1">
                          <a:noAutofit/>
                        </wps:bodyPr>
                      </wps:wsp>
                      <wpg:grpSp>
                        <wpg:cNvPr id="212" name="组合 212"/>
                        <wpg:cNvGrpSpPr/>
                        <wpg:grpSpPr>
                          <a:xfrm>
                            <a:off x="7067" y="799905"/>
                            <a:ext cx="6183" cy="3235"/>
                            <a:chOff x="5466" y="771867"/>
                            <a:chExt cx="5075" cy="2788"/>
                          </a:xfrm>
                        </wpg:grpSpPr>
                        <wpg:grpSp>
                          <wpg:cNvPr id="213" name="组合 124"/>
                          <wpg:cNvGrpSpPr/>
                          <wpg:grpSpPr>
                            <a:xfrm>
                              <a:off x="5466" y="771867"/>
                              <a:ext cx="5075" cy="2788"/>
                              <a:chOff x="5466" y="771867"/>
                              <a:chExt cx="5075" cy="2788"/>
                            </a:xfrm>
                          </wpg:grpSpPr>
                          <wps:wsp>
                            <wps:cNvPr id="12" name="直接连接符 12"/>
                            <wps:cNvCnPr/>
                            <wps:spPr>
                              <a:xfrm flipH="1" flipV="1">
                                <a:off x="5474" y="774342"/>
                                <a:ext cx="157" cy="294"/>
                              </a:xfrm>
                              <a:prstGeom prst="line">
                                <a:avLst/>
                              </a:prstGeom>
                              <a:ln>
                                <a:solidFill>
                                  <a:srgbClr val="FFFF00"/>
                                </a:solidFill>
                              </a:ln>
                            </wps:spPr>
                            <wps:style>
                              <a:lnRef idx="2">
                                <a:schemeClr val="accent1"/>
                              </a:lnRef>
                              <a:fillRef idx="0">
                                <a:srgbClr val="FFFFFF"/>
                              </a:fillRef>
                              <a:effectRef idx="0">
                                <a:srgbClr val="FFFFFF"/>
                              </a:effectRef>
                              <a:fontRef idx="minor">
                                <a:schemeClr val="tx1"/>
                              </a:fontRef>
                            </wps:style>
                            <wps:bodyPr/>
                          </wps:wsp>
                          <wps:wsp>
                            <wps:cNvPr id="214" name="直接连接符 23"/>
                            <wps:cNvCnPr/>
                            <wps:spPr>
                              <a:xfrm flipV="1">
                                <a:off x="5466" y="771873"/>
                                <a:ext cx="3480" cy="2464"/>
                              </a:xfrm>
                              <a:prstGeom prst="line">
                                <a:avLst/>
                              </a:prstGeom>
                              <a:ln>
                                <a:solidFill>
                                  <a:srgbClr val="FFFF00"/>
                                </a:solidFill>
                              </a:ln>
                            </wps:spPr>
                            <wps:style>
                              <a:lnRef idx="2">
                                <a:schemeClr val="accent1"/>
                              </a:lnRef>
                              <a:fillRef idx="0">
                                <a:srgbClr val="FFFFFF"/>
                              </a:fillRef>
                              <a:effectRef idx="0">
                                <a:srgbClr val="FFFFFF"/>
                              </a:effectRef>
                              <a:fontRef idx="minor">
                                <a:schemeClr val="tx1"/>
                              </a:fontRef>
                            </wps:style>
                            <wps:bodyPr/>
                          </wps:wsp>
                          <wps:wsp>
                            <wps:cNvPr id="216" name="直接连接符 24"/>
                            <wps:cNvCnPr/>
                            <wps:spPr>
                              <a:xfrm>
                                <a:off x="8971" y="771867"/>
                                <a:ext cx="1566" cy="2016"/>
                              </a:xfrm>
                              <a:prstGeom prst="line">
                                <a:avLst/>
                              </a:prstGeom>
                              <a:ln>
                                <a:solidFill>
                                  <a:srgbClr val="FFFF00"/>
                                </a:solidFill>
                              </a:ln>
                            </wps:spPr>
                            <wps:style>
                              <a:lnRef idx="2">
                                <a:schemeClr val="accent1"/>
                              </a:lnRef>
                              <a:fillRef idx="0">
                                <a:srgbClr val="FFFFFF"/>
                              </a:fillRef>
                              <a:effectRef idx="0">
                                <a:srgbClr val="FFFFFF"/>
                              </a:effectRef>
                              <a:fontRef idx="minor">
                                <a:schemeClr val="tx1"/>
                              </a:fontRef>
                            </wps:style>
                            <wps:bodyPr/>
                          </wps:wsp>
                          <wps:wsp>
                            <wps:cNvPr id="264" name="直接连接符 34"/>
                            <wps:cNvCnPr/>
                            <wps:spPr>
                              <a:xfrm flipH="1">
                                <a:off x="9494" y="773890"/>
                                <a:ext cx="1047" cy="765"/>
                              </a:xfrm>
                              <a:prstGeom prst="line">
                                <a:avLst/>
                              </a:prstGeom>
                              <a:ln>
                                <a:solidFill>
                                  <a:srgbClr val="FFFF00"/>
                                </a:solidFill>
                              </a:ln>
                            </wps:spPr>
                            <wps:style>
                              <a:lnRef idx="2">
                                <a:schemeClr val="accent1"/>
                              </a:lnRef>
                              <a:fillRef idx="0">
                                <a:srgbClr val="FFFFFF"/>
                              </a:fillRef>
                              <a:effectRef idx="0">
                                <a:srgbClr val="FFFFFF"/>
                              </a:effectRef>
                              <a:fontRef idx="minor">
                                <a:schemeClr val="tx1"/>
                              </a:fontRef>
                            </wps:style>
                            <wps:bodyPr/>
                          </wps:wsp>
                        </wpg:grpSp>
                        <wps:wsp>
                          <wps:cNvPr id="268" name="文本框 35"/>
                          <wps:cNvSpPr txBox="1"/>
                          <wps:spPr>
                            <a:xfrm>
                              <a:off x="7300" y="773564"/>
                              <a:ext cx="1464" cy="802"/>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ind w:left="0" w:leftChars="0" w:firstLine="0" w:firstLineChars="0"/>
                                  <w:jc w:val="center"/>
                                  <w:rPr>
                                    <w:rFonts w:hint="eastAsia"/>
                                    <w:highlight w:val="yellow"/>
                                    <w:lang w:eastAsia="zh-CN"/>
                                  </w:rPr>
                                </w:pPr>
                                <w:r>
                                  <w:rPr>
                                    <w:rFonts w:hint="eastAsia"/>
                                    <w:highlight w:val="yellow"/>
                                    <w:lang w:eastAsia="zh-CN"/>
                                  </w:rPr>
                                  <w:t>诚新工业园</w:t>
                                </w:r>
                              </w:p>
                            </w:txbxContent>
                          </wps:txbx>
                          <wps:bodyPr rot="0" spcFirstLastPara="0" vertOverflow="overflow" horzOverflow="overflow" vert="horz" wrap="square" lIns="91440" tIns="45720" rIns="91440" bIns="45720" numCol="1" spcCol="0" rtlCol="0" fromWordArt="0" anchor="t" anchorCtr="0" forceAA="0" compatLnSpc="1">
                            <a:noAutofit/>
                          </wps:bodyPr>
                        </wps:wsp>
                      </wpg:grpSp>
                      <wps:wsp>
                        <wps:cNvPr id="302" name="直接连接符 302"/>
                        <wps:cNvCnPr/>
                        <wps:spPr>
                          <a:xfrm>
                            <a:off x="2917" y="798085"/>
                            <a:ext cx="3909" cy="5109"/>
                          </a:xfrm>
                          <a:prstGeom prst="line">
                            <a:avLst/>
                          </a:prstGeom>
                          <a:ln>
                            <a:solidFill>
                              <a:srgbClr val="FFFF00"/>
                            </a:solidFill>
                          </a:ln>
                        </wps:spPr>
                        <wps:style>
                          <a:lnRef idx="2">
                            <a:schemeClr val="accent1"/>
                          </a:lnRef>
                          <a:fillRef idx="0">
                            <a:srgbClr val="FFFFFF"/>
                          </a:fillRef>
                          <a:effectRef idx="0">
                            <a:srgbClr val="FFFFFF"/>
                          </a:effectRef>
                          <a:fontRef idx="minor">
                            <a:schemeClr val="tx1"/>
                          </a:fontRef>
                        </wps:style>
                        <wps:bodyPr/>
                      </wps:wsp>
                      <wps:wsp>
                        <wps:cNvPr id="301" name="文本框 301"/>
                        <wps:cNvSpPr txBox="1"/>
                        <wps:spPr>
                          <a:xfrm>
                            <a:off x="3266" y="801037"/>
                            <a:ext cx="1461" cy="802"/>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ind w:left="0" w:leftChars="0" w:firstLine="0" w:firstLineChars="0"/>
                                <w:jc w:val="center"/>
                                <w:rPr>
                                  <w:rFonts w:hint="eastAsia"/>
                                  <w:highlight w:val="yellow"/>
                                  <w:lang w:eastAsia="zh-CN"/>
                                </w:rPr>
                              </w:pPr>
                              <w:r>
                                <w:rPr>
                                  <w:rFonts w:hint="eastAsia"/>
                                  <w:highlight w:val="yellow"/>
                                  <w:lang w:eastAsia="zh-CN"/>
                                </w:rPr>
                                <w:t>院东村</w:t>
                              </w:r>
                            </w:p>
                          </w:txbxContent>
                        </wps:txbx>
                        <wps:bodyPr rot="0" spcFirstLastPara="0" vertOverflow="overflow" horzOverflow="overflow" vert="horz" wrap="square" lIns="91440" tIns="45720" rIns="91440" bIns="45720" numCol="1" spcCol="0" rtlCol="0" fromWordArt="0" anchor="t" anchorCtr="0" forceAA="0" compatLnSpc="1">
                          <a:noAutofit/>
                        </wps:bodyPr>
                      </wps:wsp>
                      <wpg:grpSp>
                        <wpg:cNvPr id="188" name="组合 188"/>
                        <wpg:cNvGrpSpPr/>
                        <wpg:grpSpPr>
                          <a:xfrm>
                            <a:off x="14464" y="801652"/>
                            <a:ext cx="2319" cy="1433"/>
                            <a:chOff x="14221" y="923973"/>
                            <a:chExt cx="2319" cy="1433"/>
                          </a:xfrm>
                        </wpg:grpSpPr>
                        <wps:wsp>
                          <wps:cNvPr id="189" name="矩形 132"/>
                          <wps:cNvSpPr/>
                          <wps:spPr>
                            <a:xfrm>
                              <a:off x="14221" y="923973"/>
                              <a:ext cx="2319" cy="1433"/>
                            </a:xfrm>
                            <a:prstGeom prst="rect">
                              <a:avLst/>
                            </a:prstGeom>
                            <a:solidFill>
                              <a:srgbClr val="FFFFFF">
                                <a:alpha val="50000"/>
                              </a:srgbClr>
                            </a:solidFill>
                            <a:ln w="12700" cap="flat" cmpd="sng">
                              <a:solidFill>
                                <a:srgbClr val="000000"/>
                              </a:solidFill>
                              <a:prstDash val="solid"/>
                              <a:miter/>
                              <a:headEnd type="none" w="med" len="med"/>
                              <a:tailEnd type="none" w="med" len="med"/>
                            </a:ln>
                          </wps:spPr>
                          <wps:txbx>
                            <w:txbxContent>
                              <w:p>
                                <w:pPr>
                                  <w:ind w:left="0" w:leftChars="0" w:firstLine="0" w:firstLineChars="0"/>
                                  <w:rPr>
                                    <w:b/>
                                    <w:szCs w:val="21"/>
                                  </w:rPr>
                                </w:pPr>
                                <w:r>
                                  <w:rPr>
                                    <w:rFonts w:hint="eastAsia"/>
                                    <w:b/>
                                    <w:szCs w:val="21"/>
                                  </w:rPr>
                                  <w:t>图例</w:t>
                                </w:r>
                              </w:p>
                              <w:p>
                                <w:pPr>
                                  <w:ind w:firstLine="422" w:firstLineChars="200"/>
                                  <w:rPr>
                                    <w:rFonts w:hint="eastAsia"/>
                                    <w:b/>
                                    <w:szCs w:val="21"/>
                                  </w:rPr>
                                </w:pPr>
                                <w:r>
                                  <w:rPr>
                                    <w:rFonts w:hint="eastAsia"/>
                                    <w:b/>
                                    <w:szCs w:val="21"/>
                                  </w:rPr>
                                  <w:t>：项目厂房</w:t>
                                </w:r>
                                <w:r>
                                  <w:rPr>
                                    <w:b/>
                                    <w:szCs w:val="21"/>
                                  </w:rPr>
                                  <w:t>边</w:t>
                                </w:r>
                                <w:r>
                                  <w:rPr>
                                    <w:rFonts w:hint="eastAsia"/>
                                    <w:b/>
                                    <w:szCs w:val="21"/>
                                  </w:rPr>
                                  <w:t>界</w:t>
                                </w:r>
                              </w:p>
                              <w:p>
                                <w:pPr>
                                  <w:pStyle w:val="18"/>
                                  <w:spacing w:after="0" w:line="240" w:lineRule="auto"/>
                                  <w:ind w:left="0" w:leftChars="0" w:firstLine="422" w:firstLineChars="200"/>
                                  <w:rPr>
                                    <w:b/>
                                  </w:rPr>
                                </w:pPr>
                                <w:r>
                                  <w:rPr>
                                    <w:rFonts w:hint="eastAsia"/>
                                    <w:b/>
                                  </w:rPr>
                                  <w:t>：出租方厂界</w:t>
                                </w:r>
                              </w:p>
                            </w:txbxContent>
                          </wps:txbx>
                          <wps:bodyPr upright="1"/>
                        </wps:wsp>
                        <wps:wsp>
                          <wps:cNvPr id="192" name="矩形 135"/>
                          <wps:cNvSpPr/>
                          <wps:spPr>
                            <a:xfrm>
                              <a:off x="14405" y="924556"/>
                              <a:ext cx="306" cy="164"/>
                            </a:xfrm>
                            <a:prstGeom prst="rect">
                              <a:avLst/>
                            </a:prstGeom>
                            <a:noFill/>
                            <a:ln w="12700" cap="flat" cmpd="sng">
                              <a:solidFill>
                                <a:srgbClr val="FF0000"/>
                              </a:solidFill>
                              <a:prstDash val="solid"/>
                              <a:miter/>
                              <a:headEnd type="none" w="med" len="med"/>
                              <a:tailEnd type="none" w="med" len="med"/>
                            </a:ln>
                          </wps:spPr>
                          <wps:txbx>
                            <w:txbxContent>
                              <w:p/>
                            </w:txbxContent>
                          </wps:txbx>
                          <wps:bodyPr upright="1"/>
                        </wps:wsp>
                        <wps:wsp>
                          <wps:cNvPr id="195" name="矩形 136"/>
                          <wps:cNvSpPr/>
                          <wps:spPr>
                            <a:xfrm>
                              <a:off x="14416" y="924942"/>
                              <a:ext cx="306" cy="164"/>
                            </a:xfrm>
                            <a:prstGeom prst="rect">
                              <a:avLst/>
                            </a:prstGeom>
                            <a:noFill/>
                            <a:ln w="15875" cap="flat" cmpd="sng">
                              <a:solidFill>
                                <a:srgbClr val="0000FF"/>
                              </a:solidFill>
                              <a:prstDash val="solid"/>
                              <a:miter/>
                              <a:headEnd type="none" w="med" len="med"/>
                              <a:tailEnd type="none" w="med" len="med"/>
                            </a:ln>
                          </wps:spPr>
                          <wps:txbx>
                            <w:txbxContent>
                              <w:p/>
                            </w:txbxContent>
                          </wps:txbx>
                          <wps:bodyPr upright="1"/>
                        </wps:wsp>
                      </wpg:grpSp>
                      <wps:wsp>
                        <wps:cNvPr id="182" name="任意多边形 182"/>
                        <wps:cNvSpPr/>
                        <wps:spPr>
                          <a:xfrm>
                            <a:off x="4787" y="799148"/>
                            <a:ext cx="2288" cy="2136"/>
                          </a:xfrm>
                          <a:custGeom>
                            <a:avLst/>
                            <a:gdLst>
                              <a:gd name="connisteX0" fmla="*/ 246380 w 1452880"/>
                              <a:gd name="connsiteY0" fmla="*/ 95250 h 1356360"/>
                              <a:gd name="connisteX1" fmla="*/ 0 w 1452880"/>
                              <a:gd name="connsiteY1" fmla="*/ 260985 h 1356360"/>
                              <a:gd name="connisteX2" fmla="*/ 833755 w 1452880"/>
                              <a:gd name="connsiteY2" fmla="*/ 1356360 h 1356360"/>
                              <a:gd name="connisteX3" fmla="*/ 1206500 w 1452880"/>
                              <a:gd name="connsiteY3" fmla="*/ 1111250 h 1356360"/>
                              <a:gd name="connisteX4" fmla="*/ 1103630 w 1452880"/>
                              <a:gd name="connsiteY4" fmla="*/ 968375 h 1356360"/>
                              <a:gd name="connisteX5" fmla="*/ 1452880 w 1452880"/>
                              <a:gd name="connsiteY5" fmla="*/ 666750 h 1356360"/>
                              <a:gd name="connisteX6" fmla="*/ 952500 w 1452880"/>
                              <a:gd name="connsiteY6" fmla="*/ 0 h 1356360"/>
                              <a:gd name="connisteX7" fmla="*/ 436880 w 1452880"/>
                              <a:gd name="connsiteY7" fmla="*/ 349250 h 1356360"/>
                              <a:gd name="connisteX8" fmla="*/ 246380 w 1452880"/>
                              <a:gd name="connsiteY8" fmla="*/ 95250 h 135636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Lst>
                            <a:rect l="l" t="t" r="r" b="b"/>
                            <a:pathLst>
                              <a:path w="1452880" h="1356360">
                                <a:moveTo>
                                  <a:pt x="246380" y="95250"/>
                                </a:moveTo>
                                <a:lnTo>
                                  <a:pt x="0" y="260985"/>
                                </a:lnTo>
                                <a:lnTo>
                                  <a:pt x="833755" y="1356360"/>
                                </a:lnTo>
                                <a:lnTo>
                                  <a:pt x="1206500" y="1111250"/>
                                </a:lnTo>
                                <a:lnTo>
                                  <a:pt x="1103630" y="968375"/>
                                </a:lnTo>
                                <a:lnTo>
                                  <a:pt x="1452880" y="666750"/>
                                </a:lnTo>
                                <a:lnTo>
                                  <a:pt x="952500" y="0"/>
                                </a:lnTo>
                                <a:lnTo>
                                  <a:pt x="436880" y="349250"/>
                                </a:lnTo>
                                <a:lnTo>
                                  <a:pt x="246380" y="95250"/>
                                </a:lnTo>
                                <a:close/>
                              </a:path>
                            </a:pathLst>
                          </a:custGeom>
                          <a:noFill/>
                          <a:ln w="19050">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bodyPr/>
                      </wps:wsp>
                      <wps:wsp>
                        <wps:cNvPr id="179" name="文本框 179"/>
                        <wps:cNvSpPr txBox="1"/>
                        <wps:spPr>
                          <a:xfrm>
                            <a:off x="5333" y="799768"/>
                            <a:ext cx="1461" cy="802"/>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ind w:left="0" w:leftChars="0" w:firstLine="0" w:firstLineChars="0"/>
                                <w:rPr>
                                  <w:rFonts w:hint="eastAsia"/>
                                  <w:highlight w:val="yellow"/>
                                  <w:lang w:eastAsia="zh-CN"/>
                                </w:rPr>
                              </w:pPr>
                              <w:r>
                                <w:rPr>
                                  <w:rFonts w:hint="eastAsia"/>
                                  <w:highlight w:val="yellow"/>
                                  <w:lang w:eastAsia="zh-CN"/>
                                </w:rPr>
                                <w:t>福建创攀五金有限公司</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68" name="任意多边形 168"/>
                        <wps:cNvSpPr/>
                        <wps:spPr>
                          <a:xfrm>
                            <a:off x="2900" y="795153"/>
                            <a:ext cx="3625" cy="4125"/>
                          </a:xfrm>
                          <a:custGeom>
                            <a:avLst/>
                            <a:gdLst>
                              <a:gd name="connisteX0" fmla="*/ 1087120 w 2301875"/>
                              <a:gd name="connsiteY0" fmla="*/ 0 h 2619375"/>
                              <a:gd name="connisteX1" fmla="*/ 2301875 w 2301875"/>
                              <a:gd name="connsiteY1" fmla="*/ 1571625 h 2619375"/>
                              <a:gd name="connisteX2" fmla="*/ 952500 w 2301875"/>
                              <a:gd name="connsiteY2" fmla="*/ 2619375 h 2619375"/>
                              <a:gd name="connisteX3" fmla="*/ 0 w 2301875"/>
                              <a:gd name="connsiteY3" fmla="*/ 1254125 h 2619375"/>
                              <a:gd name="connisteX4" fmla="*/ 0 w 2301875"/>
                              <a:gd name="connsiteY4" fmla="*/ 571500 h 2619375"/>
                              <a:gd name="connisteX5" fmla="*/ 737870 w 2301875"/>
                              <a:gd name="connsiteY5" fmla="*/ 7620 h 2619375"/>
                              <a:gd name="connisteX6" fmla="*/ 1087120 w 2301875"/>
                              <a:gd name="connsiteY6" fmla="*/ 0 h 2619375"/>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Lst>
                            <a:rect l="l" t="t" r="r" b="b"/>
                            <a:pathLst>
                              <a:path w="2301875" h="2619375">
                                <a:moveTo>
                                  <a:pt x="1087120" y="0"/>
                                </a:moveTo>
                                <a:lnTo>
                                  <a:pt x="2301875" y="1571625"/>
                                </a:lnTo>
                                <a:lnTo>
                                  <a:pt x="952500" y="2619375"/>
                                </a:lnTo>
                                <a:lnTo>
                                  <a:pt x="0" y="1254125"/>
                                </a:lnTo>
                                <a:lnTo>
                                  <a:pt x="0" y="571500"/>
                                </a:lnTo>
                                <a:lnTo>
                                  <a:pt x="737870" y="7620"/>
                                </a:lnTo>
                                <a:lnTo>
                                  <a:pt x="1087120" y="0"/>
                                </a:lnTo>
                                <a:close/>
                              </a:path>
                            </a:pathLst>
                          </a:custGeom>
                          <a:noFill/>
                          <a:ln w="19050">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bodyPr/>
                      </wps:wsp>
                      <wps:wsp>
                        <wps:cNvPr id="178" name="文本框 178"/>
                        <wps:cNvSpPr txBox="1"/>
                        <wps:spPr>
                          <a:xfrm>
                            <a:off x="3770" y="796781"/>
                            <a:ext cx="1461" cy="802"/>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ind w:left="0" w:leftChars="0" w:firstLine="0" w:firstLineChars="0"/>
                                <w:jc w:val="center"/>
                                <w:rPr>
                                  <w:rFonts w:hint="eastAsia"/>
                                  <w:highlight w:val="yellow"/>
                                  <w:lang w:eastAsia="zh-CN"/>
                                </w:rPr>
                              </w:pPr>
                              <w:r>
                                <w:rPr>
                                  <w:rFonts w:hint="eastAsia"/>
                                  <w:highlight w:val="yellow"/>
                                  <w:lang w:eastAsia="zh-CN"/>
                                </w:rPr>
                                <w:t>华智通科技有限公司</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67" name="任意多边形 167"/>
                        <wps:cNvSpPr/>
                        <wps:spPr>
                          <a:xfrm>
                            <a:off x="4762" y="795148"/>
                            <a:ext cx="3400" cy="2436"/>
                          </a:xfrm>
                          <a:custGeom>
                            <a:avLst/>
                            <a:gdLst>
                              <a:gd name="connisteX0" fmla="*/ 0 w 2159000"/>
                              <a:gd name="connsiteY0" fmla="*/ 0 h 1546860"/>
                              <a:gd name="connisteX1" fmla="*/ 1158875 w 2159000"/>
                              <a:gd name="connsiteY1" fmla="*/ 1546860 h 1546860"/>
                              <a:gd name="connisteX2" fmla="*/ 2143125 w 2159000"/>
                              <a:gd name="connsiteY2" fmla="*/ 800735 h 1546860"/>
                              <a:gd name="connisteX3" fmla="*/ 2159000 w 2159000"/>
                              <a:gd name="connsiteY3" fmla="*/ 403860 h 1546860"/>
                              <a:gd name="connisteX4" fmla="*/ 1857375 w 2159000"/>
                              <a:gd name="connsiteY4" fmla="*/ 15875 h 1546860"/>
                              <a:gd name="connisteX5" fmla="*/ 0 w 2159000"/>
                              <a:gd name="connsiteY5" fmla="*/ 0 h 154686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Lst>
                            <a:rect l="l" t="t" r="r" b="b"/>
                            <a:pathLst>
                              <a:path w="2159000" h="1546860">
                                <a:moveTo>
                                  <a:pt x="0" y="0"/>
                                </a:moveTo>
                                <a:lnTo>
                                  <a:pt x="1158875" y="1546860"/>
                                </a:lnTo>
                                <a:lnTo>
                                  <a:pt x="2143125" y="800735"/>
                                </a:lnTo>
                                <a:lnTo>
                                  <a:pt x="2159000" y="403860"/>
                                </a:lnTo>
                                <a:lnTo>
                                  <a:pt x="1857375" y="15875"/>
                                </a:lnTo>
                                <a:lnTo>
                                  <a:pt x="0" y="0"/>
                                </a:lnTo>
                                <a:close/>
                              </a:path>
                            </a:pathLst>
                          </a:custGeom>
                          <a:noFill/>
                          <a:ln>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bodyPr/>
                      </wps:wsp>
                      <wps:wsp>
                        <wps:cNvPr id="175" name="文本框 175"/>
                        <wps:cNvSpPr txBox="1"/>
                        <wps:spPr>
                          <a:xfrm>
                            <a:off x="5895" y="795818"/>
                            <a:ext cx="1461" cy="802"/>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ind w:left="0" w:leftChars="0" w:firstLine="0" w:firstLineChars="0"/>
                                <w:jc w:val="center"/>
                                <w:rPr>
                                  <w:rFonts w:hint="eastAsia"/>
                                  <w:highlight w:val="yellow"/>
                                  <w:lang w:eastAsia="zh-CN"/>
                                </w:rPr>
                              </w:pPr>
                              <w:r>
                                <w:rPr>
                                  <w:rFonts w:hint="eastAsia"/>
                                  <w:highlight w:val="yellow"/>
                                  <w:lang w:eastAsia="zh-CN"/>
                                </w:rPr>
                                <w:t>雅辉织造厂</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74" name="直接箭头连接符 174"/>
                        <wps:cNvCnPr/>
                        <wps:spPr>
                          <a:xfrm flipH="1">
                            <a:off x="6400" y="800004"/>
                            <a:ext cx="3980" cy="2649"/>
                          </a:xfrm>
                          <a:prstGeom prst="straightConnector1">
                            <a:avLst/>
                          </a:prstGeom>
                          <a:ln w="19050">
                            <a:solidFill>
                              <a:srgbClr val="FF0000"/>
                            </a:solidFill>
                            <a:headEnd type="arrow"/>
                            <a:tailEnd type="arrow"/>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1.2pt;margin-top:-0.25pt;height:402.3pt;width:696.95pt;z-index:251738112;mso-width-relative:page;mso-height-relative:page;" coordorigin="2900,795148" coordsize="13939,8046" o:gfxdata="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">
                <o:lock v:ext="edit" aspectratio="f"/>
                <v:shape id="图片 195" o:spid="_x0000_s1026" o:spt="75" alt="说明: 石狮风向标000000" type="#_x0000_t75" style="position:absolute;left:15697;top:795211;height:1329;width:1142;" filled="f" o:preferrelative="t" stroked="t" coordsize="21600,21600" o:gfxdata="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AL/MtS/&#10;AAAA3AAAAA8AAAAAAAAAAQAgAAAAIgAAAGRycy9kb3ducmV2LnhtbFBLAQIUABQAAAAIAIdO4kAz&#10;LwWeOwAAADkAAAAQAAAAAAAAAAEAIAAAAA4BAABkcnMvc2hhcGV4bWwueG1sUEsFBgAAAAAGAAYA&#10;WwEAALgDAAAAAA==&#10;">
                  <v:fill on="f" focussize="0,0"/>
                  <v:stroke color="#000000" joinstyle="miter"/>
                  <v:imagedata r:id="rId13" o:title=""/>
                  <o:lock v:ext="edit" aspectratio="t"/>
                </v:shape>
                <v:rect id="_x0000_s1026" o:spid="_x0000_s1026" o:spt="1" style="position:absolute;left:7985;top:796721;height:3842;width:2129;rotation:-2490368f;v-text-anchor:middle;" filled="f" stroked="t" coordsize="21600,21600" o:gfxdata="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0oAYugAAANwA&#10;AAAPAAAAAAAAAAEAIAAAACIAAABkcnMvZG93bnJldi54bWxQSwECFAAUAAAACACHTuJAMy8FnjsA&#10;AAA5AAAAEAAAAAAAAAABACAAAAAJAQAAZHJzL3NoYXBleG1sLnhtbFBLBQYAAAAABgAGAFsBAACz&#10;AwAAAAA=&#10;">
                  <v:fill on="f" focussize="0,0"/>
                  <v:stroke weight="1.5pt" color="#0070C0 [2404]" miterlimit="8" joinstyle="miter"/>
                  <v:imagedata o:title=""/>
                  <o:lock v:ext="edit" aspectratio="f"/>
                </v:rect>
                <v:rect id="_x0000_s1026" o:spid="_x0000_s1026" o:spt="1" style="position:absolute;left:7162;top:797081;height:530;width:1934;rotation:-2555904f;v-text-anchor:middle;" filled="f" stroked="t" coordsize="21600,21600" o:gfxdata="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5JTG6ugAAANwA&#10;AAAPAAAAAAAAAAEAIAAAACIAAABkcnMvZG93bnJldi54bWxQSwECFAAUAAAACACHTuJAMy8FnjsA&#10;AAA5AAAAEAAAAAAAAAABACAAAAAJAQAAZHJzL3NoYXBleG1sLnhtbFBLBQYAAAAABgAGAFsBAACz&#10;AwAAAAA=&#10;">
                  <v:fill on="f" focussize="0,0"/>
                  <v:stroke weight="1pt" color="#FFFF00 [2404]" miterlimit="8" joinstyle="miter"/>
                  <v:imagedata o:title=""/>
                  <o:lock v:ext="edit" aspectratio="f"/>
                </v:rect>
                <v:shape id="_x0000_s1026" o:spid="_x0000_s1026" o:spt="202" type="#_x0000_t202" style="position:absolute;left:7262;top:797031;height:873;width:1640;" filled="f" stroked="f" coordsize="21600,21600" o:gfxdata="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yCkAfb4A&#10;AADcAAAADwAAAAAAAAABACAAAAAiAAAAZHJzL2Rvd25yZXYueG1sUEsBAhQAFAAAAAgAh07iQDMv&#10;BZ47AAAAOQAAABAAAAAAAAAAAQAgAAAADQEAAGRycy9zaGFwZXhtbC54bWxQSwUGAAAAAAYABgBb&#10;AQAAtwMAAAAA&#10;">
                  <v:fill on="f" focussize="0,0"/>
                  <v:stroke on="f" weight="0.5pt"/>
                  <v:imagedata o:title=""/>
                  <o:lock v:ext="edit" aspectratio="f"/>
                  <v:textbox>
                    <w:txbxContent>
                      <w:p>
                        <w:pPr>
                          <w:ind w:left="0" w:leftChars="0" w:firstLine="0" w:firstLineChars="0"/>
                          <w:jc w:val="center"/>
                          <w:rPr>
                            <w:rFonts w:hint="eastAsia"/>
                            <w:highlight w:val="yellow"/>
                            <w:lang w:eastAsia="zh-CN"/>
                          </w:rPr>
                        </w:pPr>
                        <w:r>
                          <w:rPr>
                            <w:rFonts w:hint="eastAsia"/>
                            <w:highlight w:val="yellow"/>
                            <w:lang w:eastAsia="zh-CN"/>
                          </w:rPr>
                          <w:t>信宝精密针筒有限公司</w:t>
                        </w:r>
                      </w:p>
                    </w:txbxContent>
                  </v:textbox>
                </v:shape>
                <v:shape id="_x0000_s1026" o:spid="_x0000_s1026" style="position:absolute;left:9149;top:795604;flip:x;height:769;width:1915;rotation:2359296f;v-text-anchor:middle;" fillcolor="#000000" filled="t" stroked="t" coordsize="1915,769" o:gfxdata="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" path="m0,0l1530,0,1915,384,1915,769,0,769xe">
                  <v:path o:connectlocs="1915,384;957,769;0,384;957,0" o:connectangles="0,82,164,247"/>
                  <v:fill on="t" opacity="0f" focussize="0,0"/>
                  <v:stroke weight="1pt" color="#FFFF00 [2404]" miterlimit="8" joinstyle="miter"/>
                  <v:imagedata o:title=""/>
                  <o:lock v:ext="edit" aspectratio="f"/>
                </v:shape>
                <v:shape id="_x0000_s1026" o:spid="_x0000_s1026" o:spt="202" type="#_x0000_t202" style="position:absolute;left:9554;top:795670;height:483;width:1640;" filled="f" stroked="f" coordsize="21600,21600" o:gfxdata="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nZaXmvQAA&#10;ANwAAAAPAAAAAAAAAAEAIAAAACIAAABkcnMvZG93bnJldi54bWxQSwECFAAUAAAACACHTuJAMy8F&#10;njsAAAA5AAAAEAAAAAAAAAABACAAAAAMAQAAZHJzL3NoYXBleG1sLnhtbFBLBQYAAAAABgAGAFsB&#10;AAC2AwAAAAA=&#10;">
                  <v:fill on="f" focussize="0,0"/>
                  <v:stroke on="f" weight="0.5pt"/>
                  <v:imagedata o:title=""/>
                  <o:lock v:ext="edit" aspectratio="f"/>
                  <v:textbox>
                    <w:txbxContent>
                      <w:p>
                        <w:pPr>
                          <w:ind w:left="0" w:leftChars="0" w:firstLine="0" w:firstLineChars="0"/>
                          <w:rPr>
                            <w:rFonts w:hint="eastAsia" w:eastAsia="宋体"/>
                            <w:highlight w:val="yellow"/>
                            <w:lang w:eastAsia="zh-CN"/>
                          </w:rPr>
                        </w:pPr>
                        <w:r>
                          <w:rPr>
                            <w:rFonts w:hint="eastAsia"/>
                            <w:szCs w:val="21"/>
                            <w:highlight w:val="yellow"/>
                            <w:lang w:eastAsia="zh-CN"/>
                          </w:rPr>
                          <w:t>阿尔普尔织造</w:t>
                        </w:r>
                      </w:p>
                    </w:txbxContent>
                  </v:textbox>
                </v:shape>
                <v:rect id="_x0000_s1026" o:spid="_x0000_s1026" o:spt="1" style="position:absolute;left:5075;top:798479;height:412;width:2107;rotation:-2424832f;v-text-anchor:middle;" filled="f" stroked="t" coordsize="21600,21600" o:gfxdata="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KeHXW8AAAA&#10;3AAAAA8AAAAAAAAAAQAgAAAAIgAAAGRycy9kb3ducmV2LnhtbFBLAQIUABQAAAAIAIdO4kAzLwWe&#10;OwAAADkAAAAQAAAAAAAAAAEAIAAAAAsBAABkcnMvc2hhcGV4bWwueG1sUEsFBgAAAAAGAAYAWwEA&#10;ALUDAAAAAA==&#10;">
                  <v:fill on="f" focussize="0,0"/>
                  <v:stroke weight="1pt" color="#FFFF00 [2404]" miterlimit="8" joinstyle="miter"/>
                  <v:imagedata o:title=""/>
                  <o:lock v:ext="edit" aspectratio="f"/>
                </v:rect>
                <v:shape id="_x0000_s1026" o:spid="_x0000_s1026" o:spt="202" type="#_x0000_t202" style="position:absolute;left:5445;top:798256;height:802;width:1461;" filled="f" stroked="f" coordsize="21600,21600" o:gfxdata="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HTvbPK8AAAA&#10;3AAAAA8AAAAAAAAAAQAgAAAAIgAAAGRycy9kb3ducmV2LnhtbFBLAQIUABQAAAAIAIdO4kAzLwWe&#10;OwAAADkAAAAQAAAAAAAAAAEAIAAAAAsBAABkcnMvc2hhcGV4bWwueG1sUEsFBgAAAAAGAAYAWwEA&#10;ALUDAAAAAA==&#10;">
                  <v:fill on="f" focussize="0,0"/>
                  <v:stroke on="f" weight="0.5pt"/>
                  <v:imagedata o:title=""/>
                  <o:lock v:ext="edit" aspectratio="f"/>
                  <v:textbox>
                    <w:txbxContent>
                      <w:p>
                        <w:pPr>
                          <w:ind w:left="0" w:leftChars="0" w:firstLine="0" w:firstLineChars="0"/>
                          <w:jc w:val="center"/>
                          <w:rPr>
                            <w:rFonts w:hint="eastAsia"/>
                            <w:highlight w:val="yellow"/>
                            <w:lang w:eastAsia="zh-CN"/>
                          </w:rPr>
                        </w:pPr>
                        <w:r>
                          <w:rPr>
                            <w:rFonts w:hint="eastAsia"/>
                            <w:highlight w:val="yellow"/>
                            <w:lang w:eastAsia="zh-CN"/>
                          </w:rPr>
                          <w:t>石狮市峰达纺织加工厂</w:t>
                        </w:r>
                      </w:p>
                    </w:txbxContent>
                  </v:textbox>
                </v:shape>
                <v:group id="_x0000_s1026" o:spid="_x0000_s1026" o:spt="203" style="position:absolute;left:8154;top:798477;height:2245;width:1913;" coordorigin="6366,770780" coordsize="1568,1836" o:gfxdata="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">
                  <o:lock v:ext="edit" aspectratio="f"/>
                  <v:line id="直接连接符 14" o:spid="_x0000_s1026" o:spt="20" style="position:absolute;left:6377;top:770784;flip:y;height:619;width:787;" filled="f" stroked="t" coordsize="21600,21600" o:gfxdata="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gK4wub4A&#10;AADcAAAADwAAAAAAAAABACAAAAAiAAAAZHJzL2Rvd25yZXYueG1sUEsBAhQAFAAAAAgAh07iQDMv&#10;BZ47AAAAOQAAABAAAAAAAAAAAQAgAAAADQEAAGRycy9zaGFwZXhtbC54bWxQSwUGAAAAAAYABgBb&#10;AQAAtwMAAAAA&#10;">
                    <v:fill on="f" focussize="0,0"/>
                    <v:stroke weight="1pt" color="#FFFF00 [3204]" miterlimit="8" joinstyle="miter"/>
                    <v:imagedata o:title=""/>
                    <o:lock v:ext="edit" aspectratio="f"/>
                  </v:line>
                  <v:line id="直接连接符 15" o:spid="_x0000_s1026" o:spt="20" style="position:absolute;left:7154;top:770780;height:442;width:320;" filled="f" stroked="t" coordsize="21600,21600" o:gfxdata="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wA2yz74A&#10;AADcAAAADwAAAAAAAAABACAAAAAiAAAAZHJzL2Rvd25yZXYueG1sUEsBAhQAFAAAAAgAh07iQDMv&#10;BZ47AAAAOQAAABAAAAAAAAAAAQAgAAAADQEAAGRycy9zaGFwZXhtbC54bWxQSwUGAAAAAAYABgBb&#10;AQAAtwMAAAAA&#10;">
                    <v:fill on="f" focussize="0,0"/>
                    <v:stroke weight="1pt" color="#FFFF00 [3204]" miterlimit="8" joinstyle="miter"/>
                    <v:imagedata o:title=""/>
                    <o:lock v:ext="edit" aspectratio="f"/>
                  </v:line>
                  <v:line id="直接连接符 17" o:spid="_x0000_s1026" o:spt="20" style="position:absolute;left:7271;top:771319;height:903;width:663;" filled="f" stroked="t" coordsize="21600,21600" o:gfxdata="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0HoRV74A&#10;AADcAAAADwAAAAAAAAABACAAAAAiAAAAZHJzL2Rvd25yZXYueG1sUEsBAhQAFAAAAAgAh07iQDMv&#10;BZ47AAAAOQAAABAAAAAAAAAAAQAgAAAADQEAAGRycy9zaGFwZXhtbC54bWxQSwUGAAAAAAYABgBb&#10;AQAAtwMAAAAA&#10;">
                    <v:fill on="f" focussize="0,0"/>
                    <v:stroke weight="1pt" color="#FFFF00 [3204]" miterlimit="8" joinstyle="miter"/>
                    <v:imagedata o:title=""/>
                    <o:lock v:ext="edit" aspectratio="f"/>
                  </v:line>
                  <v:line id="直接连接符 18" o:spid="_x0000_s1026" o:spt="20" style="position:absolute;left:7453;top:772228;flip:x;height:382;width:481;" filled="f" stroked="t" coordsize="21600,21600" o:gfxdata="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kNmTIb4A&#10;AADcAAAADwAAAAAAAAABACAAAAAiAAAAZHJzL2Rvd25yZXYueG1sUEsBAhQAFAAAAAgAh07iQDMv&#10;BZ47AAAAOQAAABAAAAAAAAAAAQAgAAAADQEAAGRycy9zaGFwZXhtbC54bWxQSwUGAAAAAAYABgBb&#10;AQAAtwMAAAAA&#10;">
                    <v:fill on="f" focussize="0,0"/>
                    <v:stroke weight="1pt" color="#FFFF00 [3204]" miterlimit="8" joinstyle="miter"/>
                    <v:imagedata o:title=""/>
                    <o:lock v:ext="edit" aspectratio="f"/>
                  </v:line>
                  <v:line id="直接连接符 19" o:spid="_x0000_s1026" o:spt="20" style="position:absolute;left:6366;top:771397;flip:x y;height:1219;width:1081;" filled="f" stroked="t" coordsize="21600,21600" o:gfxdata="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C7RhC8AAAA&#10;3AAAAA8AAAAAAAAAAQAgAAAAIgAAAGRycy9kb3ducmV2LnhtbFBLAQIUABQAAAAIAIdO4kAzLwWe&#10;OwAAADkAAAAQAAAAAAAAAAEAIAAAAAsBAABkcnMvc2hhcGV4bWwueG1sUEsFBgAAAAAGAAYAWwEA&#10;ALUDAAAAAA==&#10;">
                    <v:fill on="f" focussize="0,0"/>
                    <v:stroke weight="1pt" color="#FFFF00 [3204]" miterlimit="8" joinstyle="miter"/>
                    <v:imagedata o:title=""/>
                    <o:lock v:ext="edit" aspectratio="f"/>
                  </v:line>
                  <v:line id="直接连接符 14" o:spid="_x0000_s1026" o:spt="20" style="position:absolute;left:7273;top:771213;flip:y;height:148;width:200;" filled="f" stroked="t" coordsize="21600,21600" o:gfxdata="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nQLlLsAAADc&#10;AAAADwAAAAAAAAABACAAAAAiAAAAZHJzL2Rvd25yZXYueG1sUEsBAhQAFAAAAAgAh07iQDMvBZ47&#10;AAAAOQAAABAAAAAAAAAAAQAgAAAACgEAAGRycy9zaGFwZXhtbC54bWxQSwUGAAAAAAYABgBbAQAA&#10;tAMAAAAA&#10;">
                    <v:fill on="f" focussize="0,0"/>
                    <v:stroke weight="1pt" color="#FFFF00 [3204]" miterlimit="8" joinstyle="miter"/>
                    <v:imagedata o:title=""/>
                    <o:lock v:ext="edit" aspectratio="f"/>
                  </v:line>
                </v:group>
                <v:group id="_x0000_s1026" o:spid="_x0000_s1026" o:spt="203" style="position:absolute;left:10054;top:797102;height:2781;width:2507;" coordorigin="7932,769630" coordsize="2098,2319" o:gfxdata="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Nv1fxr0AAADcAAAADwAAAAAAAAABACAAAAAiAAAAZHJzL2Rvd25yZXYueG1s&#10;UEsBAhQAFAAAAAgAh07iQDMvBZ47AAAAOQAAABUAAAAAAAAAAQAgAAAADAEAAGRycy9ncm91cHNo&#10;YXBleG1sLnhtbFBLBQYAAAAABgAGAGABAADJAwAAAAA=&#10;">
                  <o:lock v:ext="edit" aspectratio="f"/>
                  <v:line id="直接连接符 25" o:spid="_x0000_s1026" o:spt="20" style="position:absolute;left:7932;top:769633;flip:y;height:365;width:460;" filled="f" stroked="t" coordsize="21600,21600" o:gfxdata="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DdgODL4A&#10;AADcAAAADwAAAAAAAAABACAAAAAiAAAAZHJzL2Rvd25yZXYueG1sUEsBAhQAFAAAAAgAh07iQDMv&#10;BZ47AAAAOQAAABAAAAAAAAAAAQAgAAAADQEAAGRycy9zaGFwZXhtbC54bWxQSwUGAAAAAAYABgBb&#10;AQAAtwMAAAAA&#10;">
                    <v:fill on="f" focussize="0,0"/>
                    <v:stroke weight="1pt" color="#FFFF00 [3204]" miterlimit="8" joinstyle="miter"/>
                    <v:imagedata o:title=""/>
                    <o:lock v:ext="edit" aspectratio="f"/>
                  </v:line>
                  <v:line id="直接连接符 26" o:spid="_x0000_s1026" o:spt="20" style="position:absolute;left:8380;top:769630;height:763;width:582;" filled="f" stroked="t" coordsize="21600,21600" o:gfxdata="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vakSDb4A&#10;AADcAAAADwAAAAAAAAABACAAAAAiAAAAZHJzL2Rvd25yZXYueG1sUEsBAhQAFAAAAAgAh07iQDMv&#10;BZ47AAAAOQAAABAAAAAAAAAAAQAgAAAADQEAAGRycy9zaGFwZXhtbC54bWxQSwUGAAAAAAYABgBb&#10;AQAAtwMAAAAA&#10;">
                    <v:fill on="f" focussize="0,0"/>
                    <v:stroke weight="1pt" color="#FFFF00 [3204]" miterlimit="8" joinstyle="miter"/>
                    <v:imagedata o:title=""/>
                    <o:lock v:ext="edit" aspectratio="f"/>
                  </v:line>
                  <v:line id="直接连接符 27" o:spid="_x0000_s1026" o:spt="20" style="position:absolute;left:8974;top:770199;flip:y;height:188;width:244;" filled="f" stroked="t" coordsize="21600,21600" o:gfxdata="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jJUECbsAAADc&#10;AAAADwAAAAAAAAABACAAAAAiAAAAZHJzL2Rvd25yZXYueG1sUEsBAhQAFAAAAAgAh07iQDMvBZ47&#10;AAAAOQAAABAAAAAAAAAAAQAgAAAACgEAAGRycy9zaGFwZXhtbC54bWxQSwUGAAAAAAYABgBbAQAA&#10;tAMAAAAA&#10;">
                    <v:fill on="f" focussize="0,0"/>
                    <v:stroke weight="1pt" color="#FFFF00 [3204]" miterlimit="8" joinstyle="miter"/>
                    <v:imagedata o:title=""/>
                    <o:lock v:ext="edit" aspectratio="f"/>
                  </v:line>
                  <v:line id="直接连接符 28" o:spid="_x0000_s1026" o:spt="20" style="position:absolute;left:9218;top:770199;height:1044;width:812;" filled="f" stroked="t" coordsize="21600,21600" o:gfxdata="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jVuT+8AAAA&#10;3AAAAA8AAAAAAAAAAQAgAAAAIgAAAGRycy9kb3ducmV2LnhtbFBLAQIUABQAAAAIAIdO4kAzLwWe&#10;OwAAADkAAAAQAAAAAAAAAAEAIAAAAAsBAABkcnMvc2hhcGV4bWwueG1sUEsFBgAAAAAGAAYAWwEA&#10;ALUDAAAAAA==&#10;">
                    <v:fill on="f" focussize="0,0"/>
                    <v:stroke weight="1pt" color="#FFFF00 [3204]" miterlimit="8" joinstyle="miter"/>
                    <v:imagedata o:title=""/>
                    <o:lock v:ext="edit" aspectratio="f"/>
                  </v:line>
                  <v:line id="直接连接符 29" o:spid="_x0000_s1026" o:spt="20" style="position:absolute;left:9774;top:771255;flip:x;height:169;width:256;" filled="f" stroked="t" coordsize="21600,21600" o:gfxdata="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B+gApb4A&#10;AADcAAAADwAAAAAAAAABACAAAAAiAAAAZHJzL2Rvd25yZXYueG1sUEsBAhQAFAAAAAgAh07iQDMv&#10;BZ47AAAAOQAAABAAAAAAAAAAAQAgAAAADQEAAGRycy9zaGFwZXhtbC54bWxQSwUGAAAAAAYABgBb&#10;AQAAtwMAAAAA&#10;">
                    <v:fill on="f" focussize="0,0"/>
                    <v:stroke weight="1pt" color="#FFFF00 [3204]" miterlimit="8" joinstyle="miter"/>
                    <v:imagedata o:title=""/>
                    <o:lock v:ext="edit" aspectratio="f"/>
                  </v:line>
                  <v:line id="直接连接符 30" o:spid="_x0000_s1026" o:spt="20" style="position:absolute;left:9768;top:771418;height:187;width:137;" filled="f" stroked="t" coordsize="21600,21600" o:gfxdata="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Kfuvzy/&#10;AAAA3AAAAA8AAAAAAAAAAQAgAAAAIgAAAGRycy9kb3ducmV2LnhtbFBLAQIUABQAAAAIAIdO4kAz&#10;LwWeOwAAADkAAAAQAAAAAAAAAAEAIAAAAA4BAABkcnMvc2hhcGV4bWwueG1sUEsFBgAAAAAGAAYA&#10;WwEAALgDAAAAAA==&#10;">
                    <v:fill on="f" focussize="0,0"/>
                    <v:stroke weight="1pt" color="#FFFF00 [3204]" miterlimit="8" joinstyle="miter"/>
                    <v:imagedata o:title=""/>
                    <o:lock v:ext="edit" aspectratio="f"/>
                  </v:line>
                  <v:line id="直接连接符 31" o:spid="_x0000_s1026" o:spt="20" style="position:absolute;left:9437;top:771587;flip:x;height:350;width:443;" filled="f" stroked="t" coordsize="21600,21600" o:gfxdata="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5009Sr4A&#10;AADcAAAADwAAAAAAAAABACAAAAAiAAAAZHJzL2Rvd25yZXYueG1sUEsBAhQAFAAAAAgAh07iQDMv&#10;BZ47AAAAOQAAABAAAAAAAAAAAQAgAAAADQEAAGRycy9zaGFwZXhtbC54bWxQSwUGAAAAAAYABgBb&#10;AQAAtwMAAAAA&#10;">
                    <v:fill on="f" focussize="0,0"/>
                    <v:stroke weight="1pt" color="#FFFF00 [3204]" miterlimit="8" joinstyle="miter"/>
                    <v:imagedata o:title=""/>
                    <o:lock v:ext="edit" aspectratio="f"/>
                  </v:line>
                  <v:line id="直接连接符 32" o:spid="_x0000_s1026" o:spt="20" style="position:absolute;left:7937;top:769974;height:1975;width:1518;" filled="f" stroked="t" coordsize="21600,21600" o:gfxdata="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OHCE0L4A&#10;AADcAAAADwAAAAAAAAABACAAAAAiAAAAZHJzL2Rvd25yZXYueG1sUEsBAhQAFAAAAAgAh07iQDMv&#10;BZ47AAAAOQAAABAAAAAAAAAAAQAgAAAADQEAAGRycy9zaGFwZXhtbC54bWxQSwUGAAAAAAYABgBb&#10;AQAAtwMAAAAA&#10;">
                    <v:fill on="f" focussize="0,0"/>
                    <v:stroke weight="1pt" color="#FFFF00 [3204]" miterlimit="8" joinstyle="miter"/>
                    <v:imagedata o:title=""/>
                    <o:lock v:ext="edit" aspectratio="f"/>
                  </v:line>
                  <v:shape id="文本框 33" o:spid="_x0000_s1026" o:spt="202" type="#_x0000_t202" style="position:absolute;left:8303;top:770409;height:904;width:1626;" filled="f" stroked="f" coordsize="21600,21600" o:gfxdata="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YpP1c74A&#10;AADcAAAADwAAAAAAAAABACAAAAAiAAAAZHJzL2Rvd25yZXYueG1sUEsBAhQAFAAAAAgAh07iQDMv&#10;BZ47AAAAOQAAABAAAAAAAAAAAQAgAAAADQEAAGRycy9zaGFwZXhtbC54bWxQSwUGAAAAAAYABgBb&#10;AQAAtwMAAAAA&#10;">
                    <v:fill on="f" focussize="0,0"/>
                    <v:stroke on="f" weight="0.5pt"/>
                    <v:imagedata o:title=""/>
                    <o:lock v:ext="edit" aspectratio="f"/>
                    <v:textbox>
                      <w:txbxContent>
                        <w:p>
                          <w:pPr>
                            <w:ind w:left="0" w:leftChars="0" w:firstLine="0" w:firstLineChars="0"/>
                            <w:jc w:val="center"/>
                            <w:rPr>
                              <w:rFonts w:hint="eastAsia"/>
                              <w:szCs w:val="21"/>
                              <w:highlight w:val="yellow"/>
                              <w:lang w:eastAsia="zh-CN"/>
                            </w:rPr>
                          </w:pPr>
                          <w:r>
                            <w:rPr>
                              <w:rFonts w:hint="eastAsia"/>
                              <w:szCs w:val="21"/>
                              <w:highlight w:val="yellow"/>
                              <w:lang w:eastAsia="zh-CN"/>
                            </w:rPr>
                            <w:t>新丝路服饰织造有限公司</w:t>
                          </w:r>
                        </w:p>
                      </w:txbxContent>
                    </v:textbox>
                  </v:shape>
                </v:group>
                <v:shape id="_x0000_s1026" o:spid="_x0000_s1026" o:spt="202" type="#_x0000_t202" style="position:absolute;left:13166;top:797903;height:802;width:1461;" filled="f" stroked="f" coordsize="21600,21600" o:gfxdata="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gKIM+/&#10;AAAA3AAAAA8AAAAAAAAAAQAgAAAAIgAAAGRycy9kb3ducmV2LnhtbFBLAQIUABQAAAAIAIdO4kAz&#10;LwWeOwAAADkAAAAQAAAAAAAAAAEAIAAAAA4BAABkcnMvc2hhcGV4bWwueG1sUEsFBgAAAAAGAAYA&#10;WwEAALgDAAAAAA==&#10;">
                  <v:fill on="f" focussize="0,0"/>
                  <v:stroke on="f" weight="0.5pt"/>
                  <v:imagedata o:title=""/>
                  <o:lock v:ext="edit" aspectratio="f"/>
                  <v:textbox>
                    <w:txbxContent>
                      <w:p>
                        <w:pPr>
                          <w:ind w:left="0" w:leftChars="0" w:firstLine="0" w:firstLineChars="0"/>
                          <w:jc w:val="center"/>
                          <w:rPr>
                            <w:rFonts w:hint="eastAsia"/>
                            <w:highlight w:val="yellow"/>
                            <w:lang w:eastAsia="zh-CN"/>
                          </w:rPr>
                        </w:pPr>
                        <w:r>
                          <w:rPr>
                            <w:rFonts w:hint="eastAsia"/>
                            <w:highlight w:val="yellow"/>
                            <w:lang w:eastAsia="zh-CN"/>
                          </w:rPr>
                          <w:t>建设工程机械堆场</w:t>
                        </w:r>
                      </w:p>
                    </w:txbxContent>
                  </v:textbox>
                </v:shape>
                <v:group id="_x0000_s1026" o:spid="_x0000_s1026" o:spt="203" style="position:absolute;left:7067;top:799905;height:3235;width:6183;" coordorigin="5466,771867" coordsize="5075,2788" o:gfxdata="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">
                  <o:lock v:ext="edit" aspectratio="f"/>
                  <v:group id="组合 124" o:spid="_x0000_s1026" o:spt="203" style="position:absolute;left:5466;top:771867;height:2788;width:5075;" coordorigin="5466,771867" coordsize="5075,2788" o:gfxdata="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AjtPQHvwAAANwAAAAPAAAAAAAAAAEAIAAAACIAAABkcnMvZG93bnJldi54&#10;bWxQSwECFAAUAAAACACHTuJAMy8FnjsAAAA5AAAAFQAAAAAAAAABACAAAAAOAQAAZHJzL2dyb3Vw&#10;c2hhcGV4bWwueG1sUEsFBgAAAAAGAAYAYAEAAMsDAAAAAA==&#10;">
                    <o:lock v:ext="edit" aspectratio="f"/>
                    <v:line id="_x0000_s1026" o:spid="_x0000_s1026" o:spt="20" style="position:absolute;left:5474;top:774342;flip:x y;height:294;width:157;" filled="f" stroked="t" coordsize="21600,21600" o:gfxdata="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GIQRhbgAAADbAAAA&#10;DwAAAAAAAAABACAAAAAiAAAAZHJzL2Rvd25yZXYueG1sUEsBAhQAFAAAAAgAh07iQDMvBZ47AAAA&#10;OQAAABAAAAAAAAAAAQAgAAAABwEAAGRycy9zaGFwZXhtbC54bWxQSwUGAAAAAAYABgBbAQAAsQMA&#10;AAAA&#10;">
                      <v:fill on="f" focussize="0,0"/>
                      <v:stroke weight="1pt" color="#FFFF00 [3204]" miterlimit="8" joinstyle="miter"/>
                      <v:imagedata o:title=""/>
                      <o:lock v:ext="edit" aspectratio="f"/>
                    </v:line>
                    <v:line id="直接连接符 23" o:spid="_x0000_s1026" o:spt="20" style="position:absolute;left:5466;top:771873;flip:y;height:2464;width:3480;" filled="f" stroked="t" coordsize="21600,21600" o:gfxdata="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5dKbi74A&#10;AADcAAAADwAAAAAAAAABACAAAAAiAAAAZHJzL2Rvd25yZXYueG1sUEsBAhQAFAAAAAgAh07iQDMv&#10;BZ47AAAAOQAAABAAAAAAAAAAAQAgAAAADQEAAGRycy9zaGFwZXhtbC54bWxQSwUGAAAAAAYABgBb&#10;AQAAtwMAAAAA&#10;">
                      <v:fill on="f" focussize="0,0"/>
                      <v:stroke weight="1pt" color="#FFFF00 [3204]" miterlimit="8" joinstyle="miter"/>
                      <v:imagedata o:title=""/>
                      <o:lock v:ext="edit" aspectratio="f"/>
                    </v:line>
                    <v:line id="直接连接符 24" o:spid="_x0000_s1026" o:spt="20" style="position:absolute;left:8971;top:771867;height:2016;width:1566;" filled="f" stroked="t" coordsize="21600,21600" o:gfxdata="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VaOHir4A&#10;AADcAAAADwAAAAAAAAABACAAAAAiAAAAZHJzL2Rvd25yZXYueG1sUEsBAhQAFAAAAAgAh07iQDMv&#10;BZ47AAAAOQAAABAAAAAAAAAAAQAgAAAADQEAAGRycy9zaGFwZXhtbC54bWxQSwUGAAAAAAYABgBb&#10;AQAAtwMAAAAA&#10;">
                      <v:fill on="f" focussize="0,0"/>
                      <v:stroke weight="1pt" color="#FFFF00 [3204]" miterlimit="8" joinstyle="miter"/>
                      <v:imagedata o:title=""/>
                      <o:lock v:ext="edit" aspectratio="f"/>
                    </v:line>
                    <v:line id="直接连接符 34" o:spid="_x0000_s1026" o:spt="20" style="position:absolute;left:9494;top:773890;flip:x;height:765;width:1047;" filled="f" stroked="t" coordsize="21600,21600" o:gfxdata="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vdTo9r4A&#10;AADcAAAADwAAAAAAAAABACAAAAAiAAAAZHJzL2Rvd25yZXYueG1sUEsBAhQAFAAAAAgAh07iQDMv&#10;BZ47AAAAOQAAABAAAAAAAAAAAQAgAAAADQEAAGRycy9zaGFwZXhtbC54bWxQSwUGAAAAAAYABgBb&#10;AQAAtwMAAAAA&#10;">
                      <v:fill on="f" focussize="0,0"/>
                      <v:stroke weight="1pt" color="#FFFF00 [3204]" miterlimit="8" joinstyle="miter"/>
                      <v:imagedata o:title=""/>
                      <o:lock v:ext="edit" aspectratio="f"/>
                    </v:line>
                  </v:group>
                  <v:shape id="文本框 35" o:spid="_x0000_s1026" o:spt="202" type="#_x0000_t202" style="position:absolute;left:7300;top:773564;height:802;width:1464;" filled="f" stroked="f" coordsize="21600,21600" o:gfxdata="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V0aFVLsAAADc&#10;AAAADwAAAAAAAAABACAAAAAiAAAAZHJzL2Rvd25yZXYueG1sUEsBAhQAFAAAAAgAh07iQDMvBZ47&#10;AAAAOQAAABAAAAAAAAAAAQAgAAAACgEAAGRycy9zaGFwZXhtbC54bWxQSwUGAAAAAAYABgBbAQAA&#10;tAMAAAAA&#10;">
                    <v:fill on="f" focussize="0,0"/>
                    <v:stroke on="f" weight="0.5pt"/>
                    <v:imagedata o:title=""/>
                    <o:lock v:ext="edit" aspectratio="f"/>
                    <v:textbox>
                      <w:txbxContent>
                        <w:p>
                          <w:pPr>
                            <w:ind w:left="0" w:leftChars="0" w:firstLine="0" w:firstLineChars="0"/>
                            <w:jc w:val="center"/>
                            <w:rPr>
                              <w:rFonts w:hint="eastAsia"/>
                              <w:highlight w:val="yellow"/>
                              <w:lang w:eastAsia="zh-CN"/>
                            </w:rPr>
                          </w:pPr>
                          <w:r>
                            <w:rPr>
                              <w:rFonts w:hint="eastAsia"/>
                              <w:highlight w:val="yellow"/>
                              <w:lang w:eastAsia="zh-CN"/>
                            </w:rPr>
                            <w:t>诚新工业园</w:t>
                          </w:r>
                        </w:p>
                      </w:txbxContent>
                    </v:textbox>
                  </v:shape>
                </v:group>
                <v:line id="_x0000_s1026" o:spid="_x0000_s1026" o:spt="20" style="position:absolute;left:2917;top:798085;height:5109;width:3909;" filled="f" stroked="t" coordsize="21600,21600" o:gfxdata="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2aAYyb4A&#10;AADcAAAADwAAAAAAAAABACAAAAAiAAAAZHJzL2Rvd25yZXYueG1sUEsBAhQAFAAAAAgAh07iQDMv&#10;BZ47AAAAOQAAABAAAAAAAAAAAQAgAAAADQEAAGRycy9zaGFwZXhtbC54bWxQSwUGAAAAAAYABgBb&#10;AQAAtwMAAAAA&#10;">
                  <v:fill on="f" focussize="0,0"/>
                  <v:stroke weight="1pt" color="#FFFF00 [3204]" miterlimit="8" joinstyle="miter"/>
                  <v:imagedata o:title=""/>
                  <o:lock v:ext="edit" aspectratio="f"/>
                </v:line>
                <v:shape id="_x0000_s1026" o:spid="_x0000_s1026" o:spt="202" type="#_x0000_t202" style="position:absolute;left:3266;top:801037;height:802;width:1461;" filled="f" stroked="f" coordsize="21600,21600" o:gfxdata="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tQsb0&#10;wAAAANwAAAAPAAAAAAAAAAEAIAAAACIAAABkcnMvZG93bnJldi54bWxQSwECFAAUAAAACACHTuJA&#10;My8FnjsAAAA5AAAAEAAAAAAAAAABACAAAAAPAQAAZHJzL3NoYXBleG1sLnhtbFBLBQYAAAAABgAG&#10;AFsBAAC5AwAAAAA=&#10;">
                  <v:fill on="f" focussize="0,0"/>
                  <v:stroke on="f" weight="0.5pt"/>
                  <v:imagedata o:title=""/>
                  <o:lock v:ext="edit" aspectratio="f"/>
                  <v:textbox>
                    <w:txbxContent>
                      <w:p>
                        <w:pPr>
                          <w:ind w:left="0" w:leftChars="0" w:firstLine="0" w:firstLineChars="0"/>
                          <w:jc w:val="center"/>
                          <w:rPr>
                            <w:rFonts w:hint="eastAsia"/>
                            <w:highlight w:val="yellow"/>
                            <w:lang w:eastAsia="zh-CN"/>
                          </w:rPr>
                        </w:pPr>
                        <w:r>
                          <w:rPr>
                            <w:rFonts w:hint="eastAsia"/>
                            <w:highlight w:val="yellow"/>
                            <w:lang w:eastAsia="zh-CN"/>
                          </w:rPr>
                          <w:t>院东村</w:t>
                        </w:r>
                      </w:p>
                    </w:txbxContent>
                  </v:textbox>
                </v:shape>
                <v:group id="_x0000_s1026" o:spid="_x0000_s1026" o:spt="203" style="position:absolute;left:14464;top:801652;height:1433;width:2319;" coordorigin="14221,923973" coordsize="2319,1433" o:gfxdata="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">
                  <o:lock v:ext="edit" aspectratio="f"/>
                  <v:rect id="矩形 132" o:spid="_x0000_s1026" o:spt="1" style="position:absolute;left:14221;top:923973;height:1433;width:2319;" fillcolor="#FFFFFF" filled="t" stroked="t" coordsize="21600,21600" o:gfxdata="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29smxvQAA&#10;ANwAAAAPAAAAAAAAAAEAIAAAACIAAABkcnMvZG93bnJldi54bWxQSwECFAAUAAAACACHTuJAMy8F&#10;njsAAAA5AAAAEAAAAAAAAAABACAAAAAMAQAAZHJzL3NoYXBleG1sLnhtbFBLBQYAAAAABgAGAFsB&#10;AAC2AwAAAAA=&#10;">
                    <v:fill on="t" opacity="32768f" focussize="0,0"/>
                    <v:stroke weight="1pt" color="#000000" joinstyle="miter"/>
                    <v:imagedata o:title=""/>
                    <o:lock v:ext="edit" aspectratio="f"/>
                    <v:textbox>
                      <w:txbxContent>
                        <w:p>
                          <w:pPr>
                            <w:ind w:left="0" w:leftChars="0" w:firstLine="0" w:firstLineChars="0"/>
                            <w:rPr>
                              <w:b/>
                              <w:szCs w:val="21"/>
                            </w:rPr>
                          </w:pPr>
                          <w:r>
                            <w:rPr>
                              <w:rFonts w:hint="eastAsia"/>
                              <w:b/>
                              <w:szCs w:val="21"/>
                            </w:rPr>
                            <w:t>图例</w:t>
                          </w:r>
                        </w:p>
                        <w:p>
                          <w:pPr>
                            <w:ind w:firstLine="422" w:firstLineChars="200"/>
                            <w:rPr>
                              <w:rFonts w:hint="eastAsia"/>
                              <w:b/>
                              <w:szCs w:val="21"/>
                            </w:rPr>
                          </w:pPr>
                          <w:r>
                            <w:rPr>
                              <w:rFonts w:hint="eastAsia"/>
                              <w:b/>
                              <w:szCs w:val="21"/>
                            </w:rPr>
                            <w:t>：项目厂房</w:t>
                          </w:r>
                          <w:r>
                            <w:rPr>
                              <w:b/>
                              <w:szCs w:val="21"/>
                            </w:rPr>
                            <w:t>边</w:t>
                          </w:r>
                          <w:r>
                            <w:rPr>
                              <w:rFonts w:hint="eastAsia"/>
                              <w:b/>
                              <w:szCs w:val="21"/>
                            </w:rPr>
                            <w:t>界</w:t>
                          </w:r>
                        </w:p>
                        <w:p>
                          <w:pPr>
                            <w:pStyle w:val="18"/>
                            <w:spacing w:after="0" w:line="240" w:lineRule="auto"/>
                            <w:ind w:left="0" w:leftChars="0" w:firstLine="422" w:firstLineChars="200"/>
                            <w:rPr>
                              <w:b/>
                            </w:rPr>
                          </w:pPr>
                          <w:r>
                            <w:rPr>
                              <w:rFonts w:hint="eastAsia"/>
                              <w:b/>
                            </w:rPr>
                            <w:t>：出租方厂界</w:t>
                          </w:r>
                        </w:p>
                      </w:txbxContent>
                    </v:textbox>
                  </v:rect>
                  <v:rect id="矩形 135" o:spid="_x0000_s1026" o:spt="1" style="position:absolute;left:14405;top:924556;height:164;width:306;" filled="f" stroked="t" coordsize="21600,21600" o:gfxdata="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ywQyxb4A&#10;AADcAAAADwAAAAAAAAABACAAAAAiAAAAZHJzL2Rvd25yZXYueG1sUEsBAhQAFAAAAAgAh07iQDMv&#10;BZ47AAAAOQAAABAAAAAAAAAAAQAgAAAADQEAAGRycy9zaGFwZXhtbC54bWxQSwUGAAAAAAYABgBb&#10;AQAAtwMAAAAA&#10;">
                    <v:fill on="f" focussize="0,0"/>
                    <v:stroke weight="1pt" color="#FF0000" joinstyle="miter"/>
                    <v:imagedata o:title=""/>
                    <o:lock v:ext="edit" aspectratio="f"/>
                    <v:textbox>
                      <w:txbxContent>
                        <w:p/>
                      </w:txbxContent>
                    </v:textbox>
                  </v:rect>
                  <v:rect id="矩形 136" o:spid="_x0000_s1026" o:spt="1" style="position:absolute;left:14416;top:924942;height:164;width:306;" filled="f" stroked="t" coordsize="21600,21600" o:gfxdata="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qcHdT7sAAADc&#10;AAAADwAAAAAAAAABACAAAAAiAAAAZHJzL2Rvd25yZXYueG1sUEsBAhQAFAAAAAgAh07iQDMvBZ47&#10;AAAAOQAAABAAAAAAAAAAAQAgAAAACgEAAGRycy9zaGFwZXhtbC54bWxQSwUGAAAAAAYABgBbAQAA&#10;tAMAAAAA&#10;">
                    <v:fill on="f" focussize="0,0"/>
                    <v:stroke weight="1.25pt" color="#0000FF" joinstyle="miter"/>
                    <v:imagedata o:title=""/>
                    <o:lock v:ext="edit" aspectratio="f"/>
                    <v:textbox>
                      <w:txbxContent>
                        <w:p/>
                      </w:txbxContent>
                    </v:textbox>
                  </v:rect>
                </v:group>
                <v:shape id="_x0000_s1026" o:spid="_x0000_s1026" o:spt="100" style="position:absolute;left:4787;top:799148;height:2136;width:2288;" filled="f" stroked="t" coordsize="1452880,1356360" o:gfxdata="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pqp/qugAAANwA&#10;AAAPAAAAAAAAAAEAIAAAACIAAABkcnMvZG93bnJldi54bWxQSwECFAAUAAAACACHTuJAMy8FnjsA&#10;AAA5AAAAEAAAAAAAAAABACAAAAAJAQAAZHJzL3NoYXBleG1sLnhtbFBLBQYAAAAABgAGAFsBAACz&#10;AwAAAAA=&#10;" path="m246380,95250l0,260985,833755,1356360,1206500,1111250,1103630,968375,1452880,666750,952500,0,436880,349250,246380,95250xe">
                  <v:path o:connectlocs="388,150;0,411;1313,2136;1900,1750;1738,1525;2288,1050;1500,0;688,550;388,150" o:connectangles="0,0,0,0,0,0,0,0,0"/>
                  <v:fill on="f" focussize="0,0"/>
                  <v:stroke weight="1.5pt" color="#FFFF00 [2404]" miterlimit="8" joinstyle="miter"/>
                  <v:imagedata o:title=""/>
                  <o:lock v:ext="edit" aspectratio="f"/>
                </v:shape>
                <v:shape id="_x0000_s1026" o:spid="_x0000_s1026" o:spt="202" type="#_x0000_t202" style="position:absolute;left:5333;top:799768;height:802;width:1461;" filled="f" stroked="f" coordsize="21600,21600" o:gfxdata="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ZvbXbr4A&#10;AADcAAAADwAAAAAAAAABACAAAAAiAAAAZHJzL2Rvd25yZXYueG1sUEsBAhQAFAAAAAgAh07iQDMv&#10;BZ47AAAAOQAAABAAAAAAAAAAAQAgAAAADQEAAGRycy9zaGFwZXhtbC54bWxQSwUGAAAAAAYABgBb&#10;AQAAtwMAAAAA&#10;">
                  <v:fill on="f" focussize="0,0"/>
                  <v:stroke on="f" weight="0.5pt"/>
                  <v:imagedata o:title=""/>
                  <o:lock v:ext="edit" aspectratio="f"/>
                  <v:textbox>
                    <w:txbxContent>
                      <w:p>
                        <w:pPr>
                          <w:ind w:left="0" w:leftChars="0" w:firstLine="0" w:firstLineChars="0"/>
                          <w:rPr>
                            <w:rFonts w:hint="eastAsia"/>
                            <w:highlight w:val="yellow"/>
                            <w:lang w:eastAsia="zh-CN"/>
                          </w:rPr>
                        </w:pPr>
                        <w:r>
                          <w:rPr>
                            <w:rFonts w:hint="eastAsia"/>
                            <w:highlight w:val="yellow"/>
                            <w:lang w:eastAsia="zh-CN"/>
                          </w:rPr>
                          <w:t>福建创攀五金有限公司</w:t>
                        </w:r>
                      </w:p>
                    </w:txbxContent>
                  </v:textbox>
                </v:shape>
                <v:shape id="_x0000_s1026" o:spid="_x0000_s1026" o:spt="100" style="position:absolute;left:2900;top:795153;height:4125;width:3625;" filled="f" stroked="t" coordsize="2301875,2619375" o:gfxdata="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8PzT+8AAAA&#10;3AAAAA8AAAAAAAAAAQAgAAAAIgAAAGRycy9kb3ducmV2LnhtbFBLAQIUABQAAAAIAIdO4kAzLwWe&#10;OwAAADkAAAAQAAAAAAAAAAEAIAAAAAsBAABkcnMvc2hhcGV4bWwueG1sUEsFBgAAAAAGAAYAWwEA&#10;ALUDAAAAAA==&#10;" path="m1087120,0l2301875,1571625,952500,2619375,0,1254125,0,571500,737870,7620,1087120,0xe">
                  <v:path o:connectlocs="1712,0;3625,2475;1500,4125;0,1975;0,900;1162,12;1712,0" o:connectangles="0,0,0,0,0,0,0"/>
                  <v:fill on="f" focussize="0,0"/>
                  <v:stroke weight="1.5pt" color="#FFFF00 [2404]" miterlimit="8" joinstyle="miter"/>
                  <v:imagedata o:title=""/>
                  <o:lock v:ext="edit" aspectratio="f"/>
                </v:shape>
                <v:shape id="_x0000_s1026" o:spid="_x0000_s1026" o:spt="202" type="#_x0000_t202" style="position:absolute;left:3770;top:796781;height:802;width:1461;" filled="f" stroked="f" coordsize="21600,21600" o:gfxdata="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JunL1&#10;wAAAANwAAAAPAAAAAAAAAAEAIAAAACIAAABkcnMvZG93bnJldi54bWxQSwECFAAUAAAACACHTuJA&#10;My8FnjsAAAA5AAAAEAAAAAAAAAABACAAAAAPAQAAZHJzL3NoYXBleG1sLnhtbFBLBQYAAAAABgAG&#10;AFsBAAC5AwAAAAA=&#10;">
                  <v:fill on="f" focussize="0,0"/>
                  <v:stroke on="f" weight="0.5pt"/>
                  <v:imagedata o:title=""/>
                  <o:lock v:ext="edit" aspectratio="f"/>
                  <v:textbox>
                    <w:txbxContent>
                      <w:p>
                        <w:pPr>
                          <w:ind w:left="0" w:leftChars="0" w:firstLine="0" w:firstLineChars="0"/>
                          <w:jc w:val="center"/>
                          <w:rPr>
                            <w:rFonts w:hint="eastAsia"/>
                            <w:highlight w:val="yellow"/>
                            <w:lang w:eastAsia="zh-CN"/>
                          </w:rPr>
                        </w:pPr>
                        <w:r>
                          <w:rPr>
                            <w:rFonts w:hint="eastAsia"/>
                            <w:highlight w:val="yellow"/>
                            <w:lang w:eastAsia="zh-CN"/>
                          </w:rPr>
                          <w:t>华智通科技有限公司</w:t>
                        </w:r>
                      </w:p>
                    </w:txbxContent>
                  </v:textbox>
                </v:shape>
                <v:shape id="_x0000_s1026" o:spid="_x0000_s1026" o:spt="100" style="position:absolute;left:4762;top:795148;height:2436;width:3400;" filled="f" stroked="t" coordsize="2159000,1546860" o:gfxdata="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lHSiC8AAAA&#10;3AAAAA8AAAAAAAAAAQAgAAAAIgAAAGRycy9kb3ducmV2LnhtbFBLAQIUABQAAAAIAIdO4kAzLwWe&#10;OwAAADkAAAAQAAAAAAAAAAEAIAAAAAsBAABkcnMvc2hhcGV4bWwueG1sUEsFBgAAAAAGAAYAWwEA&#10;ALUDAAAAAA==&#10;" path="m0,0l1158875,1546860,2143125,800735,2159000,403860,1857375,15875,0,0xe">
                  <v:path o:connectlocs="0,0;1825,2436;3375,1261;3400,636;2925,25;0,0" o:connectangles="0,0,0,0,0,0"/>
                  <v:fill on="f" focussize="0,0"/>
                  <v:stroke weight="1pt" color="#FFFF00 [2404]" miterlimit="8" joinstyle="miter"/>
                  <v:imagedata o:title=""/>
                  <o:lock v:ext="edit" aspectratio="f"/>
                </v:shape>
                <v:shape id="_x0000_s1026" o:spid="_x0000_s1026" o:spt="202" type="#_x0000_t202" style="position:absolute;left:5895;top:795818;height:802;width:1461;" filled="f" stroked="f" coordsize="21600,21600" o:gfxdata="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57vda74A&#10;AADcAAAADwAAAAAAAAABACAAAAAiAAAAZHJzL2Rvd25yZXYueG1sUEsBAhQAFAAAAAgAh07iQDMv&#10;BZ47AAAAOQAAABAAAAAAAAAAAQAgAAAADQEAAGRycy9zaGFwZXhtbC54bWxQSwUGAAAAAAYABgBb&#10;AQAAtwMAAAAA&#10;">
                  <v:fill on="f" focussize="0,0"/>
                  <v:stroke on="f" weight="0.5pt"/>
                  <v:imagedata o:title=""/>
                  <o:lock v:ext="edit" aspectratio="f"/>
                  <v:textbox>
                    <w:txbxContent>
                      <w:p>
                        <w:pPr>
                          <w:ind w:left="0" w:leftChars="0" w:firstLine="0" w:firstLineChars="0"/>
                          <w:jc w:val="center"/>
                          <w:rPr>
                            <w:rFonts w:hint="eastAsia"/>
                            <w:highlight w:val="yellow"/>
                            <w:lang w:eastAsia="zh-CN"/>
                          </w:rPr>
                        </w:pPr>
                        <w:r>
                          <w:rPr>
                            <w:rFonts w:hint="eastAsia"/>
                            <w:highlight w:val="yellow"/>
                            <w:lang w:eastAsia="zh-CN"/>
                          </w:rPr>
                          <w:t>雅辉织造厂</w:t>
                        </w:r>
                      </w:p>
                    </w:txbxContent>
                  </v:textbox>
                </v:shape>
                <v:shape id="_x0000_s1026" o:spid="_x0000_s1026" o:spt="32" type="#_x0000_t32" style="position:absolute;left:6400;top:800004;flip:x;height:2649;width:3980;" filled="f" stroked="t" coordsize="21600,21600" o:gfxdata="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HFnHnugAAANwA&#10;AAAPAAAAAAAAAAEAIAAAACIAAABkcnMvZG93bnJldi54bWxQSwECFAAUAAAACACHTuJAMy8FnjsA&#10;AAA5AAAAEAAAAAAAAAABACAAAAAJAQAAZHJzL3NoYXBleG1sLnhtbFBLBQYAAAAABgAGAFsBAACz&#10;AwAAAAA=&#10;">
                  <v:fill on="f" focussize="0,0"/>
                  <v:stroke weight="1.5pt" color="#FF0000 [3204]" miterlimit="8" joinstyle="miter" startarrow="open" endarrow="open"/>
                  <v:imagedata o:title=""/>
                  <o:lock v:ext="edit" aspectratio="f"/>
                </v:shape>
              </v:group>
            </w:pict>
          </mc:Fallback>
        </mc:AlternateContent>
      </w:r>
      <w:r>
        <w:rPr>
          <w:color w:val="auto"/>
        </w:rPr>
        <w:drawing>
          <wp:inline distT="0" distB="0" distL="114300" distR="114300">
            <wp:extent cx="8850630" cy="5056505"/>
            <wp:effectExtent l="0" t="0" r="7620" b="10795"/>
            <wp:docPr id="162" name="图片 162" descr="E:\罗洋洋\2-石狮市昂立达体育用品有限公司\周边环境底图.png周边环境底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162" descr="E:\罗洋洋\2-石狮市昂立达体育用品有限公司\周边环境底图.png周边环境底图"/>
                    <pic:cNvPicPr>
                      <a:picLocks noChangeAspect="1"/>
                    </pic:cNvPicPr>
                  </pic:nvPicPr>
                  <pic:blipFill>
                    <a:blip r:embed="rId14"/>
                    <a:srcRect/>
                    <a:stretch>
                      <a:fillRect/>
                    </a:stretch>
                  </pic:blipFill>
                  <pic:spPr>
                    <a:xfrm>
                      <a:off x="0" y="0"/>
                      <a:ext cx="8850630" cy="5056505"/>
                    </a:xfrm>
                    <a:prstGeom prst="rect">
                      <a:avLst/>
                    </a:prstGeom>
                  </pic:spPr>
                </pic:pic>
              </a:graphicData>
            </a:graphic>
          </wp:inline>
        </w:drawing>
      </w:r>
      <w:r>
        <w:rPr>
          <w:rFonts w:hint="eastAsia" w:ascii="Times New Roman" w:hAnsi="Times New Roman" w:eastAsia="宋体" w:cs="Times New Roman"/>
          <w:b/>
          <w:bCs/>
          <w:color w:val="auto"/>
          <w:kern w:val="2"/>
          <w:sz w:val="24"/>
          <w:szCs w:val="24"/>
          <w:lang w:val="en-US" w:eastAsia="zh-CN" w:bidi="ar-SA"/>
        </w:rPr>
        <w:t>附图2：项目周边环境示意图</w:t>
      </w:r>
      <w:bookmarkEnd w:id="290"/>
      <w:bookmarkEnd w:id="291"/>
      <w:bookmarkEnd w:id="292"/>
    </w:p>
    <w:p>
      <w:pPr>
        <w:rPr>
          <w:rFonts w:hint="default" w:ascii="Times New Roman" w:hAnsi="Times New Roman" w:eastAsia="黑体" w:cstheme="minorBidi"/>
          <w:color w:val="auto"/>
          <w:kern w:val="44"/>
          <w:sz w:val="21"/>
          <w:szCs w:val="30"/>
          <w:lang w:val="en-US" w:eastAsia="zh-CN" w:bidi="ar-SA"/>
        </w:rPr>
      </w:pPr>
      <w:r>
        <w:rPr>
          <w:color w:val="auto"/>
        </w:rPr>
        <mc:AlternateContent>
          <mc:Choice Requires="wpg">
            <w:drawing>
              <wp:anchor distT="0" distB="0" distL="114300" distR="114300" simplePos="0" relativeHeight="251669504" behindDoc="0" locked="0" layoutInCell="1" allowOverlap="1">
                <wp:simplePos x="0" y="0"/>
                <wp:positionH relativeFrom="column">
                  <wp:posOffset>6823710</wp:posOffset>
                </wp:positionH>
                <wp:positionV relativeFrom="paragraph">
                  <wp:posOffset>4104640</wp:posOffset>
                </wp:positionV>
                <wp:extent cx="2296160" cy="1362075"/>
                <wp:effectExtent l="4445" t="5080" r="23495" b="4445"/>
                <wp:wrapNone/>
                <wp:docPr id="66" name="组合 66"/>
                <wp:cNvGraphicFramePr/>
                <a:graphic xmlns:a="http://schemas.openxmlformats.org/drawingml/2006/main">
                  <a:graphicData uri="http://schemas.microsoft.com/office/word/2010/wordprocessingGroup">
                    <wpg:wgp>
                      <wpg:cNvGrpSpPr/>
                      <wpg:grpSpPr>
                        <a:xfrm>
                          <a:off x="0" y="0"/>
                          <a:ext cx="2296160" cy="1362075"/>
                          <a:chOff x="1005" y="7066"/>
                          <a:chExt cx="3616" cy="2145"/>
                        </a:xfrm>
                      </wpg:grpSpPr>
                      <wps:wsp>
                        <wps:cNvPr id="62" name="文本框 62"/>
                        <wps:cNvSpPr txBox="1"/>
                        <wps:spPr>
                          <a:xfrm>
                            <a:off x="1005" y="7066"/>
                            <a:ext cx="3616" cy="2145"/>
                          </a:xfrm>
                          <a:prstGeom prst="rect">
                            <a:avLst/>
                          </a:prstGeom>
                          <a:solidFill>
                            <a:srgbClr val="FFFFFF"/>
                          </a:solidFill>
                          <a:ln w="9525" cap="flat" cmpd="sng">
                            <a:solidFill>
                              <a:srgbClr val="000000"/>
                            </a:solidFill>
                            <a:prstDash val="solid"/>
                            <a:miter/>
                            <a:headEnd type="none" w="med" len="med"/>
                            <a:tailEnd type="none" w="med" len="med"/>
                          </a:ln>
                        </wps:spPr>
                        <wps:txbx>
                          <w:txbxContent>
                            <w:p>
                              <w:pPr>
                                <w:spacing w:after="120" w:afterLines="50"/>
                                <w:jc w:val="center"/>
                                <w:rPr>
                                  <w:rFonts w:hint="eastAsia"/>
                                  <w:b/>
                                </w:rPr>
                              </w:pPr>
                              <w:r>
                                <w:rPr>
                                  <w:rFonts w:hint="eastAsia"/>
                                  <w:b/>
                                </w:rPr>
                                <w:t>图 例</w:t>
                              </w:r>
                            </w:p>
                            <w:p>
                              <w:pPr>
                                <w:spacing w:after="120" w:afterLines="50"/>
                                <w:ind w:firstLine="630" w:firstLineChars="300"/>
                                <w:rPr>
                                  <w:rFonts w:hint="eastAsia"/>
                                </w:rPr>
                              </w:pPr>
                              <w:r>
                                <w:rPr>
                                  <w:rFonts w:hint="eastAsia"/>
                                </w:rPr>
                                <w:t>项目厂界</w:t>
                              </w:r>
                            </w:p>
                            <w:p>
                              <w:pPr>
                                <w:spacing w:after="120" w:afterLines="50"/>
                                <w:ind w:firstLine="630" w:firstLineChars="300"/>
                                <w:rPr>
                                  <w:rFonts w:hint="eastAsia"/>
                                </w:rPr>
                              </w:pPr>
                              <w:r>
                                <w:rPr>
                                  <w:rFonts w:hint="eastAsia"/>
                                </w:rPr>
                                <w:t>大气环境保护目标范围500m</w:t>
                              </w:r>
                            </w:p>
                            <w:p>
                              <w:pPr>
                                <w:ind w:firstLine="630" w:firstLineChars="300"/>
                              </w:pPr>
                              <w:r>
                                <w:rPr>
                                  <w:rFonts w:hint="eastAsia"/>
                                </w:rPr>
                                <w:t>声环境保护目标范围50m</w:t>
                              </w:r>
                            </w:p>
                          </w:txbxContent>
                        </wps:txbx>
                        <wps:bodyPr upright="1"/>
                      </wps:wsp>
                      <wps:wsp>
                        <wps:cNvPr id="63" name="矩形 63"/>
                        <wps:cNvSpPr/>
                        <wps:spPr>
                          <a:xfrm>
                            <a:off x="1219" y="8736"/>
                            <a:ext cx="397" cy="244"/>
                          </a:xfrm>
                          <a:prstGeom prst="rect">
                            <a:avLst/>
                          </a:prstGeom>
                          <a:noFill/>
                          <a:ln w="15875" cap="flat" cmpd="sng">
                            <a:solidFill>
                              <a:srgbClr val="00FFFF"/>
                            </a:solidFill>
                            <a:prstDash val="solid"/>
                            <a:miter/>
                            <a:headEnd type="none" w="med" len="med"/>
                            <a:tailEnd type="none" w="med" len="med"/>
                          </a:ln>
                        </wps:spPr>
                        <wps:bodyPr upright="1"/>
                      </wps:wsp>
                      <wps:wsp>
                        <wps:cNvPr id="64" name="矩形 64"/>
                        <wps:cNvSpPr/>
                        <wps:spPr>
                          <a:xfrm>
                            <a:off x="1219" y="8202"/>
                            <a:ext cx="397" cy="244"/>
                          </a:xfrm>
                          <a:prstGeom prst="rect">
                            <a:avLst/>
                          </a:prstGeom>
                          <a:noFill/>
                          <a:ln w="15875" cap="flat" cmpd="sng">
                            <a:solidFill>
                              <a:srgbClr val="FF00FF"/>
                            </a:solidFill>
                            <a:prstDash val="solid"/>
                            <a:miter/>
                            <a:headEnd type="none" w="med" len="med"/>
                            <a:tailEnd type="none" w="med" len="med"/>
                          </a:ln>
                        </wps:spPr>
                        <wps:bodyPr upright="1"/>
                      </wps:wsp>
                      <wps:wsp>
                        <wps:cNvPr id="65" name="矩形 65"/>
                        <wps:cNvSpPr/>
                        <wps:spPr>
                          <a:xfrm>
                            <a:off x="1219" y="7684"/>
                            <a:ext cx="397" cy="244"/>
                          </a:xfrm>
                          <a:prstGeom prst="rect">
                            <a:avLst/>
                          </a:prstGeom>
                          <a:noFill/>
                          <a:ln w="15875" cap="flat" cmpd="sng">
                            <a:solidFill>
                              <a:srgbClr val="FF0000"/>
                            </a:solidFill>
                            <a:prstDash val="solid"/>
                            <a:miter/>
                            <a:headEnd type="none" w="med" len="med"/>
                            <a:tailEnd type="none" w="med" len="med"/>
                          </a:ln>
                        </wps:spPr>
                        <wps:bodyPr upright="1"/>
                      </wps:wsp>
                    </wpg:wgp>
                  </a:graphicData>
                </a:graphic>
              </wp:anchor>
            </w:drawing>
          </mc:Choice>
          <mc:Fallback>
            <w:pict>
              <v:group id="_x0000_s1026" o:spid="_x0000_s1026" o:spt="203" style="position:absolute;left:0pt;margin-left:537.3pt;margin-top:323.2pt;height:107.25pt;width:180.8pt;z-index:251669504;mso-width-relative:page;mso-height-relative:page;" coordorigin="1005,7066" coordsize="3616,2145" o:gfxdata="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">
                <o:lock v:ext="edit" aspectratio="f"/>
                <v:shape id="_x0000_s1026" o:spid="_x0000_s1026" o:spt="202" type="#_x0000_t202" style="position:absolute;left:1005;top:7066;height:2145;width:3616;" fillcolor="#FFFFFF" filled="t" stroked="t" coordsize="21600,21600" o:gfxdata="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3JdIvQAA&#10;ANsAAAAPAAAAAAAAAAEAIAAAACIAAABkcnMvZG93bnJldi54bWxQSwECFAAUAAAACACHTuJAMy8F&#10;njsAAAA5AAAAEAAAAAAAAAABACAAAAAMAQAAZHJzL3NoYXBleG1sLnhtbFBLBQYAAAAABgAGAFsB&#10;AAC2AwAAAAA=&#10;">
                  <v:fill on="t" focussize="0,0"/>
                  <v:stroke color="#000000" joinstyle="miter"/>
                  <v:imagedata o:title=""/>
                  <o:lock v:ext="edit" aspectratio="f"/>
                  <v:textbox>
                    <w:txbxContent>
                      <w:p>
                        <w:pPr>
                          <w:spacing w:after="120" w:afterLines="50"/>
                          <w:jc w:val="center"/>
                          <w:rPr>
                            <w:rFonts w:hint="eastAsia"/>
                            <w:b/>
                          </w:rPr>
                        </w:pPr>
                        <w:r>
                          <w:rPr>
                            <w:rFonts w:hint="eastAsia"/>
                            <w:b/>
                          </w:rPr>
                          <w:t>图 例</w:t>
                        </w:r>
                      </w:p>
                      <w:p>
                        <w:pPr>
                          <w:spacing w:after="120" w:afterLines="50"/>
                          <w:ind w:firstLine="630" w:firstLineChars="300"/>
                          <w:rPr>
                            <w:rFonts w:hint="eastAsia"/>
                          </w:rPr>
                        </w:pPr>
                        <w:r>
                          <w:rPr>
                            <w:rFonts w:hint="eastAsia"/>
                          </w:rPr>
                          <w:t>项目厂界</w:t>
                        </w:r>
                      </w:p>
                      <w:p>
                        <w:pPr>
                          <w:spacing w:after="120" w:afterLines="50"/>
                          <w:ind w:firstLine="630" w:firstLineChars="300"/>
                          <w:rPr>
                            <w:rFonts w:hint="eastAsia"/>
                          </w:rPr>
                        </w:pPr>
                        <w:r>
                          <w:rPr>
                            <w:rFonts w:hint="eastAsia"/>
                          </w:rPr>
                          <w:t>大气环境保护目标范围500m</w:t>
                        </w:r>
                      </w:p>
                      <w:p>
                        <w:pPr>
                          <w:ind w:firstLine="630" w:firstLineChars="300"/>
                        </w:pPr>
                        <w:r>
                          <w:rPr>
                            <w:rFonts w:hint="eastAsia"/>
                          </w:rPr>
                          <w:t>声环境保护目标范围50m</w:t>
                        </w:r>
                      </w:p>
                    </w:txbxContent>
                  </v:textbox>
                </v:shape>
                <v:rect id="_x0000_s1026" o:spid="_x0000_s1026" o:spt="1" style="position:absolute;left:1219;top:8736;height:244;width:397;" filled="f" stroked="t" coordsize="21600,21600" o:gfxdata="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htvwCvQAA&#10;ANsAAAAPAAAAAAAAAAEAIAAAACIAAABkcnMvZG93bnJldi54bWxQSwECFAAUAAAACACHTuJAMy8F&#10;njsAAAA5AAAAEAAAAAAAAAABACAAAAAMAQAAZHJzL3NoYXBleG1sLnhtbFBLBQYAAAAABgAGAFsB&#10;AAC2AwAAAAA=&#10;">
                  <v:fill on="f" focussize="0,0"/>
                  <v:stroke weight="1.25pt" color="#00FFFF" joinstyle="miter"/>
                  <v:imagedata o:title=""/>
                  <o:lock v:ext="edit" aspectratio="f"/>
                </v:rect>
                <v:rect id="_x0000_s1026" o:spid="_x0000_s1026" o:spt="1" style="position:absolute;left:1219;top:8202;height:244;width:397;" filled="f" stroked="t" coordsize="21600,21600" o:gfxdata="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zNCgdb4A&#10;AADbAAAADwAAAAAAAAABACAAAAAiAAAAZHJzL2Rvd25yZXYueG1sUEsBAhQAFAAAAAgAh07iQDMv&#10;BZ47AAAAOQAAABAAAAAAAAAAAQAgAAAADQEAAGRycy9zaGFwZXhtbC54bWxQSwUGAAAAAAYABgBb&#10;AQAAtwMAAAAA&#10;">
                  <v:fill on="f" focussize="0,0"/>
                  <v:stroke weight="1.25pt" color="#FF00FF" joinstyle="miter"/>
                  <v:imagedata o:title=""/>
                  <o:lock v:ext="edit" aspectratio="f"/>
                </v:rect>
                <v:rect id="_x0000_s1026" o:spid="_x0000_s1026" o:spt="1" style="position:absolute;left:1219;top:7684;height:244;width:397;" filled="f" stroked="t" coordsize="21600,21600" o:gfxdata="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pOzh+ugAAANsA&#10;AAAPAAAAAAAAAAEAIAAAACIAAABkcnMvZG93bnJldi54bWxQSwECFAAUAAAACACHTuJAMy8FnjsA&#10;AAA5AAAAEAAAAAAAAAABACAAAAAJAQAAZHJzL3NoYXBleG1sLnhtbFBLBQYAAAAABgAGAFsBAACz&#10;AwAAAAA=&#10;">
                  <v:fill on="f" focussize="0,0"/>
                  <v:stroke weight="1.25pt" color="#FF0000" joinstyle="miter"/>
                  <v:imagedata o:title=""/>
                  <o:lock v:ext="edit" aspectratio="f"/>
                </v:rect>
              </v:group>
            </w:pict>
          </mc:Fallback>
        </mc:AlternateContent>
      </w:r>
      <w:r>
        <w:rPr>
          <w:color w:val="auto"/>
          <w:sz w:val="21"/>
        </w:rPr>
        <mc:AlternateContent>
          <mc:Choice Requires="wps">
            <w:drawing>
              <wp:anchor distT="0" distB="0" distL="114300" distR="114300" simplePos="0" relativeHeight="251666432" behindDoc="0" locked="0" layoutInCell="1" allowOverlap="1">
                <wp:simplePos x="0" y="0"/>
                <wp:positionH relativeFrom="column">
                  <wp:posOffset>3468370</wp:posOffset>
                </wp:positionH>
                <wp:positionV relativeFrom="paragraph">
                  <wp:posOffset>2889250</wp:posOffset>
                </wp:positionV>
                <wp:extent cx="887730" cy="466725"/>
                <wp:effectExtent l="0" t="0" r="0" b="0"/>
                <wp:wrapNone/>
                <wp:docPr id="51" name="文本框 51"/>
                <wp:cNvGraphicFramePr/>
                <a:graphic xmlns:a="http://schemas.openxmlformats.org/drawingml/2006/main">
                  <a:graphicData uri="http://schemas.microsoft.com/office/word/2010/wordprocessingShape">
                    <wps:wsp>
                      <wps:cNvSpPr txBox="1"/>
                      <wps:spPr>
                        <a:xfrm>
                          <a:off x="0" y="0"/>
                          <a:ext cx="887730" cy="4667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ind w:left="0" w:leftChars="0" w:firstLine="0" w:firstLineChars="0"/>
                              <w:rPr>
                                <w:rFonts w:hint="default"/>
                                <w:lang w:val="en-US"/>
                              </w:rPr>
                            </w:pPr>
                            <w:r>
                              <w:rPr>
                                <w:rFonts w:hint="eastAsia"/>
                                <w:highlight w:val="yellow"/>
                                <w:lang w:val="en-US" w:eastAsia="zh-CN"/>
                              </w:rPr>
                              <w:t>259m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73.1pt;margin-top:227.5pt;height:36.75pt;width:69.9pt;z-index:251666432;mso-width-relative:page;mso-height-relative:page;" filled="f" stroked="f" coordsize="21600,21600" o:gfxdata="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LAl4PnaAAAACwEAAA8AAAAAAAAAAQAgAAAAIgAAAGRy&#10;cy9kb3ducmV2LnhtbFBLAQIUABQAAAAIAIdO4kD1gGJsPAIAAGcEAAAOAAAAAAAAAAEAIAAAACkB&#10;AABkcnMvZTJvRG9jLnhtbFBLBQYAAAAABgAGAFkBAADXBQAAAAA=&#10;">
                <v:fill on="f" focussize="0,0"/>
                <v:stroke on="f" weight="0.5pt"/>
                <v:imagedata o:title=""/>
                <o:lock v:ext="edit" aspectratio="f"/>
                <v:textbox>
                  <w:txbxContent>
                    <w:p>
                      <w:pPr>
                        <w:ind w:left="0" w:leftChars="0" w:firstLine="0" w:firstLineChars="0"/>
                        <w:rPr>
                          <w:rFonts w:hint="default"/>
                          <w:lang w:val="en-US"/>
                        </w:rPr>
                      </w:pPr>
                      <w:r>
                        <w:rPr>
                          <w:rFonts w:hint="eastAsia"/>
                          <w:highlight w:val="yellow"/>
                          <w:lang w:val="en-US" w:eastAsia="zh-CN"/>
                        </w:rPr>
                        <w:t>259m</w:t>
                      </w:r>
                    </w:p>
                  </w:txbxContent>
                </v:textbox>
              </v:shape>
            </w:pict>
          </mc:Fallback>
        </mc:AlternateContent>
      </w:r>
      <w:r>
        <w:rPr>
          <w:color w:val="auto"/>
        </w:rPr>
        <mc:AlternateContent>
          <mc:Choice Requires="wps">
            <w:drawing>
              <wp:anchor distT="0" distB="0" distL="114300" distR="114300" simplePos="0" relativeHeight="251668480" behindDoc="0" locked="0" layoutInCell="1" allowOverlap="1">
                <wp:simplePos x="0" y="0"/>
                <wp:positionH relativeFrom="column">
                  <wp:posOffset>2556510</wp:posOffset>
                </wp:positionH>
                <wp:positionV relativeFrom="paragraph">
                  <wp:posOffset>3604895</wp:posOffset>
                </wp:positionV>
                <wp:extent cx="887730" cy="466725"/>
                <wp:effectExtent l="0" t="0" r="0" b="0"/>
                <wp:wrapNone/>
                <wp:docPr id="56" name="文本框 56"/>
                <wp:cNvGraphicFramePr/>
                <a:graphic xmlns:a="http://schemas.openxmlformats.org/drawingml/2006/main">
                  <a:graphicData uri="http://schemas.microsoft.com/office/word/2010/wordprocessingShape">
                    <wps:wsp>
                      <wps:cNvSpPr txBox="1"/>
                      <wps:spPr>
                        <a:xfrm>
                          <a:off x="0" y="0"/>
                          <a:ext cx="887730" cy="4667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ind w:left="0" w:leftChars="0" w:firstLine="0" w:firstLineChars="0"/>
                            </w:pPr>
                            <w:r>
                              <w:rPr>
                                <w:rFonts w:hint="eastAsia"/>
                                <w:highlight w:val="yellow"/>
                                <w:lang w:eastAsia="zh-CN"/>
                              </w:rPr>
                              <w:t>院东村</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01.3pt;margin-top:283.85pt;height:36.75pt;width:69.9pt;z-index:251668480;mso-width-relative:page;mso-height-relative:page;" filled="f" stroked="f" coordsize="21600,21600" o:gfxdata="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IxOTpNwAAAALAQAADwAAAAAAAAABACAAAAAiAAAA&#10;ZHJzL2Rvd25yZXYueG1sUEsBAhQAFAAAAAgAh07iQLD2uZs8AgAAZwQAAA4AAAAAAAAAAQAgAAAA&#10;KwEAAGRycy9lMm9Eb2MueG1sUEsFBgAAAAAGAAYAWQEAANkFAAAAAA==&#10;">
                <v:fill on="f" focussize="0,0"/>
                <v:stroke on="f" weight="0.5pt"/>
                <v:imagedata o:title=""/>
                <o:lock v:ext="edit" aspectratio="f"/>
                <v:textbox>
                  <w:txbxContent>
                    <w:p>
                      <w:pPr>
                        <w:ind w:left="0" w:leftChars="0" w:firstLine="0" w:firstLineChars="0"/>
                      </w:pPr>
                      <w:r>
                        <w:rPr>
                          <w:rFonts w:hint="eastAsia"/>
                          <w:highlight w:val="yellow"/>
                          <w:lang w:eastAsia="zh-CN"/>
                        </w:rPr>
                        <w:t>院东村</w:t>
                      </w:r>
                    </w:p>
                  </w:txbxContent>
                </v:textbox>
              </v:shape>
            </w:pict>
          </mc:Fallback>
        </mc:AlternateContent>
      </w:r>
      <w:r>
        <w:rPr>
          <w:color w:val="auto"/>
          <w:sz w:val="21"/>
        </w:rPr>
        <mc:AlternateContent>
          <mc:Choice Requires="wps">
            <w:drawing>
              <wp:anchor distT="0" distB="0" distL="114300" distR="114300" simplePos="0" relativeHeight="251667456" behindDoc="0" locked="0" layoutInCell="1" allowOverlap="1">
                <wp:simplePos x="0" y="0"/>
                <wp:positionH relativeFrom="column">
                  <wp:posOffset>2169795</wp:posOffset>
                </wp:positionH>
                <wp:positionV relativeFrom="paragraph">
                  <wp:posOffset>2511425</wp:posOffset>
                </wp:positionV>
                <wp:extent cx="1492250" cy="2446020"/>
                <wp:effectExtent l="6350" t="10160" r="25400" b="20320"/>
                <wp:wrapNone/>
                <wp:docPr id="55" name="任意多边形 55"/>
                <wp:cNvGraphicFramePr/>
                <a:graphic xmlns:a="http://schemas.openxmlformats.org/drawingml/2006/main">
                  <a:graphicData uri="http://schemas.microsoft.com/office/word/2010/wordprocessingShape">
                    <wps:wsp>
                      <wps:cNvSpPr/>
                      <wps:spPr>
                        <a:xfrm>
                          <a:off x="3131185" y="4526915"/>
                          <a:ext cx="1492265" cy="2446225"/>
                        </a:xfrm>
                        <a:custGeom>
                          <a:avLst/>
                          <a:gdLst>
                            <a:gd name="connsiteX0" fmla="*/ 16 w 2350"/>
                            <a:gd name="connsiteY0" fmla="*/ 1525 h 3852"/>
                            <a:gd name="connsiteX1" fmla="*/ 175 w 2350"/>
                            <a:gd name="connsiteY1" fmla="*/ 900 h 3852"/>
                            <a:gd name="connsiteX2" fmla="*/ 608 w 2350"/>
                            <a:gd name="connsiteY2" fmla="*/ 866 h 3852"/>
                            <a:gd name="connsiteX3" fmla="*/ 1324 w 2350"/>
                            <a:gd name="connsiteY3" fmla="*/ 0 h 3852"/>
                            <a:gd name="connsiteX4" fmla="*/ 2350 w 2350"/>
                            <a:gd name="connsiteY4" fmla="*/ 1192 h 3852"/>
                            <a:gd name="connsiteX5" fmla="*/ 2099 w 2350"/>
                            <a:gd name="connsiteY5" fmla="*/ 1900 h 3852"/>
                            <a:gd name="connsiteX6" fmla="*/ 1858 w 2350"/>
                            <a:gd name="connsiteY6" fmla="*/ 2142 h 3852"/>
                            <a:gd name="connsiteX7" fmla="*/ 1824 w 2350"/>
                            <a:gd name="connsiteY7" fmla="*/ 2634 h 3852"/>
                            <a:gd name="connsiteX8" fmla="*/ 1558 w 2350"/>
                            <a:gd name="connsiteY8" fmla="*/ 3567 h 3852"/>
                            <a:gd name="connsiteX9" fmla="*/ 983 w 2350"/>
                            <a:gd name="connsiteY9" fmla="*/ 3825 h 3852"/>
                            <a:gd name="connsiteX10" fmla="*/ 658 w 2350"/>
                            <a:gd name="connsiteY10" fmla="*/ 3234 h 3852"/>
                            <a:gd name="connsiteX11" fmla="*/ 608 w 2350"/>
                            <a:gd name="connsiteY11" fmla="*/ 2666 h 3852"/>
                            <a:gd name="connsiteX12" fmla="*/ 233 w 2350"/>
                            <a:gd name="connsiteY12" fmla="*/ 2367 h 3852"/>
                            <a:gd name="connsiteX13" fmla="*/ 16 w 2350"/>
                            <a:gd name="connsiteY13" fmla="*/ 1525 h 385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Lst>
                          <a:rect l="l" t="t" r="r" b="b"/>
                          <a:pathLst>
                            <a:path w="2350" h="3852">
                              <a:moveTo>
                                <a:pt x="16" y="1525"/>
                              </a:moveTo>
                              <a:lnTo>
                                <a:pt x="175" y="900"/>
                              </a:lnTo>
                              <a:lnTo>
                                <a:pt x="608" y="866"/>
                              </a:lnTo>
                              <a:lnTo>
                                <a:pt x="1324" y="0"/>
                              </a:lnTo>
                              <a:lnTo>
                                <a:pt x="2350" y="1192"/>
                              </a:lnTo>
                              <a:lnTo>
                                <a:pt x="2099" y="1900"/>
                              </a:lnTo>
                              <a:lnTo>
                                <a:pt x="1858" y="2142"/>
                              </a:lnTo>
                              <a:lnTo>
                                <a:pt x="1824" y="2634"/>
                              </a:lnTo>
                              <a:lnTo>
                                <a:pt x="1558" y="3567"/>
                              </a:lnTo>
                              <a:cubicBezTo>
                                <a:pt x="1441" y="3763"/>
                                <a:pt x="1123" y="3917"/>
                                <a:pt x="983" y="3825"/>
                              </a:cubicBezTo>
                              <a:cubicBezTo>
                                <a:pt x="843" y="3733"/>
                                <a:pt x="764" y="3430"/>
                                <a:pt x="658" y="3234"/>
                              </a:cubicBezTo>
                              <a:lnTo>
                                <a:pt x="608" y="2666"/>
                              </a:lnTo>
                              <a:cubicBezTo>
                                <a:pt x="483" y="2566"/>
                                <a:pt x="416" y="2500"/>
                                <a:pt x="233" y="2367"/>
                              </a:cubicBezTo>
                              <a:cubicBezTo>
                                <a:pt x="149" y="2025"/>
                                <a:pt x="-59" y="1975"/>
                                <a:pt x="16" y="1525"/>
                              </a:cubicBezTo>
                              <a:close/>
                            </a:path>
                          </a:pathLst>
                        </a:custGeom>
                        <a:solidFill>
                          <a:srgbClr val="FFFF00">
                            <a:alpha val="50000"/>
                          </a:srgbClr>
                        </a:solidFill>
                        <a:ln>
                          <a:solidFill>
                            <a:srgbClr val="FFC000"/>
                          </a:solidFill>
                        </a:ln>
                      </wps:spPr>
                      <wps:style>
                        <a:lnRef idx="2">
                          <a:schemeClr val="accent1">
                            <a:lumMod val="75000"/>
                          </a:schemeClr>
                        </a:lnRef>
                        <a:fillRef idx="1">
                          <a:schemeClr val="accent1"/>
                        </a:fillRef>
                        <a:effectRef idx="0">
                          <a:srgbClr val="FFFFFF"/>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00" style="position:absolute;left:0pt;margin-left:170.85pt;margin-top:197.75pt;height:192.6pt;width:117.5pt;z-index:251667456;v-text-anchor:middle;mso-width-relative:page;mso-height-relative:page;" fillcolor="#FFFF00" filled="t" stroked="t" coordsize="2350,3852" o:gfxdata="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" path="m16,1525l175,900,608,866,1324,0,2350,1192,2099,1900,1858,2142,1824,2634,1558,3567c1441,3763,1123,3917,983,3825c843,3733,764,3430,658,3234l608,2666c483,2566,416,2500,233,2367c149,2025,-59,1975,16,1525xe">
                <v:path textboxrect="0,0,2350,3852" o:connectlocs="10160,968456;111126,571547;386083,549956;840748,0;1492265,756983;1332878,1206601;1179841,1360283;1158251,1672730;989339,2265234;624211,2429078;417834,2053762;386083,1693051;147956,1503170;10160,968456" o:connectangles="0,0,0,0,0,0,0,0,0,0,0,0,0,0"/>
                <v:fill on="t" opacity="32768f" focussize="0,0"/>
                <v:stroke weight="1pt" color="#FFC000 [2404]" miterlimit="8" joinstyle="miter"/>
                <v:imagedata o:title=""/>
                <o:lock v:ext="edit" aspectratio="f"/>
                <v:textbox>
                  <w:txbxContent>
                    <w:p>
                      <w:pPr>
                        <w:jc w:val="center"/>
                      </w:pPr>
                    </w:p>
                  </w:txbxContent>
                </v:textbox>
              </v:shape>
            </w:pict>
          </mc:Fallback>
        </mc:AlternateContent>
      </w:r>
      <w:r>
        <w:rPr>
          <w:color w:val="auto"/>
          <w:sz w:val="21"/>
        </w:rPr>
        <mc:AlternateContent>
          <mc:Choice Requires="wps">
            <w:drawing>
              <wp:anchor distT="0" distB="0" distL="114300" distR="114300" simplePos="0" relativeHeight="251665408" behindDoc="0" locked="0" layoutInCell="1" allowOverlap="1">
                <wp:simplePos x="0" y="0"/>
                <wp:positionH relativeFrom="column">
                  <wp:posOffset>3662045</wp:posOffset>
                </wp:positionH>
                <wp:positionV relativeFrom="paragraph">
                  <wp:posOffset>2992755</wp:posOffset>
                </wp:positionV>
                <wp:extent cx="869315" cy="275590"/>
                <wp:effectExtent l="0" t="21590" r="6985" b="26670"/>
                <wp:wrapNone/>
                <wp:docPr id="50" name="直接箭头连接符 50"/>
                <wp:cNvGraphicFramePr/>
                <a:graphic xmlns:a="http://schemas.openxmlformats.org/drawingml/2006/main">
                  <a:graphicData uri="http://schemas.microsoft.com/office/word/2010/wordprocessingShape">
                    <wps:wsp>
                      <wps:cNvCnPr>
                        <a:stCxn id="55" idx="4"/>
                      </wps:cNvCnPr>
                      <wps:spPr>
                        <a:xfrm flipV="1">
                          <a:off x="4124325" y="4071620"/>
                          <a:ext cx="869315" cy="275590"/>
                        </a:xfrm>
                        <a:prstGeom prst="straightConnector1">
                          <a:avLst/>
                        </a:prstGeom>
                        <a:ln>
                          <a:solidFill>
                            <a:srgbClr val="FFFF00"/>
                          </a:solidFill>
                          <a:headEnd type="arrow"/>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y;margin-left:288.35pt;margin-top:235.65pt;height:21.7pt;width:68.45pt;z-index:251665408;mso-width-relative:page;mso-height-relative:page;" filled="f" stroked="t" coordsize="21600,21600" o:gfxdata="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">
                <v:fill on="f" focussize="0,0"/>
                <v:stroke weight="1pt" color="#FFFF00 [3204]" miterlimit="8" joinstyle="miter" startarrow="open" endarrow="open"/>
                <v:imagedata o:title=""/>
                <o:lock v:ext="edit" aspectratio="f"/>
              </v:shape>
            </w:pict>
          </mc:Fallback>
        </mc:AlternateContent>
      </w:r>
      <w:r>
        <w:rPr>
          <w:color w:val="auto"/>
          <w:sz w:val="21"/>
        </w:rPr>
        <mc:AlternateContent>
          <mc:Choice Requires="wpg">
            <w:drawing>
              <wp:anchor distT="0" distB="0" distL="114300" distR="114300" simplePos="0" relativeHeight="251664384" behindDoc="0" locked="0" layoutInCell="1" allowOverlap="1">
                <wp:simplePos x="0" y="0"/>
                <wp:positionH relativeFrom="column">
                  <wp:posOffset>5690870</wp:posOffset>
                </wp:positionH>
                <wp:positionV relativeFrom="paragraph">
                  <wp:posOffset>2407285</wp:posOffset>
                </wp:positionV>
                <wp:extent cx="887730" cy="643890"/>
                <wp:effectExtent l="0" t="6350" r="0" b="0"/>
                <wp:wrapNone/>
                <wp:docPr id="46" name="组合 46"/>
                <wp:cNvGraphicFramePr/>
                <a:graphic xmlns:a="http://schemas.openxmlformats.org/drawingml/2006/main">
                  <a:graphicData uri="http://schemas.microsoft.com/office/word/2010/wordprocessingGroup">
                    <wpg:wgp>
                      <wpg:cNvGrpSpPr/>
                      <wpg:grpSpPr>
                        <a:xfrm>
                          <a:off x="0" y="0"/>
                          <a:ext cx="887730" cy="643890"/>
                          <a:chOff x="10685" y="184240"/>
                          <a:chExt cx="1398" cy="1014"/>
                        </a:xfrm>
                      </wpg:grpSpPr>
                      <wps:wsp>
                        <wps:cNvPr id="40" name="椭圆 40"/>
                        <wps:cNvSpPr/>
                        <wps:spPr>
                          <a:xfrm>
                            <a:off x="11265" y="184240"/>
                            <a:ext cx="215" cy="215"/>
                          </a:xfrm>
                          <a:prstGeom prst="ellipse">
                            <a:avLst/>
                          </a:prstGeom>
                          <a:solidFill>
                            <a:srgbClr val="FFFF00">
                              <a:alpha val="50000"/>
                            </a:srgbClr>
                          </a:solidFill>
                          <a:ln>
                            <a:solidFill>
                              <a:srgbClr val="FFC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41" name="文本框 41"/>
                        <wps:cNvSpPr txBox="1"/>
                        <wps:spPr>
                          <a:xfrm>
                            <a:off x="10685" y="184520"/>
                            <a:ext cx="1398" cy="73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ind w:left="0" w:leftChars="0" w:firstLine="0" w:firstLineChars="0"/>
                              </w:pPr>
                              <w:r>
                                <w:rPr>
                                  <w:rFonts w:hint="eastAsia"/>
                                  <w:highlight w:val="yellow"/>
                                  <w:lang w:eastAsia="zh-CN"/>
                                </w:rPr>
                                <w:t>滨海幼儿园</w:t>
                              </w:r>
                            </w:p>
                          </w:txbxContent>
                        </wps:txbx>
                        <wps:bodyPr rot="0" spcFirstLastPara="0" vertOverflow="overflow" horzOverflow="overflow" vert="horz" wrap="square" lIns="91440" tIns="45720" rIns="91440" bIns="45720" numCol="1" spcCol="0" rtlCol="0" fromWordArt="0" anchor="t" anchorCtr="0" forceAA="0" compatLnSpc="1">
                          <a:noAutofit/>
                        </wps:bodyPr>
                      </wps:wsp>
                    </wpg:wgp>
                  </a:graphicData>
                </a:graphic>
              </wp:anchor>
            </w:drawing>
          </mc:Choice>
          <mc:Fallback>
            <w:pict>
              <v:group id="_x0000_s1026" o:spid="_x0000_s1026" o:spt="203" style="position:absolute;left:0pt;margin-left:448.1pt;margin-top:189.55pt;height:50.7pt;width:69.9pt;z-index:251664384;mso-width-relative:page;mso-height-relative:page;" coordorigin="10685,184240" coordsize="1398,1014" o:gfxdata="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">
                <o:lock v:ext="edit" aspectratio="f"/>
                <v:shape id="_x0000_s1026" o:spid="_x0000_s1026" o:spt="3" type="#_x0000_t3" style="position:absolute;left:11265;top:184240;height:215;width:215;v-text-anchor:middle;" fillcolor="#FFFF00" filled="t" stroked="t" coordsize="21600,21600" o:gfxdata="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">
                  <v:fill on="t" opacity="32768f" focussize="0,0"/>
                  <v:stroke weight="1pt" color="#FFC000 [2404]" miterlimit="8" joinstyle="miter"/>
                  <v:imagedata o:title=""/>
                  <o:lock v:ext="edit" aspectratio="f"/>
                </v:shape>
                <v:shape id="_x0000_s1026" o:spid="_x0000_s1026" o:spt="202" type="#_x0000_t202" style="position:absolute;left:10685;top:184520;height:735;width:1398;" filled="f" stroked="f" coordsize="21600,21600" o:gfxdata="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t9vDBr4A&#10;AADbAAAADwAAAAAAAAABACAAAAAiAAAAZHJzL2Rvd25yZXYueG1sUEsBAhQAFAAAAAgAh07iQDMv&#10;BZ47AAAAOQAAABAAAAAAAAAAAQAgAAAADQEAAGRycy9zaGFwZXhtbC54bWxQSwUGAAAAAAYABgBb&#10;AQAAtwMAAAAA&#10;">
                  <v:fill on="f" focussize="0,0"/>
                  <v:stroke on="f" weight="0.5pt"/>
                  <v:imagedata o:title=""/>
                  <o:lock v:ext="edit" aspectratio="f"/>
                  <v:textbox>
                    <w:txbxContent>
                      <w:p>
                        <w:pPr>
                          <w:ind w:left="0" w:leftChars="0" w:firstLine="0" w:firstLineChars="0"/>
                        </w:pPr>
                        <w:r>
                          <w:rPr>
                            <w:rFonts w:hint="eastAsia"/>
                            <w:highlight w:val="yellow"/>
                            <w:lang w:eastAsia="zh-CN"/>
                          </w:rPr>
                          <w:t>滨海幼儿园</w:t>
                        </w:r>
                      </w:p>
                    </w:txbxContent>
                  </v:textbox>
                </v:shape>
              </v:group>
            </w:pict>
          </mc:Fallback>
        </mc:AlternateContent>
      </w:r>
      <w:r>
        <w:rPr>
          <w:color w:val="auto"/>
          <w:sz w:val="21"/>
        </w:rPr>
        <mc:AlternateContent>
          <mc:Choice Requires="wps">
            <w:drawing>
              <wp:anchor distT="0" distB="0" distL="114300" distR="114300" simplePos="0" relativeHeight="251663360" behindDoc="0" locked="0" layoutInCell="1" allowOverlap="1">
                <wp:simplePos x="0" y="0"/>
                <wp:positionH relativeFrom="column">
                  <wp:posOffset>4919345</wp:posOffset>
                </wp:positionH>
                <wp:positionV relativeFrom="paragraph">
                  <wp:posOffset>2468245</wp:posOffset>
                </wp:positionV>
                <wp:extent cx="887730" cy="466725"/>
                <wp:effectExtent l="0" t="0" r="0" b="0"/>
                <wp:wrapNone/>
                <wp:docPr id="44" name="文本框 44"/>
                <wp:cNvGraphicFramePr/>
                <a:graphic xmlns:a="http://schemas.openxmlformats.org/drawingml/2006/main">
                  <a:graphicData uri="http://schemas.microsoft.com/office/word/2010/wordprocessingShape">
                    <wps:wsp>
                      <wps:cNvSpPr txBox="1"/>
                      <wps:spPr>
                        <a:xfrm>
                          <a:off x="0" y="0"/>
                          <a:ext cx="887730" cy="4667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ind w:left="0" w:leftChars="0" w:firstLine="0" w:firstLineChars="0"/>
                              <w:rPr>
                                <w:rFonts w:hint="default"/>
                                <w:lang w:val="en-US"/>
                              </w:rPr>
                            </w:pPr>
                            <w:r>
                              <w:rPr>
                                <w:rFonts w:hint="eastAsia"/>
                                <w:highlight w:val="yellow"/>
                                <w:lang w:val="en-US" w:eastAsia="zh-CN"/>
                              </w:rPr>
                              <w:t>391.6m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87.35pt;margin-top:194.35pt;height:36.75pt;width:69.9pt;z-index:251663360;mso-width-relative:page;mso-height-relative:page;" filled="f" stroked="f" coordsize="21600,21600" o:gfxdata="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A5ox2jdAAAACwEAAA8AAAAAAAAAAQAgAAAAIgAA&#10;AGRycy9kb3ducmV2LnhtbFBLAQIUABQAAAAIAIdO4kDQdRgaPAIAAGcEAAAOAAAAAAAAAAEAIAAA&#10;ACwBAABkcnMvZTJvRG9jLnhtbFBLBQYAAAAABgAGAFkBAADaBQAAAAA=&#10;">
                <v:fill on="f" focussize="0,0"/>
                <v:stroke on="f" weight="0.5pt"/>
                <v:imagedata o:title=""/>
                <o:lock v:ext="edit" aspectratio="f"/>
                <v:textbox>
                  <w:txbxContent>
                    <w:p>
                      <w:pPr>
                        <w:ind w:left="0" w:leftChars="0" w:firstLine="0" w:firstLineChars="0"/>
                        <w:rPr>
                          <w:rFonts w:hint="default"/>
                          <w:lang w:val="en-US"/>
                        </w:rPr>
                      </w:pPr>
                      <w:r>
                        <w:rPr>
                          <w:rFonts w:hint="eastAsia"/>
                          <w:highlight w:val="yellow"/>
                          <w:lang w:val="en-US" w:eastAsia="zh-CN"/>
                        </w:rPr>
                        <w:t>391.6m</w:t>
                      </w:r>
                    </w:p>
                  </w:txbxContent>
                </v:textbox>
              </v:shape>
            </w:pict>
          </mc:Fallback>
        </mc:AlternateContent>
      </w:r>
      <w:r>
        <w:rPr>
          <w:color w:val="auto"/>
          <w:sz w:val="21"/>
        </w:rPr>
        <mc:AlternateContent>
          <mc:Choice Requires="wps">
            <w:drawing>
              <wp:anchor distT="0" distB="0" distL="114300" distR="114300" simplePos="0" relativeHeight="251662336" behindDoc="0" locked="0" layoutInCell="1" allowOverlap="1">
                <wp:simplePos x="0" y="0"/>
                <wp:positionH relativeFrom="column">
                  <wp:posOffset>4659630</wp:posOffset>
                </wp:positionH>
                <wp:positionV relativeFrom="paragraph">
                  <wp:posOffset>2475865</wp:posOffset>
                </wp:positionV>
                <wp:extent cx="1399540" cy="467995"/>
                <wp:effectExtent l="0" t="20320" r="10160" b="26035"/>
                <wp:wrapNone/>
                <wp:docPr id="42" name="直接箭头连接符 42"/>
                <wp:cNvGraphicFramePr/>
                <a:graphic xmlns:a="http://schemas.openxmlformats.org/drawingml/2006/main">
                  <a:graphicData uri="http://schemas.microsoft.com/office/word/2010/wordprocessingShape">
                    <wps:wsp>
                      <wps:cNvCnPr>
                        <a:endCxn id="40" idx="2"/>
                      </wps:cNvCnPr>
                      <wps:spPr>
                        <a:xfrm flipV="1">
                          <a:off x="5560695" y="3493770"/>
                          <a:ext cx="1399540" cy="467995"/>
                        </a:xfrm>
                        <a:prstGeom prst="straightConnector1">
                          <a:avLst/>
                        </a:prstGeom>
                        <a:ln>
                          <a:solidFill>
                            <a:srgbClr val="FFFF00"/>
                          </a:solidFill>
                          <a:headEnd type="arrow"/>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y;margin-left:366.9pt;margin-top:194.95pt;height:36.85pt;width:110.2pt;z-index:251662336;mso-width-relative:page;mso-height-relative:page;" filled="f" stroked="t" coordsize="21600,21600" o:gfxdata="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">
                <v:fill on="f" focussize="0,0"/>
                <v:stroke weight="1pt" color="#FFFF00 [3204]" miterlimit="8" joinstyle="miter" startarrow="open" endarrow="open"/>
                <v:imagedata o:title=""/>
                <o:lock v:ext="edit" aspectratio="f"/>
              </v:shape>
            </w:pict>
          </mc:Fallback>
        </mc:AlternateContent>
      </w:r>
    </w:p>
    <w:p>
      <w:pPr>
        <w:pStyle w:val="4"/>
        <w:numPr>
          <w:ilvl w:val="0"/>
          <w:numId w:val="0"/>
        </w:numPr>
        <w:bidi w:val="0"/>
        <w:ind w:leftChars="0"/>
        <w:jc w:val="center"/>
        <w:rPr>
          <w:rFonts w:hint="eastAsia" w:ascii="Times New Roman" w:hAnsi="Times New Roman" w:eastAsia="宋体" w:cs="Times New Roman"/>
          <w:b/>
          <w:bCs/>
          <w:color w:val="auto"/>
          <w:kern w:val="2"/>
          <w:sz w:val="24"/>
          <w:szCs w:val="24"/>
          <w:lang w:val="en-US" w:eastAsia="zh-CN" w:bidi="ar-SA"/>
        </w:rPr>
      </w:pPr>
      <w:bookmarkStart w:id="293" w:name="_Toc23605"/>
      <w:bookmarkStart w:id="294" w:name="_Toc32758"/>
      <w:bookmarkStart w:id="295" w:name="_Toc143"/>
      <w:r>
        <w:rPr>
          <w:color w:val="auto"/>
          <w:sz w:val="30"/>
        </w:rPr>
        <mc:AlternateContent>
          <mc:Choice Requires="wps">
            <w:drawing>
              <wp:anchor distT="0" distB="0" distL="114300" distR="114300" simplePos="0" relativeHeight="251751424" behindDoc="0" locked="0" layoutInCell="1" allowOverlap="1">
                <wp:simplePos x="0" y="0"/>
                <wp:positionH relativeFrom="column">
                  <wp:posOffset>85725</wp:posOffset>
                </wp:positionH>
                <wp:positionV relativeFrom="paragraph">
                  <wp:posOffset>5056505</wp:posOffset>
                </wp:positionV>
                <wp:extent cx="722630" cy="389255"/>
                <wp:effectExtent l="0" t="0" r="0" b="0"/>
                <wp:wrapNone/>
                <wp:docPr id="361" name="文本框 361"/>
                <wp:cNvGraphicFramePr/>
                <a:graphic xmlns:a="http://schemas.openxmlformats.org/drawingml/2006/main">
                  <a:graphicData uri="http://schemas.microsoft.com/office/word/2010/wordprocessingShape">
                    <wps:wsp>
                      <wps:cNvSpPr txBox="1"/>
                      <wps:spPr>
                        <a:xfrm>
                          <a:off x="1500505" y="5561330"/>
                          <a:ext cx="722630" cy="38925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ind w:left="0" w:leftChars="0" w:firstLine="0" w:firstLineChars="0"/>
                              <w:rPr>
                                <w:rFonts w:hint="default" w:eastAsia="宋体"/>
                                <w:b/>
                                <w:bCs/>
                                <w:color w:val="FF0000"/>
                                <w:sz w:val="24"/>
                                <w:szCs w:val="24"/>
                                <w:lang w:val="en-US" w:eastAsia="zh-CN"/>
                              </w:rPr>
                            </w:pPr>
                            <w:r>
                              <w:rPr>
                                <w:rFonts w:hint="eastAsia"/>
                                <w:b/>
                                <w:bCs/>
                                <w:color w:val="FF0000"/>
                                <w:sz w:val="24"/>
                                <w:szCs w:val="24"/>
                                <w:lang w:val="en-US" w:eastAsia="zh-CN"/>
                              </w:rPr>
                              <w:t>100m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75pt;margin-top:398.15pt;height:30.65pt;width:56.9pt;z-index:251751424;mso-width-relative:page;mso-height-relative:page;" filled="f" stroked="f" coordsize="21600,21600" o:gfxdata="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BtQgjy2wAAAAoBAAAPAAAAAAAA&#10;AAEAIAAAACIAAABkcnMvZG93bnJldi54bWxQSwECFAAUAAAACACHTuJAa/rNSkgCAAB1BAAADgAA&#10;AAAAAAABACAAAAAqAQAAZHJzL2Uyb0RvYy54bWxQSwUGAAAAAAYABgBZAQAA5AUAAAAA&#10;">
                <v:fill on="f" focussize="0,0"/>
                <v:stroke on="f" weight="0.5pt"/>
                <v:imagedata o:title=""/>
                <o:lock v:ext="edit" aspectratio="f"/>
                <v:textbox>
                  <w:txbxContent>
                    <w:p>
                      <w:pPr>
                        <w:ind w:left="0" w:leftChars="0" w:firstLine="0" w:firstLineChars="0"/>
                        <w:rPr>
                          <w:rFonts w:hint="default" w:eastAsia="宋体"/>
                          <w:b/>
                          <w:bCs/>
                          <w:color w:val="FF0000"/>
                          <w:sz w:val="24"/>
                          <w:szCs w:val="24"/>
                          <w:lang w:val="en-US" w:eastAsia="zh-CN"/>
                        </w:rPr>
                      </w:pPr>
                      <w:r>
                        <w:rPr>
                          <w:rFonts w:hint="eastAsia"/>
                          <w:b/>
                          <w:bCs/>
                          <w:color w:val="FF0000"/>
                          <w:sz w:val="24"/>
                          <w:szCs w:val="24"/>
                          <w:lang w:val="en-US" w:eastAsia="zh-CN"/>
                        </w:rPr>
                        <w:t>100m</w:t>
                      </w:r>
                    </w:p>
                  </w:txbxContent>
                </v:textbox>
              </v:shape>
            </w:pict>
          </mc:Fallback>
        </mc:AlternateContent>
      </w:r>
      <w:r>
        <w:rPr>
          <w:color w:val="auto"/>
        </w:rPr>
        <mc:AlternateContent>
          <mc:Choice Requires="wpg">
            <w:drawing>
              <wp:anchor distT="0" distB="0" distL="114300" distR="114300" simplePos="0" relativeHeight="251752448" behindDoc="0" locked="0" layoutInCell="1" allowOverlap="1">
                <wp:simplePos x="0" y="0"/>
                <wp:positionH relativeFrom="column">
                  <wp:posOffset>66675</wp:posOffset>
                </wp:positionH>
                <wp:positionV relativeFrom="paragraph">
                  <wp:posOffset>5162550</wp:posOffset>
                </wp:positionV>
                <wp:extent cx="568960" cy="152400"/>
                <wp:effectExtent l="9525" t="0" r="12065" b="19050"/>
                <wp:wrapNone/>
                <wp:docPr id="360" name="组合 360"/>
                <wp:cNvGraphicFramePr/>
                <a:graphic xmlns:a="http://schemas.openxmlformats.org/drawingml/2006/main">
                  <a:graphicData uri="http://schemas.microsoft.com/office/word/2010/wordprocessingGroup">
                    <wpg:wgp>
                      <wpg:cNvGrpSpPr/>
                      <wpg:grpSpPr>
                        <a:xfrm>
                          <a:off x="0" y="0"/>
                          <a:ext cx="568960" cy="152400"/>
                          <a:chOff x="2223" y="7661"/>
                          <a:chExt cx="933" cy="153"/>
                        </a:xfrm>
                      </wpg:grpSpPr>
                      <wps:wsp>
                        <wps:cNvPr id="354" name="直接箭头连接符 354"/>
                        <wps:cNvCnPr/>
                        <wps:spPr>
                          <a:xfrm>
                            <a:off x="2223" y="7814"/>
                            <a:ext cx="933" cy="0"/>
                          </a:xfrm>
                          <a:prstGeom prst="straightConnector1">
                            <a:avLst/>
                          </a:prstGeom>
                          <a:ln w="19050" cap="flat" cmpd="sng">
                            <a:solidFill>
                              <a:srgbClr val="FF0000"/>
                            </a:solidFill>
                            <a:prstDash val="solid"/>
                            <a:headEnd type="none" w="med" len="med"/>
                            <a:tailEnd type="none" w="med" len="med"/>
                          </a:ln>
                        </wps:spPr>
                        <wps:bodyPr/>
                      </wps:wsp>
                      <wps:wsp>
                        <wps:cNvPr id="355" name="直接箭头连接符 355"/>
                        <wps:cNvCnPr/>
                        <wps:spPr>
                          <a:xfrm flipV="1">
                            <a:off x="2223" y="7661"/>
                            <a:ext cx="0" cy="153"/>
                          </a:xfrm>
                          <a:prstGeom prst="straightConnector1">
                            <a:avLst/>
                          </a:prstGeom>
                          <a:ln w="19050" cap="flat" cmpd="sng">
                            <a:solidFill>
                              <a:srgbClr val="FF0000"/>
                            </a:solidFill>
                            <a:prstDash val="solid"/>
                            <a:headEnd type="none" w="med" len="med"/>
                            <a:tailEnd type="none" w="med" len="med"/>
                          </a:ln>
                        </wps:spPr>
                        <wps:bodyPr/>
                      </wps:wsp>
                      <wps:wsp>
                        <wps:cNvPr id="357" name="直接箭头连接符 357"/>
                        <wps:cNvCnPr/>
                        <wps:spPr>
                          <a:xfrm flipV="1">
                            <a:off x="3156" y="7661"/>
                            <a:ext cx="0" cy="153"/>
                          </a:xfrm>
                          <a:prstGeom prst="straightConnector1">
                            <a:avLst/>
                          </a:prstGeom>
                          <a:ln w="19050" cap="flat" cmpd="sng">
                            <a:solidFill>
                              <a:srgbClr val="FF0000"/>
                            </a:solidFill>
                            <a:prstDash val="solid"/>
                            <a:headEnd type="none" w="med" len="med"/>
                            <a:tailEnd type="none" w="med" len="med"/>
                          </a:ln>
                        </wps:spPr>
                        <wps:bodyPr/>
                      </wps:wsp>
                    </wpg:wgp>
                  </a:graphicData>
                </a:graphic>
              </wp:anchor>
            </w:drawing>
          </mc:Choice>
          <mc:Fallback>
            <w:pict>
              <v:group id="_x0000_s1026" o:spid="_x0000_s1026" o:spt="203" style="position:absolute;left:0pt;margin-left:5.25pt;margin-top:406.5pt;height:12pt;width:44.8pt;z-index:251752448;mso-width-relative:page;mso-height-relative:page;" coordorigin="2223,7661" coordsize="933,153" o:gfxdata="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">
                <o:lock v:ext="edit" aspectratio="f"/>
                <v:shape id="_x0000_s1026" o:spid="_x0000_s1026" o:spt="32" type="#_x0000_t32" style="position:absolute;left:2223;top:7814;height:0;width:933;" filled="f" stroked="t" coordsize="21600,21600" o:gfxdata="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5RV23r4A&#10;AADcAAAADwAAAAAAAAABACAAAAAiAAAAZHJzL2Rvd25yZXYueG1sUEsBAhQAFAAAAAgAh07iQDMv&#10;BZ47AAAAOQAAABAAAAAAAAAAAQAgAAAADQEAAGRycy9zaGFwZXhtbC54bWxQSwUGAAAAAAYABgBb&#10;AQAAtwMAAAAA&#10;">
                  <v:fill on="f" focussize="0,0"/>
                  <v:stroke weight="1.5pt" color="#FF0000" joinstyle="round"/>
                  <v:imagedata o:title=""/>
                  <o:lock v:ext="edit" aspectratio="f"/>
                </v:shape>
                <v:shape id="_x0000_s1026" o:spid="_x0000_s1026" o:spt="32" type="#_x0000_t32" style="position:absolute;left:2223;top:7661;flip:y;height:153;width:0;" filled="f" stroked="t" coordsize="21600,21600" o:gfxdata="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I19Gar4A&#10;AADcAAAADwAAAAAAAAABACAAAAAiAAAAZHJzL2Rvd25yZXYueG1sUEsBAhQAFAAAAAgAh07iQDMv&#10;BZ47AAAAOQAAABAAAAAAAAAAAQAgAAAADQEAAGRycy9zaGFwZXhtbC54bWxQSwUGAAAAAAYABgBb&#10;AQAAtwMAAAAA&#10;">
                  <v:fill on="f" focussize="0,0"/>
                  <v:stroke weight="1.5pt" color="#FF0000" joinstyle="round"/>
                  <v:imagedata o:title=""/>
                  <o:lock v:ext="edit" aspectratio="f"/>
                </v:shape>
                <v:shape id="_x0000_s1026" o:spid="_x0000_s1026" o:spt="32" type="#_x0000_t32" style="position:absolute;left:3156;top:7661;flip:y;height:153;width:0;" filled="f" stroked="t" coordsize="21600,21600" o:gfxdata="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LzBfYa/&#10;AAAA3AAAAA8AAAAAAAAAAQAgAAAAIgAAAGRycy9kb3ducmV2LnhtbFBLAQIUABQAAAAIAIdO4kAz&#10;LwWeOwAAADkAAAAQAAAAAAAAAAEAIAAAAA4BAABkcnMvc2hhcGV4bWwueG1sUEsFBgAAAAAGAAYA&#10;WwEAALgDAAAAAA==&#10;">
                  <v:fill on="f" focussize="0,0"/>
                  <v:stroke weight="1.5pt" color="#FF0000" joinstyle="round"/>
                  <v:imagedata o:title=""/>
                  <o:lock v:ext="edit" aspectratio="f"/>
                </v:shape>
              </v:group>
            </w:pict>
          </mc:Fallback>
        </mc:AlternateContent>
      </w:r>
      <w:r>
        <w:rPr>
          <w:color w:val="auto"/>
          <w:sz w:val="30"/>
        </w:rPr>
        <mc:AlternateContent>
          <mc:Choice Requires="wps">
            <w:drawing>
              <wp:anchor distT="0" distB="0" distL="114300" distR="114300" simplePos="0" relativeHeight="251697152" behindDoc="0" locked="0" layoutInCell="1" allowOverlap="1">
                <wp:simplePos x="0" y="0"/>
                <wp:positionH relativeFrom="column">
                  <wp:posOffset>3538220</wp:posOffset>
                </wp:positionH>
                <wp:positionV relativeFrom="paragraph">
                  <wp:posOffset>3027680</wp:posOffset>
                </wp:positionV>
                <wp:extent cx="709930" cy="519430"/>
                <wp:effectExtent l="0" t="8890" r="13970" b="5080"/>
                <wp:wrapNone/>
                <wp:docPr id="317" name="直接箭头连接符 317"/>
                <wp:cNvGraphicFramePr/>
                <a:graphic xmlns:a="http://schemas.openxmlformats.org/drawingml/2006/main">
                  <a:graphicData uri="http://schemas.microsoft.com/office/word/2010/wordprocessingShape">
                    <wps:wsp>
                      <wps:cNvCnPr/>
                      <wps:spPr>
                        <a:xfrm flipH="1">
                          <a:off x="4452620" y="3942080"/>
                          <a:ext cx="709930" cy="519430"/>
                        </a:xfrm>
                        <a:prstGeom prst="straightConnector1">
                          <a:avLst/>
                        </a:prstGeom>
                        <a:ln w="22225">
                          <a:solidFill>
                            <a:srgbClr val="FFFF00"/>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margin-left:278.6pt;margin-top:238.4pt;height:40.9pt;width:55.9pt;z-index:251697152;mso-width-relative:page;mso-height-relative:page;" filled="f" stroked="t" coordsize="21600,21600" o:gfxdata="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">
                <v:fill on="f" focussize="0,0"/>
                <v:stroke weight="1.75pt" color="#FFFF00 [3204]" miterlimit="8" joinstyle="miter" endarrow="open"/>
                <v:imagedata o:title=""/>
                <o:lock v:ext="edit" aspectratio="f"/>
              </v:shape>
            </w:pict>
          </mc:Fallback>
        </mc:AlternateContent>
      </w:r>
      <w:r>
        <w:rPr>
          <w:color w:val="auto"/>
          <w:sz w:val="30"/>
        </w:rPr>
        <mc:AlternateContent>
          <mc:Choice Requires="wps">
            <w:drawing>
              <wp:anchor distT="0" distB="0" distL="114300" distR="114300" simplePos="0" relativeHeight="251696128" behindDoc="0" locked="0" layoutInCell="1" allowOverlap="1">
                <wp:simplePos x="0" y="0"/>
                <wp:positionH relativeFrom="column">
                  <wp:posOffset>4378325</wp:posOffset>
                </wp:positionH>
                <wp:positionV relativeFrom="paragraph">
                  <wp:posOffset>2517775</wp:posOffset>
                </wp:positionV>
                <wp:extent cx="1428750" cy="428625"/>
                <wp:effectExtent l="3175" t="25400" r="15875" b="22225"/>
                <wp:wrapNone/>
                <wp:docPr id="316" name="直接箭头连接符 316"/>
                <wp:cNvGraphicFramePr/>
                <a:graphic xmlns:a="http://schemas.openxmlformats.org/drawingml/2006/main">
                  <a:graphicData uri="http://schemas.microsoft.com/office/word/2010/wordprocessingShape">
                    <wps:wsp>
                      <wps:cNvCnPr>
                        <a:endCxn id="185" idx="3"/>
                      </wps:cNvCnPr>
                      <wps:spPr>
                        <a:xfrm flipV="1">
                          <a:off x="5292725" y="3432175"/>
                          <a:ext cx="1428750" cy="428625"/>
                        </a:xfrm>
                        <a:prstGeom prst="straightConnector1">
                          <a:avLst/>
                        </a:prstGeom>
                        <a:ln w="22225">
                          <a:solidFill>
                            <a:srgbClr val="FFFF00"/>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y;margin-left:344.75pt;margin-top:198.25pt;height:33.75pt;width:112.5pt;z-index:251696128;mso-width-relative:page;mso-height-relative:page;" filled="f" stroked="t" coordsize="21600,21600" o:gfxdata="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">
                <v:fill on="f" focussize="0,0"/>
                <v:stroke weight="1.75pt" color="#FFFF00 [3204]" miterlimit="8" joinstyle="miter" endarrow="open"/>
                <v:imagedata o:title=""/>
                <o:lock v:ext="edit" aspectratio="f"/>
              </v:shape>
            </w:pict>
          </mc:Fallback>
        </mc:AlternateContent>
      </w:r>
      <w:r>
        <w:rPr>
          <w:color w:val="auto"/>
        </w:rPr>
        <mc:AlternateContent>
          <mc:Choice Requires="wps">
            <w:drawing>
              <wp:anchor distT="0" distB="0" distL="114300" distR="114300" simplePos="0" relativeHeight="251680768" behindDoc="0" locked="0" layoutInCell="1" allowOverlap="1">
                <wp:simplePos x="0" y="0"/>
                <wp:positionH relativeFrom="column">
                  <wp:posOffset>3535680</wp:posOffset>
                </wp:positionH>
                <wp:positionV relativeFrom="paragraph">
                  <wp:posOffset>2828925</wp:posOffset>
                </wp:positionV>
                <wp:extent cx="497205" cy="239395"/>
                <wp:effectExtent l="0" t="0" r="17145" b="8255"/>
                <wp:wrapNone/>
                <wp:docPr id="198" name="文本框 198"/>
                <wp:cNvGraphicFramePr/>
                <a:graphic xmlns:a="http://schemas.openxmlformats.org/drawingml/2006/main">
                  <a:graphicData uri="http://schemas.microsoft.com/office/word/2010/wordprocessingShape">
                    <wps:wsp>
                      <wps:cNvSpPr txBox="1"/>
                      <wps:spPr>
                        <a:xfrm>
                          <a:off x="0" y="0"/>
                          <a:ext cx="497205" cy="239395"/>
                        </a:xfrm>
                        <a:prstGeom prst="rect">
                          <a:avLst/>
                        </a:prstGeom>
                        <a:solidFill>
                          <a:srgbClr val="FFFF00"/>
                        </a:solidFill>
                        <a:ln>
                          <a:noFill/>
                        </a:ln>
                      </wps:spPr>
                      <wps:txbx>
                        <w:txbxContent>
                          <w:p>
                            <w:pPr>
                              <w:ind w:left="0" w:leftChars="0" w:firstLine="0" w:firstLineChars="0"/>
                              <w:jc w:val="both"/>
                              <w:rPr>
                                <w:rFonts w:hint="default" w:eastAsia="宋体"/>
                                <w:lang w:val="en-US" w:eastAsia="zh-CN"/>
                              </w:rPr>
                            </w:pPr>
                            <w:r>
                              <w:rPr>
                                <w:rFonts w:hint="eastAsia"/>
                                <w:lang w:val="en-US" w:eastAsia="zh-CN"/>
                              </w:rPr>
                              <w:t>240m</w:t>
                            </w:r>
                          </w:p>
                        </w:txbxContent>
                      </wps:txbx>
                      <wps:bodyPr upright="1"/>
                    </wps:wsp>
                  </a:graphicData>
                </a:graphic>
              </wp:anchor>
            </w:drawing>
          </mc:Choice>
          <mc:Fallback>
            <w:pict>
              <v:shape id="_x0000_s1026" o:spid="_x0000_s1026" o:spt="202" type="#_x0000_t202" style="position:absolute;left:0pt;margin-left:278.4pt;margin-top:222.75pt;height:18.85pt;width:39.15pt;z-index:251680768;mso-width-relative:page;mso-height-relative:page;" fillcolor="#FFFF00" filled="t" stroked="f" coordsize="21600,21600" o:gfxdata="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">
                <v:fill on="t" focussize="0,0"/>
                <v:stroke on="f"/>
                <v:imagedata o:title=""/>
                <o:lock v:ext="edit" aspectratio="f"/>
                <v:textbox>
                  <w:txbxContent>
                    <w:p>
                      <w:pPr>
                        <w:ind w:left="0" w:leftChars="0" w:firstLine="0" w:firstLineChars="0"/>
                        <w:jc w:val="both"/>
                        <w:rPr>
                          <w:rFonts w:hint="default" w:eastAsia="宋体"/>
                          <w:lang w:val="en-US" w:eastAsia="zh-CN"/>
                        </w:rPr>
                      </w:pPr>
                      <w:r>
                        <w:rPr>
                          <w:rFonts w:hint="eastAsia"/>
                          <w:lang w:val="en-US" w:eastAsia="zh-CN"/>
                        </w:rPr>
                        <w:t>240m</w:t>
                      </w:r>
                    </w:p>
                  </w:txbxContent>
                </v:textbox>
              </v:shape>
            </w:pict>
          </mc:Fallback>
        </mc:AlternateContent>
      </w:r>
      <w:r>
        <w:rPr>
          <w:color w:val="auto"/>
        </w:rPr>
        <mc:AlternateContent>
          <mc:Choice Requires="wps">
            <w:drawing>
              <wp:anchor distT="0" distB="0" distL="114300" distR="114300" simplePos="0" relativeHeight="251679744" behindDoc="0" locked="0" layoutInCell="1" allowOverlap="1">
                <wp:simplePos x="0" y="0"/>
                <wp:positionH relativeFrom="column">
                  <wp:posOffset>4864100</wp:posOffset>
                </wp:positionH>
                <wp:positionV relativeFrom="paragraph">
                  <wp:posOffset>2451100</wp:posOffset>
                </wp:positionV>
                <wp:extent cx="497205" cy="239395"/>
                <wp:effectExtent l="0" t="0" r="17145" b="8255"/>
                <wp:wrapNone/>
                <wp:docPr id="187" name="文本框 187"/>
                <wp:cNvGraphicFramePr/>
                <a:graphic xmlns:a="http://schemas.openxmlformats.org/drawingml/2006/main">
                  <a:graphicData uri="http://schemas.microsoft.com/office/word/2010/wordprocessingShape">
                    <wps:wsp>
                      <wps:cNvSpPr txBox="1"/>
                      <wps:spPr>
                        <a:xfrm>
                          <a:off x="0" y="0"/>
                          <a:ext cx="497205" cy="239395"/>
                        </a:xfrm>
                        <a:prstGeom prst="rect">
                          <a:avLst/>
                        </a:prstGeom>
                        <a:solidFill>
                          <a:srgbClr val="FFFF00"/>
                        </a:solidFill>
                        <a:ln>
                          <a:noFill/>
                        </a:ln>
                      </wps:spPr>
                      <wps:txbx>
                        <w:txbxContent>
                          <w:p>
                            <w:pPr>
                              <w:ind w:left="0" w:leftChars="0" w:firstLine="0" w:firstLineChars="0"/>
                              <w:jc w:val="both"/>
                              <w:rPr>
                                <w:rFonts w:hint="default" w:eastAsia="宋体"/>
                                <w:lang w:val="en-US" w:eastAsia="zh-CN"/>
                              </w:rPr>
                            </w:pPr>
                            <w:r>
                              <w:rPr>
                                <w:rFonts w:hint="eastAsia"/>
                                <w:lang w:val="en-US" w:eastAsia="zh-CN"/>
                              </w:rPr>
                              <w:t>392m</w:t>
                            </w:r>
                          </w:p>
                        </w:txbxContent>
                      </wps:txbx>
                      <wps:bodyPr upright="1"/>
                    </wps:wsp>
                  </a:graphicData>
                </a:graphic>
              </wp:anchor>
            </w:drawing>
          </mc:Choice>
          <mc:Fallback>
            <w:pict>
              <v:shape id="_x0000_s1026" o:spid="_x0000_s1026" o:spt="202" type="#_x0000_t202" style="position:absolute;left:0pt;margin-left:383pt;margin-top:193pt;height:18.85pt;width:39.15pt;z-index:251679744;mso-width-relative:page;mso-height-relative:page;" fillcolor="#FFFF00" filled="t" stroked="f" coordsize="21600,21600" o:gfxdata="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">
                <v:fill on="t" focussize="0,0"/>
                <v:stroke on="f"/>
                <v:imagedata o:title=""/>
                <o:lock v:ext="edit" aspectratio="f"/>
                <v:textbox>
                  <w:txbxContent>
                    <w:p>
                      <w:pPr>
                        <w:ind w:left="0" w:leftChars="0" w:firstLine="0" w:firstLineChars="0"/>
                        <w:jc w:val="both"/>
                        <w:rPr>
                          <w:rFonts w:hint="default" w:eastAsia="宋体"/>
                          <w:lang w:val="en-US" w:eastAsia="zh-CN"/>
                        </w:rPr>
                      </w:pPr>
                      <w:r>
                        <w:rPr>
                          <w:rFonts w:hint="eastAsia"/>
                          <w:lang w:val="en-US" w:eastAsia="zh-CN"/>
                        </w:rPr>
                        <w:t>392m</w:t>
                      </w:r>
                    </w:p>
                  </w:txbxContent>
                </v:textbox>
              </v:shape>
            </w:pict>
          </mc:Fallback>
        </mc:AlternateContent>
      </w:r>
      <w:r>
        <w:rPr>
          <w:color w:val="auto"/>
        </w:rPr>
        <mc:AlternateContent>
          <mc:Choice Requires="wps">
            <w:drawing>
              <wp:anchor distT="0" distB="0" distL="114300" distR="114300" simplePos="0" relativeHeight="251677696" behindDoc="0" locked="0" layoutInCell="1" allowOverlap="1">
                <wp:simplePos x="0" y="0"/>
                <wp:positionH relativeFrom="column">
                  <wp:posOffset>5655310</wp:posOffset>
                </wp:positionH>
                <wp:positionV relativeFrom="paragraph">
                  <wp:posOffset>2602230</wp:posOffset>
                </wp:positionV>
                <wp:extent cx="861060" cy="290830"/>
                <wp:effectExtent l="0" t="0" r="15240" b="13970"/>
                <wp:wrapNone/>
                <wp:docPr id="181" name="文本框 181"/>
                <wp:cNvGraphicFramePr/>
                <a:graphic xmlns:a="http://schemas.openxmlformats.org/drawingml/2006/main">
                  <a:graphicData uri="http://schemas.microsoft.com/office/word/2010/wordprocessingShape">
                    <wps:wsp>
                      <wps:cNvSpPr txBox="1"/>
                      <wps:spPr>
                        <a:xfrm>
                          <a:off x="0" y="0"/>
                          <a:ext cx="861060" cy="290830"/>
                        </a:xfrm>
                        <a:prstGeom prst="rect">
                          <a:avLst/>
                        </a:prstGeom>
                        <a:solidFill>
                          <a:srgbClr val="FFFF00"/>
                        </a:solidFill>
                        <a:ln>
                          <a:noFill/>
                        </a:ln>
                      </wps:spPr>
                      <wps:txbx>
                        <w:txbxContent>
                          <w:p>
                            <w:pPr>
                              <w:ind w:left="0" w:leftChars="0" w:firstLine="0" w:firstLineChars="0"/>
                              <w:jc w:val="both"/>
                              <w:rPr>
                                <w:rFonts w:hint="eastAsia" w:eastAsia="宋体"/>
                                <w:lang w:eastAsia="zh-CN"/>
                              </w:rPr>
                            </w:pPr>
                            <w:r>
                              <w:rPr>
                                <w:rFonts w:hint="eastAsia"/>
                                <w:lang w:eastAsia="zh-CN"/>
                              </w:rPr>
                              <w:t>滨海幼儿园</w:t>
                            </w:r>
                          </w:p>
                        </w:txbxContent>
                      </wps:txbx>
                      <wps:bodyPr upright="1"/>
                    </wps:wsp>
                  </a:graphicData>
                </a:graphic>
              </wp:anchor>
            </w:drawing>
          </mc:Choice>
          <mc:Fallback>
            <w:pict>
              <v:shape id="_x0000_s1026" o:spid="_x0000_s1026" o:spt="202" type="#_x0000_t202" style="position:absolute;left:0pt;margin-left:445.3pt;margin-top:204.9pt;height:22.9pt;width:67.8pt;z-index:251677696;mso-width-relative:page;mso-height-relative:page;" fillcolor="#FFFF00" filled="t" stroked="f" coordsize="21600,21600" o:gfxdata="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AiEiGT2AAAAAwBAAAPAAAAAAAAAAEAIAAAACIAAABkcnMvZG93bnJldi54&#10;bWxQSwECFAAUAAAACACHTuJAPpe0+8EBAAB6AwAADgAAAAAAAAABACAAAAAnAQAAZHJzL2Uyb0Rv&#10;Yy54bWxQSwUGAAAAAAYABgBZAQAAWgUAAAAA&#10;">
                <v:fill on="t" focussize="0,0"/>
                <v:stroke on="f"/>
                <v:imagedata o:title=""/>
                <o:lock v:ext="edit" aspectratio="f"/>
                <v:textbox>
                  <w:txbxContent>
                    <w:p>
                      <w:pPr>
                        <w:ind w:left="0" w:leftChars="0" w:firstLine="0" w:firstLineChars="0"/>
                        <w:jc w:val="both"/>
                        <w:rPr>
                          <w:rFonts w:hint="eastAsia" w:eastAsia="宋体"/>
                          <w:lang w:eastAsia="zh-CN"/>
                        </w:rPr>
                      </w:pPr>
                      <w:r>
                        <w:rPr>
                          <w:rFonts w:hint="eastAsia"/>
                          <w:lang w:eastAsia="zh-CN"/>
                        </w:rPr>
                        <w:t>滨海幼儿园</w:t>
                      </w:r>
                    </w:p>
                  </w:txbxContent>
                </v:textbox>
              </v:shape>
            </w:pict>
          </mc:Fallback>
        </mc:AlternateContent>
      </w:r>
      <w:r>
        <w:rPr>
          <w:color w:val="auto"/>
          <w:sz w:val="30"/>
        </w:rPr>
        <mc:AlternateContent>
          <mc:Choice Requires="wps">
            <w:drawing>
              <wp:anchor distT="0" distB="0" distL="114300" distR="114300" simplePos="0" relativeHeight="251678720" behindDoc="0" locked="0" layoutInCell="1" allowOverlap="1">
                <wp:simplePos x="0" y="0"/>
                <wp:positionH relativeFrom="column">
                  <wp:posOffset>5787390</wp:posOffset>
                </wp:positionH>
                <wp:positionV relativeFrom="paragraph">
                  <wp:posOffset>2401570</wp:posOffset>
                </wp:positionV>
                <wp:extent cx="135890" cy="135890"/>
                <wp:effectExtent l="6350" t="6350" r="10160" b="10160"/>
                <wp:wrapNone/>
                <wp:docPr id="185" name="椭圆 185"/>
                <wp:cNvGraphicFramePr/>
                <a:graphic xmlns:a="http://schemas.openxmlformats.org/drawingml/2006/main">
                  <a:graphicData uri="http://schemas.microsoft.com/office/word/2010/wordprocessingShape">
                    <wps:wsp>
                      <wps:cNvSpPr/>
                      <wps:spPr>
                        <a:xfrm>
                          <a:off x="6701790" y="3315970"/>
                          <a:ext cx="135890" cy="135890"/>
                        </a:xfrm>
                        <a:prstGeom prst="ellipse">
                          <a:avLst/>
                        </a:prstGeom>
                        <a:solidFill>
                          <a:srgbClr val="FFC000">
                            <a:alpha val="47000"/>
                          </a:srgbClr>
                        </a:solidFill>
                        <a:ln>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455.7pt;margin-top:189.1pt;height:10.7pt;width:10.7pt;z-index:251678720;v-text-anchor:middle;mso-width-relative:page;mso-height-relative:page;" fillcolor="#FFC000" filled="t" stroked="t" coordsize="21600,21600" o:gfxdata="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">
                <v:fill on="t" opacity="30801f" focussize="0,0"/>
                <v:stroke weight="1pt" color="#FFFF00 [2404]" miterlimit="8" joinstyle="miter"/>
                <v:imagedata o:title=""/>
                <o:lock v:ext="edit" aspectratio="f"/>
              </v:shape>
            </w:pict>
          </mc:Fallback>
        </mc:AlternateContent>
      </w:r>
      <w:r>
        <w:rPr>
          <w:color w:val="auto"/>
        </w:rPr>
        <mc:AlternateContent>
          <mc:Choice Requires="wps">
            <w:drawing>
              <wp:anchor distT="0" distB="0" distL="114300" distR="114300" simplePos="0" relativeHeight="251676672" behindDoc="0" locked="0" layoutInCell="1" allowOverlap="1">
                <wp:simplePos x="0" y="0"/>
                <wp:positionH relativeFrom="column">
                  <wp:posOffset>2434590</wp:posOffset>
                </wp:positionH>
                <wp:positionV relativeFrom="paragraph">
                  <wp:posOffset>3489960</wp:posOffset>
                </wp:positionV>
                <wp:extent cx="624205" cy="281940"/>
                <wp:effectExtent l="0" t="0" r="4445" b="3810"/>
                <wp:wrapNone/>
                <wp:docPr id="180" name="文本框 180"/>
                <wp:cNvGraphicFramePr/>
                <a:graphic xmlns:a="http://schemas.openxmlformats.org/drawingml/2006/main">
                  <a:graphicData uri="http://schemas.microsoft.com/office/word/2010/wordprocessingShape">
                    <wps:wsp>
                      <wps:cNvSpPr txBox="1"/>
                      <wps:spPr>
                        <a:xfrm>
                          <a:off x="0" y="0"/>
                          <a:ext cx="624205" cy="281940"/>
                        </a:xfrm>
                        <a:prstGeom prst="rect">
                          <a:avLst/>
                        </a:prstGeom>
                        <a:solidFill>
                          <a:srgbClr val="FFFF00"/>
                        </a:solidFill>
                        <a:ln>
                          <a:noFill/>
                        </a:ln>
                      </wps:spPr>
                      <wps:txbx>
                        <w:txbxContent>
                          <w:p>
                            <w:pPr>
                              <w:ind w:left="0" w:leftChars="0" w:firstLine="0" w:firstLineChars="0"/>
                              <w:jc w:val="both"/>
                              <w:rPr>
                                <w:rFonts w:hint="eastAsia" w:eastAsia="宋体"/>
                                <w:lang w:eastAsia="zh-CN"/>
                              </w:rPr>
                            </w:pPr>
                            <w:r>
                              <w:rPr>
                                <w:rFonts w:hint="eastAsia"/>
                                <w:lang w:eastAsia="zh-CN"/>
                              </w:rPr>
                              <w:t>院东村</w:t>
                            </w:r>
                          </w:p>
                        </w:txbxContent>
                      </wps:txbx>
                      <wps:bodyPr upright="1"/>
                    </wps:wsp>
                  </a:graphicData>
                </a:graphic>
              </wp:anchor>
            </w:drawing>
          </mc:Choice>
          <mc:Fallback>
            <w:pict>
              <v:shape id="_x0000_s1026" o:spid="_x0000_s1026" o:spt="202" type="#_x0000_t202" style="position:absolute;left:0pt;margin-left:191.7pt;margin-top:274.8pt;height:22.2pt;width:49.15pt;z-index:251676672;mso-width-relative:page;mso-height-relative:page;" fillcolor="#FFFF00" filled="t" stroked="f" coordsize="21600,21600" o:gfxdata="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">
                <v:fill on="t" focussize="0,0"/>
                <v:stroke on="f"/>
                <v:imagedata o:title=""/>
                <o:lock v:ext="edit" aspectratio="f"/>
                <v:textbox>
                  <w:txbxContent>
                    <w:p>
                      <w:pPr>
                        <w:ind w:left="0" w:leftChars="0" w:firstLine="0" w:firstLineChars="0"/>
                        <w:jc w:val="both"/>
                        <w:rPr>
                          <w:rFonts w:hint="eastAsia" w:eastAsia="宋体"/>
                          <w:lang w:eastAsia="zh-CN"/>
                        </w:rPr>
                      </w:pPr>
                      <w:r>
                        <w:rPr>
                          <w:rFonts w:hint="eastAsia"/>
                          <w:lang w:eastAsia="zh-CN"/>
                        </w:rPr>
                        <w:t>院东村</w:t>
                      </w:r>
                    </w:p>
                  </w:txbxContent>
                </v:textbox>
              </v:shape>
            </w:pict>
          </mc:Fallback>
        </mc:AlternateContent>
      </w:r>
      <w:r>
        <w:rPr>
          <w:color w:val="auto"/>
          <w:sz w:val="24"/>
        </w:rPr>
        <mc:AlternateContent>
          <mc:Choice Requires="wps">
            <w:drawing>
              <wp:anchor distT="0" distB="0" distL="114300" distR="114300" simplePos="0" relativeHeight="251673600" behindDoc="0" locked="0" layoutInCell="1" allowOverlap="1">
                <wp:simplePos x="0" y="0"/>
                <wp:positionH relativeFrom="column">
                  <wp:posOffset>1776095</wp:posOffset>
                </wp:positionH>
                <wp:positionV relativeFrom="paragraph">
                  <wp:posOffset>2516505</wp:posOffset>
                </wp:positionV>
                <wp:extent cx="1918335" cy="2511425"/>
                <wp:effectExtent l="6985" t="9525" r="17780" b="12700"/>
                <wp:wrapNone/>
                <wp:docPr id="173" name="任意多边形 173"/>
                <wp:cNvGraphicFramePr/>
                <a:graphic xmlns:a="http://schemas.openxmlformats.org/drawingml/2006/main">
                  <a:graphicData uri="http://schemas.microsoft.com/office/word/2010/wordprocessingShape">
                    <wps:wsp>
                      <wps:cNvSpPr/>
                      <wps:spPr>
                        <a:xfrm>
                          <a:off x="2690495" y="3430905"/>
                          <a:ext cx="1918335" cy="2511425"/>
                        </a:xfrm>
                        <a:custGeom>
                          <a:avLst/>
                          <a:gdLst>
                            <a:gd name="connisteX0" fmla="*/ 294640 w 1918335"/>
                            <a:gd name="connsiteY0" fmla="*/ 610870 h 2511425"/>
                            <a:gd name="connisteX1" fmla="*/ 1009015 w 1918335"/>
                            <a:gd name="connsiteY1" fmla="*/ 0 h 2511425"/>
                            <a:gd name="connisteX2" fmla="*/ 1918335 w 1918335"/>
                            <a:gd name="connsiteY2" fmla="*/ 1204595 h 2511425"/>
                            <a:gd name="connisteX3" fmla="*/ 1411605 w 1918335"/>
                            <a:gd name="connsiteY3" fmla="*/ 2113280 h 2511425"/>
                            <a:gd name="connisteX4" fmla="*/ 870585 w 1918335"/>
                            <a:gd name="connsiteY4" fmla="*/ 2511425 h 2511425"/>
                            <a:gd name="connisteX5" fmla="*/ 294640 w 1918335"/>
                            <a:gd name="connsiteY5" fmla="*/ 1888490 h 2511425"/>
                            <a:gd name="connisteX6" fmla="*/ 0 w 1918335"/>
                            <a:gd name="connsiteY6" fmla="*/ 1047750 h 2511425"/>
                            <a:gd name="connisteX7" fmla="*/ 294640 w 1918335"/>
                            <a:gd name="connsiteY7" fmla="*/ 610870 h 2511425"/>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Lst>
                          <a:rect l="l" t="t" r="r" b="b"/>
                          <a:pathLst>
                            <a:path w="1918335" h="2511425">
                              <a:moveTo>
                                <a:pt x="294640" y="610870"/>
                              </a:moveTo>
                              <a:lnTo>
                                <a:pt x="1009015" y="0"/>
                              </a:lnTo>
                              <a:lnTo>
                                <a:pt x="1918335" y="1204595"/>
                              </a:lnTo>
                              <a:lnTo>
                                <a:pt x="1411605" y="2113280"/>
                              </a:lnTo>
                              <a:lnTo>
                                <a:pt x="870585" y="2511425"/>
                              </a:lnTo>
                              <a:lnTo>
                                <a:pt x="294640" y="1888490"/>
                              </a:lnTo>
                              <a:lnTo>
                                <a:pt x="0" y="1047750"/>
                              </a:lnTo>
                              <a:lnTo>
                                <a:pt x="294640" y="610870"/>
                              </a:lnTo>
                              <a:close/>
                            </a:path>
                          </a:pathLst>
                        </a:custGeom>
                        <a:solidFill>
                          <a:schemeClr val="accent3">
                            <a:alpha val="50000"/>
                          </a:schemeClr>
                        </a:solidFill>
                        <a:ln>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txbx>
                        <w:txbxContent>
                          <w:p>
                            <w:pPr>
                              <w:jc w:val="center"/>
                            </w:pPr>
                          </w:p>
                        </w:txbxContent>
                      </wps:txbx>
                      <wps:bodyPr/>
                    </wps:wsp>
                  </a:graphicData>
                </a:graphic>
              </wp:anchor>
            </w:drawing>
          </mc:Choice>
          <mc:Fallback>
            <w:pict>
              <v:shape id="_x0000_s1026" o:spid="_x0000_s1026" o:spt="100" style="position:absolute;left:0pt;margin-left:139.85pt;margin-top:198.15pt;height:197.75pt;width:151.05pt;z-index:251673600;mso-width-relative:page;mso-height-relative:page;" fillcolor="#F2BA02 [3206]" filled="t" stroked="t" coordsize="1918335,2511425" o:gfxdata="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" path="m294640,610870l1009015,0,1918335,1204595,1411605,2113280,870585,2511425,294640,1888490,0,1047750,294640,610870xe">
                <v:path textboxrect="0,0,1918335,2511425" o:connectlocs="294640,610870;1009015,0;1918335,1204595;1411605,2113280;870585,2511425;294640,1888490;0,1047750;294640,610870" o:connectangles="0,0,0,0,0,0,0,0"/>
                <v:fill on="t" opacity="32768f" focussize="0,0"/>
                <v:stroke weight="1pt" color="#FFFF00 [2404]" miterlimit="8" joinstyle="miter"/>
                <v:imagedata o:title=""/>
                <o:lock v:ext="edit" aspectratio="f"/>
                <v:textbox>
                  <w:txbxContent>
                    <w:p>
                      <w:pPr>
                        <w:jc w:val="center"/>
                      </w:pPr>
                    </w:p>
                  </w:txbxContent>
                </v:textbox>
              </v:shape>
            </w:pict>
          </mc:Fallback>
        </mc:AlternateContent>
      </w:r>
      <w:r>
        <w:rPr>
          <w:b/>
          <w:bCs/>
          <w:color w:val="auto"/>
          <w:sz w:val="24"/>
        </w:rPr>
        <mc:AlternateContent>
          <mc:Choice Requires="wpg">
            <w:drawing>
              <wp:anchor distT="0" distB="0" distL="114300" distR="114300" simplePos="0" relativeHeight="251675648" behindDoc="0" locked="0" layoutInCell="1" allowOverlap="1">
                <wp:simplePos x="0" y="0"/>
                <wp:positionH relativeFrom="column">
                  <wp:posOffset>6573520</wp:posOffset>
                </wp:positionH>
                <wp:positionV relativeFrom="paragraph">
                  <wp:posOffset>4375150</wp:posOffset>
                </wp:positionV>
                <wp:extent cx="2296160" cy="1073150"/>
                <wp:effectExtent l="4445" t="5080" r="23495" b="7620"/>
                <wp:wrapNone/>
                <wp:docPr id="169" name="组合 169"/>
                <wp:cNvGraphicFramePr/>
                <a:graphic xmlns:a="http://schemas.openxmlformats.org/drawingml/2006/main">
                  <a:graphicData uri="http://schemas.microsoft.com/office/word/2010/wordprocessingGroup">
                    <wpg:wgp>
                      <wpg:cNvGrpSpPr/>
                      <wpg:grpSpPr>
                        <a:xfrm>
                          <a:off x="0" y="0"/>
                          <a:ext cx="2296160" cy="1073128"/>
                          <a:chOff x="-515" y="6444"/>
                          <a:chExt cx="3616" cy="2330"/>
                        </a:xfrm>
                      </wpg:grpSpPr>
                      <wps:wsp>
                        <wps:cNvPr id="150" name="文本框 150"/>
                        <wps:cNvSpPr txBox="1"/>
                        <wps:spPr>
                          <a:xfrm>
                            <a:off x="-515" y="6444"/>
                            <a:ext cx="3616" cy="233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ind w:left="0" w:leftChars="0" w:firstLine="0" w:firstLineChars="0"/>
                                <w:jc w:val="center"/>
                                <w:rPr>
                                  <w:rFonts w:hint="eastAsia"/>
                                  <w:b/>
                                </w:rPr>
                              </w:pPr>
                              <w:r>
                                <w:rPr>
                                  <w:rFonts w:hint="eastAsia"/>
                                  <w:b/>
                                </w:rPr>
                                <w:t>图 例</w:t>
                              </w:r>
                            </w:p>
                            <w:p>
                              <w:pPr>
                                <w:ind w:firstLine="632" w:firstLineChars="300"/>
                                <w:rPr>
                                  <w:rFonts w:hint="eastAsia"/>
                                  <w:b/>
                                  <w:bCs/>
                                </w:rPr>
                              </w:pPr>
                              <w:r>
                                <w:rPr>
                                  <w:rFonts w:hint="eastAsia"/>
                                  <w:b/>
                                  <w:bCs/>
                                </w:rPr>
                                <w:t>项目厂界</w:t>
                              </w:r>
                            </w:p>
                            <w:p>
                              <w:pPr>
                                <w:ind w:firstLine="632" w:firstLineChars="300"/>
                                <w:rPr>
                                  <w:rFonts w:hint="eastAsia"/>
                                  <w:b/>
                                  <w:bCs/>
                                </w:rPr>
                              </w:pPr>
                              <w:r>
                                <w:rPr>
                                  <w:rFonts w:hint="eastAsia"/>
                                  <w:b/>
                                  <w:bCs/>
                                </w:rPr>
                                <w:t>大气环境保护目标范围500m</w:t>
                              </w:r>
                            </w:p>
                            <w:p>
                              <w:pPr>
                                <w:ind w:firstLine="632" w:firstLineChars="300"/>
                                <w:rPr>
                                  <w:b/>
                                  <w:bCs/>
                                </w:rPr>
                              </w:pPr>
                              <w:r>
                                <w:rPr>
                                  <w:rFonts w:hint="eastAsia"/>
                                  <w:b/>
                                  <w:bCs/>
                                </w:rPr>
                                <w:t>声环境保护目标范围50m</w:t>
                              </w:r>
                            </w:p>
                          </w:txbxContent>
                        </wps:txbx>
                        <wps:bodyPr upright="1"/>
                      </wps:wsp>
                      <wps:wsp>
                        <wps:cNvPr id="164" name="矩形 164"/>
                        <wps:cNvSpPr/>
                        <wps:spPr>
                          <a:xfrm>
                            <a:off x="-241" y="8275"/>
                            <a:ext cx="397" cy="244"/>
                          </a:xfrm>
                          <a:prstGeom prst="rect">
                            <a:avLst/>
                          </a:prstGeom>
                          <a:noFill/>
                          <a:ln w="15875" cap="flat" cmpd="sng">
                            <a:solidFill>
                              <a:srgbClr val="00B0F0"/>
                            </a:solidFill>
                            <a:prstDash val="solid"/>
                            <a:miter/>
                            <a:headEnd type="none" w="med" len="med"/>
                            <a:tailEnd type="none" w="med" len="med"/>
                          </a:ln>
                        </wps:spPr>
                        <wps:bodyPr upright="1"/>
                      </wps:wsp>
                      <wps:wsp>
                        <wps:cNvPr id="165" name="矩形 165"/>
                        <wps:cNvSpPr/>
                        <wps:spPr>
                          <a:xfrm>
                            <a:off x="-241" y="7761"/>
                            <a:ext cx="397" cy="244"/>
                          </a:xfrm>
                          <a:prstGeom prst="rect">
                            <a:avLst/>
                          </a:prstGeom>
                          <a:noFill/>
                          <a:ln w="15875" cap="flat" cmpd="sng">
                            <a:solidFill>
                              <a:srgbClr val="6E359A"/>
                            </a:solidFill>
                            <a:prstDash val="solid"/>
                            <a:miter/>
                            <a:headEnd type="none" w="med" len="med"/>
                            <a:tailEnd type="none" w="med" len="med"/>
                          </a:ln>
                        </wps:spPr>
                        <wps:bodyPr upright="1"/>
                      </wps:wsp>
                      <wps:wsp>
                        <wps:cNvPr id="166" name="矩形 166"/>
                        <wps:cNvSpPr/>
                        <wps:spPr>
                          <a:xfrm>
                            <a:off x="-241" y="7179"/>
                            <a:ext cx="397" cy="244"/>
                          </a:xfrm>
                          <a:prstGeom prst="rect">
                            <a:avLst/>
                          </a:prstGeom>
                          <a:noFill/>
                          <a:ln w="15875" cap="flat" cmpd="sng">
                            <a:solidFill>
                              <a:srgbClr val="FF0000"/>
                            </a:solidFill>
                            <a:prstDash val="solid"/>
                            <a:miter/>
                            <a:headEnd type="none" w="med" len="med"/>
                            <a:tailEnd type="none" w="med" len="med"/>
                          </a:ln>
                        </wps:spPr>
                        <wps:bodyPr upright="1"/>
                      </wps:wsp>
                    </wpg:wgp>
                  </a:graphicData>
                </a:graphic>
              </wp:anchor>
            </w:drawing>
          </mc:Choice>
          <mc:Fallback>
            <w:pict>
              <v:group id="_x0000_s1026" o:spid="_x0000_s1026" o:spt="203" style="position:absolute;left:0pt;margin-left:517.6pt;margin-top:344.5pt;height:84.5pt;width:180.8pt;z-index:251675648;mso-width-relative:page;mso-height-relative:page;" coordorigin="-515,6444" coordsize="3616,2330" o:gfxdata="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">
                <o:lock v:ext="edit" aspectratio="f"/>
                <v:shape id="_x0000_s1026" o:spid="_x0000_s1026" o:spt="202" type="#_x0000_t202" style="position:absolute;left:-515;top:6444;height:2330;width:3616;" fillcolor="#FFFFFF" filled="t" stroked="t" coordsize="21600,21600" o:gfxdata="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8PRS2&#10;wAAAANwAAAAPAAAAAAAAAAEAIAAAACIAAABkcnMvZG93bnJldi54bWxQSwECFAAUAAAACACHTuJA&#10;My8FnjsAAAA5AAAAEAAAAAAAAAABACAAAAAPAQAAZHJzL3NoYXBleG1sLnhtbFBLBQYAAAAABgAG&#10;AFsBAAC5AwAAAAA=&#10;">
                  <v:fill on="t" focussize="0,0"/>
                  <v:stroke color="#000000" joinstyle="miter"/>
                  <v:imagedata o:title=""/>
                  <o:lock v:ext="edit" aspectratio="f"/>
                  <v:textbox>
                    <w:txbxContent>
                      <w:p>
                        <w:pPr>
                          <w:ind w:left="0" w:leftChars="0" w:firstLine="0" w:firstLineChars="0"/>
                          <w:jc w:val="center"/>
                          <w:rPr>
                            <w:rFonts w:hint="eastAsia"/>
                            <w:b/>
                          </w:rPr>
                        </w:pPr>
                        <w:r>
                          <w:rPr>
                            <w:rFonts w:hint="eastAsia"/>
                            <w:b/>
                          </w:rPr>
                          <w:t>图 例</w:t>
                        </w:r>
                      </w:p>
                      <w:p>
                        <w:pPr>
                          <w:ind w:firstLine="632" w:firstLineChars="300"/>
                          <w:rPr>
                            <w:rFonts w:hint="eastAsia"/>
                            <w:b/>
                            <w:bCs/>
                          </w:rPr>
                        </w:pPr>
                        <w:r>
                          <w:rPr>
                            <w:rFonts w:hint="eastAsia"/>
                            <w:b/>
                            <w:bCs/>
                          </w:rPr>
                          <w:t>项目厂界</w:t>
                        </w:r>
                      </w:p>
                      <w:p>
                        <w:pPr>
                          <w:ind w:firstLine="632" w:firstLineChars="300"/>
                          <w:rPr>
                            <w:rFonts w:hint="eastAsia"/>
                            <w:b/>
                            <w:bCs/>
                          </w:rPr>
                        </w:pPr>
                        <w:r>
                          <w:rPr>
                            <w:rFonts w:hint="eastAsia"/>
                            <w:b/>
                            <w:bCs/>
                          </w:rPr>
                          <w:t>大气环境保护目标范围500m</w:t>
                        </w:r>
                      </w:p>
                      <w:p>
                        <w:pPr>
                          <w:ind w:firstLine="632" w:firstLineChars="300"/>
                          <w:rPr>
                            <w:b/>
                            <w:bCs/>
                          </w:rPr>
                        </w:pPr>
                        <w:r>
                          <w:rPr>
                            <w:rFonts w:hint="eastAsia"/>
                            <w:b/>
                            <w:bCs/>
                          </w:rPr>
                          <w:t>声环境保护目标范围50m</w:t>
                        </w:r>
                      </w:p>
                    </w:txbxContent>
                  </v:textbox>
                </v:shape>
                <v:rect id="_x0000_s1026" o:spid="_x0000_s1026" o:spt="1" style="position:absolute;left:-241;top:8275;height:244;width:397;" filled="f" stroked="t" coordsize="21600,21600" o:gfxdata="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I1A/28AAAA&#10;3AAAAA8AAAAAAAAAAQAgAAAAIgAAAGRycy9kb3ducmV2LnhtbFBLAQIUABQAAAAIAIdO4kAzLwWe&#10;OwAAADkAAAAQAAAAAAAAAAEAIAAAAAsBAABkcnMvc2hhcGV4bWwueG1sUEsFBgAAAAAGAAYAWwEA&#10;ALUDAAAAAA==&#10;">
                  <v:fill on="f" focussize="0,0"/>
                  <v:stroke weight="1.25pt" color="#00B0F0" joinstyle="miter"/>
                  <v:imagedata o:title=""/>
                  <o:lock v:ext="edit" aspectratio="f"/>
                </v:rect>
                <v:rect id="_x0000_s1026" o:spid="_x0000_s1026" o:spt="1" style="position:absolute;left:-241;top:7761;height:244;width:397;" filled="f" stroked="t" coordsize="21600,21600" o:gfxdata="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RVrtOvQAA&#10;ANwAAAAPAAAAAAAAAAEAIAAAACIAAABkcnMvZG93bnJldi54bWxQSwECFAAUAAAACACHTuJAMy8F&#10;njsAAAA5AAAAEAAAAAAAAAABACAAAAAMAQAAZHJzL3NoYXBleG1sLnhtbFBLBQYAAAAABgAGAFsB&#10;AAC2AwAAAAA=&#10;">
                  <v:fill on="f" focussize="0,0"/>
                  <v:stroke weight="1.25pt" color="#6E359A" joinstyle="miter"/>
                  <v:imagedata o:title=""/>
                  <o:lock v:ext="edit" aspectratio="f"/>
                </v:rect>
                <v:rect id="_x0000_s1026" o:spid="_x0000_s1026" o:spt="1" style="position:absolute;left:-241;top:7179;height:244;width:397;" filled="f" stroked="t" coordsize="21600,21600" o:gfxdata="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ClvN97sAAADc&#10;AAAADwAAAAAAAAABACAAAAAiAAAAZHJzL2Rvd25yZXYueG1sUEsBAhQAFAAAAAgAh07iQDMvBZ47&#10;AAAAOQAAABAAAAAAAAAAAQAgAAAACgEAAGRycy9zaGFwZXhtbC54bWxQSwUGAAAAAAYABgBbAQAA&#10;tAMAAAAA&#10;">
                  <v:fill on="f" focussize="0,0"/>
                  <v:stroke weight="1.25pt" color="#FF0000" joinstyle="miter"/>
                  <v:imagedata o:title=""/>
                  <o:lock v:ext="edit" aspectratio="f"/>
                </v:rect>
              </v:group>
            </w:pict>
          </mc:Fallback>
        </mc:AlternateContent>
      </w:r>
      <w:r>
        <w:rPr>
          <w:b/>
          <w:bCs/>
          <w:color w:val="auto"/>
          <w:sz w:val="24"/>
        </w:rPr>
        <w:drawing>
          <wp:anchor distT="0" distB="0" distL="114300" distR="114300" simplePos="0" relativeHeight="251674624" behindDoc="0" locked="0" layoutInCell="1" allowOverlap="1">
            <wp:simplePos x="0" y="0"/>
            <wp:positionH relativeFrom="column">
              <wp:posOffset>8180070</wp:posOffset>
            </wp:positionH>
            <wp:positionV relativeFrom="paragraph">
              <wp:posOffset>7620</wp:posOffset>
            </wp:positionV>
            <wp:extent cx="680720" cy="792480"/>
            <wp:effectExtent l="0" t="0" r="5080" b="7620"/>
            <wp:wrapNone/>
            <wp:docPr id="170" name="图片 195" descr="说明: 石狮风向标000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图片 195" descr="说明: 石狮风向标000000"/>
                    <pic:cNvPicPr>
                      <a:picLocks noChangeAspect="1"/>
                    </pic:cNvPicPr>
                  </pic:nvPicPr>
                  <pic:blipFill>
                    <a:blip r:embed="rId13"/>
                    <a:stretch>
                      <a:fillRect/>
                    </a:stretch>
                  </pic:blipFill>
                  <pic:spPr>
                    <a:xfrm>
                      <a:off x="0" y="0"/>
                      <a:ext cx="680720" cy="792480"/>
                    </a:xfrm>
                    <a:prstGeom prst="rect">
                      <a:avLst/>
                    </a:prstGeom>
                    <a:noFill/>
                    <a:ln>
                      <a:noFill/>
                    </a:ln>
                  </pic:spPr>
                </pic:pic>
              </a:graphicData>
            </a:graphic>
          </wp:anchor>
        </w:drawing>
      </w:r>
      <w:r>
        <w:rPr>
          <w:rFonts w:hint="eastAsia" w:cstheme="minorBidi"/>
          <w:color w:val="auto"/>
          <w:kern w:val="44"/>
          <w:sz w:val="21"/>
          <w:szCs w:val="30"/>
          <w:lang w:val="en-US" w:eastAsia="zh-CN" w:bidi="ar-SA"/>
        </w:rPr>
        <w:drawing>
          <wp:inline distT="0" distB="0" distL="114300" distR="114300">
            <wp:extent cx="8859520" cy="5456555"/>
            <wp:effectExtent l="0" t="0" r="17780" b="10795"/>
            <wp:docPr id="124" name="图片 124" descr="E:\罗洋洋\2-石狮市昂立达体育用品有限公司\附图3完成版.jpg附图3完成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124" descr="E:\罗洋洋\2-石狮市昂立达体育用品有限公司\附图3完成版.jpg附图3完成版"/>
                    <pic:cNvPicPr>
                      <a:picLocks noChangeAspect="1"/>
                    </pic:cNvPicPr>
                  </pic:nvPicPr>
                  <pic:blipFill>
                    <a:blip r:embed="rId15"/>
                    <a:srcRect/>
                    <a:stretch>
                      <a:fillRect/>
                    </a:stretch>
                  </pic:blipFill>
                  <pic:spPr>
                    <a:xfrm>
                      <a:off x="0" y="0"/>
                      <a:ext cx="8859520" cy="5456555"/>
                    </a:xfrm>
                    <a:prstGeom prst="rect">
                      <a:avLst/>
                    </a:prstGeom>
                  </pic:spPr>
                </pic:pic>
              </a:graphicData>
            </a:graphic>
          </wp:inline>
        </w:drawing>
      </w:r>
      <w:r>
        <w:rPr>
          <w:rFonts w:hint="eastAsia" w:ascii="Times New Roman" w:hAnsi="Times New Roman" w:eastAsia="宋体" w:cs="Times New Roman"/>
          <w:b/>
          <w:bCs/>
          <w:color w:val="auto"/>
          <w:kern w:val="2"/>
          <w:sz w:val="24"/>
          <w:szCs w:val="24"/>
          <w:lang w:val="en-US" w:eastAsia="zh-CN" w:bidi="ar-SA"/>
        </w:rPr>
        <w:t>附图3：环境保护目标分布图</w:t>
      </w:r>
      <w:bookmarkEnd w:id="293"/>
      <w:bookmarkEnd w:id="294"/>
      <w:bookmarkStart w:id="296" w:name="_Toc31417"/>
      <w:bookmarkStart w:id="297" w:name="_Toc24075"/>
      <w:r>
        <w:rPr>
          <w:color w:val="auto"/>
          <w:sz w:val="21"/>
        </w:rPr>
        <mc:AlternateContent>
          <mc:Choice Requires="wps">
            <w:drawing>
              <wp:anchor distT="0" distB="0" distL="114300" distR="114300" simplePos="0" relativeHeight="251749376" behindDoc="0" locked="0" layoutInCell="1" allowOverlap="1">
                <wp:simplePos x="0" y="0"/>
                <wp:positionH relativeFrom="column">
                  <wp:posOffset>5212715</wp:posOffset>
                </wp:positionH>
                <wp:positionV relativeFrom="paragraph">
                  <wp:posOffset>2066290</wp:posOffset>
                </wp:positionV>
                <wp:extent cx="786765" cy="288290"/>
                <wp:effectExtent l="7620" t="7620" r="24765" b="466090"/>
                <wp:wrapNone/>
                <wp:docPr id="414" name="圆角矩形标注 414"/>
                <wp:cNvGraphicFramePr/>
                <a:graphic xmlns:a="http://schemas.openxmlformats.org/drawingml/2006/main">
                  <a:graphicData uri="http://schemas.microsoft.com/office/word/2010/wordprocessingShape">
                    <wps:wsp>
                      <wps:cNvSpPr/>
                      <wps:spPr>
                        <a:xfrm>
                          <a:off x="0" y="0"/>
                          <a:ext cx="786765" cy="288290"/>
                        </a:xfrm>
                        <a:prstGeom prst="wedgeRoundRectCallout">
                          <a:avLst>
                            <a:gd name="adj1" fmla="val -26431"/>
                            <a:gd name="adj2" fmla="val 206741"/>
                            <a:gd name="adj3" fmla="val 16667"/>
                          </a:avLst>
                        </a:prstGeom>
                        <a:solidFill>
                          <a:srgbClr val="CCE8CF"/>
                        </a:solidFill>
                        <a:ln w="15875" cap="flat" cmpd="sng">
                          <a:solidFill>
                            <a:srgbClr val="000000"/>
                          </a:solidFill>
                          <a:prstDash val="solid"/>
                          <a:round/>
                          <a:headEnd type="none" w="med" len="med"/>
                          <a:tailEnd type="triangle" w="med" len="med"/>
                        </a:ln>
                      </wps:spPr>
                      <wps:txbx>
                        <w:txbxContent>
                          <w:p>
                            <w:pPr>
                              <w:keepNext w:val="0"/>
                              <w:keepLines w:val="0"/>
                              <w:pageBreakBefore w:val="0"/>
                              <w:widowControl w:val="0"/>
                              <w:kinsoku/>
                              <w:wordWrap/>
                              <w:overflowPunct/>
                              <w:topLinePunct w:val="0"/>
                              <w:bidi w:val="0"/>
                              <w:adjustRightInd/>
                              <w:snapToGrid/>
                              <w:spacing w:line="240" w:lineRule="auto"/>
                              <w:ind w:left="0" w:leftChars="0" w:firstLine="0" w:firstLineChars="0"/>
                              <w:textAlignment w:val="auto"/>
                              <w:rPr>
                                <w:rFonts w:hint="default" w:eastAsia="宋体"/>
                                <w:lang w:val="en-US" w:eastAsia="zh-CN"/>
                              </w:rPr>
                            </w:pPr>
                            <w:r>
                              <w:rPr>
                                <w:rFonts w:hint="eastAsia"/>
                                <w:lang w:val="en-US" w:eastAsia="zh-CN"/>
                              </w:rPr>
                              <w:t>项目所在</w:t>
                            </w:r>
                          </w:p>
                        </w:txbxContent>
                      </wps:txbx>
                      <wps:bodyPr upright="1"/>
                    </wps:wsp>
                  </a:graphicData>
                </a:graphic>
              </wp:anchor>
            </w:drawing>
          </mc:Choice>
          <mc:Fallback>
            <w:pict>
              <v:shape id="_x0000_s1026" o:spid="_x0000_s1026" o:spt="62" type="#_x0000_t62" style="position:absolute;left:0pt;margin-left:410.45pt;margin-top:162.7pt;height:22.7pt;width:61.95pt;z-index:251749376;mso-width-relative:page;mso-height-relative:page;" fillcolor="#CCE8CF" filled="t" stroked="t" coordsize="21600,21600" o:gfxdata="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Bbwi5b2wAAAAsBAAAPAAAAAAAAAAEAIAAAACIAAABkcnMvZG93bnJldi54bWxQSwECFAAUAAAA&#10;CACHTuJAjks1zF0CAADFBAAADgAAAAAAAAABACAAAAAqAQAAZHJzL2Uyb0RvYy54bWxQSwUGAAAA&#10;AAYABgBZAQAA+QUAAAAA&#10;" adj="5091,55456,14400">
                <v:fill on="t" focussize="0,0"/>
                <v:stroke weight="1.25pt" color="#000000" joinstyle="round" endarrow="block"/>
                <v:imagedata o:title=""/>
                <o:lock v:ext="edit" aspectratio="f"/>
                <v:textbox>
                  <w:txbxContent>
                    <w:p>
                      <w:pPr>
                        <w:keepNext w:val="0"/>
                        <w:keepLines w:val="0"/>
                        <w:pageBreakBefore w:val="0"/>
                        <w:widowControl w:val="0"/>
                        <w:kinsoku/>
                        <w:wordWrap/>
                        <w:overflowPunct/>
                        <w:topLinePunct w:val="0"/>
                        <w:bidi w:val="0"/>
                        <w:adjustRightInd/>
                        <w:snapToGrid/>
                        <w:spacing w:line="240" w:lineRule="auto"/>
                        <w:ind w:left="0" w:leftChars="0" w:firstLine="0" w:firstLineChars="0"/>
                        <w:textAlignment w:val="auto"/>
                        <w:rPr>
                          <w:rFonts w:hint="default" w:eastAsia="宋体"/>
                          <w:lang w:val="en-US" w:eastAsia="zh-CN"/>
                        </w:rPr>
                      </w:pPr>
                      <w:r>
                        <w:rPr>
                          <w:rFonts w:hint="eastAsia"/>
                          <w:lang w:val="en-US" w:eastAsia="zh-CN"/>
                        </w:rPr>
                        <w:t>项目所在</w:t>
                      </w:r>
                    </w:p>
                  </w:txbxContent>
                </v:textbox>
              </v:shape>
            </w:pict>
          </mc:Fallback>
        </mc:AlternateContent>
      </w:r>
      <w:r>
        <w:rPr>
          <w:color w:val="auto"/>
          <w:sz w:val="21"/>
        </w:rPr>
        <mc:AlternateContent>
          <mc:Choice Requires="wps">
            <w:drawing>
              <wp:anchor distT="0" distB="0" distL="114300" distR="114300" simplePos="0" relativeHeight="251748352" behindDoc="0" locked="0" layoutInCell="1" allowOverlap="1">
                <wp:simplePos x="0" y="0"/>
                <wp:positionH relativeFrom="column">
                  <wp:posOffset>5271770</wp:posOffset>
                </wp:positionH>
                <wp:positionV relativeFrom="paragraph">
                  <wp:posOffset>2785110</wp:posOffset>
                </wp:positionV>
                <wp:extent cx="139065" cy="138430"/>
                <wp:effectExtent l="7620" t="7620" r="24765" b="25400"/>
                <wp:wrapNone/>
                <wp:docPr id="413" name="五角星 413"/>
                <wp:cNvGraphicFramePr/>
                <a:graphic xmlns:a="http://schemas.openxmlformats.org/drawingml/2006/main">
                  <a:graphicData uri="http://schemas.microsoft.com/office/word/2010/wordprocessingShape">
                    <wps:wsp>
                      <wps:cNvSpPr/>
                      <wps:spPr>
                        <a:xfrm>
                          <a:off x="0" y="0"/>
                          <a:ext cx="139065" cy="138430"/>
                        </a:xfrm>
                        <a:prstGeom prst="star5">
                          <a:avLst/>
                        </a:prstGeom>
                        <a:solidFill>
                          <a:srgbClr val="FF0000"/>
                        </a:solidFill>
                        <a:ln w="15875" cap="flat" cmpd="sng">
                          <a:solidFill>
                            <a:srgbClr val="FF0000"/>
                          </a:solidFill>
                          <a:prstDash val="solid"/>
                          <a:round/>
                          <a:headEnd type="none" w="med" len="med"/>
                          <a:tailEnd type="triangle" w="med" len="med"/>
                        </a:ln>
                      </wps:spPr>
                      <wps:bodyPr upright="1"/>
                    </wps:wsp>
                  </a:graphicData>
                </a:graphic>
              </wp:anchor>
            </w:drawing>
          </mc:Choice>
          <mc:Fallback>
            <w:pict>
              <v:shape id="_x0000_s1026" o:spid="_x0000_s1026" style="position:absolute;left:0pt;margin-left:415.1pt;margin-top:219.3pt;height:10.9pt;width:10.95pt;z-index:251748352;mso-width-relative:page;mso-height-relative:page;" fillcolor="#FF0000" filled="t" stroked="t" coordsize="139065,138430" o:gfxdata="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EPSih9oAAAALAQAADwAAAAAAAAABACAA&#10;AAAiAAAAZHJzL2Rvd25yZXYueG1sUEsBAhQAFAAAAAgAh07iQAmfKcwLAgAAKgQAAA4AAAAAAAAA&#10;AQAgAAAAKQEAAGRycy9lMm9Eb2MueG1sUEsFBgAAAAAGAAYAWQEAAKYFAAAAAA==&#10;" path="m0,52875l53118,52875,69532,0,85946,52875,139064,52875,96091,85554,112505,138429,69532,105750,26559,138429,42973,85554xe">
                <v:path o:connectlocs="69532,0;0,52875;26559,138429;112505,138429;139064,52875" o:connectangles="247,164,82,82,0"/>
                <v:fill on="t" focussize="0,0"/>
                <v:stroke weight="1.25pt" color="#FF0000" joinstyle="round" endarrow="block"/>
                <v:imagedata o:title=""/>
                <o:lock v:ext="edit" aspectratio="f"/>
              </v:shape>
            </w:pict>
          </mc:Fallback>
        </mc:AlternateContent>
      </w:r>
      <w:r>
        <w:rPr>
          <w:color w:val="auto"/>
        </w:rPr>
        <w:drawing>
          <wp:anchor distT="0" distB="0" distL="114300" distR="114300" simplePos="0" relativeHeight="251747328" behindDoc="0" locked="0" layoutInCell="1" allowOverlap="1">
            <wp:simplePos x="0" y="0"/>
            <wp:positionH relativeFrom="column">
              <wp:posOffset>4652645</wp:posOffset>
            </wp:positionH>
            <wp:positionV relativeFrom="paragraph">
              <wp:posOffset>2070735</wp:posOffset>
            </wp:positionV>
            <wp:extent cx="1560830" cy="1355090"/>
            <wp:effectExtent l="19050" t="19050" r="20320" b="35560"/>
            <wp:wrapNone/>
            <wp:docPr id="41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 name="图片 3"/>
                    <pic:cNvPicPr>
                      <a:picLocks noChangeAspect="1"/>
                    </pic:cNvPicPr>
                  </pic:nvPicPr>
                  <pic:blipFill>
                    <a:blip r:embed="rId16"/>
                    <a:stretch>
                      <a:fillRect/>
                    </a:stretch>
                  </pic:blipFill>
                  <pic:spPr>
                    <a:xfrm>
                      <a:off x="0" y="0"/>
                      <a:ext cx="1560830" cy="1355090"/>
                    </a:xfrm>
                    <a:prstGeom prst="rect">
                      <a:avLst/>
                    </a:prstGeom>
                    <a:noFill/>
                    <a:ln w="19050">
                      <a:solidFill>
                        <a:schemeClr val="tx1"/>
                      </a:solidFill>
                    </a:ln>
                  </pic:spPr>
                </pic:pic>
              </a:graphicData>
            </a:graphic>
          </wp:anchor>
        </w:drawing>
      </w:r>
      <w:r>
        <w:rPr>
          <w:color w:val="auto"/>
          <w:sz w:val="24"/>
        </w:rPr>
        <mc:AlternateContent>
          <mc:Choice Requires="wps">
            <w:drawing>
              <wp:anchor distT="0" distB="0" distL="114300" distR="114300" simplePos="0" relativeHeight="251746304" behindDoc="0" locked="0" layoutInCell="1" allowOverlap="1">
                <wp:simplePos x="0" y="0"/>
                <wp:positionH relativeFrom="column">
                  <wp:posOffset>4237990</wp:posOffset>
                </wp:positionH>
                <wp:positionV relativeFrom="paragraph">
                  <wp:posOffset>2994025</wp:posOffset>
                </wp:positionV>
                <wp:extent cx="356870" cy="309880"/>
                <wp:effectExtent l="6350" t="0" r="17780" b="13970"/>
                <wp:wrapNone/>
                <wp:docPr id="411" name="直接箭头连接符 411"/>
                <wp:cNvGraphicFramePr/>
                <a:graphic xmlns:a="http://schemas.openxmlformats.org/drawingml/2006/main">
                  <a:graphicData uri="http://schemas.microsoft.com/office/word/2010/wordprocessingShape">
                    <wps:wsp>
                      <wps:cNvCnPr>
                        <a:stCxn id="409" idx="0"/>
                      </wps:cNvCnPr>
                      <wps:spPr>
                        <a:xfrm flipV="1">
                          <a:off x="5152390" y="3908425"/>
                          <a:ext cx="356870" cy="309880"/>
                        </a:xfrm>
                        <a:prstGeom prst="straightConnector1">
                          <a:avLst/>
                        </a:prstGeom>
                        <a:ln w="19050">
                          <a:solidFill>
                            <a:schemeClr val="tx1"/>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y;margin-left:333.7pt;margin-top:235.75pt;height:24.4pt;width:28.1pt;z-index:251746304;mso-width-relative:page;mso-height-relative:page;" filled="f" stroked="t" coordsize="21600,21600" o:gfxdata="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">
                <v:fill on="f" focussize="0,0"/>
                <v:stroke weight="1.5pt" color="#000000 [3213]" miterlimit="8" joinstyle="miter" endarrow="open"/>
                <v:imagedata o:title=""/>
                <o:lock v:ext="edit" aspectratio="f"/>
              </v:shape>
            </w:pict>
          </mc:Fallback>
        </mc:AlternateContent>
      </w:r>
      <w:r>
        <w:rPr>
          <w:color w:val="auto"/>
          <w:sz w:val="24"/>
        </w:rPr>
        <mc:AlternateContent>
          <mc:Choice Requires="wps">
            <w:drawing>
              <wp:anchor distT="0" distB="0" distL="114300" distR="114300" simplePos="0" relativeHeight="251745280" behindDoc="0" locked="0" layoutInCell="1" allowOverlap="1">
                <wp:simplePos x="0" y="0"/>
                <wp:positionH relativeFrom="column">
                  <wp:posOffset>4070985</wp:posOffset>
                </wp:positionH>
                <wp:positionV relativeFrom="paragraph">
                  <wp:posOffset>3303905</wp:posOffset>
                </wp:positionV>
                <wp:extent cx="333375" cy="325120"/>
                <wp:effectExtent l="9525" t="9525" r="19050" b="27305"/>
                <wp:wrapNone/>
                <wp:docPr id="409" name="矩形 409"/>
                <wp:cNvGraphicFramePr/>
                <a:graphic xmlns:a="http://schemas.openxmlformats.org/drawingml/2006/main">
                  <a:graphicData uri="http://schemas.microsoft.com/office/word/2010/wordprocessingShape">
                    <wps:wsp>
                      <wps:cNvSpPr/>
                      <wps:spPr>
                        <a:xfrm>
                          <a:off x="5001260" y="4194175"/>
                          <a:ext cx="333375" cy="325120"/>
                        </a:xfrm>
                        <a:prstGeom prst="rect">
                          <a:avLst/>
                        </a:prstGeom>
                        <a:noFill/>
                        <a:ln w="19050">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20.55pt;margin-top:260.15pt;height:25.6pt;width:26.25pt;z-index:251745280;v-text-anchor:middle;mso-width-relative:page;mso-height-relative:page;" filled="f" stroked="t" coordsize="21600,21600" o:gfxdata="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">
                <v:fill on="f" focussize="0,0"/>
                <v:stroke weight="1.5pt" color="#000000 [3213]" miterlimit="8" joinstyle="miter"/>
                <v:imagedata o:title=""/>
                <o:lock v:ext="edit" aspectratio="f"/>
              </v:rect>
            </w:pict>
          </mc:Fallback>
        </mc:AlternateContent>
      </w:r>
      <w:r>
        <w:rPr>
          <w:rFonts w:hint="eastAsia" w:ascii="Times New Roman" w:hAnsi="Times New Roman" w:eastAsia="宋体" w:cs="Times New Roman"/>
          <w:b/>
          <w:bCs/>
          <w:color w:val="auto"/>
          <w:kern w:val="2"/>
          <w:sz w:val="24"/>
          <w:szCs w:val="24"/>
          <w:lang w:val="en-US" w:eastAsia="zh-CN" w:bidi="ar-SA"/>
        </w:rPr>
        <w:drawing>
          <wp:inline distT="0" distB="0" distL="114300" distR="114300">
            <wp:extent cx="7755890" cy="5485765"/>
            <wp:effectExtent l="0" t="0" r="16510" b="635"/>
            <wp:docPr id="408" name="图片 408" descr="13 土地利用规划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 name="图片 408" descr="13 土地利用规划图"/>
                    <pic:cNvPicPr>
                      <a:picLocks noChangeAspect="1"/>
                    </pic:cNvPicPr>
                  </pic:nvPicPr>
                  <pic:blipFill>
                    <a:blip r:embed="rId17"/>
                    <a:stretch>
                      <a:fillRect/>
                    </a:stretch>
                  </pic:blipFill>
                  <pic:spPr>
                    <a:xfrm>
                      <a:off x="0" y="0"/>
                      <a:ext cx="7755890" cy="5485765"/>
                    </a:xfrm>
                    <a:prstGeom prst="rect">
                      <a:avLst/>
                    </a:prstGeom>
                  </pic:spPr>
                </pic:pic>
              </a:graphicData>
            </a:graphic>
          </wp:inline>
        </w:drawing>
      </w:r>
      <w:bookmarkEnd w:id="295"/>
    </w:p>
    <w:p>
      <w:pPr>
        <w:pStyle w:val="4"/>
        <w:numPr>
          <w:ilvl w:val="0"/>
          <w:numId w:val="0"/>
        </w:numPr>
        <w:bidi w:val="0"/>
        <w:ind w:leftChars="0"/>
        <w:jc w:val="center"/>
        <w:rPr>
          <w:rFonts w:hint="eastAsia" w:ascii="Times New Roman" w:hAnsi="Times New Roman" w:eastAsia="宋体" w:cs="Times New Roman"/>
          <w:b/>
          <w:bCs/>
          <w:color w:val="auto"/>
          <w:kern w:val="2"/>
          <w:sz w:val="24"/>
          <w:szCs w:val="24"/>
          <w:lang w:val="en-US" w:eastAsia="zh-CN" w:bidi="ar-SA"/>
        </w:rPr>
      </w:pPr>
      <w:bookmarkStart w:id="298" w:name="_Toc21271"/>
      <w:r>
        <w:rPr>
          <w:rFonts w:hint="eastAsia" w:ascii="Times New Roman" w:hAnsi="Times New Roman" w:eastAsia="宋体" w:cs="Times New Roman"/>
          <w:b/>
          <w:bCs/>
          <w:color w:val="auto"/>
          <w:kern w:val="2"/>
          <w:sz w:val="24"/>
          <w:szCs w:val="24"/>
          <w:lang w:val="en-US" w:eastAsia="zh-CN" w:bidi="ar-SA"/>
        </w:rPr>
        <w:t>附图4：</w:t>
      </w:r>
      <w:bookmarkEnd w:id="296"/>
      <w:bookmarkEnd w:id="297"/>
      <w:r>
        <w:rPr>
          <w:rFonts w:hint="eastAsia" w:ascii="Times New Roman" w:hAnsi="Times New Roman" w:eastAsia="宋体" w:cs="Times New Roman"/>
          <w:b/>
          <w:bCs/>
          <w:color w:val="auto"/>
          <w:kern w:val="2"/>
          <w:sz w:val="24"/>
          <w:szCs w:val="24"/>
          <w:lang w:val="en-US" w:eastAsia="zh-CN" w:bidi="ar-SA"/>
        </w:rPr>
        <w:t>石狮市城市总体规划（2015-2030年）</w:t>
      </w:r>
      <w:bookmarkEnd w:id="298"/>
    </w:p>
    <w:p>
      <w:pPr>
        <w:pStyle w:val="4"/>
        <w:numPr>
          <w:ilvl w:val="0"/>
          <w:numId w:val="0"/>
        </w:numPr>
        <w:bidi w:val="0"/>
        <w:ind w:leftChars="0"/>
        <w:jc w:val="center"/>
        <w:rPr>
          <w:rFonts w:hint="eastAsia" w:ascii="黑体" w:hAnsi="黑体" w:eastAsia="宋体"/>
          <w:color w:val="auto"/>
          <w:sz w:val="24"/>
          <w:lang w:eastAsia="zh-CN"/>
        </w:rPr>
      </w:pPr>
      <w:bookmarkStart w:id="299" w:name="_Toc30943"/>
      <w:bookmarkStart w:id="300" w:name="_Toc9988"/>
      <w:bookmarkStart w:id="301" w:name="_Toc31959"/>
      <w:bookmarkStart w:id="302" w:name="_Toc6057"/>
      <w:r>
        <w:rPr>
          <w:color w:val="auto"/>
          <w:sz w:val="30"/>
        </w:rPr>
        <mc:AlternateContent>
          <mc:Choice Requires="wps">
            <w:drawing>
              <wp:anchor distT="0" distB="0" distL="114300" distR="114300" simplePos="0" relativeHeight="251765760" behindDoc="0" locked="0" layoutInCell="1" allowOverlap="1">
                <wp:simplePos x="0" y="0"/>
                <wp:positionH relativeFrom="column">
                  <wp:posOffset>6843395</wp:posOffset>
                </wp:positionH>
                <wp:positionV relativeFrom="paragraph">
                  <wp:posOffset>233680</wp:posOffset>
                </wp:positionV>
                <wp:extent cx="1150620" cy="1537970"/>
                <wp:effectExtent l="10795" t="11430" r="19685" b="12700"/>
                <wp:wrapNone/>
                <wp:docPr id="444" name="任意多边形 444"/>
                <wp:cNvGraphicFramePr/>
                <a:graphic xmlns:a="http://schemas.openxmlformats.org/drawingml/2006/main">
                  <a:graphicData uri="http://schemas.microsoft.com/office/word/2010/wordprocessingShape">
                    <wps:wsp>
                      <wps:cNvSpPr/>
                      <wps:spPr>
                        <a:xfrm>
                          <a:off x="7757795" y="1148080"/>
                          <a:ext cx="1150620" cy="1537970"/>
                        </a:xfrm>
                        <a:custGeom>
                          <a:avLst/>
                          <a:gdLst>
                            <a:gd name="connsiteX0" fmla="*/ 0 w 1812"/>
                            <a:gd name="connsiteY0" fmla="*/ 242 h 2422"/>
                            <a:gd name="connsiteX1" fmla="*/ 323 w 1812"/>
                            <a:gd name="connsiteY1" fmla="*/ 0 h 2422"/>
                            <a:gd name="connsiteX2" fmla="*/ 1662 w 1812"/>
                            <a:gd name="connsiteY2" fmla="*/ 1800 h 2422"/>
                            <a:gd name="connsiteX3" fmla="*/ 1812 w 1812"/>
                            <a:gd name="connsiteY3" fmla="*/ 2019 h 2422"/>
                            <a:gd name="connsiteX4" fmla="*/ 1662 w 1812"/>
                            <a:gd name="connsiteY4" fmla="*/ 2192 h 2422"/>
                            <a:gd name="connsiteX5" fmla="*/ 1339 w 1812"/>
                            <a:gd name="connsiteY5" fmla="*/ 2422 h 2422"/>
                            <a:gd name="connsiteX6" fmla="*/ 1073 w 1812"/>
                            <a:gd name="connsiteY6" fmla="*/ 2122 h 2422"/>
                            <a:gd name="connsiteX7" fmla="*/ 1223 w 1812"/>
                            <a:gd name="connsiteY7" fmla="*/ 1996 h 2422"/>
                            <a:gd name="connsiteX8" fmla="*/ 0 w 1812"/>
                            <a:gd name="connsiteY8" fmla="*/ 242 h 242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812" h="2422">
                              <a:moveTo>
                                <a:pt x="0" y="242"/>
                              </a:moveTo>
                              <a:lnTo>
                                <a:pt x="323" y="0"/>
                              </a:lnTo>
                              <a:lnTo>
                                <a:pt x="1662" y="1800"/>
                              </a:lnTo>
                              <a:lnTo>
                                <a:pt x="1812" y="2019"/>
                              </a:lnTo>
                              <a:lnTo>
                                <a:pt x="1662" y="2192"/>
                              </a:lnTo>
                              <a:lnTo>
                                <a:pt x="1339" y="2422"/>
                              </a:lnTo>
                              <a:lnTo>
                                <a:pt x="1073" y="2122"/>
                              </a:lnTo>
                              <a:lnTo>
                                <a:pt x="1223" y="1996"/>
                              </a:lnTo>
                              <a:lnTo>
                                <a:pt x="0" y="242"/>
                              </a:lnTo>
                              <a:close/>
                            </a:path>
                          </a:pathLst>
                        </a:custGeom>
                        <a:noFill/>
                        <a:ln w="15875">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538.85pt;margin-top:18.4pt;height:121.1pt;width:90.6pt;z-index:251765760;mso-width-relative:page;mso-height-relative:page;" filled="f" stroked="t" coordsize="1812,2422" o:gfxdata="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" path="m0,242l323,0,1662,1800,1812,2019,1662,2192,1339,2422,1073,2122,1223,1996,0,242xe">
                <v:path o:connectlocs="0,153670;205105,0;1055370,1143000;1150620,1282065;1055370,1391920;850265,1537970;681355,1347470;776605,1267460;0,153670" o:connectangles="0,0,0,0,0,0,0,0,0"/>
                <v:fill on="f" focussize="0,0"/>
                <v:stroke weight="1.25pt" color="#FF0000 [2404]" miterlimit="8" joinstyle="miter"/>
                <v:imagedata o:title=""/>
                <o:lock v:ext="edit" aspectratio="f"/>
              </v:shape>
            </w:pict>
          </mc:Fallback>
        </mc:AlternateContent>
      </w:r>
      <w:r>
        <w:rPr>
          <w:color w:val="auto"/>
        </w:rPr>
        <mc:AlternateContent>
          <mc:Choice Requires="wps">
            <w:drawing>
              <wp:anchor distT="0" distB="0" distL="114300" distR="114300" simplePos="0" relativeHeight="251689984" behindDoc="0" locked="0" layoutInCell="1" allowOverlap="1">
                <wp:simplePos x="0" y="0"/>
                <wp:positionH relativeFrom="column">
                  <wp:posOffset>5671820</wp:posOffset>
                </wp:positionH>
                <wp:positionV relativeFrom="paragraph">
                  <wp:posOffset>3742055</wp:posOffset>
                </wp:positionV>
                <wp:extent cx="982980" cy="501650"/>
                <wp:effectExtent l="0" t="0" r="0" b="0"/>
                <wp:wrapNone/>
                <wp:docPr id="254" name="文本框 254"/>
                <wp:cNvGraphicFramePr/>
                <a:graphic xmlns:a="http://schemas.openxmlformats.org/drawingml/2006/main">
                  <a:graphicData uri="http://schemas.microsoft.com/office/word/2010/wordprocessingShape">
                    <wps:wsp>
                      <wps:cNvSpPr txBox="1"/>
                      <wps:spPr>
                        <a:xfrm>
                          <a:off x="0" y="0"/>
                          <a:ext cx="982980" cy="501650"/>
                        </a:xfrm>
                        <a:prstGeom prst="rect">
                          <a:avLst/>
                        </a:prstGeom>
                        <a:noFill/>
                        <a:ln>
                          <a:noFill/>
                        </a:ln>
                      </wps:spPr>
                      <wps:txbx>
                        <w:txbxContent>
                          <w:p>
                            <w:pPr>
                              <w:ind w:left="0" w:leftChars="0" w:firstLine="0" w:firstLineChars="0"/>
                              <w:jc w:val="center"/>
                              <w:rPr>
                                <w:rFonts w:hint="eastAsia"/>
                                <w:color w:val="FF0000"/>
                              </w:rPr>
                            </w:pPr>
                            <w:r>
                              <w:rPr>
                                <w:rFonts w:hint="eastAsia"/>
                                <w:color w:val="FF0000"/>
                                <w:lang w:eastAsia="zh-CN"/>
                              </w:rPr>
                              <w:t>红色</w:t>
                            </w:r>
                            <w:r>
                              <w:rPr>
                                <w:rFonts w:hint="eastAsia"/>
                                <w:color w:val="FF0000"/>
                              </w:rPr>
                              <w:t>虚线为项目污水流向</w:t>
                            </w:r>
                          </w:p>
                        </w:txbxContent>
                      </wps:txbx>
                      <wps:bodyPr upright="1"/>
                    </wps:wsp>
                  </a:graphicData>
                </a:graphic>
              </wp:anchor>
            </w:drawing>
          </mc:Choice>
          <mc:Fallback>
            <w:pict>
              <v:shape id="_x0000_s1026" o:spid="_x0000_s1026" o:spt="202" type="#_x0000_t202" style="position:absolute;left:0pt;margin-left:446.6pt;margin-top:294.65pt;height:39.5pt;width:77.4pt;z-index:251689984;mso-width-relative:page;mso-height-relative:page;" filled="f" stroked="f" coordsize="21600,21600" o:gfxdata="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">
                <v:fill on="f" focussize="0,0"/>
                <v:stroke on="f"/>
                <v:imagedata o:title=""/>
                <o:lock v:ext="edit" aspectratio="f"/>
                <v:textbox>
                  <w:txbxContent>
                    <w:p>
                      <w:pPr>
                        <w:ind w:left="0" w:leftChars="0" w:firstLine="0" w:firstLineChars="0"/>
                        <w:jc w:val="center"/>
                        <w:rPr>
                          <w:rFonts w:hint="eastAsia"/>
                          <w:color w:val="FF0000"/>
                        </w:rPr>
                      </w:pPr>
                      <w:r>
                        <w:rPr>
                          <w:rFonts w:hint="eastAsia"/>
                          <w:color w:val="FF0000"/>
                          <w:lang w:eastAsia="zh-CN"/>
                        </w:rPr>
                        <w:t>红色</w:t>
                      </w:r>
                      <w:r>
                        <w:rPr>
                          <w:rFonts w:hint="eastAsia"/>
                          <w:color w:val="FF0000"/>
                        </w:rPr>
                        <w:t>虚线为项目污水流向</w:t>
                      </w:r>
                    </w:p>
                  </w:txbxContent>
                </v:textbox>
              </v:shape>
            </w:pict>
          </mc:Fallback>
        </mc:AlternateContent>
      </w:r>
      <w:r>
        <w:rPr>
          <w:color w:val="auto"/>
          <w:sz w:val="24"/>
        </w:rPr>
        <mc:AlternateContent>
          <mc:Choice Requires="wps">
            <w:drawing>
              <wp:anchor distT="0" distB="0" distL="114300" distR="114300" simplePos="0" relativeHeight="251688960" behindDoc="0" locked="0" layoutInCell="1" allowOverlap="1">
                <wp:simplePos x="0" y="0"/>
                <wp:positionH relativeFrom="column">
                  <wp:posOffset>5219700</wp:posOffset>
                </wp:positionH>
                <wp:positionV relativeFrom="paragraph">
                  <wp:posOffset>2911475</wp:posOffset>
                </wp:positionV>
                <wp:extent cx="744855" cy="290195"/>
                <wp:effectExtent l="4445" t="4445" r="12700" b="162560"/>
                <wp:wrapNone/>
                <wp:docPr id="252" name="圆角矩形标注 252"/>
                <wp:cNvGraphicFramePr/>
                <a:graphic xmlns:a="http://schemas.openxmlformats.org/drawingml/2006/main">
                  <a:graphicData uri="http://schemas.microsoft.com/office/word/2010/wordprocessingShape">
                    <wps:wsp>
                      <wps:cNvSpPr/>
                      <wps:spPr>
                        <a:xfrm>
                          <a:off x="6427470" y="4008755"/>
                          <a:ext cx="744855" cy="290195"/>
                        </a:xfrm>
                        <a:prstGeom prst="wedgeRoundRectCallout">
                          <a:avLst>
                            <a:gd name="adj1" fmla="val 46675"/>
                            <a:gd name="adj2" fmla="val 99452"/>
                            <a:gd name="adj3" fmla="val 16667"/>
                          </a:avLst>
                        </a:prstGeom>
                        <a:solidFill>
                          <a:srgbClr val="FFFFFF"/>
                        </a:solidFill>
                        <a:ln w="9525" cap="flat" cmpd="sng">
                          <a:solidFill>
                            <a:srgbClr val="000000"/>
                          </a:solidFill>
                          <a:prstDash val="solid"/>
                          <a:miter/>
                          <a:headEnd type="none" w="med" len="med"/>
                          <a:tailEnd type="none" w="med" len="med"/>
                        </a:ln>
                      </wps:spPr>
                      <wps:txbx>
                        <w:txbxContent>
                          <w:p>
                            <w:pPr>
                              <w:ind w:left="0" w:leftChars="0" w:firstLine="0" w:firstLineChars="0"/>
                              <w:jc w:val="center"/>
                              <w:rPr>
                                <w:rFonts w:hint="eastAsia"/>
                                <w:b/>
                                <w:sz w:val="24"/>
                              </w:rPr>
                            </w:pPr>
                            <w:r>
                              <w:rPr>
                                <w:rFonts w:hint="eastAsia"/>
                                <w:b/>
                                <w:sz w:val="24"/>
                              </w:rPr>
                              <w:t>本项目</w:t>
                            </w:r>
                          </w:p>
                        </w:txbxContent>
                      </wps:txbx>
                      <wps:bodyPr lIns="18000" tIns="10800" rIns="18000" bIns="10800" upright="1"/>
                    </wps:wsp>
                  </a:graphicData>
                </a:graphic>
              </wp:anchor>
            </w:drawing>
          </mc:Choice>
          <mc:Fallback>
            <w:pict>
              <v:shape id="_x0000_s1026" o:spid="_x0000_s1026" o:spt="62" type="#_x0000_t62" style="position:absolute;left:0pt;margin-left:411pt;margin-top:229.25pt;height:22.85pt;width:58.65pt;z-index:251688960;mso-width-relative:page;mso-height-relative:page;" fillcolor="#FFFFFF" filled="t" stroked="t" coordsize="21600,21600" o:gfxdata="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" adj="20882,32282,14400">
                <v:fill on="t" focussize="0,0"/>
                <v:stroke color="#000000" joinstyle="miter"/>
                <v:imagedata o:title=""/>
                <o:lock v:ext="edit" aspectratio="f"/>
                <v:textbox inset="0.5mm,0.3mm,0.5mm,0.3mm">
                  <w:txbxContent>
                    <w:p>
                      <w:pPr>
                        <w:ind w:left="0" w:leftChars="0" w:firstLine="0" w:firstLineChars="0"/>
                        <w:jc w:val="center"/>
                        <w:rPr>
                          <w:rFonts w:hint="eastAsia"/>
                          <w:b/>
                          <w:sz w:val="24"/>
                        </w:rPr>
                      </w:pPr>
                      <w:r>
                        <w:rPr>
                          <w:rFonts w:hint="eastAsia"/>
                          <w:b/>
                          <w:sz w:val="24"/>
                        </w:rPr>
                        <w:t>本项目</w:t>
                      </w:r>
                    </w:p>
                  </w:txbxContent>
                </v:textbox>
              </v:shape>
            </w:pict>
          </mc:Fallback>
        </mc:AlternateContent>
      </w:r>
      <w:r>
        <w:rPr>
          <w:color w:val="auto"/>
          <w:sz w:val="24"/>
        </w:rPr>
        <mc:AlternateContent>
          <mc:Choice Requires="wpg">
            <w:drawing>
              <wp:anchor distT="0" distB="0" distL="114300" distR="114300" simplePos="0" relativeHeight="251687936" behindDoc="0" locked="0" layoutInCell="1" allowOverlap="1">
                <wp:simplePos x="0" y="0"/>
                <wp:positionH relativeFrom="column">
                  <wp:posOffset>695960</wp:posOffset>
                </wp:positionH>
                <wp:positionV relativeFrom="paragraph">
                  <wp:posOffset>2588895</wp:posOffset>
                </wp:positionV>
                <wp:extent cx="2454910" cy="1788795"/>
                <wp:effectExtent l="4445" t="4445" r="17145" b="16510"/>
                <wp:wrapNone/>
                <wp:docPr id="245" name="组合 245"/>
                <wp:cNvGraphicFramePr/>
                <a:graphic xmlns:a="http://schemas.openxmlformats.org/drawingml/2006/main">
                  <a:graphicData uri="http://schemas.microsoft.com/office/word/2010/wordprocessingGroup">
                    <wpg:wgp>
                      <wpg:cNvGrpSpPr/>
                      <wpg:grpSpPr>
                        <a:xfrm>
                          <a:off x="0" y="0"/>
                          <a:ext cx="2454910" cy="1788795"/>
                          <a:chOff x="2844" y="747607"/>
                          <a:chExt cx="3866" cy="2817"/>
                        </a:xfrm>
                      </wpg:grpSpPr>
                      <wps:wsp>
                        <wps:cNvPr id="248" name="文本框 233"/>
                        <wps:cNvSpPr txBox="1"/>
                        <wps:spPr>
                          <a:xfrm>
                            <a:off x="2844" y="747607"/>
                            <a:ext cx="3866" cy="2817"/>
                          </a:xfrm>
                          <a:prstGeom prst="rect">
                            <a:avLst/>
                          </a:prstGeom>
                          <a:solidFill>
                            <a:srgbClr val="FFFFFF"/>
                          </a:solidFill>
                          <a:ln w="9525" cap="flat" cmpd="sng">
                            <a:solidFill>
                              <a:srgbClr val="000000"/>
                            </a:solidFill>
                            <a:prstDash val="solid"/>
                            <a:miter/>
                            <a:headEnd type="none" w="med" len="med"/>
                            <a:tailEnd type="none" w="med" len="med"/>
                          </a:ln>
                        </wps:spPr>
                        <wps:txbx>
                          <w:txbxContent>
                            <w:p>
                              <w:pPr>
                                <w:ind w:left="0" w:leftChars="0" w:firstLine="0" w:firstLineChars="0"/>
                                <w:jc w:val="center"/>
                              </w:pPr>
                              <w:r>
                                <w:rPr>
                                  <w:rFonts w:hint="eastAsia"/>
                                </w:rPr>
                                <w:drawing>
                                  <wp:inline distT="0" distB="0" distL="114300" distR="114300">
                                    <wp:extent cx="2021205" cy="1428750"/>
                                    <wp:effectExtent l="0" t="0" r="17145" b="0"/>
                                    <wp:docPr id="247" name="图片 5" descr="E:\罗洋洋\2-石狮市昂立达体育用品有限公司\材料\IMG_20240221_152035.jpgIMG_20240221_152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图片 5" descr="E:\罗洋洋\2-石狮市昂立达体育用品有限公司\材料\IMG_20240221_152035.jpgIMG_20240221_152035"/>
                                            <pic:cNvPicPr>
                                              <a:picLocks noChangeAspect="1"/>
                                            </pic:cNvPicPr>
                                          </pic:nvPicPr>
                                          <pic:blipFill>
                                            <a:blip r:embed="rId18"/>
                                            <a:srcRect/>
                                            <a:stretch>
                                              <a:fillRect/>
                                            </a:stretch>
                                          </pic:blipFill>
                                          <pic:spPr>
                                            <a:xfrm>
                                              <a:off x="0" y="0"/>
                                              <a:ext cx="2021205" cy="1428750"/>
                                            </a:xfrm>
                                            <a:prstGeom prst="rect">
                                              <a:avLst/>
                                            </a:prstGeom>
                                            <a:noFill/>
                                            <a:ln>
                                              <a:noFill/>
                                            </a:ln>
                                          </pic:spPr>
                                        </pic:pic>
                                      </a:graphicData>
                                    </a:graphic>
                                  </wp:inline>
                                </w:drawing>
                              </w:r>
                            </w:p>
                            <w:p>
                              <w:pPr>
                                <w:ind w:left="0" w:leftChars="0" w:firstLine="0" w:firstLineChars="0"/>
                                <w:jc w:val="center"/>
                              </w:pPr>
                              <w:r>
                                <w:rPr>
                                  <w:rFonts w:hint="eastAsia"/>
                                </w:rPr>
                                <w:t>（</w:t>
                              </w:r>
                              <w:r>
                                <w:t>E</w:t>
                              </w:r>
                              <w:r>
                                <w:rPr>
                                  <w:rFonts w:hint="eastAsia"/>
                                </w:rPr>
                                <w:t>118.699263</w:t>
                              </w:r>
                              <w:r>
                                <w:rPr>
                                  <w:rFonts w:hint="eastAsia"/>
                                  <w:lang w:val="en-US" w:eastAsia="zh-CN"/>
                                </w:rPr>
                                <w:t>°，N24.723980°)</w:t>
                              </w:r>
                            </w:p>
                          </w:txbxContent>
                        </wps:txbx>
                        <wps:bodyPr upright="1"/>
                      </wps:wsp>
                      <wps:wsp>
                        <wps:cNvPr id="249" name="文本框 241"/>
                        <wps:cNvSpPr txBox="1"/>
                        <wps:spPr>
                          <a:xfrm>
                            <a:off x="3411" y="749296"/>
                            <a:ext cx="1823" cy="497"/>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ind w:left="0" w:leftChars="0" w:firstLine="0" w:firstLineChars="0"/>
                                <w:rPr>
                                  <w:rFonts w:hint="eastAsia" w:eastAsia="宋体"/>
                                  <w:b/>
                                  <w:bCs/>
                                  <w:highlight w:val="none"/>
                                  <w:lang w:eastAsia="zh-CN"/>
                                </w:rPr>
                              </w:pPr>
                              <w:r>
                                <w:rPr>
                                  <w:rFonts w:hint="eastAsia"/>
                                  <w:b/>
                                  <w:bCs/>
                                  <w:highlight w:val="none"/>
                                  <w:lang w:eastAsia="zh-CN"/>
                                </w:rPr>
                                <w:t>市政污水井</w:t>
                              </w:r>
                            </w:p>
                          </w:txbxContent>
                        </wps:txbx>
                        <wps:bodyPr rot="0" spcFirstLastPara="0" vertOverflow="overflow" horzOverflow="overflow" vert="horz" wrap="square" lIns="91440" tIns="45720" rIns="91440" bIns="45720" numCol="1" spcCol="0" rtlCol="0" fromWordArt="0" anchor="t" anchorCtr="0" forceAA="0" compatLnSpc="1">
                          <a:noAutofit/>
                        </wps:bodyPr>
                      </wps:wsp>
                    </wpg:wgp>
                  </a:graphicData>
                </a:graphic>
              </wp:anchor>
            </w:drawing>
          </mc:Choice>
          <mc:Fallback>
            <w:pict>
              <v:group id="_x0000_s1026" o:spid="_x0000_s1026" o:spt="203" style="position:absolute;left:0pt;margin-left:54.8pt;margin-top:203.85pt;height:140.85pt;width:193.3pt;z-index:251687936;mso-width-relative:page;mso-height-relative:page;" coordorigin="2844,747607" coordsize="3866,2817" o:gfxdata="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">
                <o:lock v:ext="edit" aspectratio="f"/>
                <v:shape id="文本框 233" o:spid="_x0000_s1026" o:spt="202" type="#_x0000_t202" style="position:absolute;left:2844;top:747607;height:2817;width:3866;" fillcolor="#FFFFFF" filled="t" stroked="t" coordsize="21600,21600" o:gfxdata="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ct+8RugAAANwA&#10;AAAPAAAAAAAAAAEAIAAAACIAAABkcnMvZG93bnJldi54bWxQSwECFAAUAAAACACHTuJAMy8FnjsA&#10;AAA5AAAAEAAAAAAAAAABACAAAAAJAQAAZHJzL3NoYXBleG1sLnhtbFBLBQYAAAAABgAGAFsBAACz&#10;AwAAAAA=&#10;">
                  <v:fill on="t" focussize="0,0"/>
                  <v:stroke color="#000000" joinstyle="miter"/>
                  <v:imagedata o:title=""/>
                  <o:lock v:ext="edit" aspectratio="f"/>
                  <v:textbox>
                    <w:txbxContent>
                      <w:p>
                        <w:pPr>
                          <w:ind w:left="0" w:leftChars="0" w:firstLine="0" w:firstLineChars="0"/>
                          <w:jc w:val="center"/>
                        </w:pPr>
                        <w:r>
                          <w:rPr>
                            <w:rFonts w:hint="eastAsia"/>
                          </w:rPr>
                          <w:drawing>
                            <wp:inline distT="0" distB="0" distL="114300" distR="114300">
                              <wp:extent cx="2021205" cy="1428750"/>
                              <wp:effectExtent l="0" t="0" r="17145" b="0"/>
                              <wp:docPr id="247" name="图片 5" descr="E:\罗洋洋\2-石狮市昂立达体育用品有限公司\材料\IMG_20240221_152035.jpgIMG_20240221_152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图片 5" descr="E:\罗洋洋\2-石狮市昂立达体育用品有限公司\材料\IMG_20240221_152035.jpgIMG_20240221_152035"/>
                                      <pic:cNvPicPr>
                                        <a:picLocks noChangeAspect="1"/>
                                      </pic:cNvPicPr>
                                    </pic:nvPicPr>
                                    <pic:blipFill>
                                      <a:blip r:embed="rId18"/>
                                      <a:srcRect/>
                                      <a:stretch>
                                        <a:fillRect/>
                                      </a:stretch>
                                    </pic:blipFill>
                                    <pic:spPr>
                                      <a:xfrm>
                                        <a:off x="0" y="0"/>
                                        <a:ext cx="2021205" cy="1428750"/>
                                      </a:xfrm>
                                      <a:prstGeom prst="rect">
                                        <a:avLst/>
                                      </a:prstGeom>
                                      <a:noFill/>
                                      <a:ln>
                                        <a:noFill/>
                                      </a:ln>
                                    </pic:spPr>
                                  </pic:pic>
                                </a:graphicData>
                              </a:graphic>
                            </wp:inline>
                          </w:drawing>
                        </w:r>
                      </w:p>
                      <w:p>
                        <w:pPr>
                          <w:ind w:left="0" w:leftChars="0" w:firstLine="0" w:firstLineChars="0"/>
                          <w:jc w:val="center"/>
                        </w:pPr>
                        <w:r>
                          <w:rPr>
                            <w:rFonts w:hint="eastAsia"/>
                          </w:rPr>
                          <w:t>（</w:t>
                        </w:r>
                        <w:r>
                          <w:t>E</w:t>
                        </w:r>
                        <w:r>
                          <w:rPr>
                            <w:rFonts w:hint="eastAsia"/>
                          </w:rPr>
                          <w:t>118.699263</w:t>
                        </w:r>
                        <w:r>
                          <w:rPr>
                            <w:rFonts w:hint="eastAsia"/>
                            <w:lang w:val="en-US" w:eastAsia="zh-CN"/>
                          </w:rPr>
                          <w:t>°，N24.723980°)</w:t>
                        </w:r>
                      </w:p>
                    </w:txbxContent>
                  </v:textbox>
                </v:shape>
                <v:shape id="文本框 241" o:spid="_x0000_s1026" o:spt="202" type="#_x0000_t202" style="position:absolute;left:3411;top:749296;height:497;width:1823;" filled="f" stroked="f" coordsize="21600,21600" o:gfxdata="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HO/fK+/&#10;AAAA3AAAAA8AAAAAAAAAAQAgAAAAIgAAAGRycy9kb3ducmV2LnhtbFBLAQIUABQAAAAIAIdO4kAz&#10;LwWeOwAAADkAAAAQAAAAAAAAAAEAIAAAAA4BAABkcnMvc2hhcGV4bWwueG1sUEsFBgAAAAAGAAYA&#10;WwEAALgDAAAAAA==&#10;">
                  <v:fill on="f" focussize="0,0"/>
                  <v:stroke on="f" weight="0.5pt"/>
                  <v:imagedata o:title=""/>
                  <o:lock v:ext="edit" aspectratio="f"/>
                  <v:textbox>
                    <w:txbxContent>
                      <w:p>
                        <w:pPr>
                          <w:ind w:left="0" w:leftChars="0" w:firstLine="0" w:firstLineChars="0"/>
                          <w:rPr>
                            <w:rFonts w:hint="eastAsia" w:eastAsia="宋体"/>
                            <w:b/>
                            <w:bCs/>
                            <w:highlight w:val="none"/>
                            <w:lang w:eastAsia="zh-CN"/>
                          </w:rPr>
                        </w:pPr>
                        <w:r>
                          <w:rPr>
                            <w:rFonts w:hint="eastAsia"/>
                            <w:b/>
                            <w:bCs/>
                            <w:highlight w:val="none"/>
                            <w:lang w:eastAsia="zh-CN"/>
                          </w:rPr>
                          <w:t>市政污水井</w:t>
                        </w:r>
                      </w:p>
                    </w:txbxContent>
                  </v:textbox>
                </v:shape>
              </v:group>
            </w:pict>
          </mc:Fallback>
        </mc:AlternateContent>
      </w:r>
      <w:r>
        <w:rPr>
          <w:rFonts w:hint="eastAsia" w:ascii="黑体" w:hAnsi="黑体" w:eastAsia="黑体"/>
          <w:color w:val="auto"/>
          <w:sz w:val="24"/>
        </w:rPr>
        <w:drawing>
          <wp:inline distT="0" distB="0" distL="114300" distR="114300">
            <wp:extent cx="7729855" cy="5467350"/>
            <wp:effectExtent l="19050" t="19050" r="23495" b="19050"/>
            <wp:docPr id="1" name="图片 1" descr="29 污水工程规划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29 污水工程规划图"/>
                    <pic:cNvPicPr>
                      <a:picLocks noChangeAspect="1"/>
                    </pic:cNvPicPr>
                  </pic:nvPicPr>
                  <pic:blipFill>
                    <a:blip r:embed="rId19"/>
                    <a:stretch>
                      <a:fillRect/>
                    </a:stretch>
                  </pic:blipFill>
                  <pic:spPr>
                    <a:xfrm>
                      <a:off x="0" y="0"/>
                      <a:ext cx="7729855" cy="5467350"/>
                    </a:xfrm>
                    <a:prstGeom prst="rect">
                      <a:avLst/>
                    </a:prstGeom>
                    <a:noFill/>
                    <a:ln w="19050" cap="flat" cmpd="sng">
                      <a:solidFill>
                        <a:srgbClr val="000000"/>
                      </a:solidFill>
                      <a:prstDash val="solid"/>
                      <a:miter/>
                      <a:headEnd type="none" w="med" len="med"/>
                      <a:tailEnd type="none" w="med" len="med"/>
                    </a:ln>
                  </pic:spPr>
                </pic:pic>
              </a:graphicData>
            </a:graphic>
          </wp:inline>
        </w:drawing>
      </w:r>
      <w:r>
        <w:rPr>
          <w:color w:val="auto"/>
          <w:sz w:val="24"/>
        </w:rPr>
        <mc:AlternateContent>
          <mc:Choice Requires="wpg">
            <w:drawing>
              <wp:anchor distT="0" distB="0" distL="114300" distR="114300" simplePos="0" relativeHeight="251686912" behindDoc="0" locked="0" layoutInCell="1" allowOverlap="1">
                <wp:simplePos x="0" y="0"/>
                <wp:positionH relativeFrom="column">
                  <wp:posOffset>697865</wp:posOffset>
                </wp:positionH>
                <wp:positionV relativeFrom="paragraph">
                  <wp:posOffset>802005</wp:posOffset>
                </wp:positionV>
                <wp:extent cx="2454910" cy="1788160"/>
                <wp:effectExtent l="4445" t="4445" r="17145" b="17145"/>
                <wp:wrapNone/>
                <wp:docPr id="244" name="组合 244"/>
                <wp:cNvGraphicFramePr/>
                <a:graphic xmlns:a="http://schemas.openxmlformats.org/drawingml/2006/main">
                  <a:graphicData uri="http://schemas.microsoft.com/office/word/2010/wordprocessingGroup">
                    <wpg:wgp>
                      <wpg:cNvGrpSpPr/>
                      <wpg:grpSpPr>
                        <a:xfrm>
                          <a:off x="0" y="0"/>
                          <a:ext cx="2454910" cy="1788160"/>
                          <a:chOff x="2822" y="748771"/>
                          <a:chExt cx="3866" cy="2816"/>
                        </a:xfrm>
                      </wpg:grpSpPr>
                      <wps:wsp>
                        <wps:cNvPr id="233" name="文本框 233"/>
                        <wps:cNvSpPr txBox="1"/>
                        <wps:spPr>
                          <a:xfrm>
                            <a:off x="2822" y="748771"/>
                            <a:ext cx="3866" cy="2817"/>
                          </a:xfrm>
                          <a:prstGeom prst="rect">
                            <a:avLst/>
                          </a:prstGeom>
                          <a:solidFill>
                            <a:srgbClr val="FFFFFF"/>
                          </a:solidFill>
                          <a:ln w="9525" cap="flat" cmpd="sng">
                            <a:solidFill>
                              <a:srgbClr val="000000"/>
                            </a:solidFill>
                            <a:prstDash val="solid"/>
                            <a:miter/>
                            <a:headEnd type="none" w="med" len="med"/>
                            <a:tailEnd type="none" w="med" len="med"/>
                          </a:ln>
                        </wps:spPr>
                        <wps:txbx>
                          <w:txbxContent>
                            <w:p>
                              <w:pPr>
                                <w:ind w:left="0" w:leftChars="0" w:firstLine="0" w:firstLineChars="0"/>
                                <w:jc w:val="center"/>
                              </w:pPr>
                              <w:r>
                                <w:rPr>
                                  <w:rFonts w:hint="eastAsia"/>
                                </w:rPr>
                                <w:drawing>
                                  <wp:inline distT="0" distB="0" distL="114300" distR="114300">
                                    <wp:extent cx="2021205" cy="1428750"/>
                                    <wp:effectExtent l="0" t="0" r="17145" b="0"/>
                                    <wp:docPr id="234" name="图片 5" descr="E:\罗洋洋\2-石狮市昂立达体育用品有限公司\材料\IMG_20240221_152412.jpgIMG_20240221_152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图片 5" descr="E:\罗洋洋\2-石狮市昂立达体育用品有限公司\材料\IMG_20240221_152412.jpgIMG_20240221_152412"/>
                                            <pic:cNvPicPr>
                                              <a:picLocks noChangeAspect="1"/>
                                            </pic:cNvPicPr>
                                          </pic:nvPicPr>
                                          <pic:blipFill>
                                            <a:blip r:embed="rId20"/>
                                            <a:srcRect/>
                                            <a:stretch>
                                              <a:fillRect/>
                                            </a:stretch>
                                          </pic:blipFill>
                                          <pic:spPr>
                                            <a:xfrm>
                                              <a:off x="0" y="0"/>
                                              <a:ext cx="2021205" cy="1428750"/>
                                            </a:xfrm>
                                            <a:prstGeom prst="rect">
                                              <a:avLst/>
                                            </a:prstGeom>
                                            <a:noFill/>
                                            <a:ln>
                                              <a:noFill/>
                                            </a:ln>
                                          </pic:spPr>
                                        </pic:pic>
                                      </a:graphicData>
                                    </a:graphic>
                                  </wp:inline>
                                </w:drawing>
                              </w:r>
                            </w:p>
                            <w:p>
                              <w:pPr>
                                <w:ind w:left="0" w:leftChars="0" w:firstLine="0" w:firstLineChars="0"/>
                                <w:jc w:val="center"/>
                              </w:pPr>
                              <w:r>
                                <w:rPr>
                                  <w:rFonts w:hint="eastAsia"/>
                                </w:rPr>
                                <w:t>（</w:t>
                              </w:r>
                              <w:r>
                                <w:t>E</w:t>
                              </w:r>
                              <w:r>
                                <w:rPr>
                                  <w:rFonts w:hint="eastAsia"/>
                                </w:rPr>
                                <w:t>118.698692</w:t>
                              </w:r>
                              <w:r>
                                <w:rPr>
                                  <w:rFonts w:hint="eastAsia"/>
                                  <w:lang w:val="en-US" w:eastAsia="zh-CN"/>
                                </w:rPr>
                                <w:t>°，N24.724955°)</w:t>
                              </w:r>
                            </w:p>
                          </w:txbxContent>
                        </wps:txbx>
                        <wps:bodyPr upright="1"/>
                      </wps:wsp>
                      <wps:wsp>
                        <wps:cNvPr id="241" name="文本框 241"/>
                        <wps:cNvSpPr txBox="1"/>
                        <wps:spPr>
                          <a:xfrm>
                            <a:off x="3781" y="750334"/>
                            <a:ext cx="1823" cy="497"/>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ind w:left="0" w:leftChars="0" w:firstLine="0" w:firstLineChars="0"/>
                                <w:rPr>
                                  <w:rFonts w:hint="eastAsia" w:eastAsia="宋体"/>
                                  <w:b/>
                                  <w:bCs/>
                                  <w:highlight w:val="none"/>
                                  <w:lang w:eastAsia="zh-CN"/>
                                </w:rPr>
                              </w:pPr>
                              <w:r>
                                <w:rPr>
                                  <w:rFonts w:hint="eastAsia"/>
                                  <w:b/>
                                  <w:bCs/>
                                  <w:highlight w:val="none"/>
                                  <w:lang w:eastAsia="zh-CN"/>
                                </w:rPr>
                                <w:t>项目污水排放口</w:t>
                              </w:r>
                            </w:p>
                          </w:txbxContent>
                        </wps:txbx>
                        <wps:bodyPr rot="0" spcFirstLastPara="0" vertOverflow="overflow" horzOverflow="overflow" vert="horz" wrap="square" lIns="91440" tIns="45720" rIns="91440" bIns="45720" numCol="1" spcCol="0" rtlCol="0" fromWordArt="0" anchor="t" anchorCtr="0" forceAA="0" compatLnSpc="1">
                          <a:noAutofit/>
                        </wps:bodyPr>
                      </wps:wsp>
                    </wpg:wgp>
                  </a:graphicData>
                </a:graphic>
              </wp:anchor>
            </w:drawing>
          </mc:Choice>
          <mc:Fallback>
            <w:pict>
              <v:group id="_x0000_s1026" o:spid="_x0000_s1026" o:spt="203" style="position:absolute;left:0pt;margin-left:54.95pt;margin-top:63.15pt;height:140.8pt;width:193.3pt;z-index:251686912;mso-width-relative:page;mso-height-relative:page;" coordorigin="2822,748771" coordsize="3866,2816" o:gfxdata="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">
                <o:lock v:ext="edit" aspectratio="f"/>
                <v:shape id="_x0000_s1026" o:spid="_x0000_s1026" o:spt="202" type="#_x0000_t202" style="position:absolute;left:2822;top:748771;height:2817;width:3866;" fillcolor="#FFFFFF" filled="t" stroked="t" coordsize="21600,21600" o:gfxdata="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IoVDh2/&#10;AAAA3AAAAA8AAAAAAAAAAQAgAAAAIgAAAGRycy9kb3ducmV2LnhtbFBLAQIUABQAAAAIAIdO4kAz&#10;LwWeOwAAADkAAAAQAAAAAAAAAAEAIAAAAA4BAABkcnMvc2hhcGV4bWwueG1sUEsFBgAAAAAGAAYA&#10;WwEAALgDAAAAAA==&#10;">
                  <v:fill on="t" focussize="0,0"/>
                  <v:stroke color="#000000" joinstyle="miter"/>
                  <v:imagedata o:title=""/>
                  <o:lock v:ext="edit" aspectratio="f"/>
                  <v:textbox>
                    <w:txbxContent>
                      <w:p>
                        <w:pPr>
                          <w:ind w:left="0" w:leftChars="0" w:firstLine="0" w:firstLineChars="0"/>
                          <w:jc w:val="center"/>
                        </w:pPr>
                        <w:r>
                          <w:rPr>
                            <w:rFonts w:hint="eastAsia"/>
                          </w:rPr>
                          <w:drawing>
                            <wp:inline distT="0" distB="0" distL="114300" distR="114300">
                              <wp:extent cx="2021205" cy="1428750"/>
                              <wp:effectExtent l="0" t="0" r="17145" b="0"/>
                              <wp:docPr id="234" name="图片 5" descr="E:\罗洋洋\2-石狮市昂立达体育用品有限公司\材料\IMG_20240221_152412.jpgIMG_20240221_152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图片 5" descr="E:\罗洋洋\2-石狮市昂立达体育用品有限公司\材料\IMG_20240221_152412.jpgIMG_20240221_152412"/>
                                      <pic:cNvPicPr>
                                        <a:picLocks noChangeAspect="1"/>
                                      </pic:cNvPicPr>
                                    </pic:nvPicPr>
                                    <pic:blipFill>
                                      <a:blip r:embed="rId20"/>
                                      <a:srcRect/>
                                      <a:stretch>
                                        <a:fillRect/>
                                      </a:stretch>
                                    </pic:blipFill>
                                    <pic:spPr>
                                      <a:xfrm>
                                        <a:off x="0" y="0"/>
                                        <a:ext cx="2021205" cy="1428750"/>
                                      </a:xfrm>
                                      <a:prstGeom prst="rect">
                                        <a:avLst/>
                                      </a:prstGeom>
                                      <a:noFill/>
                                      <a:ln>
                                        <a:noFill/>
                                      </a:ln>
                                    </pic:spPr>
                                  </pic:pic>
                                </a:graphicData>
                              </a:graphic>
                            </wp:inline>
                          </w:drawing>
                        </w:r>
                      </w:p>
                      <w:p>
                        <w:pPr>
                          <w:ind w:left="0" w:leftChars="0" w:firstLine="0" w:firstLineChars="0"/>
                          <w:jc w:val="center"/>
                        </w:pPr>
                        <w:r>
                          <w:rPr>
                            <w:rFonts w:hint="eastAsia"/>
                          </w:rPr>
                          <w:t>（</w:t>
                        </w:r>
                        <w:r>
                          <w:t>E</w:t>
                        </w:r>
                        <w:r>
                          <w:rPr>
                            <w:rFonts w:hint="eastAsia"/>
                          </w:rPr>
                          <w:t>118.698692</w:t>
                        </w:r>
                        <w:r>
                          <w:rPr>
                            <w:rFonts w:hint="eastAsia"/>
                            <w:lang w:val="en-US" w:eastAsia="zh-CN"/>
                          </w:rPr>
                          <w:t>°，N24.724955°)</w:t>
                        </w:r>
                      </w:p>
                    </w:txbxContent>
                  </v:textbox>
                </v:shape>
                <v:shape id="_x0000_s1026" o:spid="_x0000_s1026" o:spt="202" type="#_x0000_t202" style="position:absolute;left:3781;top:750334;height:497;width:1823;" filled="f" stroked="f" coordsize="21600,21600" o:gfxdata="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NyXCp&#10;wAAAANwAAAAPAAAAAAAAAAEAIAAAACIAAABkcnMvZG93bnJldi54bWxQSwECFAAUAAAACACHTuJA&#10;My8FnjsAAAA5AAAAEAAAAAAAAAABACAAAAAPAQAAZHJzL3NoYXBleG1sLnhtbFBLBQYAAAAABgAG&#10;AFsBAAC5AwAAAAA=&#10;">
                  <v:fill on="f" focussize="0,0"/>
                  <v:stroke on="f" weight="0.5pt"/>
                  <v:imagedata o:title=""/>
                  <o:lock v:ext="edit" aspectratio="f"/>
                  <v:textbox>
                    <w:txbxContent>
                      <w:p>
                        <w:pPr>
                          <w:ind w:left="0" w:leftChars="0" w:firstLine="0" w:firstLineChars="0"/>
                          <w:rPr>
                            <w:rFonts w:hint="eastAsia" w:eastAsia="宋体"/>
                            <w:b/>
                            <w:bCs/>
                            <w:highlight w:val="none"/>
                            <w:lang w:eastAsia="zh-CN"/>
                          </w:rPr>
                        </w:pPr>
                        <w:r>
                          <w:rPr>
                            <w:rFonts w:hint="eastAsia"/>
                            <w:b/>
                            <w:bCs/>
                            <w:highlight w:val="none"/>
                            <w:lang w:eastAsia="zh-CN"/>
                          </w:rPr>
                          <w:t>项目污水排放口</w:t>
                        </w:r>
                      </w:p>
                    </w:txbxContent>
                  </v:textbox>
                </v:shape>
              </v:group>
            </w:pict>
          </mc:Fallback>
        </mc:AlternateContent>
      </w:r>
      <w:r>
        <w:rPr>
          <w:color w:val="auto"/>
          <w:sz w:val="24"/>
        </w:rPr>
        <mc:AlternateContent>
          <mc:Choice Requires="wpg">
            <w:drawing>
              <wp:anchor distT="0" distB="0" distL="114300" distR="114300" simplePos="0" relativeHeight="251670528" behindDoc="0" locked="0" layoutInCell="1" allowOverlap="1">
                <wp:simplePos x="0" y="0"/>
                <wp:positionH relativeFrom="column">
                  <wp:posOffset>5773420</wp:posOffset>
                </wp:positionH>
                <wp:positionV relativeFrom="paragraph">
                  <wp:posOffset>29210</wp:posOffset>
                </wp:positionV>
                <wp:extent cx="2552700" cy="2767330"/>
                <wp:effectExtent l="0" t="6350" r="19050" b="7620"/>
                <wp:wrapNone/>
                <wp:docPr id="32" name="组合 32"/>
                <wp:cNvGraphicFramePr/>
                <a:graphic xmlns:a="http://schemas.openxmlformats.org/drawingml/2006/main">
                  <a:graphicData uri="http://schemas.microsoft.com/office/word/2010/wordprocessingGroup">
                    <wpg:wgp>
                      <wpg:cNvGrpSpPr/>
                      <wpg:grpSpPr>
                        <a:xfrm>
                          <a:off x="0" y="0"/>
                          <a:ext cx="2552700" cy="2767330"/>
                          <a:chOff x="5640" y="747763"/>
                          <a:chExt cx="4020" cy="4358"/>
                        </a:xfrm>
                        <a:noFill/>
                      </wpg:grpSpPr>
                      <wpg:grpSp>
                        <wpg:cNvPr id="30" name="组合 30"/>
                        <wpg:cNvGrpSpPr/>
                        <wpg:grpSpPr>
                          <a:xfrm>
                            <a:off x="5640" y="747763"/>
                            <a:ext cx="4020" cy="4358"/>
                            <a:chOff x="5640" y="747763"/>
                            <a:chExt cx="4020" cy="4358"/>
                          </a:xfrm>
                          <a:grpFill/>
                        </wpg:grpSpPr>
                        <wpg:grpSp>
                          <wpg:cNvPr id="27" name="组合 27"/>
                          <wpg:cNvGrpSpPr/>
                          <wpg:grpSpPr>
                            <a:xfrm>
                              <a:off x="5640" y="747763"/>
                              <a:ext cx="4021" cy="4359"/>
                              <a:chOff x="5640" y="747763"/>
                              <a:chExt cx="4021" cy="4359"/>
                            </a:xfrm>
                            <a:grpFill/>
                          </wpg:grpSpPr>
                          <wps:wsp>
                            <wps:cNvPr id="26" name="矩形 26"/>
                            <wps:cNvSpPr/>
                            <wps:spPr>
                              <a:xfrm>
                                <a:off x="5686" y="747763"/>
                                <a:ext cx="3975" cy="4359"/>
                              </a:xfrm>
                              <a:prstGeom prst="rect">
                                <a:avLst/>
                              </a:prstGeom>
                              <a:solidFill>
                                <a:schemeClr val="bg1"/>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g:grpSp>
                            <wpg:cNvPr id="25" name="组合 25"/>
                            <wpg:cNvGrpSpPr/>
                            <wpg:grpSpPr>
                              <a:xfrm>
                                <a:off x="5640" y="747857"/>
                                <a:ext cx="3881" cy="4075"/>
                                <a:chOff x="5664" y="747857"/>
                                <a:chExt cx="3881" cy="4075"/>
                              </a:xfrm>
                              <a:grpFill/>
                            </wpg:grpSpPr>
                            <pic:pic xmlns:pic="http://schemas.openxmlformats.org/drawingml/2006/picture">
                              <pic:nvPicPr>
                                <pic:cNvPr id="8" name="图片 2"/>
                                <pic:cNvPicPr>
                                  <a:picLocks noChangeAspect="1"/>
                                </pic:cNvPicPr>
                              </pic:nvPicPr>
                              <pic:blipFill>
                                <a:blip r:embed="rId21"/>
                                <a:stretch>
                                  <a:fillRect/>
                                </a:stretch>
                              </pic:blipFill>
                              <pic:spPr>
                                <a:xfrm>
                                  <a:off x="5849" y="747857"/>
                                  <a:ext cx="3696" cy="4075"/>
                                </a:xfrm>
                                <a:prstGeom prst="rect">
                                  <a:avLst/>
                                </a:prstGeom>
                                <a:grpFill/>
                                <a:ln>
                                  <a:noFill/>
                                </a:ln>
                              </pic:spPr>
                            </pic:pic>
                            <wps:wsp>
                              <wps:cNvPr id="13" name="椭圆 13"/>
                              <wps:cNvSpPr/>
                              <wps:spPr>
                                <a:xfrm>
                                  <a:off x="8608" y="750594"/>
                                  <a:ext cx="140" cy="140"/>
                                </a:xfrm>
                                <a:prstGeom prst="ellipse">
                                  <a:avLst/>
                                </a:prstGeom>
                                <a:solidFill>
                                  <a:srgbClr val="FF0000"/>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14" name="文本框 14"/>
                              <wps:cNvSpPr txBox="1"/>
                              <wps:spPr>
                                <a:xfrm>
                                  <a:off x="8071" y="750996"/>
                                  <a:ext cx="1369" cy="399"/>
                                </a:xfrm>
                                <a:prstGeom prst="rect">
                                  <a:avLst/>
                                </a:prstGeom>
                                <a:grpFill/>
                                <a:ln w="6350">
                                  <a:noFill/>
                                </a:ln>
                              </wps:spPr>
                              <wps:style>
                                <a:lnRef idx="0">
                                  <a:schemeClr val="accent1"/>
                                </a:lnRef>
                                <a:fillRef idx="0">
                                  <a:schemeClr val="accent1"/>
                                </a:fillRef>
                                <a:effectRef idx="0">
                                  <a:schemeClr val="accent1"/>
                                </a:effectRef>
                                <a:fontRef idx="minor">
                                  <a:schemeClr val="dk1"/>
                                </a:fontRef>
                              </wps:style>
                              <wps:txbx>
                                <w:txbxContent>
                                  <w:p>
                                    <w:pPr>
                                      <w:ind w:left="0" w:leftChars="0" w:firstLine="0" w:firstLineChars="0"/>
                                      <w:jc w:val="center"/>
                                      <w:rPr>
                                        <w:rFonts w:hint="eastAsia" w:eastAsia="宋体"/>
                                        <w:highlight w:val="yellow"/>
                                        <w:lang w:eastAsia="zh-CN"/>
                                      </w:rPr>
                                    </w:pPr>
                                    <w:r>
                                      <w:rPr>
                                        <w:rFonts w:hint="eastAsia"/>
                                        <w:highlight w:val="yellow"/>
                                        <w:lang w:eastAsia="zh-CN"/>
                                      </w:rPr>
                                      <w:t>市政污水井</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5" name="直接箭头连接符 15"/>
                              <wps:cNvCnPr>
                                <a:stCxn id="13" idx="4"/>
                              </wps:cNvCnPr>
                              <wps:spPr>
                                <a:xfrm>
                                  <a:off x="8678" y="750734"/>
                                  <a:ext cx="46" cy="327"/>
                                </a:xfrm>
                                <a:prstGeom prst="straightConnector1">
                                  <a:avLst/>
                                </a:prstGeom>
                                <a:grpFill/>
                                <a:ln>
                                  <a:solidFill>
                                    <a:schemeClr val="tx1"/>
                                  </a:solidFill>
                                  <a:tailEnd type="arrow"/>
                                </a:ln>
                              </wps:spPr>
                              <wps:style>
                                <a:lnRef idx="2">
                                  <a:schemeClr val="accent1"/>
                                </a:lnRef>
                                <a:fillRef idx="0">
                                  <a:srgbClr val="FFFFFF"/>
                                </a:fillRef>
                                <a:effectRef idx="0">
                                  <a:srgbClr val="FFFFFF"/>
                                </a:effectRef>
                                <a:fontRef idx="minor">
                                  <a:schemeClr val="tx1"/>
                                </a:fontRef>
                              </wps:style>
                              <wps:bodyPr/>
                            </wps:wsp>
                            <wps:wsp>
                              <wps:cNvPr id="17" name="椭圆 17"/>
                              <wps:cNvSpPr/>
                              <wps:spPr>
                                <a:xfrm>
                                  <a:off x="7502" y="748661"/>
                                  <a:ext cx="140" cy="140"/>
                                </a:xfrm>
                                <a:prstGeom prst="ellipse">
                                  <a:avLst/>
                                </a:prstGeom>
                                <a:solidFill>
                                  <a:srgbClr val="FF0000"/>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18" name="文本框 18"/>
                              <wps:cNvSpPr txBox="1"/>
                              <wps:spPr>
                                <a:xfrm>
                                  <a:off x="5664" y="748317"/>
                                  <a:ext cx="1768" cy="456"/>
                                </a:xfrm>
                                <a:prstGeom prst="rect">
                                  <a:avLst/>
                                </a:prstGeom>
                                <a:grpFill/>
                                <a:ln w="6350">
                                  <a:noFill/>
                                </a:ln>
                              </wps:spPr>
                              <wps:style>
                                <a:lnRef idx="0">
                                  <a:schemeClr val="accent1"/>
                                </a:lnRef>
                                <a:fillRef idx="0">
                                  <a:schemeClr val="accent1"/>
                                </a:fillRef>
                                <a:effectRef idx="0">
                                  <a:schemeClr val="accent1"/>
                                </a:effectRef>
                                <a:fontRef idx="minor">
                                  <a:schemeClr val="dk1"/>
                                </a:fontRef>
                              </wps:style>
                              <wps:txbx>
                                <w:txbxContent>
                                  <w:p>
                                    <w:pPr>
                                      <w:ind w:left="0" w:leftChars="0" w:firstLine="0" w:firstLineChars="0"/>
                                      <w:jc w:val="center"/>
                                      <w:rPr>
                                        <w:rFonts w:hint="eastAsia" w:eastAsia="宋体"/>
                                        <w:highlight w:val="yellow"/>
                                        <w:lang w:eastAsia="zh-CN"/>
                                      </w:rPr>
                                    </w:pPr>
                                    <w:r>
                                      <w:rPr>
                                        <w:rFonts w:hint="eastAsia"/>
                                        <w:highlight w:val="yellow"/>
                                        <w:lang w:eastAsia="zh-CN"/>
                                      </w:rPr>
                                      <w:t>项目污水排放口</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9" name="直接箭头连接符 19"/>
                              <wps:cNvCnPr>
                                <a:stCxn id="17" idx="1"/>
                              </wps:cNvCnPr>
                              <wps:spPr>
                                <a:xfrm flipH="1" flipV="1">
                                  <a:off x="7254" y="748660"/>
                                  <a:ext cx="269" cy="22"/>
                                </a:xfrm>
                                <a:prstGeom prst="straightConnector1">
                                  <a:avLst/>
                                </a:prstGeom>
                                <a:grpFill/>
                                <a:ln>
                                  <a:solidFill>
                                    <a:schemeClr val="tx1"/>
                                  </a:solidFill>
                                  <a:tailEnd type="arrow"/>
                                </a:ln>
                              </wps:spPr>
                              <wps:style>
                                <a:lnRef idx="2">
                                  <a:schemeClr val="accent1"/>
                                </a:lnRef>
                                <a:fillRef idx="0">
                                  <a:srgbClr val="FFFFFF"/>
                                </a:fillRef>
                                <a:effectRef idx="0">
                                  <a:srgbClr val="FFFFFF"/>
                                </a:effectRef>
                                <a:fontRef idx="minor">
                                  <a:schemeClr val="tx1"/>
                                </a:fontRef>
                              </wps:style>
                              <wps:bodyPr/>
                            </wps:wsp>
                            <wps:wsp>
                              <wps:cNvPr id="22" name="直接连接符 22"/>
                              <wps:cNvCnPr>
                                <a:stCxn id="17" idx="3"/>
                              </wps:cNvCnPr>
                              <wps:spPr>
                                <a:xfrm flipH="1">
                                  <a:off x="7382" y="748780"/>
                                  <a:ext cx="141" cy="92"/>
                                </a:xfrm>
                                <a:prstGeom prst="line">
                                  <a:avLst/>
                                </a:prstGeom>
                                <a:grpFill/>
                                <a:ln w="12700" cap="flat" cmpd="sng" algn="ctr">
                                  <a:solidFill>
                                    <a:schemeClr val="accent1"/>
                                  </a:solidFill>
                                  <a:prstDash val="dash"/>
                                  <a:miter lim="800000"/>
                                </a:ln>
                              </wps:spPr>
                              <wps:style>
                                <a:lnRef idx="0">
                                  <a:schemeClr val="accent1"/>
                                </a:lnRef>
                                <a:fillRef idx="0">
                                  <a:srgbClr val="FFFFFF"/>
                                </a:fillRef>
                                <a:effectRef idx="0">
                                  <a:srgbClr val="FFFFFF"/>
                                </a:effectRef>
                                <a:fontRef idx="minor">
                                  <a:schemeClr val="tx1"/>
                                </a:fontRef>
                              </wps:style>
                              <wps:bodyPr/>
                            </wps:wsp>
                            <wps:wsp>
                              <wps:cNvPr id="10" name="文本框 10"/>
                              <wps:cNvSpPr txBox="1"/>
                              <wps:spPr>
                                <a:xfrm>
                                  <a:off x="7538" y="748536"/>
                                  <a:ext cx="740" cy="440"/>
                                </a:xfrm>
                                <a:prstGeom prst="rect">
                                  <a:avLst/>
                                </a:prstGeom>
                                <a:grpFill/>
                                <a:ln w="6350">
                                  <a:noFill/>
                                </a:ln>
                              </wps:spPr>
                              <wps:style>
                                <a:lnRef idx="0">
                                  <a:schemeClr val="accent1"/>
                                </a:lnRef>
                                <a:fillRef idx="0">
                                  <a:schemeClr val="accent1"/>
                                </a:fillRef>
                                <a:effectRef idx="0">
                                  <a:schemeClr val="accent1"/>
                                </a:effectRef>
                                <a:fontRef idx="minor">
                                  <a:schemeClr val="dk1"/>
                                </a:fontRef>
                              </wps:style>
                              <wps:txbx>
                                <w:txbxContent>
                                  <w:p>
                                    <w:pPr>
                                      <w:ind w:left="0" w:leftChars="0" w:firstLine="0" w:firstLineChars="0"/>
                                      <w:rPr>
                                        <w:rFonts w:hint="eastAsia" w:eastAsia="宋体"/>
                                        <w:highlight w:val="yellow"/>
                                        <w:lang w:eastAsia="zh-CN"/>
                                      </w:rPr>
                                    </w:pPr>
                                    <w:r>
                                      <w:rPr>
                                        <w:rFonts w:hint="eastAsia"/>
                                        <w:highlight w:val="yellow"/>
                                        <w:lang w:eastAsia="zh-CN"/>
                                      </w:rPr>
                                      <w:t>项目</w:t>
                                    </w:r>
                                  </w:p>
                                </w:txbxContent>
                              </wps:txbx>
                              <wps:bodyPr rot="0" spcFirstLastPara="0" vertOverflow="overflow" horzOverflow="overflow" vert="horz" wrap="square" lIns="91440" tIns="45720" rIns="91440" bIns="45720" numCol="1" spcCol="0" rtlCol="0" fromWordArt="0" anchor="t" anchorCtr="0" forceAA="0" compatLnSpc="1">
                                <a:noAutofit/>
                              </wps:bodyPr>
                            </wps:wsp>
                          </wpg:grpSp>
                        </wpg:grpSp>
                        <wps:wsp>
                          <wps:cNvPr id="29" name="直接箭头连接符 29"/>
                          <wps:cNvCnPr/>
                          <wps:spPr>
                            <a:xfrm flipH="1">
                              <a:off x="6971" y="750701"/>
                              <a:ext cx="1636" cy="1215"/>
                            </a:xfrm>
                            <a:prstGeom prst="straightConnector1">
                              <a:avLst/>
                            </a:prstGeom>
                            <a:grpFill/>
                            <a:ln w="19050" cap="flat" cmpd="sng" algn="ctr">
                              <a:solidFill>
                                <a:schemeClr val="accent1"/>
                              </a:solidFill>
                              <a:prstDash val="dash"/>
                              <a:miter lim="800000"/>
                              <a:tailEnd type="arrow" w="med" len="med"/>
                            </a:ln>
                          </wps:spPr>
                          <wps:style>
                            <a:lnRef idx="0">
                              <a:schemeClr val="accent1"/>
                            </a:lnRef>
                            <a:fillRef idx="0">
                              <a:srgbClr val="FFFFFF"/>
                            </a:fillRef>
                            <a:effectRef idx="0">
                              <a:srgbClr val="FFFFFF"/>
                            </a:effectRef>
                            <a:fontRef idx="minor">
                              <a:schemeClr val="tx1"/>
                            </a:fontRef>
                          </wps:style>
                          <wps:bodyPr/>
                        </wps:wsp>
                      </wpg:grpSp>
                      <wps:wsp>
                        <wps:cNvPr id="31" name="直接连接符 31"/>
                        <wps:cNvCnPr>
                          <a:endCxn id="13" idx="1"/>
                        </wps:cNvCnPr>
                        <wps:spPr>
                          <a:xfrm>
                            <a:off x="7367" y="748874"/>
                            <a:ext cx="1238" cy="1741"/>
                          </a:xfrm>
                          <a:prstGeom prst="line">
                            <a:avLst/>
                          </a:prstGeom>
                          <a:grpFill/>
                          <a:ln w="19050" cap="flat" cmpd="sng" algn="ctr">
                            <a:solidFill>
                              <a:schemeClr val="accent1"/>
                            </a:solidFill>
                            <a:prstDash val="dash"/>
                            <a:miter lim="800000"/>
                          </a:ln>
                        </wps:spPr>
                        <wps:style>
                          <a:lnRef idx="0">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454.6pt;margin-top:2.3pt;height:217.9pt;width:201pt;z-index:251670528;mso-width-relative:page;mso-height-relative:page;" coordorigin="5640,747763" coordsize="4020,4358" o:gfxdata="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">
                <o:lock v:ext="edit" aspectratio="f"/>
                <v:group id="_x0000_s1026" o:spid="_x0000_s1026" o:spt="203" style="position:absolute;left:5640;top:747763;height:4358;width:4020;" coordorigin="5640,747763" coordsize="4020,4358" o:gfxdata="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">
                  <o:lock v:ext="edit" aspectratio="f"/>
                  <v:group id="_x0000_s1026" o:spid="_x0000_s1026" o:spt="203" style="position:absolute;left:5640;top:747763;height:4359;width:4021;" coordorigin="5640,747763" coordsize="4021,4359" o:gfxdata="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Czi8PcvwAAANsAAAAPAAAAAAAAAAEAIAAAACIAAABkcnMvZG93bnJldi54&#10;bWxQSwECFAAUAAAACACHTuJAMy8FnjsAAAA5AAAAFQAAAAAAAAABACAAAAAOAQAAZHJzL2dyb3Vw&#10;c2hhcGV4bWwueG1sUEsFBgAAAAAGAAYAYAEAAMsDAAAAAA==&#10;">
                    <o:lock v:ext="edit" aspectratio="f"/>
                    <v:rect id="_x0000_s1026" o:spid="_x0000_s1026" o:spt="1" style="position:absolute;left:5686;top:747763;height:4359;width:3975;v-text-anchor:middle;" fillcolor="#FFFFFF [3212]" filled="t" stroked="t" coordsize="21600,21600" o:gfxdata="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Zd9XO8AAAA&#10;2wAAAA8AAAAAAAAAAQAgAAAAIgAAAGRycy9kb3ducmV2LnhtbFBLAQIUABQAAAAIAIdO4kAzLwWe&#10;OwAAADkAAAAQAAAAAAAAAAEAIAAAAAsBAABkcnMvc2hhcGV4bWwueG1sUEsFBgAAAAAGAAYAWwEA&#10;ALUDAAAAAA==&#10;">
                      <v:fill on="t" focussize="0,0"/>
                      <v:stroke weight="1pt" color="#000000 [3213]" miterlimit="8" joinstyle="miter"/>
                      <v:imagedata o:title=""/>
                      <o:lock v:ext="edit" aspectratio="f"/>
                    </v:rect>
                    <v:group id="_x0000_s1026" o:spid="_x0000_s1026" o:spt="203" style="position:absolute;left:5640;top:747857;height:4075;width:3881;" coordorigin="5664,747857" coordsize="3881,4075" o:gfxdata="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LBX4ML0AAADbAAAADwAAAAAAAAABACAAAAAiAAAAZHJzL2Rvd25yZXYueG1s&#10;UEsBAhQAFAAAAAgAh07iQDMvBZ47AAAAOQAAABUAAAAAAAAAAQAgAAAADAEAAGRycy9ncm91cHNo&#10;YXBleG1sLnhtbFBLBQYAAAAABgAGAGABAADJAwAAAAA=&#10;">
                      <o:lock v:ext="edit" aspectratio="f"/>
                      <v:shape id="图片 2" o:spid="_x0000_s1026" o:spt="75" type="#_x0000_t75" style="position:absolute;left:5849;top:747857;height:4075;width:3696;" filled="t" o:preferrelative="t" stroked="f" coordsize="21600,21600" o:gfxdata="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IKl6AbsAAADa&#10;AAAADwAAAAAAAAABACAAAAAiAAAAZHJzL2Rvd25yZXYueG1sUEsBAhQAFAAAAAgAh07iQDMvBZ47&#10;AAAAOQAAABAAAAAAAAAAAQAgAAAACgEAAGRycy9zaGFwZXhtbC54bWxQSwUGAAAAAAYABgBbAQAA&#10;tAMAAAAA&#10;">
                        <v:fill on="t" focussize="0,0"/>
                        <v:stroke on="f"/>
                        <v:imagedata r:id="rId21" o:title=""/>
                        <o:lock v:ext="edit" aspectratio="t"/>
                      </v:shape>
                      <v:shape id="_x0000_s1026" o:spid="_x0000_s1026" o:spt="3" type="#_x0000_t3" style="position:absolute;left:8608;top:750594;height:140;width:140;v-text-anchor:middle;" fillcolor="#FF0000" filled="t" stroked="t" coordsize="21600,21600" o:gfxdata="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F+ybyr4A&#10;AADbAAAADwAAAAAAAAABACAAAAAiAAAAZHJzL2Rvd25yZXYueG1sUEsBAhQAFAAAAAgAh07iQDMv&#10;BZ47AAAAOQAAABAAAAAAAAAAAQAgAAAADQEAAGRycy9zaGFwZXhtbC54bWxQSwUGAAAAAAYABgBb&#10;AQAAtwMAAAAA&#10;">
                        <v:fill on="t" focussize="0,0"/>
                        <v:stroke weight="1pt" color="#000000 [3213]" miterlimit="8" joinstyle="miter"/>
                        <v:imagedata o:title=""/>
                        <o:lock v:ext="edit" aspectratio="f"/>
                      </v:shape>
                      <v:shape id="_x0000_s1026" o:spid="_x0000_s1026" o:spt="202" type="#_x0000_t202" style="position:absolute;left:8071;top:750996;height:399;width:1369;" filled="t" stroked="f" coordsize="21600,21600" o:gfxdata="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">
                        <v:fill on="t" focussize="0,0"/>
                        <v:stroke on="f" weight="0.5pt"/>
                        <v:imagedata o:title=""/>
                        <o:lock v:ext="edit" aspectratio="f"/>
                        <v:textbox>
                          <w:txbxContent>
                            <w:p>
                              <w:pPr>
                                <w:ind w:left="0" w:leftChars="0" w:firstLine="0" w:firstLineChars="0"/>
                                <w:jc w:val="center"/>
                                <w:rPr>
                                  <w:rFonts w:hint="eastAsia" w:eastAsia="宋体"/>
                                  <w:highlight w:val="yellow"/>
                                  <w:lang w:eastAsia="zh-CN"/>
                                </w:rPr>
                              </w:pPr>
                              <w:r>
                                <w:rPr>
                                  <w:rFonts w:hint="eastAsia"/>
                                  <w:highlight w:val="yellow"/>
                                  <w:lang w:eastAsia="zh-CN"/>
                                </w:rPr>
                                <w:t>市政污水井</w:t>
                              </w:r>
                            </w:p>
                          </w:txbxContent>
                        </v:textbox>
                      </v:shape>
                      <v:shape id="_x0000_s1026" o:spid="_x0000_s1026" o:spt="32" type="#_x0000_t32" style="position:absolute;left:8678;top:750734;height:327;width:46;" filled="t" stroked="t" coordsize="21600,21600" o:gfxdata="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hJj/wLgAAADbAAAA&#10;DwAAAAAAAAABACAAAAAiAAAAZHJzL2Rvd25yZXYueG1sUEsBAhQAFAAAAAgAh07iQDMvBZ47AAAA&#10;OQAAABAAAAAAAAAAAQAgAAAABwEAAGRycy9zaGFwZXhtbC54bWxQSwUGAAAAAAYABgBbAQAAsQMA&#10;AAAA&#10;">
                        <v:fill on="t" focussize="0,0"/>
                        <v:stroke weight="1pt" color="#000000 [3213]" miterlimit="8" joinstyle="miter" endarrow="open"/>
                        <v:imagedata o:title=""/>
                        <o:lock v:ext="edit" aspectratio="f"/>
                      </v:shape>
                      <v:shape id="_x0000_s1026" o:spid="_x0000_s1026" o:spt="3" type="#_x0000_t3" style="position:absolute;left:7502;top:748661;height:140;width:140;v-text-anchor:middle;" fillcolor="#FF0000" filled="t" stroked="t" coordsize="21600,21600" o:gfxdata="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GjXncm/&#10;AAAA2wAAAA8AAAAAAAAAAQAgAAAAIgAAAGRycy9kb3ducmV2LnhtbFBLAQIUABQAAAAIAIdO4kAz&#10;LwWeOwAAADkAAAAQAAAAAAAAAAEAIAAAAA4BAABkcnMvc2hhcGV4bWwueG1sUEsFBgAAAAAGAAYA&#10;WwEAALgDAAAAAA==&#10;">
                        <v:fill on="t" focussize="0,0"/>
                        <v:stroke weight="1pt" color="#000000 [3213]" miterlimit="8" joinstyle="miter"/>
                        <v:imagedata o:title=""/>
                        <o:lock v:ext="edit" aspectratio="f"/>
                      </v:shape>
                      <v:shape id="_x0000_s1026" o:spid="_x0000_s1026" o:spt="202" type="#_x0000_t202" style="position:absolute;left:5664;top:748317;height:456;width:1768;" filled="t" stroked="f" coordsize="21600,21600" o:gfxdata="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FxqawugAAANsA&#10;AAAPAAAAAAAAAAEAIAAAACIAAABkcnMvZG93bnJldi54bWxQSwECFAAUAAAACACHTuJAMy8FnjsA&#10;AAA5AAAAEAAAAAAAAAABACAAAAAJAQAAZHJzL3NoYXBleG1sLnhtbFBLBQYAAAAABgAGAFsBAACz&#10;AwAAAAA=&#10;">
                        <v:fill on="t" focussize="0,0"/>
                        <v:stroke on="f" weight="0.5pt"/>
                        <v:imagedata o:title=""/>
                        <o:lock v:ext="edit" aspectratio="f"/>
                        <v:textbox>
                          <w:txbxContent>
                            <w:p>
                              <w:pPr>
                                <w:ind w:left="0" w:leftChars="0" w:firstLine="0" w:firstLineChars="0"/>
                                <w:jc w:val="center"/>
                                <w:rPr>
                                  <w:rFonts w:hint="eastAsia" w:eastAsia="宋体"/>
                                  <w:highlight w:val="yellow"/>
                                  <w:lang w:eastAsia="zh-CN"/>
                                </w:rPr>
                              </w:pPr>
                              <w:r>
                                <w:rPr>
                                  <w:rFonts w:hint="eastAsia"/>
                                  <w:highlight w:val="yellow"/>
                                  <w:lang w:eastAsia="zh-CN"/>
                                </w:rPr>
                                <w:t>项目污水排放口</w:t>
                              </w:r>
                            </w:p>
                          </w:txbxContent>
                        </v:textbox>
                      </v:shape>
                      <v:shape id="_x0000_s1026" o:spid="_x0000_s1026" o:spt="32" type="#_x0000_t32" style="position:absolute;left:7254;top:748660;flip:x y;height:22;width:269;" filled="t" stroked="t" coordsize="21600,21600" o:gfxdata="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bPVWdbsAAADb&#10;AAAADwAAAAAAAAABACAAAAAiAAAAZHJzL2Rvd25yZXYueG1sUEsBAhQAFAAAAAgAh07iQDMvBZ47&#10;AAAAOQAAABAAAAAAAAAAAQAgAAAACgEAAGRycy9zaGFwZXhtbC54bWxQSwUGAAAAAAYABgBbAQAA&#10;tAMAAAAA&#10;">
                        <v:fill on="t" focussize="0,0"/>
                        <v:stroke weight="1pt" color="#000000 [3213]" miterlimit="8" joinstyle="miter" endarrow="open"/>
                        <v:imagedata o:title=""/>
                        <o:lock v:ext="edit" aspectratio="f"/>
                      </v:shape>
                      <v:line id="_x0000_s1026" o:spid="_x0000_s1026" o:spt="20" style="position:absolute;left:7382;top:748780;flip:x;height:92;width:141;" filled="t" stroked="t" coordsize="21600,21600" o:gfxdata="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Hjf2XvQAA&#10;ANsAAAAPAAAAAAAAAAEAIAAAACIAAABkcnMvZG93bnJldi54bWxQSwECFAAUAAAACACHTuJAMy8F&#10;njsAAAA5AAAAEAAAAAAAAAABACAAAAAMAQAAZHJzL3NoYXBleG1sLnhtbFBLBQYAAAAABgAGAFsB&#10;AAC2AwAAAAA=&#10;">
                        <v:fill on="t" focussize="0,0"/>
                        <v:stroke weight="1pt" color="#4874CB [3204]" miterlimit="8" joinstyle="miter" dashstyle="dash"/>
                        <v:imagedata o:title=""/>
                        <o:lock v:ext="edit" aspectratio="f"/>
                      </v:line>
                      <v:shape id="_x0000_s1026" o:spid="_x0000_s1026" o:spt="202" type="#_x0000_t202" style="position:absolute;left:7538;top:748536;height:440;width:740;" filled="t" stroked="f" coordsize="21600,21600" o:gfxdata="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7sKq2ugAAANsA&#10;AAAPAAAAAAAAAAEAIAAAACIAAABkcnMvZG93bnJldi54bWxQSwECFAAUAAAACACHTuJAMy8FnjsA&#10;AAA5AAAAEAAAAAAAAAABACAAAAAJAQAAZHJzL3NoYXBleG1sLnhtbFBLBQYAAAAABgAGAFsBAACz&#10;AwAAAAA=&#10;">
                        <v:fill on="t" focussize="0,0"/>
                        <v:stroke on="f" weight="0.5pt"/>
                        <v:imagedata o:title=""/>
                        <o:lock v:ext="edit" aspectratio="f"/>
                        <v:textbox>
                          <w:txbxContent>
                            <w:p>
                              <w:pPr>
                                <w:ind w:left="0" w:leftChars="0" w:firstLine="0" w:firstLineChars="0"/>
                                <w:rPr>
                                  <w:rFonts w:hint="eastAsia" w:eastAsia="宋体"/>
                                  <w:highlight w:val="yellow"/>
                                  <w:lang w:eastAsia="zh-CN"/>
                                </w:rPr>
                              </w:pPr>
                              <w:r>
                                <w:rPr>
                                  <w:rFonts w:hint="eastAsia"/>
                                  <w:highlight w:val="yellow"/>
                                  <w:lang w:eastAsia="zh-CN"/>
                                </w:rPr>
                                <w:t>项目</w:t>
                              </w:r>
                            </w:p>
                          </w:txbxContent>
                        </v:textbox>
                      </v:shape>
                    </v:group>
                  </v:group>
                  <v:shape id="_x0000_s1026" o:spid="_x0000_s1026" o:spt="32" type="#_x0000_t32" style="position:absolute;left:6971;top:750701;flip:x;height:1215;width:1636;" filled="t" stroked="t" coordsize="21600,21600" o:gfxdata="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5TidyugAAANsA&#10;AAAPAAAAAAAAAAEAIAAAACIAAABkcnMvZG93bnJldi54bWxQSwECFAAUAAAACACHTuJAMy8FnjsA&#10;AAA5AAAAEAAAAAAAAAABACAAAAAJAQAAZHJzL3NoYXBleG1sLnhtbFBLBQYAAAAABgAGAFsBAACz&#10;AwAAAAA=&#10;">
                    <v:fill on="t" focussize="0,0"/>
                    <v:stroke weight="1.5pt" color="#4874CB [3204]" miterlimit="8" joinstyle="miter" dashstyle="dash" endarrow="open"/>
                    <v:imagedata o:title=""/>
                    <o:lock v:ext="edit" aspectratio="f"/>
                  </v:shape>
                </v:group>
                <v:line id="_x0000_s1026" o:spid="_x0000_s1026" o:spt="20" style="position:absolute;left:7367;top:748874;height:1741;width:1238;" filled="t" stroked="t" coordsize="21600,21600" o:gfxdata="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LzjNQW/&#10;AAAA2wAAAA8AAAAAAAAAAQAgAAAAIgAAAGRycy9kb3ducmV2LnhtbFBLAQIUABQAAAAIAIdO4kAz&#10;LwWeOwAAADkAAAAQAAAAAAAAAAEAIAAAAA4BAABkcnMvc2hhcGV4bWwueG1sUEsFBgAAAAAGAAYA&#10;WwEAALgDAAAAAA==&#10;">
                  <v:fill on="t" focussize="0,0"/>
                  <v:stroke weight="1.5pt" color="#4874CB [3204]" miterlimit="8" joinstyle="miter" dashstyle="dash"/>
                  <v:imagedata o:title=""/>
                  <o:lock v:ext="edit" aspectratio="f"/>
                </v:line>
              </v:group>
            </w:pict>
          </mc:Fallback>
        </mc:AlternateContent>
      </w:r>
      <w:r>
        <w:rPr>
          <w:color w:val="auto"/>
          <w:sz w:val="21"/>
        </w:rPr>
        <mc:AlternateContent>
          <mc:Choice Requires="wpg">
            <w:drawing>
              <wp:anchor distT="0" distB="0" distL="114300" distR="114300" simplePos="0" relativeHeight="251685888" behindDoc="0" locked="0" layoutInCell="1" allowOverlap="1">
                <wp:simplePos x="0" y="0"/>
                <wp:positionH relativeFrom="column">
                  <wp:posOffset>5057140</wp:posOffset>
                </wp:positionH>
                <wp:positionV relativeFrom="paragraph">
                  <wp:posOffset>2900680</wp:posOffset>
                </wp:positionV>
                <wp:extent cx="3634105" cy="2589530"/>
                <wp:effectExtent l="6350" t="6350" r="0" b="0"/>
                <wp:wrapNone/>
                <wp:docPr id="240" name="组合 240"/>
                <wp:cNvGraphicFramePr/>
                <a:graphic xmlns:a="http://schemas.openxmlformats.org/drawingml/2006/main">
                  <a:graphicData uri="http://schemas.microsoft.com/office/word/2010/wordprocessingGroup">
                    <wpg:wgp>
                      <wpg:cNvGrpSpPr/>
                      <wpg:grpSpPr>
                        <a:xfrm>
                          <a:off x="0" y="0"/>
                          <a:ext cx="3634105" cy="2589530"/>
                          <a:chOff x="9618" y="749734"/>
                          <a:chExt cx="5723" cy="4078"/>
                        </a:xfrm>
                      </wpg:grpSpPr>
                      <wpg:grpSp>
                        <wpg:cNvPr id="239" name="组合 239"/>
                        <wpg:cNvGrpSpPr/>
                        <wpg:grpSpPr>
                          <a:xfrm>
                            <a:off x="9618" y="749734"/>
                            <a:ext cx="5723" cy="3947"/>
                            <a:chOff x="9584" y="750001"/>
                            <a:chExt cx="5723" cy="3947"/>
                          </a:xfrm>
                        </wpg:grpSpPr>
                        <wpg:grpSp>
                          <wpg:cNvPr id="67" name="组合 67"/>
                          <wpg:cNvGrpSpPr/>
                          <wpg:grpSpPr>
                            <a:xfrm>
                              <a:off x="9584" y="750001"/>
                              <a:ext cx="5065" cy="3947"/>
                              <a:chOff x="9584" y="750001"/>
                              <a:chExt cx="5065" cy="3947"/>
                            </a:xfrm>
                          </wpg:grpSpPr>
                          <wps:wsp>
                            <wps:cNvPr id="54" name="矩形 54"/>
                            <wps:cNvSpPr/>
                            <wps:spPr>
                              <a:xfrm>
                                <a:off x="9584" y="750001"/>
                                <a:ext cx="5065" cy="3947"/>
                              </a:xfrm>
                              <a:prstGeom prst="rect">
                                <a:avLst/>
                              </a:prstGeom>
                              <a:solidFill>
                                <a:schemeClr val="bg1"/>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pic:pic xmlns:pic="http://schemas.openxmlformats.org/drawingml/2006/picture">
                            <pic:nvPicPr>
                              <pic:cNvPr id="53" name="图片 4"/>
                              <pic:cNvPicPr>
                                <a:picLocks noChangeAspect="1"/>
                              </pic:cNvPicPr>
                            </pic:nvPicPr>
                            <pic:blipFill>
                              <a:blip r:embed="rId22"/>
                              <a:stretch>
                                <a:fillRect/>
                              </a:stretch>
                            </pic:blipFill>
                            <pic:spPr>
                              <a:xfrm>
                                <a:off x="9719" y="750117"/>
                                <a:ext cx="4751" cy="3644"/>
                              </a:xfrm>
                              <a:prstGeom prst="rect">
                                <a:avLst/>
                              </a:prstGeom>
                              <a:noFill/>
                              <a:ln>
                                <a:noFill/>
                              </a:ln>
                            </pic:spPr>
                          </pic:pic>
                        </wpg:grpSp>
                        <wpg:grpSp>
                          <wpg:cNvPr id="238" name="组合 238"/>
                          <wpg:cNvGrpSpPr/>
                          <wpg:grpSpPr>
                            <a:xfrm>
                              <a:off x="10247" y="750660"/>
                              <a:ext cx="3757" cy="3087"/>
                              <a:chOff x="10247" y="750660"/>
                              <a:chExt cx="3757" cy="3087"/>
                            </a:xfrm>
                          </wpg:grpSpPr>
                          <wps:wsp>
                            <wps:cNvPr id="5" name="五角星 5"/>
                            <wps:cNvSpPr/>
                            <wps:spPr>
                              <a:xfrm>
                                <a:off x="10954" y="750660"/>
                                <a:ext cx="121" cy="114"/>
                              </a:xfrm>
                              <a:prstGeom prst="star5">
                                <a:avLst/>
                              </a:prstGeom>
                              <a:solidFill>
                                <a:srgbClr val="FF0000"/>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86" name="直接连接符 86"/>
                            <wps:cNvCnPr>
                              <a:stCxn id="5" idx="2"/>
                            </wps:cNvCnPr>
                            <wps:spPr>
                              <a:xfrm flipH="1">
                                <a:off x="10854" y="750774"/>
                                <a:ext cx="123" cy="81"/>
                              </a:xfrm>
                              <a:prstGeom prst="line">
                                <a:avLst/>
                              </a:prstGeom>
                              <a:ln w="12700" cap="flat" cmpd="sng" algn="ctr">
                                <a:solidFill>
                                  <a:srgbClr val="FF0000"/>
                                </a:solidFill>
                                <a:prstDash val="dash"/>
                                <a:miter lim="800000"/>
                              </a:ln>
                            </wps:spPr>
                            <wps:style>
                              <a:lnRef idx="0">
                                <a:schemeClr val="accent1"/>
                              </a:lnRef>
                              <a:fillRef idx="0">
                                <a:srgbClr val="FFFFFF"/>
                              </a:fillRef>
                              <a:effectRef idx="0">
                                <a:srgbClr val="FFFFFF"/>
                              </a:effectRef>
                              <a:fontRef idx="minor">
                                <a:schemeClr val="tx1"/>
                              </a:fontRef>
                            </wps:style>
                            <wps:bodyPr/>
                          </wps:wsp>
                          <wps:wsp>
                            <wps:cNvPr id="171" name="直接连接符 171"/>
                            <wps:cNvCnPr/>
                            <wps:spPr>
                              <a:xfrm>
                                <a:off x="10859" y="750858"/>
                                <a:ext cx="155" cy="238"/>
                              </a:xfrm>
                              <a:prstGeom prst="line">
                                <a:avLst/>
                              </a:prstGeom>
                              <a:ln w="12700" cap="flat" cmpd="sng" algn="ctr">
                                <a:solidFill>
                                  <a:srgbClr val="FF0000"/>
                                </a:solidFill>
                                <a:prstDash val="dash"/>
                                <a:miter lim="800000"/>
                              </a:ln>
                            </wps:spPr>
                            <wps:style>
                              <a:lnRef idx="0">
                                <a:schemeClr val="accent1"/>
                              </a:lnRef>
                              <a:fillRef idx="0">
                                <a:srgbClr val="FFFFFF"/>
                              </a:fillRef>
                              <a:effectRef idx="0">
                                <a:srgbClr val="FFFFFF"/>
                              </a:effectRef>
                              <a:fontRef idx="minor">
                                <a:schemeClr val="tx1"/>
                              </a:fontRef>
                            </wps:style>
                            <wps:bodyPr/>
                          </wps:wsp>
                          <wps:wsp>
                            <wps:cNvPr id="204" name="任意多边形 204"/>
                            <wps:cNvSpPr/>
                            <wps:spPr>
                              <a:xfrm>
                                <a:off x="10247" y="751087"/>
                                <a:ext cx="763" cy="781"/>
                              </a:xfrm>
                              <a:custGeom>
                                <a:avLst/>
                                <a:gdLst>
                                  <a:gd name="connisteX0" fmla="*/ 494121 w 494121"/>
                                  <a:gd name="connsiteY0" fmla="*/ 0 h 507425"/>
                                  <a:gd name="connisteX1" fmla="*/ 155666 w 494121"/>
                                  <a:gd name="connsiteY1" fmla="*/ 263525 h 507425"/>
                                  <a:gd name="connisteX2" fmla="*/ 11521 w 494121"/>
                                  <a:gd name="connsiteY2" fmla="*/ 488315 h 507425"/>
                                  <a:gd name="connisteX3" fmla="*/ 17871 w 494121"/>
                                  <a:gd name="connsiteY3" fmla="*/ 481965 h 507425"/>
                                </a:gdLst>
                                <a:ahLst/>
                                <a:cxnLst>
                                  <a:cxn ang="0">
                                    <a:pos x="connisteX0" y="connsiteY0"/>
                                  </a:cxn>
                                  <a:cxn ang="0">
                                    <a:pos x="connisteX1" y="connsiteY1"/>
                                  </a:cxn>
                                  <a:cxn ang="0">
                                    <a:pos x="connisteX2" y="connsiteY2"/>
                                  </a:cxn>
                                  <a:cxn ang="0">
                                    <a:pos x="connisteX3" y="connsiteY3"/>
                                  </a:cxn>
                                </a:cxnLst>
                                <a:rect l="l" t="t" r="r" b="b"/>
                                <a:pathLst>
                                  <a:path w="494122" h="507426">
                                    <a:moveTo>
                                      <a:pt x="494122" y="0"/>
                                    </a:moveTo>
                                    <a:cubicBezTo>
                                      <a:pt x="429352" y="48260"/>
                                      <a:pt x="252187" y="165735"/>
                                      <a:pt x="155667" y="263525"/>
                                    </a:cubicBezTo>
                                    <a:cubicBezTo>
                                      <a:pt x="59147" y="361315"/>
                                      <a:pt x="38827" y="444500"/>
                                      <a:pt x="11522" y="488315"/>
                                    </a:cubicBezTo>
                                    <a:cubicBezTo>
                                      <a:pt x="-15783" y="532130"/>
                                      <a:pt x="13427" y="487680"/>
                                      <a:pt x="17872" y="481965"/>
                                    </a:cubicBezTo>
                                  </a:path>
                                </a:pathLst>
                              </a:custGeom>
                              <a:ln w="19050" cap="flat" cmpd="sng" algn="ctr">
                                <a:solidFill>
                                  <a:srgbClr val="FF0000"/>
                                </a:solidFill>
                                <a:prstDash val="dash"/>
                                <a:miter lim="800000"/>
                              </a:ln>
                            </wps:spPr>
                            <wps:style>
                              <a:lnRef idx="0">
                                <a:schemeClr val="accent1"/>
                              </a:lnRef>
                              <a:fillRef idx="0">
                                <a:srgbClr val="FFFFFF"/>
                              </a:fillRef>
                              <a:effectRef idx="0">
                                <a:srgbClr val="FFFFFF"/>
                              </a:effectRef>
                              <a:fontRef idx="minor">
                                <a:schemeClr val="tx1"/>
                              </a:fontRef>
                            </wps:style>
                            <wps:bodyPr/>
                          </wps:wsp>
                          <wps:wsp>
                            <wps:cNvPr id="208" name="任意多边形 208"/>
                            <wps:cNvSpPr/>
                            <wps:spPr>
                              <a:xfrm>
                                <a:off x="10271" y="751850"/>
                                <a:ext cx="1120" cy="903"/>
                              </a:xfrm>
                              <a:custGeom>
                                <a:avLst/>
                                <a:gdLst>
                                  <a:gd name="connsiteX0" fmla="*/ 0 w 1120"/>
                                  <a:gd name="connsiteY0" fmla="*/ 0 h 903"/>
                                  <a:gd name="connsiteX1" fmla="*/ 540 w 1120"/>
                                  <a:gd name="connsiteY1" fmla="*/ 276 h 903"/>
                                  <a:gd name="connsiteX2" fmla="*/ 723 w 1120"/>
                                  <a:gd name="connsiteY2" fmla="*/ 333 h 903"/>
                                  <a:gd name="connsiteX3" fmla="*/ 861 w 1120"/>
                                  <a:gd name="connsiteY3" fmla="*/ 560 h 903"/>
                                  <a:gd name="connsiteX4" fmla="*/ 958 w 1120"/>
                                  <a:gd name="connsiteY4" fmla="*/ 719 h 903"/>
                                  <a:gd name="connsiteX5" fmla="*/ 1113 w 1120"/>
                                  <a:gd name="connsiteY5" fmla="*/ 894 h 903"/>
                                  <a:gd name="connsiteX6" fmla="*/ 1075 w 1120"/>
                                  <a:gd name="connsiteY6" fmla="*/ 866 h 90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120" h="903">
                                    <a:moveTo>
                                      <a:pt x="0" y="0"/>
                                    </a:moveTo>
                                    <a:cubicBezTo>
                                      <a:pt x="105" y="54"/>
                                      <a:pt x="395" y="209"/>
                                      <a:pt x="540" y="276"/>
                                    </a:cubicBezTo>
                                    <a:cubicBezTo>
                                      <a:pt x="684" y="343"/>
                                      <a:pt x="661" y="276"/>
                                      <a:pt x="723" y="333"/>
                                    </a:cubicBezTo>
                                    <a:cubicBezTo>
                                      <a:pt x="785" y="390"/>
                                      <a:pt x="818" y="482"/>
                                      <a:pt x="861" y="560"/>
                                    </a:cubicBezTo>
                                    <a:cubicBezTo>
                                      <a:pt x="904" y="638"/>
                                      <a:pt x="914" y="653"/>
                                      <a:pt x="958" y="719"/>
                                    </a:cubicBezTo>
                                    <a:cubicBezTo>
                                      <a:pt x="1003" y="785"/>
                                      <a:pt x="1085" y="865"/>
                                      <a:pt x="1113" y="894"/>
                                    </a:cubicBezTo>
                                    <a:cubicBezTo>
                                      <a:pt x="1141" y="923"/>
                                      <a:pt x="1078" y="874"/>
                                      <a:pt x="1075" y="866"/>
                                    </a:cubicBezTo>
                                  </a:path>
                                </a:pathLst>
                              </a:custGeom>
                              <a:ln w="19050" cap="flat" cmpd="sng" algn="ctr">
                                <a:solidFill>
                                  <a:srgbClr val="FF0000"/>
                                </a:solidFill>
                                <a:prstDash val="dash"/>
                                <a:miter lim="800000"/>
                              </a:ln>
                            </wps:spPr>
                            <wps:style>
                              <a:lnRef idx="0">
                                <a:schemeClr val="accent1"/>
                              </a:lnRef>
                              <a:fillRef idx="0">
                                <a:srgbClr val="FFFFFF"/>
                              </a:fillRef>
                              <a:effectRef idx="0">
                                <a:srgbClr val="FFFFFF"/>
                              </a:effectRef>
                              <a:fontRef idx="minor">
                                <a:schemeClr val="tx1"/>
                              </a:fontRef>
                            </wps:style>
                            <wps:txbx>
                              <w:txbxContent>
                                <w:p>
                                  <w:pPr>
                                    <w:jc w:val="center"/>
                                  </w:pPr>
                                </w:p>
                              </w:txbxContent>
                            </wps:txbx>
                            <wps:bodyPr/>
                          </wps:wsp>
                          <wps:wsp>
                            <wps:cNvPr id="210" name="直接连接符 210"/>
                            <wps:cNvCnPr>
                              <a:stCxn id="208" idx="5"/>
                            </wps:cNvCnPr>
                            <wps:spPr>
                              <a:xfrm>
                                <a:off x="11384" y="752744"/>
                                <a:ext cx="1026" cy="672"/>
                              </a:xfrm>
                              <a:prstGeom prst="line">
                                <a:avLst/>
                              </a:prstGeom>
                              <a:ln w="19050" cap="flat" cmpd="sng" algn="ctr">
                                <a:solidFill>
                                  <a:srgbClr val="FF0000"/>
                                </a:solidFill>
                                <a:prstDash val="dash"/>
                                <a:miter lim="800000"/>
                              </a:ln>
                            </wps:spPr>
                            <wps:style>
                              <a:lnRef idx="0">
                                <a:schemeClr val="accent1"/>
                              </a:lnRef>
                              <a:fillRef idx="0">
                                <a:srgbClr val="FFFFFF"/>
                              </a:fillRef>
                              <a:effectRef idx="0">
                                <a:srgbClr val="FFFFFF"/>
                              </a:effectRef>
                              <a:fontRef idx="minor">
                                <a:schemeClr val="tx1"/>
                              </a:fontRef>
                            </wps:style>
                            <wps:bodyPr/>
                          </wps:wsp>
                          <wps:wsp>
                            <wps:cNvPr id="217" name="直接箭头连接符 217"/>
                            <wps:cNvCnPr/>
                            <wps:spPr>
                              <a:xfrm>
                                <a:off x="12443" y="753508"/>
                                <a:ext cx="305" cy="213"/>
                              </a:xfrm>
                              <a:prstGeom prst="straightConnector1">
                                <a:avLst/>
                              </a:prstGeom>
                              <a:ln w="12700" cap="flat" cmpd="sng" algn="ctr">
                                <a:solidFill>
                                  <a:srgbClr val="FF0000"/>
                                </a:solidFill>
                                <a:prstDash val="dash"/>
                                <a:miter lim="800000"/>
                                <a:tailEnd type="arrow" w="med" len="med"/>
                              </a:ln>
                            </wps:spPr>
                            <wps:style>
                              <a:lnRef idx="0">
                                <a:schemeClr val="accent1"/>
                              </a:lnRef>
                              <a:fillRef idx="0">
                                <a:srgbClr val="FFFFFF"/>
                              </a:fillRef>
                              <a:effectRef idx="0">
                                <a:srgbClr val="FFFFFF"/>
                              </a:effectRef>
                              <a:fontRef idx="minor">
                                <a:schemeClr val="tx1"/>
                              </a:fontRef>
                            </wps:style>
                            <wps:bodyPr/>
                          </wps:wsp>
                          <wps:wsp>
                            <wps:cNvPr id="224" name="任意多边形 224"/>
                            <wps:cNvSpPr/>
                            <wps:spPr>
                              <a:xfrm>
                                <a:off x="12740" y="753297"/>
                                <a:ext cx="540" cy="450"/>
                              </a:xfrm>
                              <a:custGeom>
                                <a:avLst/>
                                <a:gdLst>
                                  <a:gd name="connisteX0" fmla="*/ 0 w 342854"/>
                                  <a:gd name="connsiteY0" fmla="*/ 285810 h 285810"/>
                                  <a:gd name="connisteX1" fmla="*/ 173355 w 342854"/>
                                  <a:gd name="connsiteY1" fmla="*/ 233740 h 285810"/>
                                  <a:gd name="connisteX2" fmla="*/ 311785 w 342854"/>
                                  <a:gd name="connsiteY2" fmla="*/ 25460 h 285810"/>
                                  <a:gd name="connisteX3" fmla="*/ 342265 w 342854"/>
                                  <a:gd name="connsiteY3" fmla="*/ 8950 h 285810"/>
                                  <a:gd name="connisteX4" fmla="*/ 329565 w 342854"/>
                                  <a:gd name="connsiteY4" fmla="*/ 60 h 285810"/>
                                  <a:gd name="connisteX5" fmla="*/ 337820 w 342854"/>
                                  <a:gd name="connsiteY5" fmla="*/ 12760 h 28581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Lst>
                                <a:rect l="l" t="t" r="r" b="b"/>
                                <a:pathLst>
                                  <a:path w="342855" h="285811">
                                    <a:moveTo>
                                      <a:pt x="0" y="285811"/>
                                    </a:moveTo>
                                    <a:cubicBezTo>
                                      <a:pt x="31750" y="279461"/>
                                      <a:pt x="111125" y="285811"/>
                                      <a:pt x="173355" y="233741"/>
                                    </a:cubicBezTo>
                                    <a:cubicBezTo>
                                      <a:pt x="235585" y="181671"/>
                                      <a:pt x="278130" y="70546"/>
                                      <a:pt x="311785" y="25461"/>
                                    </a:cubicBezTo>
                                    <a:cubicBezTo>
                                      <a:pt x="345440" y="-19624"/>
                                      <a:pt x="338455" y="14031"/>
                                      <a:pt x="342265" y="8951"/>
                                    </a:cubicBezTo>
                                    <a:cubicBezTo>
                                      <a:pt x="346075" y="3871"/>
                                      <a:pt x="330200" y="-574"/>
                                      <a:pt x="329565" y="61"/>
                                    </a:cubicBezTo>
                                    <a:cubicBezTo>
                                      <a:pt x="328930" y="696"/>
                                      <a:pt x="335915" y="10221"/>
                                      <a:pt x="337820" y="12761"/>
                                    </a:cubicBezTo>
                                  </a:path>
                                </a:pathLst>
                              </a:custGeom>
                              <a:ln w="19050" cap="flat" cmpd="sng" algn="ctr">
                                <a:solidFill>
                                  <a:srgbClr val="FF0000"/>
                                </a:solidFill>
                                <a:prstDash val="dash"/>
                                <a:miter lim="800000"/>
                              </a:ln>
                            </wps:spPr>
                            <wps:style>
                              <a:lnRef idx="0">
                                <a:schemeClr val="accent1"/>
                              </a:lnRef>
                              <a:fillRef idx="0">
                                <a:srgbClr val="FFFFFF"/>
                              </a:fillRef>
                              <a:effectRef idx="0">
                                <a:srgbClr val="FFFFFF"/>
                              </a:effectRef>
                              <a:fontRef idx="minor">
                                <a:schemeClr val="tx1"/>
                              </a:fontRef>
                            </wps:style>
                            <wps:bodyPr/>
                          </wps:wsp>
                          <wps:wsp>
                            <wps:cNvPr id="225" name="任意多边形 225"/>
                            <wps:cNvSpPr/>
                            <wps:spPr>
                              <a:xfrm>
                                <a:off x="13236" y="752327"/>
                                <a:ext cx="317" cy="994"/>
                              </a:xfrm>
                              <a:custGeom>
                                <a:avLst/>
                                <a:gdLst>
                                  <a:gd name="connsiteX0" fmla="*/ 68 w 297"/>
                                  <a:gd name="connsiteY0" fmla="*/ 961 h 961"/>
                                  <a:gd name="connsiteX1" fmla="*/ 293 w 297"/>
                                  <a:gd name="connsiteY1" fmla="*/ 716 h 961"/>
                                  <a:gd name="connsiteX2" fmla="*/ 184 w 297"/>
                                  <a:gd name="connsiteY2" fmla="*/ 375 h 961"/>
                                  <a:gd name="connsiteX3" fmla="*/ 0 w 297"/>
                                  <a:gd name="connsiteY3" fmla="*/ 0 h 961"/>
                                </a:gdLst>
                                <a:ahLst/>
                                <a:cxnLst>
                                  <a:cxn ang="0">
                                    <a:pos x="connsiteX0" y="connsiteY0"/>
                                  </a:cxn>
                                  <a:cxn ang="0">
                                    <a:pos x="connsiteX1" y="connsiteY1"/>
                                  </a:cxn>
                                  <a:cxn ang="0">
                                    <a:pos x="connsiteX2" y="connsiteY2"/>
                                  </a:cxn>
                                  <a:cxn ang="0">
                                    <a:pos x="connsiteX3" y="connsiteY3"/>
                                  </a:cxn>
                                </a:cxnLst>
                                <a:rect l="l" t="t" r="r" b="b"/>
                                <a:pathLst>
                                  <a:path w="297" h="961">
                                    <a:moveTo>
                                      <a:pt x="68" y="961"/>
                                    </a:moveTo>
                                    <a:cubicBezTo>
                                      <a:pt x="111" y="941"/>
                                      <a:pt x="270" y="833"/>
                                      <a:pt x="293" y="716"/>
                                    </a:cubicBezTo>
                                    <a:cubicBezTo>
                                      <a:pt x="316" y="599"/>
                                      <a:pt x="239" y="539"/>
                                      <a:pt x="184" y="375"/>
                                    </a:cubicBezTo>
                                    <a:cubicBezTo>
                                      <a:pt x="129" y="211"/>
                                      <a:pt x="35" y="66"/>
                                      <a:pt x="0" y="0"/>
                                    </a:cubicBezTo>
                                  </a:path>
                                </a:pathLst>
                              </a:custGeom>
                              <a:ln w="19050" cap="flat" cmpd="sng" algn="ctr">
                                <a:solidFill>
                                  <a:srgbClr val="FF0000"/>
                                </a:solidFill>
                                <a:prstDash val="dash"/>
                                <a:miter lim="800000"/>
                              </a:ln>
                            </wps:spPr>
                            <wps:style>
                              <a:lnRef idx="0">
                                <a:schemeClr val="accent1"/>
                              </a:lnRef>
                              <a:fillRef idx="0">
                                <a:srgbClr val="FFFFFF"/>
                              </a:fillRef>
                              <a:effectRef idx="0">
                                <a:srgbClr val="FFFFFF"/>
                              </a:effectRef>
                              <a:fontRef idx="minor">
                                <a:schemeClr val="tx1"/>
                              </a:fontRef>
                            </wps:style>
                            <wps:bodyPr/>
                          </wps:wsp>
                          <wps:wsp>
                            <wps:cNvPr id="228" name="直接连接符 228"/>
                            <wps:cNvCnPr>
                              <a:stCxn id="225" idx="3"/>
                            </wps:cNvCnPr>
                            <wps:spPr>
                              <a:xfrm flipV="1">
                                <a:off x="13236" y="751518"/>
                                <a:ext cx="693" cy="809"/>
                              </a:xfrm>
                              <a:prstGeom prst="line">
                                <a:avLst/>
                              </a:prstGeom>
                              <a:ln w="19050" cap="flat" cmpd="sng" algn="ctr">
                                <a:solidFill>
                                  <a:srgbClr val="FF0000"/>
                                </a:solidFill>
                                <a:prstDash val="dash"/>
                                <a:miter lim="800000"/>
                              </a:ln>
                            </wps:spPr>
                            <wps:style>
                              <a:lnRef idx="0">
                                <a:schemeClr val="accent1"/>
                              </a:lnRef>
                              <a:fillRef idx="0">
                                <a:srgbClr val="FFFFFF"/>
                              </a:fillRef>
                              <a:effectRef idx="0">
                                <a:srgbClr val="FFFFFF"/>
                              </a:effectRef>
                              <a:fontRef idx="minor">
                                <a:schemeClr val="tx1"/>
                              </a:fontRef>
                            </wps:style>
                            <wps:bodyPr/>
                          </wps:wsp>
                          <wps:wsp>
                            <wps:cNvPr id="229" name="直接箭头连接符 229"/>
                            <wps:cNvCnPr/>
                            <wps:spPr>
                              <a:xfrm>
                                <a:off x="13936" y="751539"/>
                                <a:ext cx="68" cy="136"/>
                              </a:xfrm>
                              <a:prstGeom prst="straightConnector1">
                                <a:avLst/>
                              </a:prstGeom>
                              <a:ln>
                                <a:solidFill>
                                  <a:srgbClr val="FF0000"/>
                                </a:solidFill>
                                <a:tailEnd type="arrow"/>
                              </a:ln>
                            </wps:spPr>
                            <wps:style>
                              <a:lnRef idx="2">
                                <a:schemeClr val="accent1"/>
                              </a:lnRef>
                              <a:fillRef idx="0">
                                <a:srgbClr val="FFFFFF"/>
                              </a:fillRef>
                              <a:effectRef idx="0">
                                <a:srgbClr val="FFFFFF"/>
                              </a:effectRef>
                              <a:fontRef idx="minor">
                                <a:schemeClr val="tx1"/>
                              </a:fontRef>
                            </wps:style>
                            <wps:bodyPr/>
                          </wps:wsp>
                        </wpg:grpSp>
                        <wps:wsp>
                          <wps:cNvPr id="230" name="文本框 230"/>
                          <wps:cNvSpPr txBox="1"/>
                          <wps:spPr>
                            <a:xfrm>
                              <a:off x="13002" y="750696"/>
                              <a:ext cx="2305" cy="807"/>
                            </a:xfrm>
                            <a:prstGeom prst="rect">
                              <a:avLst/>
                            </a:prstGeom>
                            <a:noFill/>
                            <a:ln>
                              <a:noFill/>
                            </a:ln>
                          </wps:spPr>
                          <wps:txbx>
                            <w:txbxContent>
                              <w:p>
                                <w:pPr>
                                  <w:ind w:left="0" w:leftChars="0" w:firstLine="0" w:firstLineChars="0"/>
                                  <w:jc w:val="both"/>
                                  <w:rPr>
                                    <w:rFonts w:hint="eastAsia"/>
                                    <w:color w:val="000000" w:themeColor="text1"/>
                                    <w:sz w:val="21"/>
                                    <w:szCs w:val="21"/>
                                    <w:highlight w:val="lightGray"/>
                                    <w14:textFill>
                                      <w14:solidFill>
                                        <w14:schemeClr w14:val="tx1"/>
                                      </w14:solidFill>
                                    </w14:textFill>
                                  </w:rPr>
                                </w:pPr>
                                <w:r>
                                  <w:rPr>
                                    <w:rFonts w:hint="eastAsia"/>
                                    <w:color w:val="auto"/>
                                    <w:sz w:val="21"/>
                                    <w:szCs w:val="21"/>
                                    <w:highlight w:val="yellow"/>
                                  </w:rPr>
                                  <w:t>石狮市锦尚污水处理厂生活污水处理设施</w:t>
                                </w:r>
                              </w:p>
                            </w:txbxContent>
                          </wps:txbx>
                          <wps:bodyPr upright="1"/>
                        </wps:wsp>
                      </wpg:grpSp>
                      <wpg:grpSp>
                        <wpg:cNvPr id="221" name="组合 221"/>
                        <wpg:cNvGrpSpPr/>
                        <wpg:grpSpPr>
                          <a:xfrm>
                            <a:off x="12455" y="753270"/>
                            <a:ext cx="1024" cy="542"/>
                            <a:chOff x="13732" y="659623"/>
                            <a:chExt cx="1024" cy="542"/>
                          </a:xfrm>
                        </wpg:grpSpPr>
                        <wps:wsp>
                          <wps:cNvPr id="218" name="文本框 218"/>
                          <wps:cNvSpPr txBox="1"/>
                          <wps:spPr>
                            <a:xfrm>
                              <a:off x="13865" y="659767"/>
                              <a:ext cx="891" cy="398"/>
                            </a:xfrm>
                            <a:prstGeom prst="rect">
                              <a:avLst/>
                            </a:prstGeom>
                            <a:noFill/>
                            <a:ln>
                              <a:noFill/>
                            </a:ln>
                          </wps:spPr>
                          <wps:txbx>
                            <w:txbxContent>
                              <w:p>
                                <w:pPr>
                                  <w:ind w:left="0" w:leftChars="0" w:firstLine="0" w:firstLineChars="0"/>
                                  <w:jc w:val="both"/>
                                  <w:rPr>
                                    <w:rFonts w:hint="eastAsia"/>
                                    <w:color w:val="auto"/>
                                    <w:sz w:val="21"/>
                                    <w:szCs w:val="21"/>
                                    <w:highlight w:val="yellow"/>
                                  </w:rPr>
                                </w:pPr>
                                <w:r>
                                  <w:rPr>
                                    <w:rFonts w:hint="eastAsia"/>
                                    <w:color w:val="auto"/>
                                    <w:sz w:val="21"/>
                                    <w:szCs w:val="21"/>
                                    <w:highlight w:val="yellow"/>
                                  </w:rPr>
                                  <w:t>泵站</w:t>
                                </w:r>
                              </w:p>
                            </w:txbxContent>
                          </wps:txbx>
                          <wps:bodyPr upright="1"/>
                        </wps:wsp>
                        <wps:wsp>
                          <wps:cNvPr id="219" name="圆角矩形 219"/>
                          <wps:cNvSpPr/>
                          <wps:spPr>
                            <a:xfrm>
                              <a:off x="13732" y="659623"/>
                              <a:ext cx="128" cy="119"/>
                            </a:xfrm>
                            <a:prstGeom prst="roundRect">
                              <a:avLst>
                                <a:gd name="adj" fmla="val 16667"/>
                              </a:avLst>
                            </a:prstGeom>
                            <a:solidFill>
                              <a:srgbClr val="FFC000"/>
                            </a:solidFill>
                            <a:ln w="9525" cap="flat" cmpd="sng">
                              <a:solidFill>
                                <a:srgbClr val="000000"/>
                              </a:solidFill>
                              <a:prstDash val="solid"/>
                              <a:headEnd type="none" w="med" len="med"/>
                              <a:tailEnd type="none" w="med" len="med"/>
                            </a:ln>
                          </wps:spPr>
                          <wps:bodyPr upright="1"/>
                        </wps:wsp>
                        <wps:wsp>
                          <wps:cNvPr id="220" name="直接连接符 220"/>
                          <wps:cNvCnPr/>
                          <wps:spPr>
                            <a:xfrm>
                              <a:off x="13807" y="659687"/>
                              <a:ext cx="246" cy="182"/>
                            </a:xfrm>
                            <a:prstGeom prst="line">
                              <a:avLst/>
                            </a:prstGeom>
                            <a:ln w="9525" cap="flat" cmpd="sng">
                              <a:solidFill>
                                <a:srgbClr val="000000"/>
                              </a:solidFill>
                              <a:prstDash val="solid"/>
                              <a:headEnd type="none" w="med" len="med"/>
                              <a:tailEnd type="arrow" w="lg" len="med"/>
                            </a:ln>
                          </wps:spPr>
                          <wps:bodyPr upright="1"/>
                        </wps:wsp>
                      </wpg:grpSp>
                    </wpg:wgp>
                  </a:graphicData>
                </a:graphic>
              </wp:anchor>
            </w:drawing>
          </mc:Choice>
          <mc:Fallback>
            <w:pict>
              <v:group id="_x0000_s1026" o:spid="_x0000_s1026" o:spt="203" style="position:absolute;left:0pt;margin-left:398.2pt;margin-top:228.4pt;height:203.9pt;width:286.15pt;z-index:251685888;mso-width-relative:page;mso-height-relative:page;" coordorigin="9618,749734" coordsize="5723,4078" o:gfxdata="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">
                <o:lock v:ext="edit" aspectratio="f"/>
                <v:group id="_x0000_s1026" o:spid="_x0000_s1026" o:spt="203" style="position:absolute;left:9618;top:749734;height:3947;width:5723;" coordorigin="9584,750001" coordsize="5723,3947" o:gfxdata="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AJ6Z+NvwAAANwAAAAPAAAAAAAAAAEAIAAAACIAAABkcnMvZG93bnJldi54&#10;bWxQSwECFAAUAAAACACHTuJAMy8FnjsAAAA5AAAAFQAAAAAAAAABACAAAAAOAQAAZHJzL2dyb3Vw&#10;c2hhcGV4bWwueG1sUEsFBgAAAAAGAAYAYAEAAMsDAAAAAA==&#10;">
                  <o:lock v:ext="edit" aspectratio="f"/>
                  <v:group id="_x0000_s1026" o:spid="_x0000_s1026" o:spt="203" style="position:absolute;left:9584;top:750001;height:3947;width:5065;" coordorigin="9584,750001" coordsize="5065,3947" o:gfxdata="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Al4XocvwAAANsAAAAPAAAAAAAAAAEAIAAAACIAAABkcnMvZG93bnJldi54&#10;bWxQSwECFAAUAAAACACHTuJAMy8FnjsAAAA5AAAAFQAAAAAAAAABACAAAAAOAQAAZHJzL2dyb3Vw&#10;c2hhcGV4bWwueG1sUEsFBgAAAAAGAAYAYAEAAMsDAAAAAA==&#10;">
                    <o:lock v:ext="edit" aspectratio="f"/>
                    <v:rect id="_x0000_s1026" o:spid="_x0000_s1026" o:spt="1" style="position:absolute;left:9584;top:750001;height:3947;width:5065;v-text-anchor:middle;" fillcolor="#FFFFFF [3212]" filled="t" stroked="t" coordsize="21600,21600" o:gfxdata="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Rxb3ivQAA&#10;ANsAAAAPAAAAAAAAAAEAIAAAACIAAABkcnMvZG93bnJldi54bWxQSwECFAAUAAAACACHTuJAMy8F&#10;njsAAAA5AAAAEAAAAAAAAAABACAAAAAMAQAAZHJzL3NoYXBleG1sLnhtbFBLBQYAAAAABgAGAFsB&#10;AAC2AwAAAAA=&#10;">
                      <v:fill on="t" focussize="0,0"/>
                      <v:stroke weight="1pt" color="#000000 [3213]" miterlimit="8" joinstyle="miter"/>
                      <v:imagedata o:title=""/>
                      <o:lock v:ext="edit" aspectratio="f"/>
                    </v:rect>
                    <v:shape id="图片 4" o:spid="_x0000_s1026" o:spt="75" type="#_x0000_t75" style="position:absolute;left:9719;top:750117;height:3644;width:4751;" filled="f" o:preferrelative="t" stroked="f" coordsize="21600,21600" o:gfxdata="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v71ckvQAA&#10;ANsAAAAPAAAAAAAAAAEAIAAAACIAAABkcnMvZG93bnJldi54bWxQSwECFAAUAAAACACHTuJAMy8F&#10;njsAAAA5AAAAEAAAAAAAAAABACAAAAAMAQAAZHJzL3NoYXBleG1sLnhtbFBLBQYAAAAABgAGAFsB&#10;AAC2AwAAAAA=&#10;">
                      <v:fill on="f" focussize="0,0"/>
                      <v:stroke on="f"/>
                      <v:imagedata r:id="rId22" o:title=""/>
                      <o:lock v:ext="edit" aspectratio="t"/>
                    </v:shape>
                  </v:group>
                  <v:group id="_x0000_s1026" o:spid="_x0000_s1026" o:spt="203" style="position:absolute;left:10247;top:750660;height:3087;width:3757;" coordorigin="10247,750660" coordsize="3757,3087" o:gfxdata="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">
                    <o:lock v:ext="edit" aspectratio="f"/>
                    <v:shape id="_x0000_s1026" o:spid="_x0000_s1026" style="position:absolute;left:10954;top:750660;height:114;width:121;v-text-anchor:middle;" fillcolor="#FF0000" filled="t" stroked="t" coordsize="121,114" o:gfxdata="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Fm09m8AAAA&#10;2gAAAA8AAAAAAAAAAQAgAAAAIgAAAGRycy9kb3ducmV2LnhtbFBLAQIUABQAAAAIAIdO4kAzLwWe&#10;OwAAADkAAAAQAAAAAAAAAAEAIAAAAAsBAABkcnMvc2hhcGV4bWwueG1sUEsFBgAAAAAGAAYAWwEA&#10;ALUDAAAAAA==&#10;" path="m0,43l46,43,60,0,74,43,120,43,83,70,97,113,60,87,23,113,37,70xe">
                      <v:path o:connectlocs="60,0;0,43;23,113;97,113;120,43" o:connectangles="247,164,82,82,0"/>
                      <v:fill on="t" focussize="0,0"/>
                      <v:stroke weight="1pt" color="#FF0000 [2404]" miterlimit="8" joinstyle="miter"/>
                      <v:imagedata o:title=""/>
                      <o:lock v:ext="edit" aspectratio="f"/>
                    </v:shape>
                    <v:line id="_x0000_s1026" o:spid="_x0000_s1026" o:spt="20" style="position:absolute;left:10854;top:750774;flip:x;height:81;width:123;" filled="f" stroked="t" coordsize="21600,21600" o:gfxdata="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zTsCfbgAAADbAAAA&#10;DwAAAAAAAAABACAAAAAiAAAAZHJzL2Rvd25yZXYueG1sUEsBAhQAFAAAAAgAh07iQDMvBZ47AAAA&#10;OQAAABAAAAAAAAAAAQAgAAAABwEAAGRycy9zaGFwZXhtbC54bWxQSwUGAAAAAAYABgBbAQAAsQMA&#10;AAAA&#10;">
                      <v:fill on="f" focussize="0,0"/>
                      <v:stroke weight="1pt" color="#FF0000 [3204]" miterlimit="8" joinstyle="miter" dashstyle="dash"/>
                      <v:imagedata o:title=""/>
                      <o:lock v:ext="edit" aspectratio="f"/>
                    </v:line>
                    <v:line id="_x0000_s1026" o:spid="_x0000_s1026" o:spt="20" style="position:absolute;left:10859;top:750858;height:238;width:155;" filled="f" stroked="t" coordsize="21600,21600" o:gfxdata="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Krl+5W5AAAA3AAA&#10;AA8AAAAAAAAAAQAgAAAAIgAAAGRycy9kb3ducmV2LnhtbFBLAQIUABQAAAAIAIdO4kAzLwWeOwAA&#10;ADkAAAAQAAAAAAAAAAEAIAAAAAgBAABkcnMvc2hhcGV4bWwueG1sUEsFBgAAAAAGAAYAWwEAALID&#10;AAAAAA==&#10;">
                      <v:fill on="f" focussize="0,0"/>
                      <v:stroke weight="1pt" color="#FF0000 [3204]" miterlimit="8" joinstyle="miter" dashstyle="dash"/>
                      <v:imagedata o:title=""/>
                      <o:lock v:ext="edit" aspectratio="f"/>
                    </v:line>
                    <v:shape id="_x0000_s1026" o:spid="_x0000_s1026" o:spt="100" style="position:absolute;left:10247;top:751087;height:781;width:763;" filled="f" stroked="t" coordsize="494122,507426" o:gfxdata="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uBjWcvQAA&#10;ANwAAAAPAAAAAAAAAAEAIAAAACIAAABkcnMvZG93bnJldi54bWxQSwECFAAUAAAACACHTuJAMy8F&#10;njsAAAA5AAAAEAAAAAAAAAABACAAAAAMAQAAZHJzL3NoYXBleG1sLnhtbFBLBQYAAAAABgAGAFsB&#10;AAC2AwAAAAA=&#10;" path="m494122,0c429352,48260,252187,165735,155667,263525c59147,361315,38827,444500,11522,488315c-15783,532130,13427,487680,17872,481965e">
                      <v:path o:connectlocs="763,0;240,405;17,751;27,741" o:connectangles="0,0,0,0"/>
                      <v:fill on="f" focussize="0,0"/>
                      <v:stroke weight="1.5pt" color="#FF0000 [3204]" miterlimit="8" joinstyle="miter" dashstyle="dash"/>
                      <v:imagedata o:title=""/>
                      <o:lock v:ext="edit" aspectratio="f"/>
                    </v:shape>
                    <v:shape id="_x0000_s1026" o:spid="_x0000_s1026" o:spt="100" style="position:absolute;left:10271;top:751850;height:903;width:1120;" filled="f" stroked="t" coordsize="1120,903" o:gfxdata="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" path="m0,0c105,54,395,209,540,276c684,343,661,276,723,333c785,390,818,482,861,560c904,638,914,653,958,719c1003,785,1085,865,1113,894c1141,923,1078,874,1075,866e">
                      <v:path textboxrect="0,0,1120,903" o:connectlocs="0,0;540,276;723,333;861,560;958,719;1113,894;1075,866" o:connectangles="0,0,0,0,0,0,0"/>
                      <v:fill on="f" focussize="0,0"/>
                      <v:stroke weight="1.5pt" color="#FF0000 [3204]" miterlimit="8" joinstyle="miter" dashstyle="dash"/>
                      <v:imagedata o:title=""/>
                      <o:lock v:ext="edit" aspectratio="f"/>
                      <v:textbox>
                        <w:txbxContent>
                          <w:p>
                            <w:pPr>
                              <w:jc w:val="center"/>
                            </w:pPr>
                          </w:p>
                        </w:txbxContent>
                      </v:textbox>
                    </v:shape>
                    <v:line id="_x0000_s1026" o:spid="_x0000_s1026" o:spt="20" style="position:absolute;left:11384;top:752744;height:672;width:1026;" filled="f" stroked="t" coordsize="21600,21600" o:gfxdata="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GZA8zvQAA&#10;ANwAAAAPAAAAAAAAAAEAIAAAACIAAABkcnMvZG93bnJldi54bWxQSwECFAAUAAAACACHTuJAMy8F&#10;njsAAAA5AAAAEAAAAAAAAAABACAAAAAMAQAAZHJzL3NoYXBleG1sLnhtbFBLBQYAAAAABgAGAFsB&#10;AAC2AwAAAAA=&#10;">
                      <v:fill on="f" focussize="0,0"/>
                      <v:stroke weight="1.5pt" color="#FF0000 [3204]" miterlimit="8" joinstyle="miter" dashstyle="dash"/>
                      <v:imagedata o:title=""/>
                      <o:lock v:ext="edit" aspectratio="f"/>
                    </v:line>
                    <v:shape id="_x0000_s1026" o:spid="_x0000_s1026" o:spt="32" type="#_x0000_t32" style="position:absolute;left:12443;top:753508;height:213;width:305;" filled="f" stroked="t" coordsize="21600,21600" o:gfxdata="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NC6Ce8AAAA&#10;3AAAAA8AAAAAAAAAAQAgAAAAIgAAAGRycy9kb3ducmV2LnhtbFBLAQIUABQAAAAIAIdO4kAzLwWe&#10;OwAAADkAAAAQAAAAAAAAAAEAIAAAAAsBAABkcnMvc2hhcGV4bWwueG1sUEsFBgAAAAAGAAYAWwEA&#10;ALUDAAAAAA==&#10;">
                      <v:fill on="f" focussize="0,0"/>
                      <v:stroke weight="1pt" color="#FF0000 [3204]" miterlimit="8" joinstyle="miter" dashstyle="dash" endarrow="open"/>
                      <v:imagedata o:title=""/>
                      <o:lock v:ext="edit" aspectratio="f"/>
                    </v:shape>
                    <v:shape id="_x0000_s1026" o:spid="_x0000_s1026" o:spt="100" style="position:absolute;left:12740;top:753297;height:450;width:540;" filled="f" stroked="t" coordsize="342855,285811" o:gfxdata="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l4k8u8AAAA&#10;3AAAAA8AAAAAAAAAAQAgAAAAIgAAAGRycy9kb3ducmV2LnhtbFBLAQIUABQAAAAIAIdO4kAzLwWe&#10;OwAAADkAAAAQAAAAAAAAAAEAIAAAAAsBAABkcnMvc2hhcGV4bWwueG1sUEsFBgAAAAAGAAYAWwEA&#10;ALUDAAAAAA==&#10;" path="m0,285811c31750,279461,111125,285811,173355,233741c235585,181671,278130,70546,311785,25461c345440,-19624,338455,14031,342265,8951c346075,3871,330200,-574,329565,61c328930,696,335915,10221,337820,12761e">
                      <v:path o:connectlocs="0,450;273,368;491,40;539,14;519,0;532,20" o:connectangles="0,0,0,0,0,0"/>
                      <v:fill on="f" focussize="0,0"/>
                      <v:stroke weight="1.5pt" color="#FF0000 [3204]" miterlimit="8" joinstyle="miter" dashstyle="dash"/>
                      <v:imagedata o:title=""/>
                      <o:lock v:ext="edit" aspectratio="f"/>
                    </v:shape>
                    <v:shape id="_x0000_s1026" o:spid="_x0000_s1026" o:spt="100" style="position:absolute;left:13236;top:752327;height:994;width:317;" filled="f" stroked="t" coordsize="297,961" o:gfxdata="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qW527vQAA&#10;ANwAAAAPAAAAAAAAAAEAIAAAACIAAABkcnMvZG93bnJldi54bWxQSwECFAAUAAAACACHTuJAMy8F&#10;njsAAAA5AAAAEAAAAAAAAAABACAAAAAMAQAAZHJzL3NoYXBleG1sLnhtbFBLBQYAAAAABgAGAFsB&#10;AAC2AwAAAAA=&#10;" path="m68,961c111,941,270,833,293,716c316,599,239,539,184,375c129,211,35,66,0,0e">
                      <v:path o:connectlocs="72,994;312,740;196,387;0,0" o:connectangles="0,0,0,0"/>
                      <v:fill on="f" focussize="0,0"/>
                      <v:stroke weight="1.5pt" color="#FF0000 [3204]" miterlimit="8" joinstyle="miter" dashstyle="dash"/>
                      <v:imagedata o:title=""/>
                      <o:lock v:ext="edit" aspectratio="f"/>
                    </v:shape>
                    <v:line id="_x0000_s1026" o:spid="_x0000_s1026" o:spt="20" style="position:absolute;left:13236;top:751518;flip:y;height:809;width:693;" filled="f" stroked="t" coordsize="21600,21600" o:gfxdata="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wHQ74A&#10;AADcAAAADwAAAAAAAAABACAAAAAiAAAAZHJzL2Rvd25yZXYueG1sUEsBAhQAFAAAAAgAh07iQDMv&#10;BZ47AAAAOQAAABAAAAAAAAAAAQAgAAAADQEAAGRycy9zaGFwZXhtbC54bWxQSwUGAAAAAAYABgBb&#10;AQAAtwMAAAAA&#10;">
                      <v:fill on="f" focussize="0,0"/>
                      <v:stroke weight="1.5pt" color="#FF0000 [3204]" miterlimit="8" joinstyle="miter" dashstyle="dash"/>
                      <v:imagedata o:title=""/>
                      <o:lock v:ext="edit" aspectratio="f"/>
                    </v:line>
                    <v:shape id="_x0000_s1026" o:spid="_x0000_s1026" o:spt="32" type="#_x0000_t32" style="position:absolute;left:13936;top:751539;height:136;width:68;" filled="f" stroked="t" coordsize="21600,21600" o:gfxdata="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j1j/m8AAAA&#10;3AAAAA8AAAAAAAAAAQAgAAAAIgAAAGRycy9kb3ducmV2LnhtbFBLAQIUABQAAAAIAIdO4kAzLwWe&#10;OwAAADkAAAAQAAAAAAAAAAEAIAAAAAsBAABkcnMvc2hhcGV4bWwueG1sUEsFBgAAAAAGAAYAWwEA&#10;ALUDAAAAAA==&#10;">
                      <v:fill on="f" focussize="0,0"/>
                      <v:stroke weight="1pt" color="#FF0000 [3204]" miterlimit="8" joinstyle="miter" endarrow="open"/>
                      <v:imagedata o:title=""/>
                      <o:lock v:ext="edit" aspectratio="f"/>
                    </v:shape>
                  </v:group>
                  <v:shape id="_x0000_s1026" o:spid="_x0000_s1026" o:spt="202" type="#_x0000_t202" style="position:absolute;left:13002;top:750696;height:807;width:2305;" filled="f" stroked="f" coordsize="21600,21600" o:gfxdata="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R7OsugAAANwA&#10;AAAPAAAAAAAAAAEAIAAAACIAAABkcnMvZG93bnJldi54bWxQSwECFAAUAAAACACHTuJAMy8FnjsA&#10;AAA5AAAAEAAAAAAAAAABACAAAAAJAQAAZHJzL3NoYXBleG1sLnhtbFBLBQYAAAAABgAGAFsBAACz&#10;AwAAAAA=&#10;">
                    <v:fill on="f" focussize="0,0"/>
                    <v:stroke on="f"/>
                    <v:imagedata o:title=""/>
                    <o:lock v:ext="edit" aspectratio="f"/>
                    <v:textbox>
                      <w:txbxContent>
                        <w:p>
                          <w:pPr>
                            <w:ind w:left="0" w:leftChars="0" w:firstLine="0" w:firstLineChars="0"/>
                            <w:jc w:val="both"/>
                            <w:rPr>
                              <w:rFonts w:hint="eastAsia"/>
                              <w:color w:val="000000" w:themeColor="text1"/>
                              <w:sz w:val="21"/>
                              <w:szCs w:val="21"/>
                              <w:highlight w:val="lightGray"/>
                              <w14:textFill>
                                <w14:solidFill>
                                  <w14:schemeClr w14:val="tx1"/>
                                </w14:solidFill>
                              </w14:textFill>
                            </w:rPr>
                          </w:pPr>
                          <w:r>
                            <w:rPr>
                              <w:rFonts w:hint="eastAsia"/>
                              <w:color w:val="auto"/>
                              <w:sz w:val="21"/>
                              <w:szCs w:val="21"/>
                              <w:highlight w:val="yellow"/>
                            </w:rPr>
                            <w:t>石狮市锦尚污水处理厂生活污水处理设施</w:t>
                          </w:r>
                        </w:p>
                      </w:txbxContent>
                    </v:textbox>
                  </v:shape>
                </v:group>
                <v:group id="_x0000_s1026" o:spid="_x0000_s1026" o:spt="203" style="position:absolute;left:12455;top:753270;height:542;width:1024;" coordorigin="13732,659623" coordsize="1024,542" o:gfxdata="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">
                  <o:lock v:ext="edit" aspectratio="f"/>
                  <v:shape id="_x0000_s1026" o:spid="_x0000_s1026" o:spt="202" type="#_x0000_t202" style="position:absolute;left:13865;top:659767;height:398;width:891;" filled="f" stroked="f" coordsize="21600,21600" o:gfxdata="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ioTjyrsAAADc&#10;AAAADwAAAAAAAAABACAAAAAiAAAAZHJzL2Rvd25yZXYueG1sUEsBAhQAFAAAAAgAh07iQDMvBZ47&#10;AAAAOQAAABAAAAAAAAAAAQAgAAAACgEAAGRycy9zaGFwZXhtbC54bWxQSwUGAAAAAAYABgBbAQAA&#10;tAMAAAAA&#10;">
                    <v:fill on="f" focussize="0,0"/>
                    <v:stroke on="f"/>
                    <v:imagedata o:title=""/>
                    <o:lock v:ext="edit" aspectratio="f"/>
                    <v:textbox>
                      <w:txbxContent>
                        <w:p>
                          <w:pPr>
                            <w:ind w:left="0" w:leftChars="0" w:firstLine="0" w:firstLineChars="0"/>
                            <w:jc w:val="both"/>
                            <w:rPr>
                              <w:rFonts w:hint="eastAsia"/>
                              <w:color w:val="auto"/>
                              <w:sz w:val="21"/>
                              <w:szCs w:val="21"/>
                              <w:highlight w:val="yellow"/>
                            </w:rPr>
                          </w:pPr>
                          <w:r>
                            <w:rPr>
                              <w:rFonts w:hint="eastAsia"/>
                              <w:color w:val="auto"/>
                              <w:sz w:val="21"/>
                              <w:szCs w:val="21"/>
                              <w:highlight w:val="yellow"/>
                            </w:rPr>
                            <w:t>泵站</w:t>
                          </w:r>
                        </w:p>
                      </w:txbxContent>
                    </v:textbox>
                  </v:shape>
                  <v:roundrect id="_x0000_s1026" o:spid="_x0000_s1026" o:spt="2" style="position:absolute;left:13732;top:659623;height:119;width:128;" fillcolor="#FFC000" filled="t" stroked="t" coordsize="21600,21600" arcsize="0.166666666666667" o:gfxdata="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JJEQUW/&#10;AAAA3AAAAA8AAAAAAAAAAQAgAAAAIgAAAGRycy9kb3ducmV2LnhtbFBLAQIUABQAAAAIAIdO4kAz&#10;LwWeOwAAADkAAAAQAAAAAAAAAAEAIAAAAA4BAABkcnMvc2hhcGV4bWwueG1sUEsFBgAAAAAGAAYA&#10;WwEAALgDAAAAAA==&#10;">
                    <v:fill on="t" focussize="0,0"/>
                    <v:stroke color="#000000" joinstyle="round"/>
                    <v:imagedata o:title=""/>
                    <o:lock v:ext="edit" aspectratio="f"/>
                  </v:roundrect>
                  <v:line id="_x0000_s1026" o:spid="_x0000_s1026" o:spt="20" style="position:absolute;left:13807;top:659687;height:182;width:246;" filled="f" stroked="t" coordsize="21600,21600" o:gfxdata="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GBCB/K/&#10;AAAA3AAAAA8AAAAAAAAAAQAgAAAAIgAAAGRycy9kb3ducmV2LnhtbFBLAQIUABQAAAAIAIdO4kAz&#10;LwWeOwAAADkAAAAQAAAAAAAAAAEAIAAAAA4BAABkcnMvc2hhcGV4bWwueG1sUEsFBgAAAAAGAAYA&#10;WwEAALgDAAAAAA==&#10;">
                    <v:fill on="f" focussize="0,0"/>
                    <v:stroke color="#000000" joinstyle="round" endarrow="open" endarrowwidth="wide"/>
                    <v:imagedata o:title=""/>
                    <o:lock v:ext="edit" aspectratio="f"/>
                  </v:line>
                </v:group>
              </v:group>
            </w:pict>
          </mc:Fallback>
        </mc:AlternateContent>
      </w:r>
      <w:r>
        <w:rPr>
          <w:color w:val="auto"/>
          <w:sz w:val="30"/>
        </w:rPr>
        <mc:AlternateContent>
          <mc:Choice Requires="wps">
            <w:drawing>
              <wp:anchor distT="0" distB="0" distL="114300" distR="114300" simplePos="0" relativeHeight="251683840" behindDoc="0" locked="0" layoutInCell="1" allowOverlap="1">
                <wp:simplePos x="0" y="0"/>
                <wp:positionH relativeFrom="column">
                  <wp:posOffset>4618355</wp:posOffset>
                </wp:positionH>
                <wp:positionV relativeFrom="paragraph">
                  <wp:posOffset>3472815</wp:posOffset>
                </wp:positionV>
                <wp:extent cx="439420" cy="297180"/>
                <wp:effectExtent l="3810" t="5080" r="13970" b="2540"/>
                <wp:wrapNone/>
                <wp:docPr id="231" name="直接箭头连接符 231"/>
                <wp:cNvGraphicFramePr/>
                <a:graphic xmlns:a="http://schemas.openxmlformats.org/drawingml/2006/main">
                  <a:graphicData uri="http://schemas.microsoft.com/office/word/2010/wordprocessingShape">
                    <wps:wsp>
                      <wps:cNvCnPr>
                        <a:stCxn id="39" idx="0"/>
                      </wps:cNvCnPr>
                      <wps:spPr>
                        <a:xfrm>
                          <a:off x="5532755" y="3869055"/>
                          <a:ext cx="439420" cy="297180"/>
                        </a:xfrm>
                        <a:prstGeom prst="straightConnector1">
                          <a:avLst/>
                        </a:prstGeom>
                        <a:ln>
                          <a:solidFill>
                            <a:schemeClr val="tx1"/>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margin-left:363.65pt;margin-top:273.45pt;height:23.4pt;width:34.6pt;z-index:251683840;mso-width-relative:page;mso-height-relative:page;" filled="f" stroked="t" coordsize="21600,21600" o:gfxdata="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DhBLjw2QAAAAsBAAAPAAAAAAAAAAEAIAAAACIAAABkcnMvZG93bnJldi54bWxQSwECFAAU&#10;AAAACACHTuJAoz2pUCkCAAAaBAAADgAAAAAAAAABACAAAAAoAQAAZHJzL2Uyb0RvYy54bWxQSwUG&#10;AAAAAAYABgBZAQAAwwUAAAAA&#10;">
                <v:fill on="f" focussize="0,0"/>
                <v:stroke weight="1pt" color="#000000 [3213]" miterlimit="8" joinstyle="miter" endarrow="open"/>
                <v:imagedata o:title=""/>
                <o:lock v:ext="edit" aspectratio="f"/>
              </v:shape>
            </w:pict>
          </mc:Fallback>
        </mc:AlternateContent>
      </w:r>
      <w:r>
        <w:rPr>
          <w:color w:val="auto"/>
          <w:sz w:val="30"/>
        </w:rPr>
        <mc:AlternateContent>
          <mc:Choice Requires="wps">
            <w:drawing>
              <wp:anchor distT="0" distB="0" distL="114300" distR="114300" simplePos="0" relativeHeight="251684864" behindDoc="0" locked="0" layoutInCell="1" allowOverlap="1">
                <wp:simplePos x="0" y="0"/>
                <wp:positionH relativeFrom="column">
                  <wp:posOffset>4618355</wp:posOffset>
                </wp:positionH>
                <wp:positionV relativeFrom="paragraph">
                  <wp:posOffset>2051050</wp:posOffset>
                </wp:positionV>
                <wp:extent cx="1172210" cy="1421765"/>
                <wp:effectExtent l="5080" t="0" r="3810" b="6985"/>
                <wp:wrapNone/>
                <wp:docPr id="232" name="直接箭头连接符 232"/>
                <wp:cNvGraphicFramePr/>
                <a:graphic xmlns:a="http://schemas.openxmlformats.org/drawingml/2006/main">
                  <a:graphicData uri="http://schemas.microsoft.com/office/word/2010/wordprocessingShape">
                    <wps:wsp>
                      <wps:cNvCnPr>
                        <a:stCxn id="39" idx="0"/>
                      </wps:cNvCnPr>
                      <wps:spPr>
                        <a:xfrm flipV="1">
                          <a:off x="4006850" y="3799840"/>
                          <a:ext cx="1172210" cy="1421765"/>
                        </a:xfrm>
                        <a:prstGeom prst="straightConnector1">
                          <a:avLst/>
                        </a:prstGeom>
                        <a:ln>
                          <a:solidFill>
                            <a:schemeClr val="tx1"/>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y;margin-left:363.65pt;margin-top:161.5pt;height:111.95pt;width:92.3pt;z-index:251684864;mso-width-relative:page;mso-height-relative:page;" filled="f" stroked="t" coordsize="21600,21600" o:gfxdata="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">
                <v:fill on="f" focussize="0,0"/>
                <v:stroke weight="1pt" color="#000000 [3213]" miterlimit="8" joinstyle="miter" endarrow="open"/>
                <v:imagedata o:title=""/>
                <o:lock v:ext="edit" aspectratio="f"/>
              </v:shape>
            </w:pict>
          </mc:Fallback>
        </mc:AlternateContent>
      </w:r>
      <w:r>
        <w:rPr>
          <w:color w:val="auto"/>
          <w:sz w:val="24"/>
        </w:rPr>
        <mc:AlternateContent>
          <mc:Choice Requires="wps">
            <w:drawing>
              <wp:anchor distT="0" distB="0" distL="114300" distR="114300" simplePos="0" relativeHeight="251682816" behindDoc="0" locked="0" layoutInCell="1" allowOverlap="1">
                <wp:simplePos x="0" y="0"/>
                <wp:positionH relativeFrom="column">
                  <wp:posOffset>6795135</wp:posOffset>
                </wp:positionH>
                <wp:positionV relativeFrom="paragraph">
                  <wp:posOffset>3754755</wp:posOffset>
                </wp:positionV>
                <wp:extent cx="27940" cy="80010"/>
                <wp:effectExtent l="5715" t="1905" r="23495" b="13335"/>
                <wp:wrapNone/>
                <wp:docPr id="215" name="直接连接符 215"/>
                <wp:cNvGraphicFramePr/>
                <a:graphic xmlns:a="http://schemas.openxmlformats.org/drawingml/2006/main">
                  <a:graphicData uri="http://schemas.microsoft.com/office/word/2010/wordprocessingShape">
                    <wps:wsp>
                      <wps:cNvCnPr/>
                      <wps:spPr>
                        <a:xfrm>
                          <a:off x="7709535" y="4669155"/>
                          <a:ext cx="27940" cy="80010"/>
                        </a:xfrm>
                        <a:prstGeom prst="line">
                          <a:avLst/>
                        </a:prstGeom>
                        <a:ln w="12700" cap="flat" cmpd="sng" algn="ctr">
                          <a:solidFill>
                            <a:schemeClr val="accent1"/>
                          </a:solidFill>
                          <a:prstDash val="dash"/>
                          <a:miter lim="800000"/>
                        </a:ln>
                      </wps:spPr>
                      <wps:style>
                        <a:lnRef idx="0">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535.05pt;margin-top:295.65pt;height:6.3pt;width:2.2pt;z-index:251682816;mso-width-relative:page;mso-height-relative:page;" filled="f" stroked="t" coordsize="21600,21600" o:gfxdata="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">
                <v:fill on="f" focussize="0,0"/>
                <v:stroke weight="1pt" color="#4874CB [3204]" miterlimit="8" joinstyle="miter" dashstyle="dash"/>
                <v:imagedata o:title=""/>
                <o:lock v:ext="edit" aspectratio="f"/>
              </v:line>
            </w:pict>
          </mc:Fallback>
        </mc:AlternateContent>
      </w:r>
      <w:r>
        <w:rPr>
          <w:color w:val="auto"/>
          <w:sz w:val="24"/>
        </w:rPr>
        <mc:AlternateContent>
          <mc:Choice Requires="wps">
            <w:drawing>
              <wp:anchor distT="0" distB="0" distL="114300" distR="114300" simplePos="0" relativeHeight="251681792" behindDoc="0" locked="0" layoutInCell="1" allowOverlap="1">
                <wp:simplePos x="0" y="0"/>
                <wp:positionH relativeFrom="column">
                  <wp:posOffset>3966210</wp:posOffset>
                </wp:positionH>
                <wp:positionV relativeFrom="paragraph">
                  <wp:posOffset>3472815</wp:posOffset>
                </wp:positionV>
                <wp:extent cx="1303655" cy="1092200"/>
                <wp:effectExtent l="6350" t="6350" r="23495" b="6350"/>
                <wp:wrapNone/>
                <wp:docPr id="39" name="矩形 39"/>
                <wp:cNvGraphicFramePr/>
                <a:graphic xmlns:a="http://schemas.openxmlformats.org/drawingml/2006/main">
                  <a:graphicData uri="http://schemas.microsoft.com/office/word/2010/wordprocessingShape">
                    <wps:wsp>
                      <wps:cNvSpPr/>
                      <wps:spPr>
                        <a:xfrm>
                          <a:off x="4609465" y="4248785"/>
                          <a:ext cx="1303655" cy="1092200"/>
                        </a:xfrm>
                        <a:prstGeom prst="rect">
                          <a:avLst/>
                        </a:prstGeom>
                        <a:noFill/>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12.3pt;margin-top:273.45pt;height:86pt;width:102.65pt;z-index:251681792;v-text-anchor:middle;mso-width-relative:page;mso-height-relative:page;" filled="f" stroked="t" coordsize="21600,21600" o:gfxdata="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">
                <v:fill on="f" focussize="0,0"/>
                <v:stroke weight="1pt" color="#2E54A1 [2404]" miterlimit="8" joinstyle="miter"/>
                <v:imagedata o:title=""/>
                <o:lock v:ext="edit" aspectratio="f"/>
              </v:rect>
            </w:pict>
          </mc:Fallback>
        </mc:AlternateContent>
      </w:r>
      <w:bookmarkEnd w:id="299"/>
      <w:bookmarkEnd w:id="300"/>
      <w:bookmarkEnd w:id="301"/>
      <w:bookmarkEnd w:id="302"/>
    </w:p>
    <w:p>
      <w:pPr>
        <w:pStyle w:val="4"/>
        <w:numPr>
          <w:ilvl w:val="0"/>
          <w:numId w:val="0"/>
        </w:numPr>
        <w:bidi w:val="0"/>
        <w:ind w:leftChars="0"/>
        <w:jc w:val="center"/>
        <w:rPr>
          <w:rFonts w:hint="eastAsia" w:ascii="Times New Roman" w:hAnsi="Times New Roman" w:eastAsia="宋体" w:cs="Times New Roman"/>
          <w:b/>
          <w:bCs/>
          <w:color w:val="auto"/>
          <w:kern w:val="2"/>
          <w:sz w:val="24"/>
          <w:szCs w:val="24"/>
          <w:lang w:val="en-US" w:eastAsia="zh-CN" w:bidi="ar-SA"/>
        </w:rPr>
      </w:pPr>
      <w:bookmarkStart w:id="303" w:name="_Toc15451"/>
      <w:bookmarkStart w:id="304" w:name="_Toc32480"/>
      <w:bookmarkStart w:id="305" w:name="_Toc7185"/>
      <w:r>
        <w:rPr>
          <w:rFonts w:hint="eastAsia" w:eastAsia="宋体" w:cs="Times New Roman"/>
          <w:b/>
          <w:bCs/>
          <w:color w:val="auto"/>
          <w:kern w:val="2"/>
          <w:sz w:val="24"/>
          <w:szCs w:val="24"/>
          <w:lang w:val="en-US" w:eastAsia="zh-CN" w:bidi="ar-SA"/>
        </w:rPr>
        <w:t>附图5</w:t>
      </w:r>
      <w:r>
        <w:rPr>
          <w:rFonts w:hint="eastAsia" w:ascii="Times New Roman" w:hAnsi="Times New Roman" w:eastAsia="宋体" w:cs="Times New Roman"/>
          <w:b/>
          <w:bCs/>
          <w:color w:val="auto"/>
          <w:kern w:val="2"/>
          <w:sz w:val="24"/>
          <w:szCs w:val="24"/>
          <w:lang w:val="en-US" w:eastAsia="zh-CN" w:bidi="ar-SA"/>
        </w:rPr>
        <w:t>：项目污水管道走向图—石狮市城市总体规划图（污水工程规划图）</w:t>
      </w:r>
      <w:bookmarkEnd w:id="303"/>
      <w:bookmarkEnd w:id="304"/>
      <w:bookmarkEnd w:id="305"/>
    </w:p>
    <w:p>
      <w:pPr>
        <w:ind w:left="0" w:leftChars="0" w:firstLine="0" w:firstLineChars="0"/>
        <w:rPr>
          <w:rFonts w:hint="default"/>
          <w:color w:val="auto"/>
          <w:lang w:val="en-US" w:eastAsia="zh-CN"/>
        </w:rPr>
      </w:pPr>
      <w:r>
        <w:rPr>
          <w:rFonts w:hint="default"/>
          <w:color w:val="auto"/>
          <w:lang w:val="en-US" w:eastAsia="zh-CN"/>
        </w:rPr>
        <w:drawing>
          <wp:anchor distT="0" distB="0" distL="114300" distR="114300" simplePos="0" relativeHeight="251694080" behindDoc="1" locked="0" layoutInCell="1" allowOverlap="1">
            <wp:simplePos x="0" y="0"/>
            <wp:positionH relativeFrom="column">
              <wp:posOffset>266700</wp:posOffset>
            </wp:positionH>
            <wp:positionV relativeFrom="paragraph">
              <wp:posOffset>-9525</wp:posOffset>
            </wp:positionV>
            <wp:extent cx="2617470" cy="1963420"/>
            <wp:effectExtent l="0" t="0" r="11430" b="17780"/>
            <wp:wrapTight wrapText="bothSides">
              <wp:wrapPolygon>
                <wp:start x="0" y="0"/>
                <wp:lineTo x="0" y="21376"/>
                <wp:lineTo x="21380" y="21376"/>
                <wp:lineTo x="21380" y="0"/>
                <wp:lineTo x="0" y="0"/>
              </wp:wrapPolygon>
            </wp:wrapTight>
            <wp:docPr id="3" name="图片 3" descr="IMG_20240221_151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IMG_20240221_151447"/>
                    <pic:cNvPicPr>
                      <a:picLocks noChangeAspect="1"/>
                    </pic:cNvPicPr>
                  </pic:nvPicPr>
                  <pic:blipFill>
                    <a:blip r:embed="rId23"/>
                    <a:stretch>
                      <a:fillRect/>
                    </a:stretch>
                  </pic:blipFill>
                  <pic:spPr>
                    <a:xfrm>
                      <a:off x="0" y="0"/>
                      <a:ext cx="2617470" cy="1963420"/>
                    </a:xfrm>
                    <a:prstGeom prst="rect">
                      <a:avLst/>
                    </a:prstGeom>
                  </pic:spPr>
                </pic:pic>
              </a:graphicData>
            </a:graphic>
          </wp:anchor>
        </w:drawing>
      </w:r>
      <w:r>
        <w:rPr>
          <w:rFonts w:hint="default"/>
          <w:color w:val="auto"/>
          <w:lang w:val="en-US" w:eastAsia="zh-CN"/>
        </w:rPr>
        <w:drawing>
          <wp:anchor distT="0" distB="0" distL="114300" distR="114300" simplePos="0" relativeHeight="251692032" behindDoc="0" locked="0" layoutInCell="1" allowOverlap="1">
            <wp:simplePos x="0" y="0"/>
            <wp:positionH relativeFrom="column">
              <wp:posOffset>5962650</wp:posOffset>
            </wp:positionH>
            <wp:positionV relativeFrom="paragraph">
              <wp:posOffset>-9525</wp:posOffset>
            </wp:positionV>
            <wp:extent cx="2616200" cy="1962150"/>
            <wp:effectExtent l="0" t="0" r="12700" b="0"/>
            <wp:wrapSquare wrapText="bothSides"/>
            <wp:docPr id="6" name="图片 6" descr="E:\罗洋洋\2-石狮市昂立达体育用品有限公司\材料\IMG_20240221_151749.jpgIMG_20240221_151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E:\罗洋洋\2-石狮市昂立达体育用品有限公司\材料\IMG_20240221_151749.jpgIMG_20240221_151749"/>
                    <pic:cNvPicPr>
                      <a:picLocks noChangeAspect="1"/>
                    </pic:cNvPicPr>
                  </pic:nvPicPr>
                  <pic:blipFill>
                    <a:blip r:embed="rId24"/>
                    <a:srcRect/>
                    <a:stretch>
                      <a:fillRect/>
                    </a:stretch>
                  </pic:blipFill>
                  <pic:spPr>
                    <a:xfrm>
                      <a:off x="0" y="0"/>
                      <a:ext cx="2616200" cy="1962150"/>
                    </a:xfrm>
                    <a:prstGeom prst="rect">
                      <a:avLst/>
                    </a:prstGeom>
                  </pic:spPr>
                </pic:pic>
              </a:graphicData>
            </a:graphic>
          </wp:anchor>
        </w:drawing>
      </w:r>
      <w:r>
        <w:rPr>
          <w:rFonts w:hint="default"/>
          <w:color w:val="auto"/>
          <w:lang w:val="en-US" w:eastAsia="zh-CN"/>
        </w:rPr>
        <w:drawing>
          <wp:anchor distT="0" distB="0" distL="114300" distR="114300" simplePos="0" relativeHeight="251691008" behindDoc="0" locked="0" layoutInCell="1" allowOverlap="1">
            <wp:simplePos x="0" y="0"/>
            <wp:positionH relativeFrom="column">
              <wp:posOffset>3114675</wp:posOffset>
            </wp:positionH>
            <wp:positionV relativeFrom="paragraph">
              <wp:posOffset>-9525</wp:posOffset>
            </wp:positionV>
            <wp:extent cx="2616200" cy="1962150"/>
            <wp:effectExtent l="0" t="0" r="12700" b="0"/>
            <wp:wrapSquare wrapText="bothSides"/>
            <wp:docPr id="4" name="图片 4" descr="IMG_20240221_151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IMG_20240221_151458"/>
                    <pic:cNvPicPr>
                      <a:picLocks noChangeAspect="1"/>
                    </pic:cNvPicPr>
                  </pic:nvPicPr>
                  <pic:blipFill>
                    <a:blip r:embed="rId25"/>
                    <a:stretch>
                      <a:fillRect/>
                    </a:stretch>
                  </pic:blipFill>
                  <pic:spPr>
                    <a:xfrm>
                      <a:off x="0" y="0"/>
                      <a:ext cx="2616200" cy="1962150"/>
                    </a:xfrm>
                    <a:prstGeom prst="rect">
                      <a:avLst/>
                    </a:prstGeom>
                  </pic:spPr>
                </pic:pic>
              </a:graphicData>
            </a:graphic>
          </wp:anchor>
        </w:drawing>
      </w:r>
    </w:p>
    <w:p>
      <w:pPr>
        <w:pStyle w:val="38"/>
        <w:ind w:firstLine="1680" w:firstLineChars="700"/>
        <w:rPr>
          <w:rFonts w:hint="eastAsia"/>
          <w:color w:val="auto"/>
          <w:lang w:val="en-US" w:eastAsia="zh-CN"/>
        </w:rPr>
      </w:pPr>
      <w:r>
        <w:rPr>
          <w:rFonts w:hint="default"/>
          <w:color w:val="auto"/>
          <w:lang w:val="en-US" w:eastAsia="zh-CN"/>
        </w:rPr>
        <w:drawing>
          <wp:anchor distT="0" distB="0" distL="114300" distR="114300" simplePos="0" relativeHeight="251693056" behindDoc="1" locked="0" layoutInCell="1" allowOverlap="1">
            <wp:simplePos x="0" y="0"/>
            <wp:positionH relativeFrom="column">
              <wp:posOffset>266700</wp:posOffset>
            </wp:positionH>
            <wp:positionV relativeFrom="paragraph">
              <wp:posOffset>296545</wp:posOffset>
            </wp:positionV>
            <wp:extent cx="2616200" cy="1962150"/>
            <wp:effectExtent l="0" t="0" r="12700" b="0"/>
            <wp:wrapTight wrapText="bothSides">
              <wp:wrapPolygon>
                <wp:start x="0" y="0"/>
                <wp:lineTo x="0" y="21390"/>
                <wp:lineTo x="21390" y="21390"/>
                <wp:lineTo x="21390" y="0"/>
                <wp:lineTo x="0" y="0"/>
              </wp:wrapPolygon>
            </wp:wrapTight>
            <wp:docPr id="7" name="图片 7" descr="IMG_20240221_152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IMG_20240221_152701"/>
                    <pic:cNvPicPr>
                      <a:picLocks noChangeAspect="1"/>
                    </pic:cNvPicPr>
                  </pic:nvPicPr>
                  <pic:blipFill>
                    <a:blip r:embed="rId26"/>
                    <a:stretch>
                      <a:fillRect/>
                    </a:stretch>
                  </pic:blipFill>
                  <pic:spPr>
                    <a:xfrm>
                      <a:off x="0" y="0"/>
                      <a:ext cx="2616200" cy="1962150"/>
                    </a:xfrm>
                    <a:prstGeom prst="rect">
                      <a:avLst/>
                    </a:prstGeom>
                  </pic:spPr>
                </pic:pic>
              </a:graphicData>
            </a:graphic>
          </wp:anchor>
        </w:drawing>
      </w:r>
      <w:r>
        <w:rPr>
          <w:rFonts w:hint="eastAsia"/>
          <w:color w:val="auto"/>
          <w:lang w:val="en-US" w:eastAsia="zh-CN"/>
        </w:rPr>
        <w:t>项目正面                               项目西南侧                           项目西北侧</w:t>
      </w:r>
    </w:p>
    <w:p>
      <w:pPr>
        <w:pStyle w:val="40"/>
        <w:rPr>
          <w:rFonts w:hint="default"/>
          <w:color w:val="auto"/>
          <w:lang w:val="en-US" w:eastAsia="zh-CN"/>
        </w:rPr>
      </w:pPr>
      <w:r>
        <w:rPr>
          <w:rFonts w:hint="default"/>
          <w:color w:val="auto"/>
          <w:lang w:val="en-US" w:eastAsia="zh-CN"/>
        </w:rPr>
        <w:drawing>
          <wp:anchor distT="0" distB="0" distL="114300" distR="114300" simplePos="0" relativeHeight="251695104" behindDoc="1" locked="0" layoutInCell="1" allowOverlap="1">
            <wp:simplePos x="0" y="0"/>
            <wp:positionH relativeFrom="column">
              <wp:posOffset>3263900</wp:posOffset>
            </wp:positionH>
            <wp:positionV relativeFrom="paragraph">
              <wp:posOffset>0</wp:posOffset>
            </wp:positionV>
            <wp:extent cx="2616200" cy="1962150"/>
            <wp:effectExtent l="0" t="0" r="12700" b="0"/>
            <wp:wrapTight wrapText="bothSides">
              <wp:wrapPolygon>
                <wp:start x="0" y="0"/>
                <wp:lineTo x="0" y="21600"/>
                <wp:lineTo x="21600" y="21600"/>
                <wp:lineTo x="21600" y="0"/>
                <wp:lineTo x="0" y="0"/>
              </wp:wrapPolygon>
            </wp:wrapTight>
            <wp:docPr id="16" name="图片 16" descr="IMG_20240221_152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IMG_20240221_152721"/>
                    <pic:cNvPicPr>
                      <a:picLocks noChangeAspect="1"/>
                    </pic:cNvPicPr>
                  </pic:nvPicPr>
                  <pic:blipFill>
                    <a:blip r:embed="rId27"/>
                    <a:stretch>
                      <a:fillRect/>
                    </a:stretch>
                  </pic:blipFill>
                  <pic:spPr>
                    <a:xfrm>
                      <a:off x="0" y="0"/>
                      <a:ext cx="2616200" cy="1962150"/>
                    </a:xfrm>
                    <a:prstGeom prst="rect">
                      <a:avLst/>
                    </a:prstGeom>
                  </pic:spPr>
                </pic:pic>
              </a:graphicData>
            </a:graphic>
          </wp:anchor>
        </w:drawing>
      </w:r>
    </w:p>
    <w:p>
      <w:pPr>
        <w:pStyle w:val="41"/>
        <w:rPr>
          <w:rFonts w:hint="default"/>
          <w:color w:val="auto"/>
          <w:lang w:val="en-US" w:eastAsia="zh-CN"/>
        </w:rPr>
      </w:pPr>
    </w:p>
    <w:p>
      <w:pPr>
        <w:pStyle w:val="22"/>
        <w:rPr>
          <w:rFonts w:hint="default"/>
          <w:color w:val="auto"/>
          <w:lang w:val="en-US" w:eastAsia="zh-CN"/>
        </w:rPr>
      </w:pPr>
    </w:p>
    <w:p>
      <w:pPr>
        <w:rPr>
          <w:rFonts w:hint="default"/>
          <w:color w:val="auto"/>
          <w:lang w:val="en-US" w:eastAsia="zh-CN"/>
        </w:rPr>
      </w:pPr>
    </w:p>
    <w:p>
      <w:pPr>
        <w:pStyle w:val="41"/>
        <w:ind w:left="0" w:leftChars="0" w:firstLine="0" w:firstLineChars="0"/>
        <w:rPr>
          <w:rFonts w:hint="default"/>
          <w:color w:val="auto"/>
          <w:lang w:val="en-US" w:eastAsia="zh-CN"/>
        </w:rPr>
      </w:pPr>
      <w:r>
        <w:rPr>
          <w:rFonts w:hint="eastAsia"/>
          <w:color w:val="auto"/>
          <w:lang w:val="en-US" w:eastAsia="zh-CN"/>
        </w:rPr>
        <w:t xml:space="preserve">    </w:t>
      </w:r>
    </w:p>
    <w:p>
      <w:pPr>
        <w:pStyle w:val="22"/>
        <w:keepNext w:val="0"/>
        <w:keepLines w:val="0"/>
        <w:pageBreakBefore w:val="0"/>
        <w:widowControl w:val="0"/>
        <w:kinsoku/>
        <w:wordWrap/>
        <w:overflowPunct/>
        <w:topLinePunct w:val="0"/>
        <w:autoSpaceDE/>
        <w:autoSpaceDN/>
        <w:bidi w:val="0"/>
        <w:adjustRightInd/>
        <w:snapToGrid/>
        <w:spacing w:before="0" w:beforeLines="0" w:line="240" w:lineRule="auto"/>
        <w:textAlignment w:val="auto"/>
        <w:rPr>
          <w:rFonts w:hint="eastAsia"/>
          <w:color w:val="auto"/>
          <w:lang w:val="en-US" w:eastAsia="zh-CN"/>
        </w:rPr>
      </w:pPr>
    </w:p>
    <w:p>
      <w:pPr>
        <w:pStyle w:val="22"/>
        <w:keepNext w:val="0"/>
        <w:keepLines w:val="0"/>
        <w:pageBreakBefore w:val="0"/>
        <w:widowControl w:val="0"/>
        <w:kinsoku/>
        <w:wordWrap/>
        <w:overflowPunct/>
        <w:topLinePunct w:val="0"/>
        <w:autoSpaceDE/>
        <w:autoSpaceDN/>
        <w:bidi w:val="0"/>
        <w:adjustRightInd/>
        <w:snapToGrid/>
        <w:spacing w:before="0" w:beforeLines="0" w:line="240" w:lineRule="auto"/>
        <w:ind w:firstLine="1200" w:firstLineChars="500"/>
        <w:textAlignment w:val="auto"/>
        <w:rPr>
          <w:rFonts w:hint="eastAsia"/>
          <w:color w:val="auto"/>
          <w:lang w:val="en-US" w:eastAsia="zh-CN"/>
        </w:rPr>
      </w:pPr>
      <w:r>
        <w:rPr>
          <w:rFonts w:hint="eastAsia"/>
          <w:color w:val="auto"/>
          <w:lang w:val="en-US" w:eastAsia="zh-CN"/>
        </w:rPr>
        <w:t>项目东北侧                             项目东南侧</w:t>
      </w:r>
    </w:p>
    <w:p>
      <w:pPr>
        <w:pStyle w:val="41"/>
        <w:ind w:left="0" w:leftChars="0" w:firstLine="0" w:firstLineChars="0"/>
        <w:rPr>
          <w:rFonts w:hint="default"/>
          <w:color w:val="auto"/>
          <w:lang w:val="en-US" w:eastAsia="zh-CN"/>
        </w:rPr>
      </w:pPr>
    </w:p>
    <w:p>
      <w:pPr>
        <w:pStyle w:val="4"/>
        <w:numPr>
          <w:ilvl w:val="0"/>
          <w:numId w:val="0"/>
        </w:numPr>
        <w:bidi w:val="0"/>
        <w:ind w:leftChars="0"/>
        <w:jc w:val="center"/>
        <w:rPr>
          <w:rFonts w:hint="eastAsia" w:ascii="Times New Roman" w:hAnsi="Times New Roman" w:eastAsia="宋体" w:cs="Times New Roman"/>
          <w:b/>
          <w:bCs/>
          <w:color w:val="auto"/>
          <w:kern w:val="2"/>
          <w:sz w:val="24"/>
          <w:szCs w:val="24"/>
          <w:lang w:val="en-US" w:eastAsia="zh-CN" w:bidi="ar-SA"/>
        </w:rPr>
      </w:pPr>
      <w:bookmarkStart w:id="306" w:name="_Toc23665"/>
      <w:bookmarkStart w:id="307" w:name="_Toc23245"/>
      <w:bookmarkStart w:id="308" w:name="_Toc11812"/>
      <w:r>
        <w:rPr>
          <w:rFonts w:hint="eastAsia" w:eastAsia="宋体" w:cs="Times New Roman"/>
          <w:b/>
          <w:bCs/>
          <w:color w:val="auto"/>
          <w:kern w:val="2"/>
          <w:sz w:val="24"/>
          <w:szCs w:val="24"/>
          <w:lang w:val="en-US" w:eastAsia="zh-CN" w:bidi="ar-SA"/>
        </w:rPr>
        <w:t>附图6</w:t>
      </w:r>
      <w:r>
        <w:rPr>
          <w:rFonts w:hint="eastAsia" w:ascii="Times New Roman" w:hAnsi="Times New Roman" w:eastAsia="宋体" w:cs="Times New Roman"/>
          <w:b/>
          <w:bCs/>
          <w:color w:val="auto"/>
          <w:kern w:val="2"/>
          <w:sz w:val="24"/>
          <w:szCs w:val="24"/>
          <w:lang w:val="en-US" w:eastAsia="zh-CN" w:bidi="ar-SA"/>
        </w:rPr>
        <w:t>：项目周边环境现状照片</w:t>
      </w:r>
      <w:bookmarkEnd w:id="306"/>
      <w:bookmarkEnd w:id="307"/>
      <w:bookmarkEnd w:id="308"/>
    </w:p>
    <w:p>
      <w:pPr>
        <w:ind w:left="0" w:leftChars="0" w:firstLine="0" w:firstLineChars="0"/>
        <w:rPr>
          <w:color w:val="auto"/>
          <w:sz w:val="21"/>
        </w:rPr>
      </w:pPr>
      <w:r>
        <w:rPr>
          <w:color w:val="auto"/>
          <w:sz w:val="21"/>
        </w:rPr>
        <mc:AlternateContent>
          <mc:Choice Requires="wps">
            <w:drawing>
              <wp:anchor distT="0" distB="0" distL="114300" distR="114300" simplePos="0" relativeHeight="251727872" behindDoc="0" locked="0" layoutInCell="1" allowOverlap="1">
                <wp:simplePos x="0" y="0"/>
                <wp:positionH relativeFrom="column">
                  <wp:posOffset>4199890</wp:posOffset>
                </wp:positionH>
                <wp:positionV relativeFrom="paragraph">
                  <wp:posOffset>1418590</wp:posOffset>
                </wp:positionV>
                <wp:extent cx="190500" cy="140335"/>
                <wp:effectExtent l="0" t="5080" r="19050" b="6985"/>
                <wp:wrapNone/>
                <wp:docPr id="395" name="直接箭头连接符 395"/>
                <wp:cNvGraphicFramePr/>
                <a:graphic xmlns:a="http://schemas.openxmlformats.org/drawingml/2006/main">
                  <a:graphicData uri="http://schemas.microsoft.com/office/word/2010/wordprocessingShape">
                    <wps:wsp>
                      <wps:cNvCnPr/>
                      <wps:spPr>
                        <a:xfrm flipH="1">
                          <a:off x="5159375" y="2433955"/>
                          <a:ext cx="190500" cy="140335"/>
                        </a:xfrm>
                        <a:prstGeom prst="straightConnector1">
                          <a:avLst/>
                        </a:prstGeom>
                        <a:ln w="12700" cmpd="sng">
                          <a:solidFill>
                            <a:srgbClr val="FF0000"/>
                          </a:solidFill>
                          <a:prstDash val="lgDash"/>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margin-left:330.7pt;margin-top:111.7pt;height:11.05pt;width:15pt;z-index:251727872;mso-width-relative:page;mso-height-relative:page;" filled="f" stroked="t" coordsize="21600,21600" o:gfxdata="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Pm6+kdoAAAALAQAADwAAAAAAAAABACAAAAAiAAAAZHJzL2Rvd25yZXYueG1sUEsBAhQAFAAAAAgA&#10;h07iQOR0gm0jAgAA/gMAAA4AAAAAAAAAAQAgAAAAKQEAAGRycy9lMm9Eb2MueG1sUEsFBgAAAAAG&#10;AAYAWQEAAL4FAAAAAA==&#10;">
                <v:fill on="f" focussize="0,0"/>
                <v:stroke weight="1pt" color="#FF0000 [3204]" miterlimit="8" joinstyle="miter" dashstyle="longDash" endarrow="open"/>
                <v:imagedata o:title=""/>
                <o:lock v:ext="edit" aspectratio="f"/>
              </v:shape>
            </w:pict>
          </mc:Fallback>
        </mc:AlternateContent>
      </w:r>
      <w:r>
        <w:rPr>
          <w:color w:val="auto"/>
          <w:sz w:val="21"/>
        </w:rPr>
        <mc:AlternateContent>
          <mc:Choice Requires="wpc">
            <w:drawing>
              <wp:inline distT="0" distB="0" distL="114300" distR="114300">
                <wp:extent cx="8871585" cy="5195570"/>
                <wp:effectExtent l="0" t="8255" r="5080" b="15875"/>
                <wp:docPr id="20" name="画布 20"/>
                <wp:cNvGraphicFramePr/>
                <a:graphic xmlns:a="http://schemas.openxmlformats.org/drawingml/2006/main">
                  <a:graphicData uri="http://schemas.microsoft.com/office/word/2010/wordprocessingCanvas">
                    <wpc:wpc>
                      <wpc:bg/>
                      <wpc:whole/>
                      <wps:wsp>
                        <wps:cNvPr id="119" name="任意多边形 119"/>
                        <wps:cNvSpPr/>
                        <wps:spPr>
                          <a:xfrm>
                            <a:off x="1842135" y="0"/>
                            <a:ext cx="4676775" cy="5152390"/>
                          </a:xfrm>
                          <a:custGeom>
                            <a:avLst/>
                            <a:gdLst>
                              <a:gd name="connisteX0" fmla="*/ 0 w 4676775"/>
                              <a:gd name="connsiteY0" fmla="*/ 1275715 h 5152390"/>
                              <a:gd name="connisteX1" fmla="*/ 1943100 w 4676775"/>
                              <a:gd name="connsiteY1" fmla="*/ 0 h 5152390"/>
                              <a:gd name="connisteX2" fmla="*/ 4676775 w 4676775"/>
                              <a:gd name="connsiteY2" fmla="*/ 3523615 h 5152390"/>
                              <a:gd name="connisteX3" fmla="*/ 2695575 w 4676775"/>
                              <a:gd name="connsiteY3" fmla="*/ 5152390 h 5152390"/>
                              <a:gd name="connisteX4" fmla="*/ 0 w 4676775"/>
                              <a:gd name="connsiteY4" fmla="*/ 1275715 h 5152390"/>
                            </a:gdLst>
                            <a:ahLst/>
                            <a:cxnLst>
                              <a:cxn ang="0">
                                <a:pos x="connisteX0" y="connsiteY0"/>
                              </a:cxn>
                              <a:cxn ang="0">
                                <a:pos x="connisteX1" y="connsiteY1"/>
                              </a:cxn>
                              <a:cxn ang="0">
                                <a:pos x="connisteX2" y="connsiteY2"/>
                              </a:cxn>
                              <a:cxn ang="0">
                                <a:pos x="connisteX3" y="connsiteY3"/>
                              </a:cxn>
                              <a:cxn ang="0">
                                <a:pos x="connisteX4" y="connsiteY4"/>
                              </a:cxn>
                            </a:cxnLst>
                            <a:rect l="l" t="t" r="r" b="b"/>
                            <a:pathLst>
                              <a:path w="4676775" h="5152390">
                                <a:moveTo>
                                  <a:pt x="0" y="1275715"/>
                                </a:moveTo>
                                <a:lnTo>
                                  <a:pt x="1943100" y="0"/>
                                </a:lnTo>
                                <a:lnTo>
                                  <a:pt x="4676775" y="3523615"/>
                                </a:lnTo>
                                <a:lnTo>
                                  <a:pt x="2695575" y="5152390"/>
                                </a:lnTo>
                                <a:lnTo>
                                  <a:pt x="0" y="1275715"/>
                                </a:lnTo>
                                <a:close/>
                              </a:path>
                            </a:pathLst>
                          </a:custGeom>
                          <a:noFill/>
                          <a:ln>
                            <a:solidFill>
                              <a:schemeClr val="accent1"/>
                            </a:solidFill>
                          </a:ln>
                        </wps:spPr>
                        <wps:style>
                          <a:lnRef idx="2">
                            <a:schemeClr val="accent1">
                              <a:lumMod val="75000"/>
                            </a:schemeClr>
                          </a:lnRef>
                          <a:fillRef idx="1">
                            <a:schemeClr val="accent1"/>
                          </a:fillRef>
                          <a:effectRef idx="0">
                            <a:srgbClr val="FFFFFF"/>
                          </a:effectRef>
                          <a:fontRef idx="minor">
                            <a:schemeClr val="lt1"/>
                          </a:fontRef>
                        </wps:style>
                        <wps:bodyPr/>
                      </wps:wsp>
                      <wps:wsp>
                        <wps:cNvPr id="120" name="任意多边形 120"/>
                        <wps:cNvSpPr/>
                        <wps:spPr>
                          <a:xfrm>
                            <a:off x="1975485" y="22860"/>
                            <a:ext cx="2257425" cy="1889125"/>
                          </a:xfrm>
                          <a:custGeom>
                            <a:avLst/>
                            <a:gdLst>
                              <a:gd name="connsiteX0" fmla="*/ 663 w 3555"/>
                              <a:gd name="connsiteY0" fmla="*/ 2975 h 2975"/>
                              <a:gd name="connsiteX1" fmla="*/ 0 w 3555"/>
                              <a:gd name="connsiteY1" fmla="*/ 2069 h 2975"/>
                              <a:gd name="connsiteX2" fmla="*/ 2864 w 3555"/>
                              <a:gd name="connsiteY2" fmla="*/ 0 h 2975"/>
                              <a:gd name="connsiteX3" fmla="*/ 3555 w 3555"/>
                              <a:gd name="connsiteY3" fmla="*/ 899 h 2975"/>
                              <a:gd name="connsiteX4" fmla="*/ 660 w 3555"/>
                              <a:gd name="connsiteY4" fmla="*/ 2969 h 297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3555" h="2975">
                                <a:moveTo>
                                  <a:pt x="663" y="2975"/>
                                </a:moveTo>
                                <a:lnTo>
                                  <a:pt x="0" y="2069"/>
                                </a:lnTo>
                                <a:lnTo>
                                  <a:pt x="2864" y="0"/>
                                </a:lnTo>
                                <a:lnTo>
                                  <a:pt x="3555" y="899"/>
                                </a:lnTo>
                                <a:lnTo>
                                  <a:pt x="660" y="2969"/>
                                </a:lnTo>
                              </a:path>
                            </a:pathLst>
                          </a:cu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wps:wsp>
                      <wps:wsp>
                        <wps:cNvPr id="121" name="任意多边形 121"/>
                        <wps:cNvSpPr/>
                        <wps:spPr>
                          <a:xfrm>
                            <a:off x="3180715" y="2365375"/>
                            <a:ext cx="2211705" cy="2698750"/>
                          </a:xfrm>
                          <a:custGeom>
                            <a:avLst/>
                            <a:gdLst>
                              <a:gd name="connisteX0" fmla="*/ 0 w 2211705"/>
                              <a:gd name="connsiteY0" fmla="*/ 777875 h 2698750"/>
                              <a:gd name="connisteX1" fmla="*/ 989330 w 2211705"/>
                              <a:gd name="connsiteY1" fmla="*/ 0 h 2698750"/>
                              <a:gd name="connisteX2" fmla="*/ 1438910 w 2211705"/>
                              <a:gd name="connsiteY2" fmla="*/ 566420 h 2698750"/>
                              <a:gd name="connisteX3" fmla="*/ 1184910 w 2211705"/>
                              <a:gd name="connsiteY3" fmla="*/ 751840 h 2698750"/>
                              <a:gd name="connisteX4" fmla="*/ 2211705 w 2211705"/>
                              <a:gd name="connsiteY4" fmla="*/ 2058670 h 2698750"/>
                              <a:gd name="connisteX5" fmla="*/ 1354455 w 2211705"/>
                              <a:gd name="connsiteY5" fmla="*/ 2698750 h 2698750"/>
                              <a:gd name="connisteX6" fmla="*/ 0 w 2211705"/>
                              <a:gd name="connsiteY6" fmla="*/ 777875 h 269875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Lst>
                            <a:rect l="l" t="t" r="r" b="b"/>
                            <a:pathLst>
                              <a:path w="2211705" h="2698750">
                                <a:moveTo>
                                  <a:pt x="0" y="777875"/>
                                </a:moveTo>
                                <a:lnTo>
                                  <a:pt x="989330" y="0"/>
                                </a:lnTo>
                                <a:lnTo>
                                  <a:pt x="1438910" y="566420"/>
                                </a:lnTo>
                                <a:lnTo>
                                  <a:pt x="1184910" y="751840"/>
                                </a:lnTo>
                                <a:lnTo>
                                  <a:pt x="2211705" y="2058670"/>
                                </a:lnTo>
                                <a:lnTo>
                                  <a:pt x="1354455" y="2698750"/>
                                </a:lnTo>
                                <a:lnTo>
                                  <a:pt x="0" y="777875"/>
                                </a:lnTo>
                                <a:close/>
                              </a:path>
                            </a:pathLst>
                          </a:cu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wps:wsp>
                      <wps:wsp>
                        <wps:cNvPr id="122" name="任意多边形 122"/>
                        <wps:cNvSpPr/>
                        <wps:spPr>
                          <a:xfrm>
                            <a:off x="3961765" y="784225"/>
                            <a:ext cx="2413000" cy="3307080"/>
                          </a:xfrm>
                          <a:custGeom>
                            <a:avLst/>
                            <a:gdLst>
                              <a:gd name="connsiteX0" fmla="*/ 0 w 3800"/>
                              <a:gd name="connsiteY0" fmla="*/ 516 h 5208"/>
                              <a:gd name="connsiteX1" fmla="*/ 2642 w 3800"/>
                              <a:gd name="connsiteY1" fmla="*/ 4291 h 5208"/>
                              <a:gd name="connsiteX2" fmla="*/ 2259 w 3800"/>
                              <a:gd name="connsiteY2" fmla="*/ 4533 h 5208"/>
                              <a:gd name="connsiteX3" fmla="*/ 2792 w 3800"/>
                              <a:gd name="connsiteY3" fmla="*/ 5208 h 5208"/>
                              <a:gd name="connsiteX4" fmla="*/ 3559 w 3800"/>
                              <a:gd name="connsiteY4" fmla="*/ 4633 h 5208"/>
                              <a:gd name="connsiteX5" fmla="*/ 3800 w 3800"/>
                              <a:gd name="connsiteY5" fmla="*/ 4316 h 5208"/>
                              <a:gd name="connsiteX6" fmla="*/ 3609 w 3800"/>
                              <a:gd name="connsiteY6" fmla="*/ 3850 h 5208"/>
                              <a:gd name="connsiteX7" fmla="*/ 650 w 3800"/>
                              <a:gd name="connsiteY7" fmla="*/ 0 h 5208"/>
                              <a:gd name="connsiteX8" fmla="*/ 0 w 3800"/>
                              <a:gd name="connsiteY8" fmla="*/ 516 h 520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3800" h="5208">
                                <a:moveTo>
                                  <a:pt x="0" y="516"/>
                                </a:moveTo>
                                <a:lnTo>
                                  <a:pt x="2642" y="4291"/>
                                </a:lnTo>
                                <a:lnTo>
                                  <a:pt x="2259" y="4533"/>
                                </a:lnTo>
                                <a:lnTo>
                                  <a:pt x="2792" y="5208"/>
                                </a:lnTo>
                                <a:lnTo>
                                  <a:pt x="3559" y="4633"/>
                                </a:lnTo>
                                <a:lnTo>
                                  <a:pt x="3800" y="4316"/>
                                </a:lnTo>
                                <a:lnTo>
                                  <a:pt x="3609" y="3850"/>
                                </a:lnTo>
                                <a:lnTo>
                                  <a:pt x="650" y="0"/>
                                </a:lnTo>
                                <a:lnTo>
                                  <a:pt x="0" y="516"/>
                                </a:lnTo>
                                <a:close/>
                              </a:path>
                            </a:pathLst>
                          </a:cu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wps:wsp>
                      <pic:pic xmlns:pic="http://schemas.openxmlformats.org/drawingml/2006/picture">
                        <pic:nvPicPr>
                          <pic:cNvPr id="127" name="图片 195" descr="说明: 石狮风向标000000"/>
                          <pic:cNvPicPr>
                            <a:picLocks noChangeAspect="1"/>
                          </pic:cNvPicPr>
                        </pic:nvPicPr>
                        <pic:blipFill>
                          <a:blip r:embed="rId28"/>
                          <a:stretch>
                            <a:fillRect/>
                          </a:stretch>
                        </pic:blipFill>
                        <pic:spPr>
                          <a:xfrm>
                            <a:off x="8109585" y="0"/>
                            <a:ext cx="762000" cy="889000"/>
                          </a:xfrm>
                          <a:prstGeom prst="rect">
                            <a:avLst/>
                          </a:prstGeom>
                          <a:noFill/>
                          <a:ln>
                            <a:noFill/>
                          </a:ln>
                        </pic:spPr>
                      </pic:pic>
                      <wps:wsp>
                        <wps:cNvPr id="172" name="矩形 172"/>
                        <wps:cNvSpPr/>
                        <wps:spPr>
                          <a:xfrm rot="3120000">
                            <a:off x="4056380" y="1525270"/>
                            <a:ext cx="228600" cy="101600"/>
                          </a:xfrm>
                          <a:prstGeom prst="rect">
                            <a:avLst/>
                          </a:prstGeom>
                          <a:solidFill>
                            <a:srgbClr val="FAC090"/>
                          </a:solidFill>
                          <a:ln w="15875" cap="flat" cmpd="sng">
                            <a:solidFill>
                              <a:srgbClr val="000000"/>
                            </a:solidFill>
                            <a:prstDash val="solid"/>
                            <a:miter/>
                            <a:headEnd type="none" w="med" len="med"/>
                            <a:tailEnd type="none" w="med" len="med"/>
                          </a:ln>
                        </wps:spPr>
                        <wps:bodyPr upright="1"/>
                      </wps:wsp>
                      <wps:wsp>
                        <wps:cNvPr id="205" name="椭圆 205"/>
                        <wps:cNvSpPr/>
                        <wps:spPr>
                          <a:xfrm>
                            <a:off x="5734685" y="4269105"/>
                            <a:ext cx="88900" cy="88900"/>
                          </a:xfrm>
                          <a:prstGeom prst="ellipse">
                            <a:avLst/>
                          </a:prstGeom>
                          <a:solidFill>
                            <a:srgbClr val="FF0000"/>
                          </a:solidFill>
                          <a:ln w="9525" cap="flat" cmpd="sng">
                            <a:solidFill>
                              <a:srgbClr val="000000"/>
                            </a:solidFill>
                            <a:prstDash val="solid"/>
                            <a:headEnd type="none" w="med" len="med"/>
                            <a:tailEnd type="none" w="med" len="med"/>
                          </a:ln>
                        </wps:spPr>
                        <wps:bodyPr upright="1"/>
                      </wps:wsp>
                      <wps:wsp>
                        <wps:cNvPr id="226" name="文本框 226"/>
                        <wps:cNvSpPr txBox="1"/>
                        <wps:spPr>
                          <a:xfrm>
                            <a:off x="3934460" y="988060"/>
                            <a:ext cx="769620" cy="4762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bidi w:val="0"/>
                                <w:adjustRightInd/>
                                <w:snapToGrid/>
                                <w:spacing w:line="240" w:lineRule="auto"/>
                                <w:ind w:left="0" w:leftChars="0" w:firstLine="0" w:firstLineChars="0"/>
                                <w:jc w:val="center"/>
                                <w:textAlignment w:val="auto"/>
                                <w:rPr>
                                  <w:rFonts w:hint="eastAsia"/>
                                  <w:color w:val="FF0000"/>
                                  <w:lang w:eastAsia="zh-CN"/>
                                </w:rPr>
                              </w:pPr>
                              <w:r>
                                <w:rPr>
                                  <w:rFonts w:hint="eastAsia"/>
                                  <w:color w:val="FF0000"/>
                                  <w:lang w:eastAsia="zh-CN"/>
                                </w:rPr>
                                <w:t>项目</w:t>
                              </w:r>
                            </w:p>
                            <w:p>
                              <w:pPr>
                                <w:keepNext w:val="0"/>
                                <w:keepLines w:val="0"/>
                                <w:pageBreakBefore w:val="0"/>
                                <w:widowControl w:val="0"/>
                                <w:kinsoku/>
                                <w:wordWrap/>
                                <w:overflowPunct/>
                                <w:topLinePunct w:val="0"/>
                                <w:bidi w:val="0"/>
                                <w:adjustRightInd/>
                                <w:snapToGrid/>
                                <w:spacing w:line="240" w:lineRule="auto"/>
                                <w:ind w:left="0" w:leftChars="0" w:firstLine="0" w:firstLineChars="0"/>
                                <w:jc w:val="center"/>
                                <w:textAlignment w:val="auto"/>
                                <w:rPr>
                                  <w:rFonts w:hint="default"/>
                                  <w:color w:val="FF0000"/>
                                  <w:lang w:val="en-US" w:eastAsia="zh-CN"/>
                                </w:rPr>
                              </w:pPr>
                              <w:r>
                                <w:rPr>
                                  <w:rFonts w:hint="eastAsia"/>
                                  <w:color w:val="FF0000"/>
                                  <w:lang w:val="en-US" w:eastAsia="zh-CN"/>
                                </w:rPr>
                                <w:t>5F</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428" name="文本框 428"/>
                        <wps:cNvSpPr txBox="1"/>
                        <wps:spPr>
                          <a:xfrm>
                            <a:off x="4207510" y="1685925"/>
                            <a:ext cx="605790" cy="26543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ind w:left="0" w:leftChars="0" w:firstLine="0" w:firstLineChars="0"/>
                                <w:rPr>
                                  <w:rFonts w:hint="default" w:eastAsia="宋体"/>
                                  <w:lang w:val="en-US" w:eastAsia="zh-CN"/>
                                </w:rPr>
                              </w:pPr>
                              <w:r>
                                <w:rPr>
                                  <w:rFonts w:hint="eastAsia"/>
                                  <w:lang w:val="en-US" w:eastAsia="zh-CN"/>
                                </w:rPr>
                                <w:t>TA002</w:t>
                              </w:r>
                            </w:p>
                          </w:txbxContent>
                        </wps:txbx>
                        <wps:bodyPr rot="0" spcFirstLastPara="0" vertOverflow="overflow" horzOverflow="overflow" vert="horz" wrap="square" lIns="91440" tIns="45720" rIns="91440" bIns="45720" numCol="1" spcCol="0" rtlCol="0" fromWordArt="0" anchor="t" anchorCtr="0" forceAA="0" compatLnSpc="1">
                          <a:noAutofit/>
                        </wps:bodyPr>
                      </wps:wsp>
                      <wpg:wgp>
                        <wpg:cNvPr id="449" name="组合 449"/>
                        <wpg:cNvGrpSpPr/>
                        <wpg:grpSpPr>
                          <a:xfrm>
                            <a:off x="4533265" y="1511300"/>
                            <a:ext cx="209550" cy="159385"/>
                            <a:chOff x="8282" y="3810"/>
                            <a:chExt cx="330" cy="251"/>
                          </a:xfrm>
                        </wpg:grpSpPr>
                        <wps:wsp>
                          <wps:cNvPr id="353" name="椭圆 353"/>
                          <wps:cNvSpPr/>
                          <wps:spPr>
                            <a:xfrm>
                              <a:off x="8520" y="3810"/>
                              <a:ext cx="93" cy="93"/>
                            </a:xfrm>
                            <a:prstGeom prst="ellipse">
                              <a:avLst/>
                            </a:prstGeom>
                            <a:solidFill>
                              <a:srgbClr val="7030A0"/>
                            </a:solidFill>
                            <a:ln w="9525" cap="flat" cmpd="sng">
                              <a:solidFill>
                                <a:srgbClr val="000000"/>
                              </a:solidFill>
                              <a:prstDash val="solid"/>
                              <a:headEnd type="none" w="med" len="med"/>
                              <a:tailEnd type="none" w="med" len="med"/>
                            </a:ln>
                          </wps:spPr>
                          <wps:bodyPr upright="1"/>
                        </wps:wsp>
                        <wps:wsp>
                          <wps:cNvPr id="356" name="矩形 308"/>
                          <wps:cNvSpPr/>
                          <wps:spPr>
                            <a:xfrm rot="8520000">
                              <a:off x="8282" y="3911"/>
                              <a:ext cx="263" cy="150"/>
                            </a:xfrm>
                            <a:prstGeom prst="rect">
                              <a:avLst/>
                            </a:prstGeom>
                            <a:solidFill>
                              <a:srgbClr val="00B050"/>
                            </a:solidFill>
                            <a:ln w="9525" cap="flat" cmpd="sng">
                              <a:solidFill>
                                <a:srgbClr val="000000"/>
                              </a:solidFill>
                              <a:prstDash val="solid"/>
                              <a:miter/>
                              <a:headEnd type="none" w="med" len="med"/>
                              <a:tailEnd type="none" w="med" len="med"/>
                            </a:ln>
                          </wps:spPr>
                          <wps:bodyPr upright="1"/>
                        </wps:wsp>
                      </wpg:wgp>
                      <wps:wsp>
                        <wps:cNvPr id="358" name="椭圆 358"/>
                        <wps:cNvSpPr/>
                        <wps:spPr>
                          <a:xfrm>
                            <a:off x="5179695" y="2200275"/>
                            <a:ext cx="59055" cy="59055"/>
                          </a:xfrm>
                          <a:prstGeom prst="ellipse">
                            <a:avLst/>
                          </a:prstGeom>
                          <a:solidFill>
                            <a:srgbClr val="7030A0"/>
                          </a:solidFill>
                          <a:ln w="9525" cap="flat" cmpd="sng">
                            <a:solidFill>
                              <a:srgbClr val="000000"/>
                            </a:solidFill>
                            <a:prstDash val="solid"/>
                            <a:headEnd type="none" w="med" len="med"/>
                            <a:tailEnd type="none" w="med" len="med"/>
                          </a:ln>
                        </wps:spPr>
                        <wps:bodyPr upright="1"/>
                      </wps:wsp>
                      <wps:wsp>
                        <wps:cNvPr id="375" name="矩形 308"/>
                        <wps:cNvSpPr/>
                        <wps:spPr>
                          <a:xfrm rot="8520000">
                            <a:off x="5020945" y="2270125"/>
                            <a:ext cx="167005" cy="94615"/>
                          </a:xfrm>
                          <a:prstGeom prst="rect">
                            <a:avLst/>
                          </a:prstGeom>
                          <a:solidFill>
                            <a:srgbClr val="00B0F0"/>
                          </a:solidFill>
                          <a:ln w="9525" cap="flat" cmpd="sng">
                            <a:solidFill>
                              <a:srgbClr val="000000"/>
                            </a:solidFill>
                            <a:prstDash val="solid"/>
                            <a:miter/>
                            <a:headEnd type="none" w="med" len="med"/>
                            <a:tailEnd type="none" w="med" len="med"/>
                          </a:ln>
                        </wps:spPr>
                        <wps:bodyPr upright="1"/>
                      </wps:wsp>
                      <wpg:wgp>
                        <wpg:cNvPr id="450" name="组合 450"/>
                        <wpg:cNvGrpSpPr/>
                        <wpg:grpSpPr>
                          <a:xfrm>
                            <a:off x="5452110" y="2757170"/>
                            <a:ext cx="209550" cy="157480"/>
                            <a:chOff x="8487" y="4089"/>
                            <a:chExt cx="330" cy="248"/>
                          </a:xfrm>
                        </wpg:grpSpPr>
                        <wps:wsp>
                          <wps:cNvPr id="359" name="椭圆 359"/>
                          <wps:cNvSpPr/>
                          <wps:spPr>
                            <a:xfrm>
                              <a:off x="8725" y="4089"/>
                              <a:ext cx="93" cy="93"/>
                            </a:xfrm>
                            <a:prstGeom prst="ellipse">
                              <a:avLst/>
                            </a:prstGeom>
                            <a:solidFill>
                              <a:srgbClr val="7030A0"/>
                            </a:solidFill>
                            <a:ln w="9525" cap="flat" cmpd="sng">
                              <a:solidFill>
                                <a:srgbClr val="000000"/>
                              </a:solidFill>
                              <a:prstDash val="solid"/>
                              <a:headEnd type="none" w="med" len="med"/>
                              <a:tailEnd type="none" w="med" len="med"/>
                            </a:ln>
                          </wps:spPr>
                          <wps:bodyPr upright="1"/>
                        </wps:wsp>
                        <wps:wsp>
                          <wps:cNvPr id="376" name="矩形 308"/>
                          <wps:cNvSpPr/>
                          <wps:spPr>
                            <a:xfrm rot="8520000">
                              <a:off x="8487" y="4189"/>
                              <a:ext cx="265" cy="149"/>
                            </a:xfrm>
                            <a:prstGeom prst="rect">
                              <a:avLst/>
                            </a:prstGeom>
                            <a:solidFill>
                              <a:srgbClr val="00B050"/>
                            </a:solidFill>
                            <a:ln w="9525" cap="flat" cmpd="sng">
                              <a:solidFill>
                                <a:schemeClr val="tx1"/>
                              </a:solidFill>
                              <a:prstDash val="solid"/>
                              <a:miter/>
                              <a:headEnd type="none" w="med" len="med"/>
                              <a:tailEnd type="none" w="med" len="med"/>
                            </a:ln>
                          </wps:spPr>
                          <wps:bodyPr upright="1"/>
                        </wps:wsp>
                      </wpg:wgp>
                      <wps:wsp>
                        <wps:cNvPr id="396" name="直接箭头连接符 396"/>
                        <wps:cNvCnPr>
                          <a:stCxn id="172" idx="2"/>
                        </wps:cNvCnPr>
                        <wps:spPr>
                          <a:xfrm flipH="1">
                            <a:off x="3981450" y="1607185"/>
                            <a:ext cx="149225" cy="122555"/>
                          </a:xfrm>
                          <a:prstGeom prst="straightConnector1">
                            <a:avLst/>
                          </a:prstGeom>
                          <a:ln>
                            <a:solidFill>
                              <a:srgbClr val="FF0000"/>
                            </a:solidFill>
                            <a:prstDash val="lgDash"/>
                            <a:tailEnd type="arrow"/>
                          </a:ln>
                        </wps:spPr>
                        <wps:style>
                          <a:lnRef idx="2">
                            <a:schemeClr val="accent1"/>
                          </a:lnRef>
                          <a:fillRef idx="0">
                            <a:srgbClr val="FFFFFF"/>
                          </a:fillRef>
                          <a:effectRef idx="0">
                            <a:srgbClr val="FFFFFF"/>
                          </a:effectRef>
                          <a:fontRef idx="minor">
                            <a:schemeClr val="tx1"/>
                          </a:fontRef>
                        </wps:style>
                        <wps:bodyPr/>
                      </wps:wsp>
                      <wps:wsp>
                        <wps:cNvPr id="397" name="直接箭头连接符 397"/>
                        <wps:cNvCnPr>
                          <a:endCxn id="205" idx="1"/>
                        </wps:cNvCnPr>
                        <wps:spPr>
                          <a:xfrm>
                            <a:off x="3975735" y="1786890"/>
                            <a:ext cx="1772285" cy="2495550"/>
                          </a:xfrm>
                          <a:prstGeom prst="straightConnector1">
                            <a:avLst/>
                          </a:prstGeom>
                          <a:ln w="12700" cmpd="sng">
                            <a:solidFill>
                              <a:srgbClr val="FF0000"/>
                            </a:solidFill>
                            <a:prstDash val="lgDash"/>
                            <a:tailEnd type="arrow"/>
                          </a:ln>
                        </wps:spPr>
                        <wps:style>
                          <a:lnRef idx="2">
                            <a:schemeClr val="accent1"/>
                          </a:lnRef>
                          <a:fillRef idx="0">
                            <a:srgbClr val="FFFFFF"/>
                          </a:fillRef>
                          <a:effectRef idx="0">
                            <a:srgbClr val="FFFFFF"/>
                          </a:effectRef>
                          <a:fontRef idx="minor">
                            <a:schemeClr val="tx1"/>
                          </a:fontRef>
                        </wps:style>
                        <wps:bodyPr/>
                      </wps:wsp>
                      <wpg:wgp>
                        <wpg:cNvPr id="407" name="组合 407"/>
                        <wpg:cNvGrpSpPr/>
                        <wpg:grpSpPr>
                          <a:xfrm>
                            <a:off x="7512050" y="2002621"/>
                            <a:ext cx="1358900" cy="3192949"/>
                            <a:chOff x="11465" y="1370"/>
                            <a:chExt cx="2144" cy="5056"/>
                          </a:xfrm>
                        </wpg:grpSpPr>
                        <wps:wsp>
                          <wps:cNvPr id="399" name="文本框 399"/>
                          <wps:cNvSpPr txBox="1"/>
                          <wps:spPr>
                            <a:xfrm>
                              <a:off x="11465" y="1370"/>
                              <a:ext cx="2144" cy="5056"/>
                            </a:xfrm>
                            <a:prstGeom prst="rect">
                              <a:avLst/>
                            </a:prstGeom>
                            <a:solidFill>
                              <a:srgbClr val="FFFFFF">
                                <a:alpha val="54999"/>
                              </a:srgbClr>
                            </a:solidFill>
                            <a:ln w="9525" cap="flat" cmpd="sng">
                              <a:solidFill>
                                <a:srgbClr val="000000"/>
                              </a:solidFill>
                              <a:prstDash val="solid"/>
                              <a:miter/>
                              <a:headEnd type="none" w="med" len="med"/>
                              <a:tailEnd type="none" w="med" len="med"/>
                            </a:ln>
                          </wps:spPr>
                          <wps:txbx>
                            <w:txbxContent>
                              <w:p>
                                <w:pPr>
                                  <w:spacing w:line="276" w:lineRule="auto"/>
                                  <w:jc w:val="center"/>
                                  <w:rPr>
                                    <w:rFonts w:hint="eastAsia"/>
                                    <w:b/>
                                    <w:sz w:val="18"/>
                                    <w:szCs w:val="18"/>
                                  </w:rPr>
                                </w:pPr>
                                <w:r>
                                  <w:rPr>
                                    <w:rFonts w:hint="eastAsia"/>
                                    <w:b/>
                                    <w:sz w:val="18"/>
                                    <w:szCs w:val="18"/>
                                  </w:rPr>
                                  <w:t>图  例</w:t>
                                </w:r>
                              </w:p>
                              <w:p>
                                <w:pPr>
                                  <w:spacing w:before="120" w:beforeLines="50"/>
                                  <w:ind w:firstLine="540" w:firstLineChars="300"/>
                                  <w:rPr>
                                    <w:rFonts w:hint="eastAsia"/>
                                    <w:bCs/>
                                    <w:sz w:val="18"/>
                                    <w:szCs w:val="18"/>
                                  </w:rPr>
                                </w:pPr>
                                <w:r>
                                  <w:rPr>
                                    <w:rFonts w:hint="eastAsia"/>
                                    <w:bCs/>
                                    <w:sz w:val="18"/>
                                    <w:szCs w:val="18"/>
                                  </w:rPr>
                                  <w:t>项目评价范围</w:t>
                                </w:r>
                              </w:p>
                              <w:p>
                                <w:pPr>
                                  <w:spacing w:before="120" w:beforeLines="50"/>
                                  <w:ind w:firstLine="540" w:firstLineChars="300"/>
                                  <w:rPr>
                                    <w:rFonts w:hint="eastAsia"/>
                                    <w:bCs/>
                                    <w:sz w:val="18"/>
                                    <w:szCs w:val="18"/>
                                  </w:rPr>
                                </w:pPr>
                                <w:r>
                                  <w:rPr>
                                    <w:rFonts w:hint="eastAsia"/>
                                    <w:bCs/>
                                    <w:sz w:val="18"/>
                                    <w:szCs w:val="18"/>
                                  </w:rPr>
                                  <w:t>出租方厂区边界</w:t>
                                </w:r>
                              </w:p>
                              <w:p>
                                <w:pPr>
                                  <w:spacing w:before="120" w:beforeLines="50"/>
                                  <w:rPr>
                                    <w:rFonts w:hint="eastAsia"/>
                                    <w:bCs/>
                                    <w:sz w:val="18"/>
                                    <w:szCs w:val="18"/>
                                  </w:rPr>
                                </w:pPr>
                                <w:r>
                                  <w:rPr>
                                    <w:rFonts w:hint="eastAsia"/>
                                    <w:bCs/>
                                    <w:sz w:val="18"/>
                                    <w:szCs w:val="18"/>
                                  </w:rPr>
                                  <w:t xml:space="preserve">  出租方化粪池</w:t>
                                </w:r>
                              </w:p>
                              <w:p>
                                <w:pPr>
                                  <w:spacing w:before="120" w:beforeLines="50"/>
                                  <w:ind w:firstLine="540" w:firstLineChars="300"/>
                                  <w:rPr>
                                    <w:rFonts w:hint="eastAsia"/>
                                    <w:bCs/>
                                    <w:sz w:val="18"/>
                                    <w:szCs w:val="18"/>
                                  </w:rPr>
                                </w:pPr>
                                <w:r>
                                  <w:rPr>
                                    <w:rFonts w:hint="eastAsia"/>
                                    <w:bCs/>
                                    <w:sz w:val="18"/>
                                    <w:szCs w:val="18"/>
                                  </w:rPr>
                                  <w:t>污水管网</w:t>
                                </w:r>
                              </w:p>
                              <w:p>
                                <w:pPr>
                                  <w:spacing w:before="120" w:beforeLines="50"/>
                                  <w:ind w:firstLine="540" w:firstLineChars="300"/>
                                  <w:rPr>
                                    <w:rFonts w:hint="eastAsia"/>
                                    <w:bCs/>
                                    <w:sz w:val="18"/>
                                    <w:szCs w:val="18"/>
                                  </w:rPr>
                                </w:pPr>
                                <w:r>
                                  <w:rPr>
                                    <w:rFonts w:hint="eastAsia"/>
                                    <w:bCs/>
                                    <w:sz w:val="18"/>
                                    <w:szCs w:val="18"/>
                                  </w:rPr>
                                  <w:t>雨水管网</w:t>
                                </w:r>
                              </w:p>
                              <w:p>
                                <w:pPr>
                                  <w:spacing w:before="120" w:beforeLines="50"/>
                                  <w:ind w:firstLine="540" w:firstLineChars="300"/>
                                  <w:rPr>
                                    <w:rFonts w:hint="eastAsia"/>
                                    <w:bCs/>
                                    <w:sz w:val="18"/>
                                    <w:szCs w:val="18"/>
                                  </w:rPr>
                                </w:pPr>
                                <w:r>
                                  <w:rPr>
                                    <w:rFonts w:hint="eastAsia"/>
                                    <w:bCs/>
                                    <w:sz w:val="18"/>
                                    <w:szCs w:val="18"/>
                                  </w:rPr>
                                  <w:t>污水排放口</w:t>
                                </w:r>
                              </w:p>
                              <w:p>
                                <w:pPr>
                                  <w:spacing w:before="120" w:beforeLines="50"/>
                                  <w:ind w:firstLine="540" w:firstLineChars="300"/>
                                  <w:rPr>
                                    <w:rFonts w:hint="eastAsia"/>
                                    <w:bCs/>
                                    <w:sz w:val="18"/>
                                    <w:szCs w:val="18"/>
                                  </w:rPr>
                                </w:pPr>
                                <w:r>
                                  <w:rPr>
                                    <w:rFonts w:hint="eastAsia"/>
                                    <w:bCs/>
                                    <w:sz w:val="18"/>
                                    <w:szCs w:val="18"/>
                                  </w:rPr>
                                  <w:t>雨水排放口</w:t>
                                </w:r>
                              </w:p>
                              <w:p>
                                <w:pPr>
                                  <w:spacing w:before="120" w:beforeLines="50"/>
                                  <w:ind w:firstLine="540" w:firstLineChars="300"/>
                                  <w:rPr>
                                    <w:rFonts w:hint="eastAsia"/>
                                    <w:bCs/>
                                    <w:sz w:val="18"/>
                                    <w:szCs w:val="18"/>
                                    <w:lang w:eastAsia="zh-CN"/>
                                  </w:rPr>
                                </w:pPr>
                                <w:r>
                                  <w:rPr>
                                    <w:rFonts w:hint="eastAsia"/>
                                    <w:bCs/>
                                    <w:sz w:val="18"/>
                                    <w:szCs w:val="18"/>
                                    <w:lang w:eastAsia="zh-CN"/>
                                  </w:rPr>
                                  <w:t>活性炭吸附装置</w:t>
                                </w:r>
                              </w:p>
                              <w:p>
                                <w:pPr>
                                  <w:spacing w:before="120" w:beforeLines="50"/>
                                  <w:ind w:firstLine="540" w:firstLineChars="300"/>
                                  <w:rPr>
                                    <w:rFonts w:hint="eastAsia"/>
                                    <w:bCs/>
                                    <w:sz w:val="18"/>
                                    <w:szCs w:val="18"/>
                                  </w:rPr>
                                </w:pPr>
                                <w:r>
                                  <w:rPr>
                                    <w:rFonts w:hint="eastAsia"/>
                                    <w:bCs/>
                                    <w:sz w:val="18"/>
                                    <w:szCs w:val="18"/>
                                    <w:lang w:eastAsia="zh-CN"/>
                                  </w:rPr>
                                  <w:t>袋式除尘装置</w:t>
                                </w:r>
                              </w:p>
                              <w:p>
                                <w:pPr>
                                  <w:spacing w:before="120" w:beforeLines="50"/>
                                  <w:rPr>
                                    <w:sz w:val="18"/>
                                    <w:szCs w:val="18"/>
                                  </w:rPr>
                                </w:pPr>
                              </w:p>
                            </w:txbxContent>
                          </wps:txbx>
                          <wps:bodyPr upright="1"/>
                        </wps:wsp>
                        <wps:wsp>
                          <wps:cNvPr id="400" name="矩形 400"/>
                          <wps:cNvSpPr/>
                          <wps:spPr>
                            <a:xfrm>
                              <a:off x="11628" y="1831"/>
                              <a:ext cx="368" cy="179"/>
                            </a:xfrm>
                            <a:prstGeom prst="rect">
                              <a:avLst/>
                            </a:prstGeom>
                            <a:noFill/>
                            <a:ln w="15875" cap="flat" cmpd="sng">
                              <a:solidFill>
                                <a:srgbClr val="FF0000"/>
                              </a:solidFill>
                              <a:prstDash val="solid"/>
                              <a:miter/>
                              <a:headEnd type="none" w="med" len="med"/>
                              <a:tailEnd type="none" w="med" len="med"/>
                            </a:ln>
                          </wps:spPr>
                          <wps:bodyPr upright="1"/>
                        </wps:wsp>
                        <wps:wsp>
                          <wps:cNvPr id="401" name="矩形 401"/>
                          <wps:cNvSpPr/>
                          <wps:spPr>
                            <a:xfrm>
                              <a:off x="11640" y="2346"/>
                              <a:ext cx="360" cy="174"/>
                            </a:xfrm>
                            <a:prstGeom prst="rect">
                              <a:avLst/>
                            </a:prstGeom>
                            <a:noFill/>
                            <a:ln w="15875" cap="flat" cmpd="sng">
                              <a:solidFill>
                                <a:srgbClr val="0070C0"/>
                              </a:solidFill>
                              <a:prstDash val="solid"/>
                              <a:miter/>
                              <a:headEnd type="none" w="med" len="med"/>
                              <a:tailEnd type="none" w="med" len="med"/>
                            </a:ln>
                          </wps:spPr>
                          <wps:bodyPr upright="1"/>
                        </wps:wsp>
                        <wps:wsp>
                          <wps:cNvPr id="402" name="矩形 402"/>
                          <wps:cNvSpPr/>
                          <wps:spPr>
                            <a:xfrm>
                              <a:off x="11642" y="2831"/>
                              <a:ext cx="360" cy="175"/>
                            </a:xfrm>
                            <a:prstGeom prst="rect">
                              <a:avLst/>
                            </a:prstGeom>
                            <a:solidFill>
                              <a:srgbClr val="FAC090"/>
                            </a:solidFill>
                            <a:ln w="15875" cap="flat" cmpd="sng">
                              <a:solidFill>
                                <a:srgbClr val="000000"/>
                              </a:solidFill>
                              <a:prstDash val="solid"/>
                              <a:miter/>
                              <a:headEnd type="none" w="med" len="med"/>
                              <a:tailEnd type="none" w="med" len="med"/>
                            </a:ln>
                          </wps:spPr>
                          <wps:bodyPr upright="1"/>
                        </wps:wsp>
                        <wps:wsp>
                          <wps:cNvPr id="403" name="椭圆 403"/>
                          <wps:cNvSpPr/>
                          <wps:spPr>
                            <a:xfrm>
                              <a:off x="11782" y="4212"/>
                              <a:ext cx="160" cy="168"/>
                            </a:xfrm>
                            <a:prstGeom prst="ellipse">
                              <a:avLst/>
                            </a:prstGeom>
                            <a:solidFill>
                              <a:srgbClr val="FF0000">
                                <a:alpha val="75000"/>
                              </a:srgbClr>
                            </a:solidFill>
                            <a:ln w="9525" cap="flat" cmpd="sng">
                              <a:solidFill>
                                <a:srgbClr val="000000"/>
                              </a:solidFill>
                              <a:prstDash val="solid"/>
                              <a:headEnd type="none" w="med" len="med"/>
                              <a:tailEnd type="none" w="med" len="med"/>
                            </a:ln>
                          </wps:spPr>
                          <wps:bodyPr upright="1"/>
                        </wps:wsp>
                        <wps:wsp>
                          <wps:cNvPr id="404" name="直接箭头连接符 404"/>
                          <wps:cNvCnPr/>
                          <wps:spPr>
                            <a:xfrm flipH="1">
                              <a:off x="11589" y="3379"/>
                              <a:ext cx="466" cy="1"/>
                            </a:xfrm>
                            <a:prstGeom prst="straightConnector1">
                              <a:avLst/>
                            </a:prstGeom>
                            <a:ln w="12700" cap="flat" cmpd="sng">
                              <a:solidFill>
                                <a:srgbClr val="FF0000"/>
                              </a:solidFill>
                              <a:prstDash val="dash"/>
                              <a:headEnd type="triangle" w="med" len="med"/>
                              <a:tailEnd type="none" w="med" len="med"/>
                            </a:ln>
                          </wps:spPr>
                          <wps:bodyPr/>
                        </wps:wsp>
                        <wps:wsp>
                          <wps:cNvPr id="405" name="直接箭头连接符 405"/>
                          <wps:cNvCnPr/>
                          <wps:spPr>
                            <a:xfrm flipH="1">
                              <a:off x="11589" y="3844"/>
                              <a:ext cx="460" cy="0"/>
                            </a:xfrm>
                            <a:prstGeom prst="straightConnector1">
                              <a:avLst/>
                            </a:prstGeom>
                            <a:ln w="12700" cap="flat" cmpd="sng">
                              <a:solidFill>
                                <a:srgbClr val="0B5FD1"/>
                              </a:solidFill>
                              <a:prstDash val="dash"/>
                              <a:headEnd type="triangle" w="med" len="med"/>
                              <a:tailEnd type="none" w="med" len="med"/>
                            </a:ln>
                          </wps:spPr>
                          <wps:bodyPr/>
                        </wps:wsp>
                        <wps:wsp>
                          <wps:cNvPr id="406" name="椭圆 406"/>
                          <wps:cNvSpPr/>
                          <wps:spPr>
                            <a:xfrm>
                              <a:off x="11792" y="4654"/>
                              <a:ext cx="160" cy="168"/>
                            </a:xfrm>
                            <a:prstGeom prst="ellipse">
                              <a:avLst/>
                            </a:prstGeom>
                            <a:solidFill>
                              <a:srgbClr val="0B5FD1">
                                <a:alpha val="75000"/>
                              </a:srgbClr>
                            </a:solidFill>
                            <a:ln w="9525" cap="flat" cmpd="sng">
                              <a:solidFill>
                                <a:srgbClr val="000000"/>
                              </a:solidFill>
                              <a:prstDash val="solid"/>
                              <a:headEnd type="none" w="med" len="med"/>
                              <a:tailEnd type="none" w="med" len="med"/>
                            </a:ln>
                          </wps:spPr>
                          <wps:bodyPr upright="1"/>
                        </wps:wsp>
                        <wps:wsp>
                          <wps:cNvPr id="153" name="矩形 153"/>
                          <wps:cNvSpPr/>
                          <wps:spPr>
                            <a:xfrm>
                              <a:off x="11642" y="5148"/>
                              <a:ext cx="360" cy="175"/>
                            </a:xfrm>
                            <a:prstGeom prst="rect">
                              <a:avLst/>
                            </a:prstGeom>
                            <a:solidFill>
                              <a:srgbClr val="00B050"/>
                            </a:solidFill>
                            <a:ln w="15875" cap="flat" cmpd="sng">
                              <a:solidFill>
                                <a:srgbClr val="000000"/>
                              </a:solidFill>
                              <a:prstDash val="solid"/>
                              <a:miter/>
                              <a:headEnd type="none" w="med" len="med"/>
                              <a:tailEnd type="none" w="med" len="med"/>
                            </a:ln>
                          </wps:spPr>
                          <wps:bodyPr upright="1"/>
                        </wps:wsp>
                        <wps:wsp>
                          <wps:cNvPr id="154" name="矩形 154"/>
                          <wps:cNvSpPr/>
                          <wps:spPr>
                            <a:xfrm>
                              <a:off x="11642" y="5631"/>
                              <a:ext cx="360" cy="176"/>
                            </a:xfrm>
                            <a:prstGeom prst="rect">
                              <a:avLst/>
                            </a:prstGeom>
                            <a:solidFill>
                              <a:srgbClr val="00B0F0"/>
                            </a:solidFill>
                            <a:ln w="15875" cap="flat" cmpd="sng">
                              <a:solidFill>
                                <a:srgbClr val="000000"/>
                              </a:solidFill>
                              <a:prstDash val="solid"/>
                              <a:miter/>
                              <a:headEnd type="none" w="med" len="med"/>
                              <a:tailEnd type="none" w="med" len="med"/>
                            </a:ln>
                          </wps:spPr>
                          <wps:bodyPr upright="1"/>
                        </wps:wsp>
                      </wpg:wgp>
                      <wps:wsp>
                        <wps:cNvPr id="418" name="文本框 418"/>
                        <wps:cNvSpPr txBox="1"/>
                        <wps:spPr>
                          <a:xfrm>
                            <a:off x="4885055" y="1963420"/>
                            <a:ext cx="605790" cy="26543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ind w:left="0" w:leftChars="0" w:firstLine="0" w:firstLineChars="0"/>
                                <w:rPr>
                                  <w:rFonts w:hint="default" w:eastAsia="宋体"/>
                                  <w:lang w:val="en-US" w:eastAsia="zh-CN"/>
                                </w:rPr>
                              </w:pPr>
                              <w:r>
                                <w:rPr>
                                  <w:rFonts w:hint="eastAsia"/>
                                  <w:lang w:val="en-US" w:eastAsia="zh-CN"/>
                                </w:rPr>
                                <w:t>DA001</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421" name="文本框 421"/>
                        <wps:cNvSpPr txBox="1"/>
                        <wps:spPr>
                          <a:xfrm>
                            <a:off x="4796155" y="2374900"/>
                            <a:ext cx="605790" cy="26543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ind w:left="0" w:leftChars="0" w:firstLine="0" w:firstLineChars="0"/>
                                <w:rPr>
                                  <w:rFonts w:hint="default" w:eastAsia="宋体"/>
                                  <w:lang w:val="en-US" w:eastAsia="zh-CN"/>
                                </w:rPr>
                              </w:pPr>
                              <w:r>
                                <w:rPr>
                                  <w:rFonts w:hint="eastAsia"/>
                                  <w:lang w:val="en-US" w:eastAsia="zh-CN"/>
                                </w:rPr>
                                <w:t>TA001</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423" name="文本框 423"/>
                        <wps:cNvSpPr txBox="1"/>
                        <wps:spPr>
                          <a:xfrm>
                            <a:off x="5325745" y="2542540"/>
                            <a:ext cx="600710" cy="2381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ind w:left="0" w:leftChars="0" w:firstLine="0" w:firstLineChars="0"/>
                                <w:rPr>
                                  <w:rFonts w:hint="default" w:eastAsia="宋体"/>
                                  <w:lang w:val="en-US" w:eastAsia="zh-CN"/>
                                </w:rPr>
                              </w:pPr>
                              <w:r>
                                <w:rPr>
                                  <w:rFonts w:hint="eastAsia"/>
                                  <w:lang w:val="en-US" w:eastAsia="zh-CN"/>
                                </w:rPr>
                                <w:t>DA003</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425" name="文本框 425"/>
                        <wps:cNvSpPr txBox="1"/>
                        <wps:spPr>
                          <a:xfrm>
                            <a:off x="5239385" y="2922270"/>
                            <a:ext cx="605790" cy="26543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ind w:left="0" w:leftChars="0" w:firstLine="0" w:firstLineChars="0"/>
                                <w:rPr>
                                  <w:rFonts w:hint="default" w:eastAsia="宋体"/>
                                  <w:lang w:val="en-US" w:eastAsia="zh-CN"/>
                                </w:rPr>
                              </w:pPr>
                              <w:r>
                                <w:rPr>
                                  <w:rFonts w:hint="eastAsia"/>
                                  <w:lang w:val="en-US" w:eastAsia="zh-CN"/>
                                </w:rPr>
                                <w:t>TA003</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426" name="文本框 426"/>
                        <wps:cNvSpPr txBox="1"/>
                        <wps:spPr>
                          <a:xfrm>
                            <a:off x="4431665" y="1287780"/>
                            <a:ext cx="605790" cy="26543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ind w:left="0" w:leftChars="0" w:firstLine="0" w:firstLineChars="0"/>
                                <w:rPr>
                                  <w:rFonts w:hint="default" w:eastAsia="宋体"/>
                                  <w:lang w:val="en-US" w:eastAsia="zh-CN"/>
                                </w:rPr>
                              </w:pPr>
                              <w:r>
                                <w:rPr>
                                  <w:rFonts w:hint="eastAsia"/>
                                  <w:lang w:val="en-US" w:eastAsia="zh-CN"/>
                                </w:rPr>
                                <w:t>DA002</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462" name="椭圆 462"/>
                        <wps:cNvSpPr/>
                        <wps:spPr>
                          <a:xfrm>
                            <a:off x="5761990" y="4497070"/>
                            <a:ext cx="101600" cy="102235"/>
                          </a:xfrm>
                          <a:prstGeom prst="ellipse">
                            <a:avLst/>
                          </a:prstGeom>
                          <a:solidFill>
                            <a:srgbClr val="0B5FD1">
                              <a:alpha val="75000"/>
                            </a:srgbClr>
                          </a:solidFill>
                          <a:ln w="9525" cap="flat" cmpd="sng">
                            <a:solidFill>
                              <a:srgbClr val="000000"/>
                            </a:solidFill>
                            <a:prstDash val="solid"/>
                            <a:headEnd type="none" w="med" len="med"/>
                            <a:tailEnd type="none" w="med" len="med"/>
                          </a:ln>
                        </wps:spPr>
                        <wps:bodyPr upright="1"/>
                      </wps:wsp>
                      <wps:wsp>
                        <wps:cNvPr id="463" name="直接箭头连接符 463"/>
                        <wps:cNvCnPr/>
                        <wps:spPr>
                          <a:xfrm>
                            <a:off x="4422775" y="2541905"/>
                            <a:ext cx="1326515" cy="1964055"/>
                          </a:xfrm>
                          <a:prstGeom prst="straightConnector1">
                            <a:avLst/>
                          </a:prstGeom>
                          <a:ln>
                            <a:prstDash val="lgDash"/>
                            <a:tailEnd type="arrow"/>
                          </a:ln>
                        </wps:spPr>
                        <wps:style>
                          <a:lnRef idx="2">
                            <a:schemeClr val="accent1"/>
                          </a:lnRef>
                          <a:fillRef idx="0">
                            <a:srgbClr val="FFFFFF"/>
                          </a:fillRef>
                          <a:effectRef idx="0">
                            <a:srgbClr val="FFFFFF"/>
                          </a:effectRef>
                          <a:fontRef idx="minor">
                            <a:schemeClr val="tx1"/>
                          </a:fontRef>
                        </wps:style>
                        <wps:bodyPr/>
                      </wps:wsp>
                      <wps:wsp>
                        <wps:cNvPr id="464" name="直接箭头连接符 464"/>
                        <wps:cNvCnPr>
                          <a:stCxn id="462" idx="3"/>
                        </wps:cNvCnPr>
                        <wps:spPr>
                          <a:xfrm flipH="1">
                            <a:off x="5514975" y="4584065"/>
                            <a:ext cx="261620" cy="200025"/>
                          </a:xfrm>
                          <a:prstGeom prst="straightConnector1">
                            <a:avLst/>
                          </a:prstGeom>
                          <a:ln>
                            <a:prstDash val="lgDash"/>
                            <a:tailEnd type="arrow"/>
                          </a:ln>
                        </wps:spPr>
                        <wps:style>
                          <a:lnRef idx="2">
                            <a:schemeClr val="accent1"/>
                          </a:lnRef>
                          <a:fillRef idx="0">
                            <a:srgbClr val="FFFFFF"/>
                          </a:fillRef>
                          <a:effectRef idx="0">
                            <a:srgbClr val="FFFFFF"/>
                          </a:effectRef>
                          <a:fontRef idx="minor">
                            <a:schemeClr val="tx1"/>
                          </a:fontRef>
                        </wps:style>
                        <wps:bodyPr/>
                      </wps:wsp>
                      <wps:wsp>
                        <wps:cNvPr id="465" name="直接箭头连接符 465"/>
                        <wps:cNvCnPr>
                          <a:stCxn id="205" idx="3"/>
                        </wps:cNvCnPr>
                        <wps:spPr>
                          <a:xfrm flipH="1">
                            <a:off x="5441315" y="4344670"/>
                            <a:ext cx="306705" cy="227330"/>
                          </a:xfrm>
                          <a:prstGeom prst="straightConnector1">
                            <a:avLst/>
                          </a:prstGeom>
                          <a:ln>
                            <a:solidFill>
                              <a:srgbClr val="FF0000"/>
                            </a:solidFill>
                            <a:prstDash val="lgDash"/>
                            <a:tailEnd type="arrow"/>
                          </a:ln>
                        </wps:spPr>
                        <wps:style>
                          <a:lnRef idx="2">
                            <a:schemeClr val="accent1"/>
                          </a:lnRef>
                          <a:fillRef idx="0">
                            <a:srgbClr val="FFFFFF"/>
                          </a:fillRef>
                          <a:effectRef idx="0">
                            <a:srgbClr val="FFFFFF"/>
                          </a:effectRef>
                          <a:fontRef idx="minor">
                            <a:schemeClr val="tx1"/>
                          </a:fontRef>
                        </wps:style>
                        <wps:bodyPr/>
                      </wps:wsp>
                      <wps:wsp>
                        <wps:cNvPr id="466" name="文本框 466"/>
                        <wps:cNvSpPr txBox="1"/>
                        <wps:spPr>
                          <a:xfrm>
                            <a:off x="4265930" y="4441825"/>
                            <a:ext cx="1295400" cy="292100"/>
                          </a:xfrm>
                          <a:prstGeom prst="rect">
                            <a:avLst/>
                          </a:prstGeom>
                          <a:noFill/>
                          <a:ln>
                            <a:noFill/>
                          </a:ln>
                        </wps:spPr>
                        <wps:txbx>
                          <w:txbxContent>
                            <w:p>
                              <w:pPr>
                                <w:ind w:left="0" w:leftChars="0" w:firstLine="0" w:firstLineChars="0"/>
                                <w:jc w:val="both"/>
                                <w:rPr>
                                  <w:rFonts w:hint="eastAsia"/>
                                  <w:bCs/>
                                  <w:szCs w:val="21"/>
                                </w:rPr>
                              </w:pPr>
                              <w:r>
                                <w:rPr>
                                  <w:rFonts w:hint="eastAsia"/>
                                  <w:bCs/>
                                  <w:szCs w:val="21"/>
                                </w:rPr>
                                <w:t>排入</w:t>
                              </w:r>
                              <w:r>
                                <w:rPr>
                                  <w:bCs/>
                                  <w:szCs w:val="21"/>
                                </w:rPr>
                                <w:t>市政</w:t>
                              </w:r>
                              <w:r>
                                <w:rPr>
                                  <w:rFonts w:hint="eastAsia"/>
                                  <w:bCs/>
                                  <w:szCs w:val="21"/>
                                </w:rPr>
                                <w:t>污水</w:t>
                              </w:r>
                              <w:r>
                                <w:rPr>
                                  <w:bCs/>
                                  <w:szCs w:val="21"/>
                                </w:rPr>
                                <w:t>管网</w:t>
                              </w:r>
                            </w:p>
                          </w:txbxContent>
                        </wps:txbx>
                        <wps:bodyPr upright="1"/>
                      </wps:wsp>
                      <wps:wsp>
                        <wps:cNvPr id="467" name="文本框 467"/>
                        <wps:cNvSpPr txBox="1"/>
                        <wps:spPr>
                          <a:xfrm>
                            <a:off x="4729480" y="4832350"/>
                            <a:ext cx="1295400" cy="292100"/>
                          </a:xfrm>
                          <a:prstGeom prst="rect">
                            <a:avLst/>
                          </a:prstGeom>
                          <a:noFill/>
                          <a:ln>
                            <a:noFill/>
                          </a:ln>
                        </wps:spPr>
                        <wps:txbx>
                          <w:txbxContent>
                            <w:p>
                              <w:pPr>
                                <w:ind w:left="0" w:leftChars="0" w:firstLine="0" w:firstLineChars="0"/>
                                <w:jc w:val="both"/>
                                <w:rPr>
                                  <w:rFonts w:hint="eastAsia"/>
                                  <w:bCs/>
                                  <w:color w:val="0070C0"/>
                                  <w:szCs w:val="21"/>
                                </w:rPr>
                              </w:pPr>
                              <w:r>
                                <w:rPr>
                                  <w:rFonts w:hint="eastAsia"/>
                                  <w:bCs/>
                                  <w:color w:val="0070C0"/>
                                  <w:szCs w:val="21"/>
                                </w:rPr>
                                <w:t>排入</w:t>
                              </w:r>
                              <w:r>
                                <w:rPr>
                                  <w:bCs/>
                                  <w:color w:val="0070C0"/>
                                  <w:szCs w:val="21"/>
                                </w:rPr>
                                <w:t>市政</w:t>
                              </w:r>
                              <w:r>
                                <w:rPr>
                                  <w:rFonts w:hint="eastAsia"/>
                                  <w:bCs/>
                                  <w:color w:val="0070C0"/>
                                  <w:szCs w:val="21"/>
                                  <w:lang w:eastAsia="zh-CN"/>
                                </w:rPr>
                                <w:t>雨水</w:t>
                              </w:r>
                              <w:r>
                                <w:rPr>
                                  <w:bCs/>
                                  <w:color w:val="0070C0"/>
                                  <w:szCs w:val="21"/>
                                </w:rPr>
                                <w:t>管网</w:t>
                              </w:r>
                            </w:p>
                          </w:txbxContent>
                        </wps:txbx>
                        <wps:bodyPr upright="1"/>
                      </wps:wsp>
                      <wpg:wgp>
                        <wpg:cNvPr id="417" name="组合 381"/>
                        <wpg:cNvGrpSpPr/>
                        <wpg:grpSpPr>
                          <a:xfrm rot="0">
                            <a:off x="7847330" y="4937125"/>
                            <a:ext cx="518400" cy="152400"/>
                            <a:chOff x="3019" y="958765"/>
                            <a:chExt cx="896" cy="240"/>
                          </a:xfrm>
                        </wpg:grpSpPr>
                        <wps:wsp>
                          <wps:cNvPr id="419" name="直接箭头连接符 378"/>
                          <wps:cNvCnPr/>
                          <wps:spPr>
                            <a:xfrm>
                              <a:off x="3019" y="959005"/>
                              <a:ext cx="896" cy="0"/>
                            </a:xfrm>
                            <a:prstGeom prst="straightConnector1">
                              <a:avLst/>
                            </a:prstGeom>
                            <a:ln w="19050" cap="flat" cmpd="sng">
                              <a:solidFill>
                                <a:srgbClr val="FF0000"/>
                              </a:solidFill>
                              <a:prstDash val="solid"/>
                              <a:headEnd type="none" w="med" len="med"/>
                              <a:tailEnd type="none" w="med" len="med"/>
                            </a:ln>
                          </wps:spPr>
                          <wps:bodyPr/>
                        </wps:wsp>
                        <wps:wsp>
                          <wps:cNvPr id="420" name="直接箭头连接符 379"/>
                          <wps:cNvCnPr/>
                          <wps:spPr>
                            <a:xfrm flipV="1">
                              <a:off x="3019" y="958765"/>
                              <a:ext cx="0" cy="240"/>
                            </a:xfrm>
                            <a:prstGeom prst="straightConnector1">
                              <a:avLst/>
                            </a:prstGeom>
                            <a:ln w="19050" cap="flat" cmpd="sng">
                              <a:solidFill>
                                <a:srgbClr val="FF0000"/>
                              </a:solidFill>
                              <a:prstDash val="solid"/>
                              <a:headEnd type="none" w="med" len="med"/>
                              <a:tailEnd type="none" w="med" len="med"/>
                            </a:ln>
                          </wps:spPr>
                          <wps:bodyPr/>
                        </wps:wsp>
                        <wps:wsp>
                          <wps:cNvPr id="422" name="直接箭头连接符 380"/>
                          <wps:cNvCnPr/>
                          <wps:spPr>
                            <a:xfrm flipV="1">
                              <a:off x="3915" y="958765"/>
                              <a:ext cx="0" cy="240"/>
                            </a:xfrm>
                            <a:prstGeom prst="straightConnector1">
                              <a:avLst/>
                            </a:prstGeom>
                            <a:ln w="19050" cap="flat" cmpd="sng">
                              <a:solidFill>
                                <a:srgbClr val="FF0000"/>
                              </a:solidFill>
                              <a:prstDash val="solid"/>
                              <a:headEnd type="none" w="med" len="med"/>
                              <a:tailEnd type="none" w="med" len="med"/>
                            </a:ln>
                          </wps:spPr>
                          <wps:bodyPr/>
                        </wps:wsp>
                      </wpg:wgp>
                      <wps:wsp>
                        <wps:cNvPr id="424" name="文本框 386"/>
                        <wps:cNvSpPr txBox="1"/>
                        <wps:spPr>
                          <a:xfrm>
                            <a:off x="7896860" y="4806315"/>
                            <a:ext cx="722630" cy="38925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ind w:left="0" w:leftChars="0" w:firstLine="0" w:firstLineChars="0"/>
                                <w:rPr>
                                  <w:rFonts w:hint="default" w:eastAsia="宋体"/>
                                  <w:b/>
                                  <w:bCs/>
                                  <w:color w:val="FF0000"/>
                                  <w:sz w:val="24"/>
                                  <w:szCs w:val="24"/>
                                  <w:lang w:val="en-US" w:eastAsia="zh-CN"/>
                                </w:rPr>
                              </w:pPr>
                              <w:r>
                                <w:rPr>
                                  <w:rFonts w:hint="eastAsia"/>
                                  <w:b/>
                                  <w:bCs/>
                                  <w:color w:val="FF0000"/>
                                  <w:sz w:val="24"/>
                                  <w:szCs w:val="24"/>
                                  <w:lang w:val="en-US" w:eastAsia="zh-CN"/>
                                </w:rPr>
                                <w:t>20m</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445" name="文本框 445"/>
                        <wps:cNvSpPr txBox="1"/>
                        <wps:spPr>
                          <a:xfrm>
                            <a:off x="2465705" y="853440"/>
                            <a:ext cx="1041400" cy="55435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ind w:firstLine="0" w:firstLineChars="0"/>
                                <w:jc w:val="center"/>
                                <w:rPr>
                                  <w:highlight w:val="none"/>
                                </w:rPr>
                              </w:pPr>
                              <w:r>
                                <w:rPr>
                                  <w:rFonts w:hint="eastAsia"/>
                                  <w:highlight w:val="none"/>
                                </w:rPr>
                                <w:t>信宝精密针筒有限公司</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446" name="文本框 446"/>
                        <wps:cNvSpPr txBox="1"/>
                        <wps:spPr>
                          <a:xfrm>
                            <a:off x="3249930" y="2898140"/>
                            <a:ext cx="1347470" cy="79883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ind w:firstLine="0" w:firstLineChars="0"/>
                                <w:jc w:val="center"/>
                                <w:rPr>
                                  <w:highlight w:val="none"/>
                                </w:rPr>
                              </w:pPr>
                              <w:r>
                                <w:rPr>
                                  <w:rFonts w:hint="eastAsia"/>
                                  <w:highlight w:val="none"/>
                                </w:rPr>
                                <w:t>福建奥瑞机械</w:t>
                              </w:r>
                            </w:p>
                            <w:p>
                              <w:pPr>
                                <w:ind w:firstLine="0" w:firstLineChars="0"/>
                                <w:jc w:val="center"/>
                                <w:rPr>
                                  <w:highlight w:val="none"/>
                                </w:rPr>
                              </w:pPr>
                              <w:r>
                                <w:rPr>
                                  <w:rFonts w:hint="eastAsia"/>
                                  <w:highlight w:val="none"/>
                                </w:rPr>
                                <w:t>有限公司</w:t>
                              </w:r>
                            </w:p>
                          </w:txbxContent>
                        </wps:txbx>
                        <wps:bodyPr rot="0" spcFirstLastPara="0" vertOverflow="overflow" horzOverflow="overflow" vert="horz" wrap="square" lIns="91440" tIns="45720" rIns="91440" bIns="45720" numCol="1" spcCol="0" rtlCol="0" fromWordArt="0" anchor="t" anchorCtr="0" forceAA="0" compatLnSpc="1">
                          <a:noAutofit/>
                        </wps:bodyPr>
                      </wps:wsp>
                    </wpc:wpc>
                  </a:graphicData>
                </a:graphic>
              </wp:inline>
            </w:drawing>
          </mc:Choice>
          <mc:Fallback>
            <w:pict>
              <v:group id="_x0000_s1026" o:spid="_x0000_s1026" o:spt="203" style="height:409.1pt;width:698.55pt;" coordsize="8871585,5195570" editas="canvas" o:gfxdata="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">
                <o:lock v:ext="edit" aspectratio="f"/>
                <v:shape id="_x0000_s1026" o:spid="_x0000_s1026" style="position:absolute;left:0;top:0;height:5195570;width:8871585;" filled="f" stroked="f" coordsize="21600,21600" o:gfxdata="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">
                  <v:fill on="f" focussize="0,0"/>
                  <v:stroke on="f"/>
                  <v:imagedata o:title=""/>
                  <o:lock v:ext="edit" aspectratio="f"/>
                </v:shape>
                <v:shape id="_x0000_s1026" o:spid="_x0000_s1026" o:spt="100" style="position:absolute;left:1842135;top:0;height:5152390;width:4676775;" filled="f" stroked="t" coordsize="4676775,5152390" o:gfxdata="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" path="m0,1275715l1943100,0,4676775,3523615,2695575,5152390,0,1275715xe">
                  <v:path o:connectlocs="0,1275715;1943100,0;4676775,3523615;2695575,5152390;0,1275715" o:connectangles="0,0,0,0,0"/>
                  <v:fill on="f" focussize="0,0"/>
                  <v:stroke weight="1pt" color="#4874CB [3204]" miterlimit="8" joinstyle="miter"/>
                  <v:imagedata o:title=""/>
                  <o:lock v:ext="edit" aspectratio="f"/>
                </v:shape>
                <v:shape id="_x0000_s1026" o:spid="_x0000_s1026" o:spt="100" style="position:absolute;left:1975485;top:22860;height:1889125;width:2257425;" filled="f" stroked="t" coordsize="3555,2975" o:gfxdata="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" path="m663,2975l0,2069,2864,0,3555,899,660,2969e">
                  <v:path o:connectlocs="421005,1889125;0,1313815;1818640,0;2257425,570865;419100,1885315" o:connectangles="0,0,0,0,0"/>
                  <v:fill on="f" focussize="0,0"/>
                  <v:stroke weight="1pt" color="#000000 [3213]" miterlimit="8" joinstyle="miter"/>
                  <v:imagedata o:title=""/>
                  <o:lock v:ext="edit" aspectratio="f"/>
                </v:shape>
                <v:shape id="_x0000_s1026" o:spid="_x0000_s1026" o:spt="100" style="position:absolute;left:3180715;top:2365375;height:2698750;width:2211705;" filled="f" stroked="t" coordsize="2211705,2698750" o:gfxdata="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" path="m0,777875l989330,0,1438910,566420,1184910,751840,2211705,2058670,1354455,2698750,0,777875xe">
                  <v:path o:connectlocs="0,777875;989330,0;1438910,566420;1184910,751840;2211705,2058670;1354455,2698750;0,777875" o:connectangles="0,0,0,0,0,0,0"/>
                  <v:fill on="f" focussize="0,0"/>
                  <v:stroke weight="1pt" color="#000000 [3213]" miterlimit="8" joinstyle="miter"/>
                  <v:imagedata o:title=""/>
                  <o:lock v:ext="edit" aspectratio="f"/>
                </v:shape>
                <v:shape id="_x0000_s1026" o:spid="_x0000_s1026" o:spt="100" style="position:absolute;left:3961765;top:784225;height:3307080;width:2413000;" filled="f" stroked="t" coordsize="3800,5208" o:gfxdata="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" path="m0,516l2642,4291,2259,4533,2792,5208,3559,4633,3800,4316,3609,3850,650,0,0,516xe">
                  <v:path o:connectlocs="0,327660;1677670,2724785;1434465,2878455;1772920,3307080;2259965,2941955;2413000,2740660;2291715,2444750;412750,0;0,327660" o:connectangles="0,0,0,0,0,0,0,0,0"/>
                  <v:fill on="f" focussize="0,0"/>
                  <v:stroke weight="1pt" color="#FF0000 [2404]" miterlimit="8" joinstyle="miter"/>
                  <v:imagedata o:title=""/>
                  <o:lock v:ext="edit" aspectratio="f"/>
                </v:shape>
                <v:shape id="图片 195" o:spid="_x0000_s1026" o:spt="75" alt="说明: 石狮风向标000000" type="#_x0000_t75" style="position:absolute;left:8109585;top:0;height:889000;width:762000;" filled="f" o:preferrelative="t" stroked="f" coordsize="21600,21600" o:gfxdata="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">
                  <v:fill on="f" focussize="0,0"/>
                  <v:stroke on="f"/>
                  <v:imagedata r:id="rId28" o:title=""/>
                  <o:lock v:ext="edit" aspectratio="t"/>
                </v:shape>
                <v:rect id="_x0000_s1026" o:spid="_x0000_s1026" o:spt="1" style="position:absolute;left:4056380;top:1525270;height:101600;width:228600;rotation:3407872f;" fillcolor="#FAC090" filled="t" stroked="t" coordsize="21600,21600" o:gfxdata="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GiUkW/WAAAABgEAAA8AAAAAAAAA&#10;AQAgAAAAIgAAAGRycy9kb3ducmV2LnhtbFBLAQIUABQAAAAIAIdO4kA0QPCaEwIAADwEAAAOAAAA&#10;AAAAAAEAIAAAACUBAABkcnMvZTJvRG9jLnhtbFBLBQYAAAAABgAGAFkBAACqBQAAAAA=&#10;">
                  <v:fill on="t" focussize="0,0"/>
                  <v:stroke weight="1.25pt" color="#000000" joinstyle="miter"/>
                  <v:imagedata o:title=""/>
                  <o:lock v:ext="edit" aspectratio="f"/>
                </v:rect>
                <v:shape id="_x0000_s1026" o:spid="_x0000_s1026" o:spt="3" type="#_x0000_t3" style="position:absolute;left:5734685;top:4269105;height:88900;width:88900;" fillcolor="#FF0000" filled="t" stroked="t" coordsize="21600,21600" o:gfxdata="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E/jVZtUAAAAGAQAADwAAAAAAAAABACAAAAAiAAAAZHJzL2Rv&#10;d25yZXYueG1sUEsBAhQAFAAAAAgAh07iQI36MIMEAgAAJAQAAA4AAAAAAAAAAQAgAAAAJAEAAGRy&#10;cy9lMm9Eb2MueG1sUEsFBgAAAAAGAAYAWQEAAJoFAAAAAA==&#10;">
                  <v:fill on="t" focussize="0,0"/>
                  <v:stroke color="#000000" joinstyle="round"/>
                  <v:imagedata o:title=""/>
                  <o:lock v:ext="edit" aspectratio="f"/>
                </v:shape>
                <v:shape id="_x0000_s1026" o:spid="_x0000_s1026" o:spt="202" type="#_x0000_t202" style="position:absolute;left:3934460;top:988060;height:476250;width:769620;" filled="f" stroked="f" coordsize="21600,21600" o:gfxdata="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">
                  <v:fill on="f" focussize="0,0"/>
                  <v:stroke on="f" weight="0.5pt"/>
                  <v:imagedata o:title=""/>
                  <o:lock v:ext="edit" aspectratio="f"/>
                  <v:textbox>
                    <w:txbxContent>
                      <w:p>
                        <w:pPr>
                          <w:keepNext w:val="0"/>
                          <w:keepLines w:val="0"/>
                          <w:pageBreakBefore w:val="0"/>
                          <w:widowControl w:val="0"/>
                          <w:kinsoku/>
                          <w:wordWrap/>
                          <w:overflowPunct/>
                          <w:topLinePunct w:val="0"/>
                          <w:bidi w:val="0"/>
                          <w:adjustRightInd/>
                          <w:snapToGrid/>
                          <w:spacing w:line="240" w:lineRule="auto"/>
                          <w:ind w:left="0" w:leftChars="0" w:firstLine="0" w:firstLineChars="0"/>
                          <w:jc w:val="center"/>
                          <w:textAlignment w:val="auto"/>
                          <w:rPr>
                            <w:rFonts w:hint="eastAsia"/>
                            <w:color w:val="FF0000"/>
                            <w:lang w:eastAsia="zh-CN"/>
                          </w:rPr>
                        </w:pPr>
                        <w:r>
                          <w:rPr>
                            <w:rFonts w:hint="eastAsia"/>
                            <w:color w:val="FF0000"/>
                            <w:lang w:eastAsia="zh-CN"/>
                          </w:rPr>
                          <w:t>项目</w:t>
                        </w:r>
                      </w:p>
                      <w:p>
                        <w:pPr>
                          <w:keepNext w:val="0"/>
                          <w:keepLines w:val="0"/>
                          <w:pageBreakBefore w:val="0"/>
                          <w:widowControl w:val="0"/>
                          <w:kinsoku/>
                          <w:wordWrap/>
                          <w:overflowPunct/>
                          <w:topLinePunct w:val="0"/>
                          <w:bidi w:val="0"/>
                          <w:adjustRightInd/>
                          <w:snapToGrid/>
                          <w:spacing w:line="240" w:lineRule="auto"/>
                          <w:ind w:left="0" w:leftChars="0" w:firstLine="0" w:firstLineChars="0"/>
                          <w:jc w:val="center"/>
                          <w:textAlignment w:val="auto"/>
                          <w:rPr>
                            <w:rFonts w:hint="default"/>
                            <w:color w:val="FF0000"/>
                            <w:lang w:val="en-US" w:eastAsia="zh-CN"/>
                          </w:rPr>
                        </w:pPr>
                        <w:r>
                          <w:rPr>
                            <w:rFonts w:hint="eastAsia"/>
                            <w:color w:val="FF0000"/>
                            <w:lang w:val="en-US" w:eastAsia="zh-CN"/>
                          </w:rPr>
                          <w:t>5F</w:t>
                        </w:r>
                      </w:p>
                    </w:txbxContent>
                  </v:textbox>
                </v:shape>
                <v:shape id="_x0000_s1026" o:spid="_x0000_s1026" o:spt="202" type="#_x0000_t202" style="position:absolute;left:4207510;top:1685925;height:265430;width:605790;" filled="f" stroked="f" coordsize="21600,21600" o:gfxdata="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">
                  <v:fill on="f" focussize="0,0"/>
                  <v:stroke on="f" weight="0.5pt"/>
                  <v:imagedata o:title=""/>
                  <o:lock v:ext="edit" aspectratio="f"/>
                  <v:textbox>
                    <w:txbxContent>
                      <w:p>
                        <w:pPr>
                          <w:ind w:left="0" w:leftChars="0" w:firstLine="0" w:firstLineChars="0"/>
                          <w:rPr>
                            <w:rFonts w:hint="default" w:eastAsia="宋体"/>
                            <w:lang w:val="en-US" w:eastAsia="zh-CN"/>
                          </w:rPr>
                        </w:pPr>
                        <w:r>
                          <w:rPr>
                            <w:rFonts w:hint="eastAsia"/>
                            <w:lang w:val="en-US" w:eastAsia="zh-CN"/>
                          </w:rPr>
                          <w:t>TA002</w:t>
                        </w:r>
                      </w:p>
                    </w:txbxContent>
                  </v:textbox>
                </v:shape>
                <v:group id="_x0000_s1026" o:spid="_x0000_s1026" o:spt="203" style="position:absolute;left:4533265;top:1511300;height:159385;width:209550;" coordorigin="8282,3810" coordsize="330,251" o:gfxdata="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">
                  <o:lock v:ext="edit" aspectratio="f"/>
                  <v:shape id="_x0000_s1026" o:spid="_x0000_s1026" o:spt="3" type="#_x0000_t3" style="position:absolute;left:8520;top:3810;height:93;width:93;" fillcolor="#7030A0" filled="t" stroked="t" coordsize="21600,21600" o:gfxdata="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Fu+Jpb4A&#10;AADcAAAADwAAAAAAAAABACAAAAAiAAAAZHJzL2Rvd25yZXYueG1sUEsBAhQAFAAAAAgAh07iQDMv&#10;BZ47AAAAOQAAABAAAAAAAAAAAQAgAAAADQEAAGRycy9zaGFwZXhtbC54bWxQSwUGAAAAAAYABgBb&#10;AQAAtwMAAAAA&#10;">
                    <v:fill on="t" focussize="0,0"/>
                    <v:stroke color="#000000" joinstyle="round"/>
                    <v:imagedata o:title=""/>
                    <o:lock v:ext="edit" aspectratio="f"/>
                  </v:shape>
                  <v:rect id="矩形 308" o:spid="_x0000_s1026" o:spt="1" style="position:absolute;left:8282;top:3911;height:150;width:263;rotation:9306112f;" fillcolor="#00B050" filled="t" stroked="t" coordsize="21600,21600" o:gfxdata="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VfuTOvQAA&#10;ANwAAAAPAAAAAAAAAAEAIAAAACIAAABkcnMvZG93bnJldi54bWxQSwECFAAUAAAACACHTuJAMy8F&#10;njsAAAA5AAAAEAAAAAAAAAABACAAAAAMAQAAZHJzL3NoYXBleG1sLnhtbFBLBQYAAAAABgAGAFsB&#10;AAC2AwAAAAA=&#10;">
                    <v:fill on="t" focussize="0,0"/>
                    <v:stroke color="#000000" joinstyle="miter"/>
                    <v:imagedata o:title=""/>
                    <o:lock v:ext="edit" aspectratio="f"/>
                  </v:rect>
                </v:group>
                <v:shape id="_x0000_s1026" o:spid="_x0000_s1026" o:spt="3" type="#_x0000_t3" style="position:absolute;left:5179695;top:2200275;height:59055;width:59055;" fillcolor="#7030A0" filled="t" stroked="t" coordsize="21600,21600" o:gfxdata="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PtgvZHYAAAABgEAAA8AAAAAAAAAAQAgAAAAIgAAAGRy&#10;cy9kb3ducmV2LnhtbFBLAQIUABQAAAAIAIdO4kDWxCxkBQIAACQEAAAOAAAAAAAAAAEAIAAAACcB&#10;AABkcnMvZTJvRG9jLnhtbFBLBQYAAAAABgAGAFkBAACeBQAAAAA=&#10;">
                  <v:fill on="t" focussize="0,0"/>
                  <v:stroke color="#000000" joinstyle="round"/>
                  <v:imagedata o:title=""/>
                  <o:lock v:ext="edit" aspectratio="f"/>
                </v:shape>
                <v:rect id="矩形 308" o:spid="_x0000_s1026" o:spt="1" style="position:absolute;left:5020945;top:2270125;height:94615;width:167005;rotation:9306112f;" fillcolor="#00B0F0" filled="t" stroked="t" coordsize="21600,21600" o:gfxdata="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1vom7dYAAAAGAQAADwAAAAAA&#10;AAABACAAAAAiAAAAZHJzL2Rvd25yZXYueG1sUEsBAhQAFAAAAAgAh07iQHQE5LsVAgAAOgQAAA4A&#10;AAAAAAAAAQAgAAAAJQEAAGRycy9lMm9Eb2MueG1sUEsFBgAAAAAGAAYAWQEAAKwFAAAAAA==&#10;">
                  <v:fill on="t" focussize="0,0"/>
                  <v:stroke color="#000000" joinstyle="miter"/>
                  <v:imagedata o:title=""/>
                  <o:lock v:ext="edit" aspectratio="f"/>
                </v:rect>
                <v:group id="_x0000_s1026" o:spid="_x0000_s1026" o:spt="203" style="position:absolute;left:5452110;top:2757170;height:157480;width:209550;" coordorigin="8487,4089" coordsize="330,248" o:gfxdata="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">
                  <o:lock v:ext="edit" aspectratio="f"/>
                  <v:shape id="_x0000_s1026" o:spid="_x0000_s1026" o:spt="3" type="#_x0000_t3" style="position:absolute;left:8725;top:4089;height:93;width:93;" fillcolor="#7030A0" filled="t" stroked="t" coordsize="21600,21600" o:gfxdata="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HcHvk+/&#10;AAAA3AAAAA8AAAAAAAAAAQAgAAAAIgAAAGRycy9kb3ducmV2LnhtbFBLAQIUABQAAAAIAIdO4kAz&#10;LwWeOwAAADkAAAAQAAAAAAAAAAEAIAAAAA4BAABkcnMvc2hhcGV4bWwueG1sUEsFBgAAAAAGAAYA&#10;WwEAALgDAAAAAA==&#10;">
                    <v:fill on="t" focussize="0,0"/>
                    <v:stroke color="#000000" joinstyle="round"/>
                    <v:imagedata o:title=""/>
                    <o:lock v:ext="edit" aspectratio="f"/>
                  </v:shape>
                  <v:rect id="矩形 308" o:spid="_x0000_s1026" o:spt="1" style="position:absolute;left:8487;top:4189;height:149;width:265;rotation:9306112f;" fillcolor="#00B050" filled="t" stroked="t" coordsize="21600,21600" o:gfxdata="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ey7iuvQAA&#10;ANwAAAAPAAAAAAAAAAEAIAAAACIAAABkcnMvZG93bnJldi54bWxQSwECFAAUAAAACACHTuJAMy8F&#10;njsAAAA5AAAAEAAAAAAAAAABACAAAAAMAQAAZHJzL3NoYXBleG1sLnhtbFBLBQYAAAAABgAGAFsB&#10;AAC2AwAAAAA=&#10;">
                    <v:fill on="t" focussize="0,0"/>
                    <v:stroke color="#000000 [3213]" joinstyle="miter"/>
                    <v:imagedata o:title=""/>
                    <o:lock v:ext="edit" aspectratio="f"/>
                  </v:rect>
                </v:group>
                <v:shape id="_x0000_s1026" o:spid="_x0000_s1026" o:spt="32" type="#_x0000_t32" style="position:absolute;left:3981450;top:1607185;flip:x;height:122555;width:149225;" filled="f" stroked="t" coordsize="21600,21600" o:gfxdata="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">
                  <v:fill on="f" focussize="0,0"/>
                  <v:stroke weight="1pt" color="#FF0000 [3204]" miterlimit="8" joinstyle="miter" dashstyle="longDash" endarrow="open"/>
                  <v:imagedata o:title=""/>
                  <o:lock v:ext="edit" aspectratio="f"/>
                </v:shape>
                <v:shape id="_x0000_s1026" o:spid="_x0000_s1026" o:spt="32" type="#_x0000_t32" style="position:absolute;left:3975735;top:1786890;height:2495550;width:1772285;" filled="f" stroked="t" coordsize="21600,21600" o:gfxdata="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KJrgKDWAAAABgEAAA8AAAAAAAAAAQAgAAAAIgAAAGRycy9kb3ducmV2LnhtbFBLAQIU&#10;ABQAAAAIAIdO4kBtbDS7LgIAAB8EAAAOAAAAAAAAAAEAIAAAACUBAABkcnMvZTJvRG9jLnhtbFBL&#10;BQYAAAAABgAGAFkBAADFBQAAAAA=&#10;">
                  <v:fill on="f" focussize="0,0"/>
                  <v:stroke weight="1pt" color="#FF0000 [3204]" miterlimit="8" joinstyle="miter" dashstyle="longDash" endarrow="open"/>
                  <v:imagedata o:title=""/>
                  <o:lock v:ext="edit" aspectratio="f"/>
                </v:shape>
                <v:group id="_x0000_s1026" o:spid="_x0000_s1026" o:spt="203" style="position:absolute;left:7512050;top:2002621;height:3192949;width:1358900;" coordorigin="11465,1370" coordsize="2144,5056" o:gfxdata="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">
                  <o:lock v:ext="edit" aspectratio="f"/>
                  <v:shape id="_x0000_s1026" o:spid="_x0000_s1026" o:spt="202" type="#_x0000_t202" style="position:absolute;left:11465;top:1370;height:5056;width:2144;" fillcolor="#FFFFFF" filled="t" stroked="t" coordsize="21600,21600" o:gfxdata="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zeYV7vQAA&#10;ANwAAAAPAAAAAAAAAAEAIAAAACIAAABkcnMvZG93bnJldi54bWxQSwECFAAUAAAACACHTuJAMy8F&#10;njsAAAA5AAAAEAAAAAAAAAABACAAAAAMAQAAZHJzL3NoYXBleG1sLnhtbFBLBQYAAAAABgAGAFsB&#10;AAC2AwAAAAA=&#10;">
                    <v:fill on="t" opacity="36044f" focussize="0,0"/>
                    <v:stroke color="#000000" joinstyle="miter"/>
                    <v:imagedata o:title=""/>
                    <o:lock v:ext="edit" aspectratio="f"/>
                    <v:textbox>
                      <w:txbxContent>
                        <w:p>
                          <w:pPr>
                            <w:spacing w:line="276" w:lineRule="auto"/>
                            <w:jc w:val="center"/>
                            <w:rPr>
                              <w:rFonts w:hint="eastAsia"/>
                              <w:b/>
                              <w:sz w:val="18"/>
                              <w:szCs w:val="18"/>
                            </w:rPr>
                          </w:pPr>
                          <w:r>
                            <w:rPr>
                              <w:rFonts w:hint="eastAsia"/>
                              <w:b/>
                              <w:sz w:val="18"/>
                              <w:szCs w:val="18"/>
                            </w:rPr>
                            <w:t>图  例</w:t>
                          </w:r>
                        </w:p>
                        <w:p>
                          <w:pPr>
                            <w:spacing w:before="120" w:beforeLines="50"/>
                            <w:ind w:firstLine="540" w:firstLineChars="300"/>
                            <w:rPr>
                              <w:rFonts w:hint="eastAsia"/>
                              <w:bCs/>
                              <w:sz w:val="18"/>
                              <w:szCs w:val="18"/>
                            </w:rPr>
                          </w:pPr>
                          <w:r>
                            <w:rPr>
                              <w:rFonts w:hint="eastAsia"/>
                              <w:bCs/>
                              <w:sz w:val="18"/>
                              <w:szCs w:val="18"/>
                            </w:rPr>
                            <w:t>项目评价范围</w:t>
                          </w:r>
                        </w:p>
                        <w:p>
                          <w:pPr>
                            <w:spacing w:before="120" w:beforeLines="50"/>
                            <w:ind w:firstLine="540" w:firstLineChars="300"/>
                            <w:rPr>
                              <w:rFonts w:hint="eastAsia"/>
                              <w:bCs/>
                              <w:sz w:val="18"/>
                              <w:szCs w:val="18"/>
                            </w:rPr>
                          </w:pPr>
                          <w:r>
                            <w:rPr>
                              <w:rFonts w:hint="eastAsia"/>
                              <w:bCs/>
                              <w:sz w:val="18"/>
                              <w:szCs w:val="18"/>
                            </w:rPr>
                            <w:t>出租方厂区边界</w:t>
                          </w:r>
                        </w:p>
                        <w:p>
                          <w:pPr>
                            <w:spacing w:before="120" w:beforeLines="50"/>
                            <w:rPr>
                              <w:rFonts w:hint="eastAsia"/>
                              <w:bCs/>
                              <w:sz w:val="18"/>
                              <w:szCs w:val="18"/>
                            </w:rPr>
                          </w:pPr>
                          <w:r>
                            <w:rPr>
                              <w:rFonts w:hint="eastAsia"/>
                              <w:bCs/>
                              <w:sz w:val="18"/>
                              <w:szCs w:val="18"/>
                            </w:rPr>
                            <w:t xml:space="preserve">  出租方化粪池</w:t>
                          </w:r>
                        </w:p>
                        <w:p>
                          <w:pPr>
                            <w:spacing w:before="120" w:beforeLines="50"/>
                            <w:ind w:firstLine="540" w:firstLineChars="300"/>
                            <w:rPr>
                              <w:rFonts w:hint="eastAsia"/>
                              <w:bCs/>
                              <w:sz w:val="18"/>
                              <w:szCs w:val="18"/>
                            </w:rPr>
                          </w:pPr>
                          <w:r>
                            <w:rPr>
                              <w:rFonts w:hint="eastAsia"/>
                              <w:bCs/>
                              <w:sz w:val="18"/>
                              <w:szCs w:val="18"/>
                            </w:rPr>
                            <w:t>污水管网</w:t>
                          </w:r>
                        </w:p>
                        <w:p>
                          <w:pPr>
                            <w:spacing w:before="120" w:beforeLines="50"/>
                            <w:ind w:firstLine="540" w:firstLineChars="300"/>
                            <w:rPr>
                              <w:rFonts w:hint="eastAsia"/>
                              <w:bCs/>
                              <w:sz w:val="18"/>
                              <w:szCs w:val="18"/>
                            </w:rPr>
                          </w:pPr>
                          <w:r>
                            <w:rPr>
                              <w:rFonts w:hint="eastAsia"/>
                              <w:bCs/>
                              <w:sz w:val="18"/>
                              <w:szCs w:val="18"/>
                            </w:rPr>
                            <w:t>雨水管网</w:t>
                          </w:r>
                        </w:p>
                        <w:p>
                          <w:pPr>
                            <w:spacing w:before="120" w:beforeLines="50"/>
                            <w:ind w:firstLine="540" w:firstLineChars="300"/>
                            <w:rPr>
                              <w:rFonts w:hint="eastAsia"/>
                              <w:bCs/>
                              <w:sz w:val="18"/>
                              <w:szCs w:val="18"/>
                            </w:rPr>
                          </w:pPr>
                          <w:r>
                            <w:rPr>
                              <w:rFonts w:hint="eastAsia"/>
                              <w:bCs/>
                              <w:sz w:val="18"/>
                              <w:szCs w:val="18"/>
                            </w:rPr>
                            <w:t>污水排放口</w:t>
                          </w:r>
                        </w:p>
                        <w:p>
                          <w:pPr>
                            <w:spacing w:before="120" w:beforeLines="50"/>
                            <w:ind w:firstLine="540" w:firstLineChars="300"/>
                            <w:rPr>
                              <w:rFonts w:hint="eastAsia"/>
                              <w:bCs/>
                              <w:sz w:val="18"/>
                              <w:szCs w:val="18"/>
                            </w:rPr>
                          </w:pPr>
                          <w:r>
                            <w:rPr>
                              <w:rFonts w:hint="eastAsia"/>
                              <w:bCs/>
                              <w:sz w:val="18"/>
                              <w:szCs w:val="18"/>
                            </w:rPr>
                            <w:t>雨水排放口</w:t>
                          </w:r>
                        </w:p>
                        <w:p>
                          <w:pPr>
                            <w:spacing w:before="120" w:beforeLines="50"/>
                            <w:ind w:firstLine="540" w:firstLineChars="300"/>
                            <w:rPr>
                              <w:rFonts w:hint="eastAsia"/>
                              <w:bCs/>
                              <w:sz w:val="18"/>
                              <w:szCs w:val="18"/>
                              <w:lang w:eastAsia="zh-CN"/>
                            </w:rPr>
                          </w:pPr>
                          <w:r>
                            <w:rPr>
                              <w:rFonts w:hint="eastAsia"/>
                              <w:bCs/>
                              <w:sz w:val="18"/>
                              <w:szCs w:val="18"/>
                              <w:lang w:eastAsia="zh-CN"/>
                            </w:rPr>
                            <w:t>活性炭吸附装置</w:t>
                          </w:r>
                        </w:p>
                        <w:p>
                          <w:pPr>
                            <w:spacing w:before="120" w:beforeLines="50"/>
                            <w:ind w:firstLine="540" w:firstLineChars="300"/>
                            <w:rPr>
                              <w:rFonts w:hint="eastAsia"/>
                              <w:bCs/>
                              <w:sz w:val="18"/>
                              <w:szCs w:val="18"/>
                            </w:rPr>
                          </w:pPr>
                          <w:r>
                            <w:rPr>
                              <w:rFonts w:hint="eastAsia"/>
                              <w:bCs/>
                              <w:sz w:val="18"/>
                              <w:szCs w:val="18"/>
                              <w:lang w:eastAsia="zh-CN"/>
                            </w:rPr>
                            <w:t>袋式除尘装置</w:t>
                          </w:r>
                        </w:p>
                        <w:p>
                          <w:pPr>
                            <w:spacing w:before="120" w:beforeLines="50"/>
                            <w:rPr>
                              <w:sz w:val="18"/>
                              <w:szCs w:val="18"/>
                            </w:rPr>
                          </w:pPr>
                        </w:p>
                      </w:txbxContent>
                    </v:textbox>
                  </v:shape>
                  <v:rect id="_x0000_s1026" o:spid="_x0000_s1026" o:spt="1" style="position:absolute;left:11628;top:1831;height:179;width:368;" filled="f" stroked="t" coordsize="21600,21600" o:gfxdata="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aT7Y8ugAAANwA&#10;AAAPAAAAAAAAAAEAIAAAACIAAABkcnMvZG93bnJldi54bWxQSwECFAAUAAAACACHTuJAMy8FnjsA&#10;AAA5AAAAEAAAAAAAAAABACAAAAAJAQAAZHJzL3NoYXBleG1sLnhtbFBLBQYAAAAABgAGAFsBAACz&#10;AwAAAAA=&#10;">
                    <v:fill on="f" focussize="0,0"/>
                    <v:stroke weight="1.25pt" color="#FF0000" joinstyle="miter"/>
                    <v:imagedata o:title=""/>
                    <o:lock v:ext="edit" aspectratio="f"/>
                  </v:rect>
                  <v:rect id="_x0000_s1026" o:spid="_x0000_s1026" o:spt="1" style="position:absolute;left:11640;top:2346;height:174;width:360;" filled="f" stroked="t" coordsize="21600,21600" o:gfxdata="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oLY0VvQAA&#10;ANwAAAAPAAAAAAAAAAEAIAAAACIAAABkcnMvZG93bnJldi54bWxQSwECFAAUAAAACACHTuJAMy8F&#10;njsAAAA5AAAAEAAAAAAAAAABACAAAAAMAQAAZHJzL3NoYXBleG1sLnhtbFBLBQYAAAAABgAGAFsB&#10;AAC2AwAAAAA=&#10;">
                    <v:fill on="f" focussize="0,0"/>
                    <v:stroke weight="1.25pt" color="#0070C0" joinstyle="miter"/>
                    <v:imagedata o:title=""/>
                    <o:lock v:ext="edit" aspectratio="f"/>
                  </v:rect>
                  <v:rect id="_x0000_s1026" o:spid="_x0000_s1026" o:spt="1" style="position:absolute;left:11642;top:2831;height:175;width:360;" fillcolor="#FAC090" filled="t" stroked="t" coordsize="21600,21600" o:gfxdata="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XBWgJr4A&#10;AADcAAAADwAAAAAAAAABACAAAAAiAAAAZHJzL2Rvd25yZXYueG1sUEsBAhQAFAAAAAgAh07iQDMv&#10;BZ47AAAAOQAAABAAAAAAAAAAAQAgAAAADQEAAGRycy9zaGFwZXhtbC54bWxQSwUGAAAAAAYABgBb&#10;AQAAtwMAAAAA&#10;">
                    <v:fill on="t" focussize="0,0"/>
                    <v:stroke weight="1.25pt" color="#000000" joinstyle="miter"/>
                    <v:imagedata o:title=""/>
                    <o:lock v:ext="edit" aspectratio="f"/>
                  </v:rect>
                  <v:shape id="_x0000_s1026" o:spid="_x0000_s1026" o:spt="3" type="#_x0000_t3" style="position:absolute;left:11782;top:4212;height:168;width:160;" fillcolor="#FF0000" filled="t" stroked="t" coordsize="21600,21600" o:gfxdata="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83l+0vQAA&#10;ANwAAAAPAAAAAAAAAAEAIAAAACIAAABkcnMvZG93bnJldi54bWxQSwECFAAUAAAACACHTuJAMy8F&#10;njsAAAA5AAAAEAAAAAAAAAABACAAAAAMAQAAZHJzL3NoYXBleG1sLnhtbFBLBQYAAAAABgAGAFsB&#10;AAC2AwAAAAA=&#10;">
                    <v:fill on="t" opacity="49152f" focussize="0,0"/>
                    <v:stroke color="#000000" joinstyle="round"/>
                    <v:imagedata o:title=""/>
                    <o:lock v:ext="edit" aspectratio="f"/>
                  </v:shape>
                  <v:shape id="_x0000_s1026" o:spid="_x0000_s1026" o:spt="32" type="#_x0000_t32" style="position:absolute;left:11589;top:3379;flip:x;height:1;width:466;" filled="f" stroked="t" coordsize="21600,21600" o:gfxdata="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txQX+8AAAA&#10;3AAAAA8AAAAAAAAAAQAgAAAAIgAAAGRycy9kb3ducmV2LnhtbFBLAQIUABQAAAAIAIdO4kAzLwWe&#10;OwAAADkAAAAQAAAAAAAAAAEAIAAAAAsBAABkcnMvc2hhcGV4bWwueG1sUEsFBgAAAAAGAAYAWwEA&#10;ALUDAAAAAA==&#10;">
                    <v:fill on="f" focussize="0,0"/>
                    <v:stroke weight="1pt" color="#FF0000" joinstyle="round" dashstyle="dash" startarrow="block"/>
                    <v:imagedata o:title=""/>
                    <o:lock v:ext="edit" aspectratio="f"/>
                  </v:shape>
                  <v:shape id="_x0000_s1026" o:spid="_x0000_s1026" o:spt="32" type="#_x0000_t32" style="position:absolute;left:11589;top:3844;flip:x;height:0;width:460;" filled="f" stroked="t" coordsize="21600,21600" o:gfxdata="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3G0lFb4A&#10;AADcAAAADwAAAAAAAAABACAAAAAiAAAAZHJzL2Rvd25yZXYueG1sUEsBAhQAFAAAAAgAh07iQDMv&#10;BZ47AAAAOQAAABAAAAAAAAAAAQAgAAAADQEAAGRycy9zaGFwZXhtbC54bWxQSwUGAAAAAAYABgBb&#10;AQAAtwMAAAAA&#10;">
                    <v:fill on="f" focussize="0,0"/>
                    <v:stroke weight="1pt" color="#0B5FD1" joinstyle="round" dashstyle="dash" startarrow="block"/>
                    <v:imagedata o:title=""/>
                    <o:lock v:ext="edit" aspectratio="f"/>
                  </v:shape>
                  <v:shape id="_x0000_s1026" o:spid="_x0000_s1026" o:spt="3" type="#_x0000_t3" style="position:absolute;left:11792;top:4654;height:168;width:160;" fillcolor="#0B5FD1" filled="t" stroked="t" coordsize="21600,21600" o:gfxdata="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cAlwO8AAAA&#10;3AAAAA8AAAAAAAAAAQAgAAAAIgAAAGRycy9kb3ducmV2LnhtbFBLAQIUABQAAAAIAIdO4kAzLwWe&#10;OwAAADkAAAAQAAAAAAAAAAEAIAAAAAsBAABkcnMvc2hhcGV4bWwueG1sUEsFBgAAAAAGAAYAWwEA&#10;ALUDAAAAAA==&#10;">
                    <v:fill on="t" opacity="49152f" focussize="0,0"/>
                    <v:stroke color="#000000" joinstyle="round"/>
                    <v:imagedata o:title=""/>
                    <o:lock v:ext="edit" aspectratio="f"/>
                  </v:shape>
                  <v:rect id="_x0000_s1026" o:spid="_x0000_s1026" o:spt="1" style="position:absolute;left:11642;top:5148;height:175;width:360;" fillcolor="#00B050" filled="t" stroked="t" coordsize="21600,21600" o:gfxdata="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8qkDn7sAAADc&#10;AAAADwAAAAAAAAABACAAAAAiAAAAZHJzL2Rvd25yZXYueG1sUEsBAhQAFAAAAAgAh07iQDMvBZ47&#10;AAAAOQAAABAAAAAAAAAAAQAgAAAACgEAAGRycy9zaGFwZXhtbC54bWxQSwUGAAAAAAYABgBbAQAA&#10;tAMAAAAA&#10;">
                    <v:fill on="t" focussize="0,0"/>
                    <v:stroke weight="1.25pt" color="#000000" joinstyle="miter"/>
                    <v:imagedata o:title=""/>
                    <o:lock v:ext="edit" aspectratio="f"/>
                  </v:rect>
                  <v:rect id="_x0000_s1026" o:spid="_x0000_s1026" o:spt="1" style="position:absolute;left:11642;top:5631;height:176;width:360;" fillcolor="#00B0F0" filled="t" stroked="t" coordsize="21600,21600" o:gfxdata="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3Ho/rsAAADc&#10;AAAADwAAAAAAAAABACAAAAAiAAAAZHJzL2Rvd25yZXYueG1sUEsBAhQAFAAAAAgAh07iQDMvBZ47&#10;AAAAOQAAABAAAAAAAAAAAQAgAAAACgEAAGRycy9zaGFwZXhtbC54bWxQSwUGAAAAAAYABgBbAQAA&#10;tAMAAAAA&#10;">
                    <v:fill on="t" focussize="0,0"/>
                    <v:stroke weight="1.25pt" color="#000000" joinstyle="miter"/>
                    <v:imagedata o:title=""/>
                    <o:lock v:ext="edit" aspectratio="f"/>
                  </v:rect>
                </v:group>
                <v:shape id="_x0000_s1026" o:spid="_x0000_s1026" o:spt="202" type="#_x0000_t202" style="position:absolute;left:4885055;top:1963420;height:265430;width:605790;" filled="f" stroked="f" coordsize="21600,21600" o:gfxdata="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">
                  <v:fill on="f" focussize="0,0"/>
                  <v:stroke on="f" weight="0.5pt"/>
                  <v:imagedata o:title=""/>
                  <o:lock v:ext="edit" aspectratio="f"/>
                  <v:textbox>
                    <w:txbxContent>
                      <w:p>
                        <w:pPr>
                          <w:ind w:left="0" w:leftChars="0" w:firstLine="0" w:firstLineChars="0"/>
                          <w:rPr>
                            <w:rFonts w:hint="default" w:eastAsia="宋体"/>
                            <w:lang w:val="en-US" w:eastAsia="zh-CN"/>
                          </w:rPr>
                        </w:pPr>
                        <w:r>
                          <w:rPr>
                            <w:rFonts w:hint="eastAsia"/>
                            <w:lang w:val="en-US" w:eastAsia="zh-CN"/>
                          </w:rPr>
                          <w:t>DA001</w:t>
                        </w:r>
                      </w:p>
                    </w:txbxContent>
                  </v:textbox>
                </v:shape>
                <v:shape id="_x0000_s1026" o:spid="_x0000_s1026" o:spt="202" type="#_x0000_t202" style="position:absolute;left:4796155;top:2374900;height:265430;width:605790;" filled="f" stroked="f" coordsize="21600,21600" o:gfxdata="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">
                  <v:fill on="f" focussize="0,0"/>
                  <v:stroke on="f" weight="0.5pt"/>
                  <v:imagedata o:title=""/>
                  <o:lock v:ext="edit" aspectratio="f"/>
                  <v:textbox>
                    <w:txbxContent>
                      <w:p>
                        <w:pPr>
                          <w:ind w:left="0" w:leftChars="0" w:firstLine="0" w:firstLineChars="0"/>
                          <w:rPr>
                            <w:rFonts w:hint="default" w:eastAsia="宋体"/>
                            <w:lang w:val="en-US" w:eastAsia="zh-CN"/>
                          </w:rPr>
                        </w:pPr>
                        <w:r>
                          <w:rPr>
                            <w:rFonts w:hint="eastAsia"/>
                            <w:lang w:val="en-US" w:eastAsia="zh-CN"/>
                          </w:rPr>
                          <w:t>TA001</w:t>
                        </w:r>
                      </w:p>
                    </w:txbxContent>
                  </v:textbox>
                </v:shape>
                <v:shape id="_x0000_s1026" o:spid="_x0000_s1026" o:spt="202" type="#_x0000_t202" style="position:absolute;left:5325745;top:2542540;height:238125;width:600710;" filled="f" stroked="f" coordsize="21600,21600" o:gfxdata="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">
                  <v:fill on="f" focussize="0,0"/>
                  <v:stroke on="f" weight="0.5pt"/>
                  <v:imagedata o:title=""/>
                  <o:lock v:ext="edit" aspectratio="f"/>
                  <v:textbox>
                    <w:txbxContent>
                      <w:p>
                        <w:pPr>
                          <w:ind w:left="0" w:leftChars="0" w:firstLine="0" w:firstLineChars="0"/>
                          <w:rPr>
                            <w:rFonts w:hint="default" w:eastAsia="宋体"/>
                            <w:lang w:val="en-US" w:eastAsia="zh-CN"/>
                          </w:rPr>
                        </w:pPr>
                        <w:r>
                          <w:rPr>
                            <w:rFonts w:hint="eastAsia"/>
                            <w:lang w:val="en-US" w:eastAsia="zh-CN"/>
                          </w:rPr>
                          <w:t>DA003</w:t>
                        </w:r>
                      </w:p>
                    </w:txbxContent>
                  </v:textbox>
                </v:shape>
                <v:shape id="_x0000_s1026" o:spid="_x0000_s1026" o:spt="202" type="#_x0000_t202" style="position:absolute;left:5239385;top:2922270;height:265430;width:605790;" filled="f" stroked="f" coordsize="21600,21600" o:gfxdata="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">
                  <v:fill on="f" focussize="0,0"/>
                  <v:stroke on="f" weight="0.5pt"/>
                  <v:imagedata o:title=""/>
                  <o:lock v:ext="edit" aspectratio="f"/>
                  <v:textbox>
                    <w:txbxContent>
                      <w:p>
                        <w:pPr>
                          <w:ind w:left="0" w:leftChars="0" w:firstLine="0" w:firstLineChars="0"/>
                          <w:rPr>
                            <w:rFonts w:hint="default" w:eastAsia="宋体"/>
                            <w:lang w:val="en-US" w:eastAsia="zh-CN"/>
                          </w:rPr>
                        </w:pPr>
                        <w:r>
                          <w:rPr>
                            <w:rFonts w:hint="eastAsia"/>
                            <w:lang w:val="en-US" w:eastAsia="zh-CN"/>
                          </w:rPr>
                          <w:t>TA003</w:t>
                        </w:r>
                      </w:p>
                    </w:txbxContent>
                  </v:textbox>
                </v:shape>
                <v:shape id="_x0000_s1026" o:spid="_x0000_s1026" o:spt="202" type="#_x0000_t202" style="position:absolute;left:4431665;top:1287780;height:265430;width:605790;" filled="f" stroked="f" coordsize="21600,21600" o:gfxdata="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">
                  <v:fill on="f" focussize="0,0"/>
                  <v:stroke on="f" weight="0.5pt"/>
                  <v:imagedata o:title=""/>
                  <o:lock v:ext="edit" aspectratio="f"/>
                  <v:textbox>
                    <w:txbxContent>
                      <w:p>
                        <w:pPr>
                          <w:ind w:left="0" w:leftChars="0" w:firstLine="0" w:firstLineChars="0"/>
                          <w:rPr>
                            <w:rFonts w:hint="default" w:eastAsia="宋体"/>
                            <w:lang w:val="en-US" w:eastAsia="zh-CN"/>
                          </w:rPr>
                        </w:pPr>
                        <w:r>
                          <w:rPr>
                            <w:rFonts w:hint="eastAsia"/>
                            <w:lang w:val="en-US" w:eastAsia="zh-CN"/>
                          </w:rPr>
                          <w:t>DA002</w:t>
                        </w:r>
                      </w:p>
                    </w:txbxContent>
                  </v:textbox>
                </v:shape>
                <v:shape id="_x0000_s1026" o:spid="_x0000_s1026" o:spt="3" type="#_x0000_t3" style="position:absolute;left:5761990;top:4497070;height:102235;width:101600;" fillcolor="#0B5FD1" filled="t" stroked="t" coordsize="21600,21600" o:gfxdata="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M8qkizUAAAABgEAAA8AAAAA&#10;AAAAAQAgAAAAIgAAAGRycy9kb3ducmV2LnhtbFBLAQIUABQAAAAIAIdO4kDsaZk1GAIAAEcEAAAO&#10;AAAAAAAAAAEAIAAAACMBAABkcnMvZTJvRG9jLnhtbFBLBQYAAAAABgAGAFkBAACtBQAAAAA=&#10;">
                  <v:fill on="t" opacity="49152f" focussize="0,0"/>
                  <v:stroke color="#000000" joinstyle="round"/>
                  <v:imagedata o:title=""/>
                  <o:lock v:ext="edit" aspectratio="f"/>
                </v:shape>
                <v:shape id="_x0000_s1026" o:spid="_x0000_s1026" o:spt="32" type="#_x0000_t32" style="position:absolute;left:4422775;top:2541905;height:1964055;width:1326515;" filled="f" stroked="t" coordsize="21600,21600" o:gfxdata="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">
                  <v:fill on="f" focussize="0,0"/>
                  <v:stroke weight="1pt" color="#4874CB [3204]" miterlimit="8" joinstyle="miter" dashstyle="longDash" endarrow="open"/>
                  <v:imagedata o:title=""/>
                  <o:lock v:ext="edit" aspectratio="f"/>
                </v:shape>
                <v:shape id="_x0000_s1026" o:spid="_x0000_s1026" o:spt="32" type="#_x0000_t32" style="position:absolute;left:5514975;top:4584065;flip:x;height:200025;width:261620;" filled="f" stroked="t" coordsize="21600,21600" o:gfxdata="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">
                  <v:fill on="f" focussize="0,0"/>
                  <v:stroke weight="1pt" color="#4874CB [3204]" miterlimit="8" joinstyle="miter" dashstyle="longDash" endarrow="open"/>
                  <v:imagedata o:title=""/>
                  <o:lock v:ext="edit" aspectratio="f"/>
                </v:shape>
                <v:shape id="_x0000_s1026" o:spid="_x0000_s1026" o:spt="32" type="#_x0000_t32" style="position:absolute;left:5441315;top:4344670;flip:x;height:227330;width:306705;" filled="f" stroked="t" coordsize="21600,21600" o:gfxdata="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">
                  <v:fill on="f" focussize="0,0"/>
                  <v:stroke weight="1pt" color="#FF0000 [3204]" miterlimit="8" joinstyle="miter" dashstyle="longDash" endarrow="open"/>
                  <v:imagedata o:title=""/>
                  <o:lock v:ext="edit" aspectratio="f"/>
                </v:shape>
                <v:shape id="_x0000_s1026" o:spid="_x0000_s1026" o:spt="202" type="#_x0000_t202" style="position:absolute;left:4265930;top:4441825;height:292100;width:1295400;" filled="f" stroked="f" coordsize="21600,21600" o:gfxdata="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">
                  <v:fill on="f" focussize="0,0"/>
                  <v:stroke on="f"/>
                  <v:imagedata o:title=""/>
                  <o:lock v:ext="edit" aspectratio="f"/>
                  <v:textbox>
                    <w:txbxContent>
                      <w:p>
                        <w:pPr>
                          <w:ind w:left="0" w:leftChars="0" w:firstLine="0" w:firstLineChars="0"/>
                          <w:jc w:val="both"/>
                          <w:rPr>
                            <w:rFonts w:hint="eastAsia"/>
                            <w:bCs/>
                            <w:szCs w:val="21"/>
                          </w:rPr>
                        </w:pPr>
                        <w:r>
                          <w:rPr>
                            <w:rFonts w:hint="eastAsia"/>
                            <w:bCs/>
                            <w:szCs w:val="21"/>
                          </w:rPr>
                          <w:t>排入</w:t>
                        </w:r>
                        <w:r>
                          <w:rPr>
                            <w:bCs/>
                            <w:szCs w:val="21"/>
                          </w:rPr>
                          <w:t>市政</w:t>
                        </w:r>
                        <w:r>
                          <w:rPr>
                            <w:rFonts w:hint="eastAsia"/>
                            <w:bCs/>
                            <w:szCs w:val="21"/>
                          </w:rPr>
                          <w:t>污水</w:t>
                        </w:r>
                        <w:r>
                          <w:rPr>
                            <w:bCs/>
                            <w:szCs w:val="21"/>
                          </w:rPr>
                          <w:t>管网</w:t>
                        </w:r>
                      </w:p>
                    </w:txbxContent>
                  </v:textbox>
                </v:shape>
                <v:shape id="_x0000_s1026" o:spid="_x0000_s1026" o:spt="202" type="#_x0000_t202" style="position:absolute;left:4729480;top:4832350;height:292100;width:1295400;" filled="f" stroked="f" coordsize="21600,21600" o:gfxdata="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">
                  <v:fill on="f" focussize="0,0"/>
                  <v:stroke on="f"/>
                  <v:imagedata o:title=""/>
                  <o:lock v:ext="edit" aspectratio="f"/>
                  <v:textbox>
                    <w:txbxContent>
                      <w:p>
                        <w:pPr>
                          <w:ind w:left="0" w:leftChars="0" w:firstLine="0" w:firstLineChars="0"/>
                          <w:jc w:val="both"/>
                          <w:rPr>
                            <w:rFonts w:hint="eastAsia"/>
                            <w:bCs/>
                            <w:color w:val="0070C0"/>
                            <w:szCs w:val="21"/>
                          </w:rPr>
                        </w:pPr>
                        <w:r>
                          <w:rPr>
                            <w:rFonts w:hint="eastAsia"/>
                            <w:bCs/>
                            <w:color w:val="0070C0"/>
                            <w:szCs w:val="21"/>
                          </w:rPr>
                          <w:t>排入</w:t>
                        </w:r>
                        <w:r>
                          <w:rPr>
                            <w:bCs/>
                            <w:color w:val="0070C0"/>
                            <w:szCs w:val="21"/>
                          </w:rPr>
                          <w:t>市政</w:t>
                        </w:r>
                        <w:r>
                          <w:rPr>
                            <w:rFonts w:hint="eastAsia"/>
                            <w:bCs/>
                            <w:color w:val="0070C0"/>
                            <w:szCs w:val="21"/>
                            <w:lang w:eastAsia="zh-CN"/>
                          </w:rPr>
                          <w:t>雨水</w:t>
                        </w:r>
                        <w:r>
                          <w:rPr>
                            <w:bCs/>
                            <w:color w:val="0070C0"/>
                            <w:szCs w:val="21"/>
                          </w:rPr>
                          <w:t>管网</w:t>
                        </w:r>
                      </w:p>
                    </w:txbxContent>
                  </v:textbox>
                </v:shape>
                <v:group id="组合 381" o:spid="_x0000_s1026" o:spt="203" style="position:absolute;left:7847330;top:4937125;height:152400;width:518400;" coordorigin="3019,958765" coordsize="896,240" o:gfxdata="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">
                  <o:lock v:ext="edit" aspectratio="f"/>
                  <v:shape id="直接箭头连接符 378" o:spid="_x0000_s1026" o:spt="32" type="#_x0000_t32" style="position:absolute;left:3019;top:959005;height:0;width:896;" filled="f" stroked="t" coordsize="21600,21600" o:gfxdata="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d1K3lvQAA&#10;ANwAAAAPAAAAAAAAAAEAIAAAACIAAABkcnMvZG93bnJldi54bWxQSwECFAAUAAAACACHTuJAMy8F&#10;njsAAAA5AAAAEAAAAAAAAAABACAAAAAMAQAAZHJzL3NoYXBleG1sLnhtbFBLBQYAAAAABgAGAFsB&#10;AAC2AwAAAAA=&#10;">
                    <v:fill on="f" focussize="0,0"/>
                    <v:stroke weight="1.5pt" color="#FF0000" joinstyle="round"/>
                    <v:imagedata o:title=""/>
                    <o:lock v:ext="edit" aspectratio="f"/>
                  </v:shape>
                  <v:shape id="直接箭头连接符 379" o:spid="_x0000_s1026" o:spt="32" type="#_x0000_t32" style="position:absolute;left:3019;top:958765;flip:y;height:240;width:0;" filled="f" stroked="t" coordsize="21600,21600" o:gfxdata="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rhFvqugAAANwA&#10;AAAPAAAAAAAAAAEAIAAAACIAAABkcnMvZG93bnJldi54bWxQSwECFAAUAAAACACHTuJAMy8FnjsA&#10;AAA5AAAAEAAAAAAAAAABACAAAAAJAQAAZHJzL3NoYXBleG1sLnhtbFBLBQYAAAAABgAGAFsBAACz&#10;AwAAAAA=&#10;">
                    <v:fill on="f" focussize="0,0"/>
                    <v:stroke weight="1.5pt" color="#FF0000" joinstyle="round"/>
                    <v:imagedata o:title=""/>
                    <o:lock v:ext="edit" aspectratio="f"/>
                  </v:shape>
                  <v:shape id="直接箭头连接符 380" o:spid="_x0000_s1026" o:spt="32" type="#_x0000_t32" style="position:absolute;left:3915;top:958765;flip:y;height:240;width:0;" filled="f" stroked="t" coordsize="21600,21600" o:gfxdata="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NBpgBr4A&#10;AADcAAAADwAAAAAAAAABACAAAAAiAAAAZHJzL2Rvd25yZXYueG1sUEsBAhQAFAAAAAgAh07iQDMv&#10;BZ47AAAAOQAAABAAAAAAAAAAAQAgAAAADQEAAGRycy9zaGFwZXhtbC54bWxQSwUGAAAAAAYABgBb&#10;AQAAtwMAAAAA&#10;">
                    <v:fill on="f" focussize="0,0"/>
                    <v:stroke weight="1.5pt" color="#FF0000" joinstyle="round"/>
                    <v:imagedata o:title=""/>
                    <o:lock v:ext="edit" aspectratio="f"/>
                  </v:shape>
                </v:group>
                <v:shape id="文本框 386" o:spid="_x0000_s1026" o:spt="202" type="#_x0000_t202" style="position:absolute;left:7896860;top:4806315;height:389255;width:722630;" filled="f" stroked="f" coordsize="21600,21600" o:gfxdata="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CkfCb62AAAAAYBAAAPAAAAAAAA&#10;AAEAIAAAACIAAABkcnMvZG93bnJldi54bWxQSwECFAAUAAAACACHTuJAdXAar0sCAAB1BAAADgAA&#10;AAAAAAABACAAAAAnAQAAZHJzL2Uyb0RvYy54bWxQSwUGAAAAAAYABgBZAQAA5AUAAAAA&#10;">
                  <v:fill on="f" focussize="0,0"/>
                  <v:stroke on="f" weight="0.5pt"/>
                  <v:imagedata o:title=""/>
                  <o:lock v:ext="edit" aspectratio="f"/>
                  <v:textbox>
                    <w:txbxContent>
                      <w:p>
                        <w:pPr>
                          <w:ind w:left="0" w:leftChars="0" w:firstLine="0" w:firstLineChars="0"/>
                          <w:rPr>
                            <w:rFonts w:hint="default" w:eastAsia="宋体"/>
                            <w:b/>
                            <w:bCs/>
                            <w:color w:val="FF0000"/>
                            <w:sz w:val="24"/>
                            <w:szCs w:val="24"/>
                            <w:lang w:val="en-US" w:eastAsia="zh-CN"/>
                          </w:rPr>
                        </w:pPr>
                        <w:r>
                          <w:rPr>
                            <w:rFonts w:hint="eastAsia"/>
                            <w:b/>
                            <w:bCs/>
                            <w:color w:val="FF0000"/>
                            <w:sz w:val="24"/>
                            <w:szCs w:val="24"/>
                            <w:lang w:val="en-US" w:eastAsia="zh-CN"/>
                          </w:rPr>
                          <w:t>20m</w:t>
                        </w:r>
                      </w:p>
                    </w:txbxContent>
                  </v:textbox>
                </v:shape>
                <v:shape id="_x0000_s1026" o:spid="_x0000_s1026" o:spt="202" type="#_x0000_t202" style="position:absolute;left:2465705;top:853440;height:554355;width:1041400;" filled="f" stroked="f" coordsize="21600,21600" o:gfxdata="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">
                  <v:fill on="f" focussize="0,0"/>
                  <v:stroke on="f" weight="0.5pt"/>
                  <v:imagedata o:title=""/>
                  <o:lock v:ext="edit" aspectratio="f"/>
                  <v:textbox>
                    <w:txbxContent>
                      <w:p>
                        <w:pPr>
                          <w:ind w:firstLine="0" w:firstLineChars="0"/>
                          <w:jc w:val="center"/>
                          <w:rPr>
                            <w:highlight w:val="none"/>
                          </w:rPr>
                        </w:pPr>
                        <w:r>
                          <w:rPr>
                            <w:rFonts w:hint="eastAsia"/>
                            <w:highlight w:val="none"/>
                          </w:rPr>
                          <w:t>信宝精密针筒有限公司</w:t>
                        </w:r>
                      </w:p>
                    </w:txbxContent>
                  </v:textbox>
                </v:shape>
                <v:shape id="_x0000_s1026" o:spid="_x0000_s1026" o:spt="202" type="#_x0000_t202" style="position:absolute;left:3249930;top:2898140;height:798830;width:1347470;" filled="f" stroked="f" coordsize="21600,21600" o:gfxdata="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">
                  <v:fill on="f" focussize="0,0"/>
                  <v:stroke on="f" weight="0.5pt"/>
                  <v:imagedata o:title=""/>
                  <o:lock v:ext="edit" aspectratio="f"/>
                  <v:textbox>
                    <w:txbxContent>
                      <w:p>
                        <w:pPr>
                          <w:ind w:firstLine="0" w:firstLineChars="0"/>
                          <w:jc w:val="center"/>
                          <w:rPr>
                            <w:highlight w:val="none"/>
                          </w:rPr>
                        </w:pPr>
                        <w:r>
                          <w:rPr>
                            <w:rFonts w:hint="eastAsia"/>
                            <w:highlight w:val="none"/>
                          </w:rPr>
                          <w:t>福建奥瑞机械</w:t>
                        </w:r>
                      </w:p>
                      <w:p>
                        <w:pPr>
                          <w:ind w:firstLine="0" w:firstLineChars="0"/>
                          <w:jc w:val="center"/>
                          <w:rPr>
                            <w:highlight w:val="none"/>
                          </w:rPr>
                        </w:pPr>
                        <w:r>
                          <w:rPr>
                            <w:rFonts w:hint="eastAsia"/>
                            <w:highlight w:val="none"/>
                          </w:rPr>
                          <w:t>有限公司</w:t>
                        </w:r>
                      </w:p>
                    </w:txbxContent>
                  </v:textbox>
                </v:shape>
                <w10:wrap type="none"/>
                <w10:anchorlock/>
              </v:group>
            </w:pict>
          </mc:Fallback>
        </mc:AlternateContent>
      </w:r>
    </w:p>
    <w:p>
      <w:pPr>
        <w:pStyle w:val="4"/>
        <w:numPr>
          <w:ilvl w:val="0"/>
          <w:numId w:val="0"/>
        </w:numPr>
        <w:bidi w:val="0"/>
        <w:ind w:leftChars="0"/>
        <w:jc w:val="center"/>
        <w:rPr>
          <w:rFonts w:hint="eastAsia" w:ascii="Times New Roman" w:hAnsi="Times New Roman" w:eastAsia="宋体" w:cs="Times New Roman"/>
          <w:b/>
          <w:bCs/>
          <w:color w:val="auto"/>
          <w:kern w:val="2"/>
          <w:sz w:val="24"/>
          <w:szCs w:val="24"/>
          <w:lang w:val="en-US" w:eastAsia="zh-CN" w:bidi="ar-SA"/>
        </w:rPr>
      </w:pPr>
      <w:bookmarkStart w:id="309" w:name="_Toc25057"/>
      <w:bookmarkStart w:id="310" w:name="_Toc9870"/>
      <w:bookmarkStart w:id="311" w:name="_Toc2365"/>
      <w:r>
        <w:rPr>
          <w:rFonts w:hint="eastAsia" w:eastAsia="宋体" w:cs="Times New Roman"/>
          <w:b/>
          <w:bCs/>
          <w:color w:val="auto"/>
          <w:kern w:val="2"/>
          <w:sz w:val="24"/>
          <w:szCs w:val="24"/>
          <w:lang w:val="en-US" w:eastAsia="zh-CN" w:bidi="ar-SA"/>
        </w:rPr>
        <w:t>附图7</w:t>
      </w:r>
      <w:r>
        <w:rPr>
          <w:rFonts w:hint="eastAsia" w:ascii="Times New Roman" w:hAnsi="Times New Roman" w:eastAsia="宋体" w:cs="Times New Roman"/>
          <w:b/>
          <w:bCs/>
          <w:color w:val="auto"/>
          <w:kern w:val="2"/>
          <w:sz w:val="24"/>
          <w:szCs w:val="24"/>
          <w:lang w:val="en-US" w:eastAsia="zh-CN" w:bidi="ar-SA"/>
        </w:rPr>
        <w:t>：项目厂区平面布置图</w:t>
      </w:r>
      <w:bookmarkEnd w:id="309"/>
      <w:bookmarkEnd w:id="310"/>
      <w:bookmarkEnd w:id="311"/>
    </w:p>
    <w:p>
      <w:pPr>
        <w:rPr>
          <w:rFonts w:hint="eastAsia" w:ascii="Times New Roman" w:hAnsi="Times New Roman" w:eastAsia="宋体" w:cs="Times New Roman"/>
          <w:b/>
          <w:bCs/>
          <w:color w:val="auto"/>
          <w:kern w:val="2"/>
          <w:sz w:val="24"/>
          <w:szCs w:val="24"/>
          <w:lang w:val="en-US" w:eastAsia="zh-CN" w:bidi="ar-SA"/>
        </w:rPr>
      </w:pPr>
    </w:p>
    <w:p>
      <w:pPr>
        <w:pStyle w:val="38"/>
        <w:ind w:left="0" w:leftChars="0" w:firstLine="0" w:firstLineChars="0"/>
        <w:rPr>
          <w:color w:val="auto"/>
          <w:sz w:val="24"/>
        </w:rPr>
      </w:pPr>
      <w:r>
        <w:rPr>
          <w:color w:val="auto"/>
          <w:sz w:val="24"/>
        </w:rPr>
        <mc:AlternateContent>
          <mc:Choice Requires="wps">
            <w:drawing>
              <wp:anchor distT="0" distB="0" distL="114300" distR="114300" simplePos="0" relativeHeight="251755520" behindDoc="0" locked="0" layoutInCell="1" allowOverlap="1">
                <wp:simplePos x="0" y="0"/>
                <wp:positionH relativeFrom="column">
                  <wp:posOffset>3006725</wp:posOffset>
                </wp:positionH>
                <wp:positionV relativeFrom="paragraph">
                  <wp:posOffset>1478915</wp:posOffset>
                </wp:positionV>
                <wp:extent cx="31115" cy="228600"/>
                <wp:effectExtent l="6350" t="635" r="19685" b="18415"/>
                <wp:wrapNone/>
                <wp:docPr id="191" name="直接连接符 191"/>
                <wp:cNvGraphicFramePr/>
                <a:graphic xmlns:a="http://schemas.openxmlformats.org/drawingml/2006/main">
                  <a:graphicData uri="http://schemas.microsoft.com/office/word/2010/wordprocessingShape">
                    <wps:wsp>
                      <wps:cNvCnPr/>
                      <wps:spPr>
                        <a:xfrm flipH="1">
                          <a:off x="0" y="0"/>
                          <a:ext cx="31115" cy="228600"/>
                        </a:xfrm>
                        <a:prstGeom prst="line">
                          <a:avLst/>
                        </a:prstGeom>
                        <a:ln>
                          <a:solidFill>
                            <a:schemeClr val="tx1"/>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flip:x;margin-left:236.75pt;margin-top:116.45pt;height:18pt;width:2.45pt;z-index:251755520;mso-width-relative:page;mso-height-relative:page;" filled="f" stroked="t" coordsize="21600,21600" o:gfxdata="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">
                <v:fill on="f" focussize="0,0"/>
                <v:stroke weight="1pt" color="#000000 [3213]" miterlimit="8" joinstyle="miter"/>
                <v:imagedata o:title=""/>
                <o:lock v:ext="edit" aspectratio="f"/>
              </v:line>
            </w:pict>
          </mc:Fallback>
        </mc:AlternateContent>
      </w:r>
      <w:r>
        <w:rPr>
          <w:color w:val="auto"/>
          <w:sz w:val="24"/>
        </w:rPr>
        <mc:AlternateContent>
          <mc:Choice Requires="wps">
            <w:drawing>
              <wp:anchor distT="0" distB="0" distL="114300" distR="114300" simplePos="0" relativeHeight="251699200" behindDoc="0" locked="0" layoutInCell="1" allowOverlap="1">
                <wp:simplePos x="0" y="0"/>
                <wp:positionH relativeFrom="column">
                  <wp:posOffset>2845435</wp:posOffset>
                </wp:positionH>
                <wp:positionV relativeFrom="paragraph">
                  <wp:posOffset>1050925</wp:posOffset>
                </wp:positionV>
                <wp:extent cx="144145" cy="144145"/>
                <wp:effectExtent l="6350" t="6350" r="20955" b="20955"/>
                <wp:wrapNone/>
                <wp:docPr id="36" name="文本框 36"/>
                <wp:cNvGraphicFramePr/>
                <a:graphic xmlns:a="http://schemas.openxmlformats.org/drawingml/2006/main">
                  <a:graphicData uri="http://schemas.microsoft.com/office/word/2010/wordprocessingShape">
                    <wps:wsp>
                      <wps:cNvSpPr txBox="1"/>
                      <wps:spPr>
                        <a:xfrm>
                          <a:off x="4176395" y="1939925"/>
                          <a:ext cx="144145" cy="144145"/>
                        </a:xfrm>
                        <a:prstGeom prst="rect">
                          <a:avLst/>
                        </a:prstGeom>
                        <a:solidFill>
                          <a:schemeClr val="lt1"/>
                        </a:solidFill>
                        <a:ln w="12700" cmpd="sng">
                          <a:solidFill>
                            <a:schemeClr val="tx1"/>
                          </a:solidFill>
                          <a:prstDash val="sysDash"/>
                        </a:ln>
                      </wps:spPr>
                      <wps:style>
                        <a:lnRef idx="0">
                          <a:schemeClr val="accent1"/>
                        </a:lnRef>
                        <a:fillRef idx="0">
                          <a:schemeClr val="accent1"/>
                        </a:fillRef>
                        <a:effectRef idx="0">
                          <a:schemeClr val="accent1"/>
                        </a:effectRef>
                        <a:fontRef idx="minor">
                          <a:schemeClr val="dk1"/>
                        </a:fontRef>
                      </wps:style>
                      <wps:txbx>
                        <w:txbxContent>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24.05pt;margin-top:82.75pt;height:11.35pt;width:11.35pt;z-index:251699200;mso-width-relative:page;mso-height-relative:page;" fillcolor="#FFFFFF [3201]" filled="t" stroked="t" coordsize="21600,21600" o:gfxdata="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">
                <v:fill on="t" focussize="0,0"/>
                <v:stroke weight="1pt" color="#000000 [3213]" joinstyle="round" dashstyle="3 1"/>
                <v:imagedata o:title=""/>
                <o:lock v:ext="edit" aspectratio="f"/>
                <v:textbox>
                  <w:txbxContent>
                    <w:p/>
                  </w:txbxContent>
                </v:textbox>
              </v:shape>
            </w:pict>
          </mc:Fallback>
        </mc:AlternateContent>
      </w:r>
      <w:r>
        <w:rPr>
          <w:color w:val="auto"/>
          <w:sz w:val="24"/>
        </w:rPr>
        <mc:AlternateContent>
          <mc:Choice Requires="wps">
            <w:drawing>
              <wp:anchor distT="0" distB="0" distL="114300" distR="114300" simplePos="0" relativeHeight="251700224" behindDoc="0" locked="0" layoutInCell="1" allowOverlap="1">
                <wp:simplePos x="0" y="0"/>
                <wp:positionH relativeFrom="column">
                  <wp:posOffset>2916555</wp:posOffset>
                </wp:positionH>
                <wp:positionV relativeFrom="paragraph">
                  <wp:posOffset>854710</wp:posOffset>
                </wp:positionV>
                <wp:extent cx="57150" cy="292100"/>
                <wp:effectExtent l="6350" t="1270" r="12700" b="11430"/>
                <wp:wrapNone/>
                <wp:docPr id="60" name="直接连接符 60"/>
                <wp:cNvGraphicFramePr/>
                <a:graphic xmlns:a="http://schemas.openxmlformats.org/drawingml/2006/main">
                  <a:graphicData uri="http://schemas.microsoft.com/office/word/2010/wordprocessingShape">
                    <wps:wsp>
                      <wps:cNvCnPr/>
                      <wps:spPr>
                        <a:xfrm flipH="1">
                          <a:off x="0" y="0"/>
                          <a:ext cx="57150" cy="292100"/>
                        </a:xfrm>
                        <a:prstGeom prst="line">
                          <a:avLst/>
                        </a:prstGeom>
                        <a:ln>
                          <a:solidFill>
                            <a:schemeClr val="tx1"/>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flip:x;margin-left:229.65pt;margin-top:67.3pt;height:23pt;width:4.5pt;z-index:251700224;mso-width-relative:page;mso-height-relative:page;" filled="f" stroked="t" coordsize="21600,21600" o:gfxdata="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">
                <v:fill on="f" focussize="0,0"/>
                <v:stroke weight="1pt" color="#000000 [3213]" miterlimit="8" joinstyle="miter"/>
                <v:imagedata o:title=""/>
                <o:lock v:ext="edit" aspectratio="f"/>
              </v:line>
            </w:pict>
          </mc:Fallback>
        </mc:AlternateContent>
      </w:r>
      <w:r>
        <w:rPr>
          <w:color w:val="auto"/>
          <w:sz w:val="24"/>
        </w:rPr>
        <mc:AlternateContent>
          <mc:Choice Requires="wps">
            <w:drawing>
              <wp:anchor distT="0" distB="0" distL="114300" distR="114300" simplePos="0" relativeHeight="251701248" behindDoc="0" locked="0" layoutInCell="1" allowOverlap="1">
                <wp:simplePos x="0" y="0"/>
                <wp:positionH relativeFrom="column">
                  <wp:posOffset>2797175</wp:posOffset>
                </wp:positionH>
                <wp:positionV relativeFrom="paragraph">
                  <wp:posOffset>1343025</wp:posOffset>
                </wp:positionV>
                <wp:extent cx="118745" cy="118745"/>
                <wp:effectExtent l="6350" t="6350" r="8255" b="8255"/>
                <wp:wrapNone/>
                <wp:docPr id="152" name="文本框 152"/>
                <wp:cNvGraphicFramePr/>
                <a:graphic xmlns:a="http://schemas.openxmlformats.org/drawingml/2006/main">
                  <a:graphicData uri="http://schemas.microsoft.com/office/word/2010/wordprocessingShape">
                    <wps:wsp>
                      <wps:cNvSpPr txBox="1"/>
                      <wps:spPr>
                        <a:xfrm>
                          <a:off x="0" y="0"/>
                          <a:ext cx="118745" cy="118745"/>
                        </a:xfrm>
                        <a:prstGeom prst="rect">
                          <a:avLst/>
                        </a:prstGeom>
                        <a:solidFill>
                          <a:schemeClr val="lt1"/>
                        </a:solidFill>
                        <a:ln w="12700" cmpd="sng">
                          <a:solidFill>
                            <a:schemeClr val="tx1"/>
                          </a:solidFill>
                          <a:prstDash val="sysDash"/>
                        </a:ln>
                      </wps:spPr>
                      <wps:style>
                        <a:lnRef idx="0">
                          <a:schemeClr val="accent1"/>
                        </a:lnRef>
                        <a:fillRef idx="0">
                          <a:schemeClr val="accent1"/>
                        </a:fillRef>
                        <a:effectRef idx="0">
                          <a:schemeClr val="accent1"/>
                        </a:effectRef>
                        <a:fontRef idx="minor">
                          <a:schemeClr val="dk1"/>
                        </a:fontRef>
                      </wps:style>
                      <wps:txbx>
                        <w:txbxContent>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20.25pt;margin-top:105.75pt;height:9.35pt;width:9.35pt;z-index:251701248;mso-width-relative:page;mso-height-relative:page;" fillcolor="#FFFFFF [3201]" filled="t" stroked="t" coordsize="21600,21600" o:gfxdata="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">
                <v:fill on="t" focussize="0,0"/>
                <v:stroke weight="1pt" color="#000000 [3213]" joinstyle="round" dashstyle="3 1"/>
                <v:imagedata o:title=""/>
                <o:lock v:ext="edit" aspectratio="f"/>
                <v:textbox>
                  <w:txbxContent>
                    <w:p/>
                  </w:txbxContent>
                </v:textbox>
              </v:shape>
            </w:pict>
          </mc:Fallback>
        </mc:AlternateContent>
      </w:r>
      <w:r>
        <w:rPr>
          <w:color w:val="auto"/>
          <w:sz w:val="24"/>
        </w:rPr>
        <mc:AlternateContent>
          <mc:Choice Requires="wps">
            <w:drawing>
              <wp:anchor distT="0" distB="0" distL="114300" distR="114300" simplePos="0" relativeHeight="251754496" behindDoc="0" locked="0" layoutInCell="1" allowOverlap="1">
                <wp:simplePos x="0" y="0"/>
                <wp:positionH relativeFrom="column">
                  <wp:posOffset>2995930</wp:posOffset>
                </wp:positionH>
                <wp:positionV relativeFrom="paragraph">
                  <wp:posOffset>1351915</wp:posOffset>
                </wp:positionV>
                <wp:extent cx="118745" cy="118745"/>
                <wp:effectExtent l="6350" t="6350" r="8255" b="8255"/>
                <wp:wrapNone/>
                <wp:docPr id="190" name="文本框 190"/>
                <wp:cNvGraphicFramePr/>
                <a:graphic xmlns:a="http://schemas.openxmlformats.org/drawingml/2006/main">
                  <a:graphicData uri="http://schemas.microsoft.com/office/word/2010/wordprocessingShape">
                    <wps:wsp>
                      <wps:cNvSpPr txBox="1"/>
                      <wps:spPr>
                        <a:xfrm>
                          <a:off x="0" y="0"/>
                          <a:ext cx="118745" cy="118745"/>
                        </a:xfrm>
                        <a:prstGeom prst="rect">
                          <a:avLst/>
                        </a:prstGeom>
                        <a:solidFill>
                          <a:schemeClr val="lt1"/>
                        </a:solidFill>
                        <a:ln w="12700" cmpd="sng">
                          <a:solidFill>
                            <a:schemeClr val="tx1"/>
                          </a:solidFill>
                          <a:prstDash val="sysDash"/>
                        </a:ln>
                      </wps:spPr>
                      <wps:style>
                        <a:lnRef idx="0">
                          <a:schemeClr val="accent1"/>
                        </a:lnRef>
                        <a:fillRef idx="0">
                          <a:schemeClr val="accent1"/>
                        </a:fillRef>
                        <a:effectRef idx="0">
                          <a:schemeClr val="accent1"/>
                        </a:effectRef>
                        <a:fontRef idx="minor">
                          <a:schemeClr val="dk1"/>
                        </a:fontRef>
                      </wps:style>
                      <wps:txbx>
                        <w:txbxContent>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35.9pt;margin-top:106.45pt;height:9.35pt;width:9.35pt;z-index:251754496;mso-width-relative:page;mso-height-relative:page;" fillcolor="#FFFFFF [3201]" filled="t" stroked="t" coordsize="21600,21600" o:gfxdata="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">
                <v:fill on="t" focussize="0,0"/>
                <v:stroke weight="1pt" color="#000000 [3213]" joinstyle="round" dashstyle="3 1"/>
                <v:imagedata o:title=""/>
                <o:lock v:ext="edit" aspectratio="f"/>
                <v:textbox>
                  <w:txbxContent>
                    <w:p/>
                  </w:txbxContent>
                </v:textbox>
              </v:shape>
            </w:pict>
          </mc:Fallback>
        </mc:AlternateContent>
      </w:r>
      <w:r>
        <w:rPr>
          <w:color w:val="auto"/>
          <w:sz w:val="24"/>
        </w:rPr>
        <mc:AlternateContent>
          <mc:Choice Requires="wps">
            <w:drawing>
              <wp:anchor distT="0" distB="0" distL="114300" distR="114300" simplePos="0" relativeHeight="251723776" behindDoc="0" locked="0" layoutInCell="1" allowOverlap="1">
                <wp:simplePos x="0" y="0"/>
                <wp:positionH relativeFrom="column">
                  <wp:posOffset>2708275</wp:posOffset>
                </wp:positionH>
                <wp:positionV relativeFrom="paragraph">
                  <wp:posOffset>1021080</wp:posOffset>
                </wp:positionV>
                <wp:extent cx="466725" cy="545465"/>
                <wp:effectExtent l="6350" t="6350" r="22225" b="19685"/>
                <wp:wrapNone/>
                <wp:docPr id="176" name="矩形 176"/>
                <wp:cNvGraphicFramePr/>
                <a:graphic xmlns:a="http://schemas.openxmlformats.org/drawingml/2006/main">
                  <a:graphicData uri="http://schemas.microsoft.com/office/word/2010/wordprocessingShape">
                    <wps:wsp>
                      <wps:cNvSpPr/>
                      <wps:spPr>
                        <a:xfrm>
                          <a:off x="3647440" y="1935480"/>
                          <a:ext cx="466725" cy="545465"/>
                        </a:xfrm>
                        <a:prstGeom prst="rect">
                          <a:avLst/>
                        </a:pr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13.25pt;margin-top:80.4pt;height:42.95pt;width:36.75pt;z-index:251723776;v-text-anchor:middle;mso-width-relative:page;mso-height-relative:page;" filled="f" stroked="t" coordsize="21600,21600" o:gfxdata="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">
                <v:fill on="f" focussize="0,0"/>
                <v:stroke weight="1pt" color="#000000 [3213]" miterlimit="8" joinstyle="miter"/>
                <v:imagedata o:title=""/>
                <o:lock v:ext="edit" aspectratio="f"/>
              </v:rect>
            </w:pict>
          </mc:Fallback>
        </mc:AlternateContent>
      </w:r>
      <w:r>
        <w:rPr>
          <w:color w:val="auto"/>
          <w:sz w:val="24"/>
        </w:rPr>
        <mc:AlternateContent>
          <mc:Choice Requires="wps">
            <w:drawing>
              <wp:anchor distT="0" distB="0" distL="114300" distR="114300" simplePos="0" relativeHeight="251707392" behindDoc="0" locked="0" layoutInCell="1" allowOverlap="1">
                <wp:simplePos x="0" y="0"/>
                <wp:positionH relativeFrom="column">
                  <wp:posOffset>4836795</wp:posOffset>
                </wp:positionH>
                <wp:positionV relativeFrom="paragraph">
                  <wp:posOffset>1041400</wp:posOffset>
                </wp:positionV>
                <wp:extent cx="749300" cy="464185"/>
                <wp:effectExtent l="6350" t="6350" r="6350" b="24765"/>
                <wp:wrapNone/>
                <wp:docPr id="235" name="文本框 235"/>
                <wp:cNvGraphicFramePr/>
                <a:graphic xmlns:a="http://schemas.openxmlformats.org/drawingml/2006/main">
                  <a:graphicData uri="http://schemas.microsoft.com/office/word/2010/wordprocessingShape">
                    <wps:wsp>
                      <wps:cNvSpPr txBox="1"/>
                      <wps:spPr>
                        <a:xfrm>
                          <a:off x="6229985" y="1955800"/>
                          <a:ext cx="749300" cy="464185"/>
                        </a:xfrm>
                        <a:prstGeom prst="rect">
                          <a:avLst/>
                        </a:prstGeom>
                        <a:noFill/>
                        <a:ln w="12700" cmpd="sng">
                          <a:solidFill>
                            <a:schemeClr val="tx1"/>
                          </a:solidFill>
                          <a:prstDash val="sysDash"/>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bidi w:val="0"/>
                              <w:adjustRightInd/>
                              <w:snapToGrid/>
                              <w:spacing w:line="240" w:lineRule="auto"/>
                              <w:ind w:left="0" w:leftChars="0" w:firstLine="0" w:firstLineChars="0"/>
                              <w:textAlignment w:val="auto"/>
                              <w:rPr>
                                <w:rFonts w:hint="default" w:eastAsia="宋体"/>
                                <w:lang w:val="en-US" w:eastAsia="zh-CN"/>
                              </w:rPr>
                            </w:pPr>
                            <w:r>
                              <w:rPr>
                                <w:rFonts w:hint="eastAsia"/>
                                <w:lang w:val="en-US" w:eastAsia="zh-CN"/>
                              </w:rPr>
                              <w:t>9#-12#补土打磨机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80.85pt;margin-top:82pt;height:36.55pt;width:59pt;z-index:251707392;mso-width-relative:page;mso-height-relative:page;" filled="f" stroked="t" coordsize="21600,21600" o:gfxdata="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nZlz3NkAAAALAQAADwAAAAAAAAABACAAAAAiAAAAZHJzL2Rvd25yZXYu&#10;eG1sUEsBAhQAFAAAAAgAh07iQFnndWxsAgAAxQQAAA4AAAAAAAAAAQAgAAAAKAEAAGRycy9lMm9E&#10;b2MueG1sUEsFBgAAAAAGAAYAWQEAAAYGAAAAAA==&#10;">
                <v:fill on="f" focussize="0,0"/>
                <v:stroke weight="1pt" color="#000000 [3213]" joinstyle="round" dashstyle="3 1"/>
                <v:imagedata o:title=""/>
                <o:lock v:ext="edit" aspectratio="f"/>
                <v:textbox>
                  <w:txbxContent>
                    <w:p>
                      <w:pPr>
                        <w:keepNext w:val="0"/>
                        <w:keepLines w:val="0"/>
                        <w:pageBreakBefore w:val="0"/>
                        <w:widowControl w:val="0"/>
                        <w:kinsoku/>
                        <w:wordWrap/>
                        <w:overflowPunct/>
                        <w:topLinePunct w:val="0"/>
                        <w:bidi w:val="0"/>
                        <w:adjustRightInd/>
                        <w:snapToGrid/>
                        <w:spacing w:line="240" w:lineRule="auto"/>
                        <w:ind w:left="0" w:leftChars="0" w:firstLine="0" w:firstLineChars="0"/>
                        <w:textAlignment w:val="auto"/>
                        <w:rPr>
                          <w:rFonts w:hint="default" w:eastAsia="宋体"/>
                          <w:lang w:val="en-US" w:eastAsia="zh-CN"/>
                        </w:rPr>
                      </w:pPr>
                      <w:r>
                        <w:rPr>
                          <w:rFonts w:hint="eastAsia"/>
                          <w:lang w:val="en-US" w:eastAsia="zh-CN"/>
                        </w:rPr>
                        <w:t>9#-12#补土打磨机</w:t>
                      </w:r>
                    </w:p>
                  </w:txbxContent>
                </v:textbox>
              </v:shape>
            </w:pict>
          </mc:Fallback>
        </mc:AlternateContent>
      </w:r>
      <w:r>
        <w:rPr>
          <w:color w:val="auto"/>
          <w:sz w:val="24"/>
        </w:rPr>
        <mc:AlternateContent>
          <mc:Choice Requires="wps">
            <w:drawing>
              <wp:anchor distT="0" distB="0" distL="114300" distR="114300" simplePos="0" relativeHeight="251703296" behindDoc="0" locked="0" layoutInCell="1" allowOverlap="1">
                <wp:simplePos x="0" y="0"/>
                <wp:positionH relativeFrom="column">
                  <wp:posOffset>854710</wp:posOffset>
                </wp:positionH>
                <wp:positionV relativeFrom="paragraph">
                  <wp:posOffset>2257425</wp:posOffset>
                </wp:positionV>
                <wp:extent cx="57150" cy="292100"/>
                <wp:effectExtent l="6350" t="1270" r="12700" b="11430"/>
                <wp:wrapNone/>
                <wp:docPr id="222" name="直接连接符 222"/>
                <wp:cNvGraphicFramePr/>
                <a:graphic xmlns:a="http://schemas.openxmlformats.org/drawingml/2006/main">
                  <a:graphicData uri="http://schemas.microsoft.com/office/word/2010/wordprocessingShape">
                    <wps:wsp>
                      <wps:cNvCnPr/>
                      <wps:spPr>
                        <a:xfrm flipH="1">
                          <a:off x="0" y="0"/>
                          <a:ext cx="57150" cy="292100"/>
                        </a:xfrm>
                        <a:prstGeom prst="line">
                          <a:avLst/>
                        </a:prstGeom>
                        <a:ln>
                          <a:solidFill>
                            <a:schemeClr val="tx1"/>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flip:x;margin-left:67.3pt;margin-top:177.75pt;height:23pt;width:4.5pt;z-index:251703296;mso-width-relative:page;mso-height-relative:page;" filled="f" stroked="t" coordsize="21600,21600" o:gfxdata="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">
                <v:fill on="f" focussize="0,0"/>
                <v:stroke weight="1pt" color="#000000 [3213]" miterlimit="8" joinstyle="miter"/>
                <v:imagedata o:title=""/>
                <o:lock v:ext="edit" aspectratio="f"/>
              </v:line>
            </w:pict>
          </mc:Fallback>
        </mc:AlternateContent>
      </w:r>
      <w:r>
        <w:rPr>
          <w:color w:val="auto"/>
          <w:sz w:val="24"/>
        </w:rPr>
        <mc:AlternateContent>
          <mc:Choice Requires="wps">
            <w:drawing>
              <wp:anchor distT="0" distB="0" distL="114300" distR="114300" simplePos="0" relativeHeight="251726848" behindDoc="0" locked="0" layoutInCell="1" allowOverlap="1">
                <wp:simplePos x="0" y="0"/>
                <wp:positionH relativeFrom="column">
                  <wp:posOffset>7671435</wp:posOffset>
                </wp:positionH>
                <wp:positionV relativeFrom="paragraph">
                  <wp:posOffset>4823460</wp:posOffset>
                </wp:positionV>
                <wp:extent cx="129540" cy="129540"/>
                <wp:effectExtent l="6350" t="6350" r="16510" b="16510"/>
                <wp:wrapNone/>
                <wp:docPr id="394" name="椭圆 394"/>
                <wp:cNvGraphicFramePr/>
                <a:graphic xmlns:a="http://schemas.openxmlformats.org/drawingml/2006/main">
                  <a:graphicData uri="http://schemas.microsoft.com/office/word/2010/wordprocessingShape">
                    <wps:wsp>
                      <wps:cNvSpPr/>
                      <wps:spPr>
                        <a:xfrm>
                          <a:off x="0" y="0"/>
                          <a:ext cx="129540" cy="129540"/>
                        </a:xfrm>
                        <a:prstGeom prst="ellipse">
                          <a:avLst/>
                        </a:prstGeom>
                        <a:solidFill>
                          <a:srgbClr val="FF0000"/>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604.05pt;margin-top:379.8pt;height:10.2pt;width:10.2pt;z-index:251726848;v-text-anchor:middle;mso-width-relative:page;mso-height-relative:page;" fillcolor="#FF0000" filled="t" stroked="t" coordsize="21600,21600" o:gfxdata="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">
                <v:fill on="t" focussize="0,0"/>
                <v:stroke weight="1pt" color="#000000 [3213]" miterlimit="8" joinstyle="miter"/>
                <v:imagedata o:title=""/>
                <o:lock v:ext="edit" aspectratio="f"/>
              </v:shape>
            </w:pict>
          </mc:Fallback>
        </mc:AlternateContent>
      </w:r>
      <w:r>
        <w:rPr>
          <w:color w:val="auto"/>
          <w:sz w:val="24"/>
        </w:rPr>
        <mc:AlternateContent>
          <mc:Choice Requires="wps">
            <w:drawing>
              <wp:anchor distT="0" distB="0" distL="114300" distR="114300" simplePos="0" relativeHeight="251725824" behindDoc="0" locked="0" layoutInCell="1" allowOverlap="1">
                <wp:simplePos x="0" y="0"/>
                <wp:positionH relativeFrom="column">
                  <wp:posOffset>-29845</wp:posOffset>
                </wp:positionH>
                <wp:positionV relativeFrom="paragraph">
                  <wp:posOffset>2217420</wp:posOffset>
                </wp:positionV>
                <wp:extent cx="129540" cy="129540"/>
                <wp:effectExtent l="6350" t="6350" r="16510" b="16510"/>
                <wp:wrapNone/>
                <wp:docPr id="393" name="椭圆 393"/>
                <wp:cNvGraphicFramePr/>
                <a:graphic xmlns:a="http://schemas.openxmlformats.org/drawingml/2006/main">
                  <a:graphicData uri="http://schemas.microsoft.com/office/word/2010/wordprocessingShape">
                    <wps:wsp>
                      <wps:cNvSpPr/>
                      <wps:spPr>
                        <a:xfrm>
                          <a:off x="929005" y="3176270"/>
                          <a:ext cx="129540" cy="129540"/>
                        </a:xfrm>
                        <a:prstGeom prst="ellipse">
                          <a:avLst/>
                        </a:prstGeom>
                        <a:solidFill>
                          <a:srgbClr val="FF0000"/>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2.35pt;margin-top:174.6pt;height:10.2pt;width:10.2pt;z-index:251725824;v-text-anchor:middle;mso-width-relative:page;mso-height-relative:page;" fillcolor="#FF0000" filled="t" stroked="t" coordsize="21600,21600" o:gfxdata="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">
                <v:fill on="t" focussize="0,0"/>
                <v:stroke weight="1pt" color="#000000 [3213]" miterlimit="8" joinstyle="miter"/>
                <v:imagedata o:title=""/>
                <o:lock v:ext="edit" aspectratio="f"/>
              </v:shape>
            </w:pict>
          </mc:Fallback>
        </mc:AlternateContent>
      </w:r>
      <w:r>
        <w:rPr>
          <w:color w:val="auto"/>
          <w:sz w:val="24"/>
        </w:rPr>
        <mc:AlternateContent>
          <mc:Choice Requires="wps">
            <w:drawing>
              <wp:anchor distT="0" distB="0" distL="114300" distR="114300" simplePos="0" relativeHeight="251705344" behindDoc="0" locked="0" layoutInCell="1" allowOverlap="1">
                <wp:simplePos x="0" y="0"/>
                <wp:positionH relativeFrom="column">
                  <wp:posOffset>7124065</wp:posOffset>
                </wp:positionH>
                <wp:positionV relativeFrom="paragraph">
                  <wp:posOffset>1506855</wp:posOffset>
                </wp:positionV>
                <wp:extent cx="152400" cy="238125"/>
                <wp:effectExtent l="5080" t="3175" r="13970" b="6350"/>
                <wp:wrapNone/>
                <wp:docPr id="253" name="直接连接符 253"/>
                <wp:cNvGraphicFramePr/>
                <a:graphic xmlns:a="http://schemas.openxmlformats.org/drawingml/2006/main">
                  <a:graphicData uri="http://schemas.microsoft.com/office/word/2010/wordprocessingShape">
                    <wps:wsp>
                      <wps:cNvCnPr/>
                      <wps:spPr>
                        <a:xfrm flipH="1">
                          <a:off x="0" y="0"/>
                          <a:ext cx="152400" cy="238125"/>
                        </a:xfrm>
                        <a:prstGeom prst="line">
                          <a:avLst/>
                        </a:prstGeom>
                        <a:ln>
                          <a:solidFill>
                            <a:schemeClr val="tx1"/>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flip:x;margin-left:560.95pt;margin-top:118.65pt;height:18.75pt;width:12pt;z-index:251705344;mso-width-relative:page;mso-height-relative:page;" filled="f" stroked="t" coordsize="21600,21600" o:gfxdata="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">
                <v:fill on="f" focussize="0,0"/>
                <v:stroke weight="1pt" color="#000000 [3213]" miterlimit="8" joinstyle="miter"/>
                <v:imagedata o:title=""/>
                <o:lock v:ext="edit" aspectratio="f"/>
              </v:line>
            </w:pict>
          </mc:Fallback>
        </mc:AlternateContent>
      </w:r>
      <w:r>
        <w:rPr>
          <w:color w:val="auto"/>
          <w:sz w:val="24"/>
        </w:rPr>
        <mc:AlternateContent>
          <mc:Choice Requires="wps">
            <w:drawing>
              <wp:anchor distT="0" distB="0" distL="114300" distR="114300" simplePos="0" relativeHeight="251724800" behindDoc="0" locked="0" layoutInCell="1" allowOverlap="1">
                <wp:simplePos x="0" y="0"/>
                <wp:positionH relativeFrom="column">
                  <wp:posOffset>6289675</wp:posOffset>
                </wp:positionH>
                <wp:positionV relativeFrom="paragraph">
                  <wp:posOffset>1021080</wp:posOffset>
                </wp:positionV>
                <wp:extent cx="1256665" cy="545465"/>
                <wp:effectExtent l="6350" t="6350" r="13335" b="19685"/>
                <wp:wrapNone/>
                <wp:docPr id="236" name="矩形 236"/>
                <wp:cNvGraphicFramePr/>
                <a:graphic xmlns:a="http://schemas.openxmlformats.org/drawingml/2006/main">
                  <a:graphicData uri="http://schemas.microsoft.com/office/word/2010/wordprocessingShape">
                    <wps:wsp>
                      <wps:cNvSpPr/>
                      <wps:spPr>
                        <a:xfrm>
                          <a:off x="0" y="0"/>
                          <a:ext cx="1256665" cy="545465"/>
                        </a:xfrm>
                        <a:prstGeom prst="rect">
                          <a:avLst/>
                        </a:pr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495.25pt;margin-top:80.4pt;height:42.95pt;width:98.95pt;z-index:251724800;v-text-anchor:middle;mso-width-relative:page;mso-height-relative:page;" filled="f" stroked="t" coordsize="21600,21600" o:gfxdata="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4uMv/9kAAAAMAQAADwAAAAAAAAABACAAAAAiAAAAZHJzL2Rvd25yZXYueG1s&#10;UEsBAhQAFAAAAAgAh07iQLu6lMlpAgAAzwQAAA4AAAAAAAAAAQAgAAAAKAEAAGRycy9lMm9Eb2Mu&#10;eG1sUEsFBgAAAAAGAAYAWQEAAAMGAAAAAA==&#10;">
                <v:fill on="f" focussize="0,0"/>
                <v:stroke weight="1pt" color="#000000 [3213]" miterlimit="8" joinstyle="miter"/>
                <v:imagedata o:title=""/>
                <o:lock v:ext="edit" aspectratio="f"/>
              </v:rect>
            </w:pict>
          </mc:Fallback>
        </mc:AlternateContent>
      </w:r>
      <w:r>
        <w:rPr>
          <w:color w:val="auto"/>
          <w:sz w:val="24"/>
        </w:rPr>
        <mc:AlternateContent>
          <mc:Choice Requires="wps">
            <w:drawing>
              <wp:anchor distT="0" distB="0" distL="114300" distR="114300" simplePos="0" relativeHeight="251715584" behindDoc="0" locked="0" layoutInCell="1" allowOverlap="1">
                <wp:simplePos x="0" y="0"/>
                <wp:positionH relativeFrom="column">
                  <wp:posOffset>8280400</wp:posOffset>
                </wp:positionH>
                <wp:positionV relativeFrom="paragraph">
                  <wp:posOffset>2225675</wp:posOffset>
                </wp:positionV>
                <wp:extent cx="550545" cy="1004570"/>
                <wp:effectExtent l="6350" t="6350" r="14605" b="17780"/>
                <wp:wrapNone/>
                <wp:docPr id="297" name="任意多边形 297"/>
                <wp:cNvGraphicFramePr/>
                <a:graphic xmlns:a="http://schemas.openxmlformats.org/drawingml/2006/main">
                  <a:graphicData uri="http://schemas.microsoft.com/office/word/2010/wordprocessingShape">
                    <wps:wsp>
                      <wps:cNvSpPr/>
                      <wps:spPr>
                        <a:xfrm>
                          <a:off x="8463915" y="2590800"/>
                          <a:ext cx="550545" cy="1004570"/>
                        </a:xfrm>
                        <a:custGeom>
                          <a:avLst/>
                          <a:gdLst>
                            <a:gd name="connsiteX0" fmla="*/ 867 w 867"/>
                            <a:gd name="connsiteY0" fmla="*/ 2 h 1618"/>
                            <a:gd name="connsiteX1" fmla="*/ 0 w 867"/>
                            <a:gd name="connsiteY1" fmla="*/ 0 h 1618"/>
                            <a:gd name="connsiteX2" fmla="*/ 0 w 867"/>
                            <a:gd name="connsiteY2" fmla="*/ 1618 h 1618"/>
                            <a:gd name="connsiteX3" fmla="*/ 863 w 867"/>
                            <a:gd name="connsiteY3" fmla="*/ 1618 h 1618"/>
                            <a:gd name="connsiteX4" fmla="*/ 863 w 867"/>
                            <a:gd name="connsiteY4" fmla="*/ 1523 h 1618"/>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867" h="1618">
                              <a:moveTo>
                                <a:pt x="867" y="2"/>
                              </a:moveTo>
                              <a:lnTo>
                                <a:pt x="0" y="0"/>
                              </a:lnTo>
                              <a:lnTo>
                                <a:pt x="0" y="1618"/>
                              </a:lnTo>
                              <a:lnTo>
                                <a:pt x="863" y="1618"/>
                              </a:lnTo>
                              <a:lnTo>
                                <a:pt x="863" y="1523"/>
                              </a:lnTo>
                            </a:path>
                          </a:pathLst>
                        </a:cu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652pt;margin-top:175.25pt;height:79.1pt;width:43.35pt;z-index:251715584;mso-width-relative:page;mso-height-relative:page;" filled="f" stroked="t" coordsize="867,1618" o:gfxdata="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" path="m867,2l0,0,0,1618,863,1618,863,1523e">
                <v:path o:connectlocs="550545,1241;0,0;0,1004570;548005,1004570;548005,945587" o:connectangles="0,0,0,0,0"/>
                <v:fill on="f" focussize="0,0"/>
                <v:stroke weight="1pt" color="#000000 [3213]" miterlimit="8" joinstyle="miter"/>
                <v:imagedata o:title=""/>
                <o:lock v:ext="edit" aspectratio="f"/>
              </v:shape>
            </w:pict>
          </mc:Fallback>
        </mc:AlternateContent>
      </w:r>
      <w:r>
        <w:rPr>
          <w:color w:val="auto"/>
          <w:sz w:val="24"/>
        </w:rPr>
        <mc:AlternateContent>
          <mc:Choice Requires="wps">
            <w:drawing>
              <wp:anchor distT="0" distB="0" distL="114300" distR="114300" simplePos="0" relativeHeight="251710464" behindDoc="0" locked="0" layoutInCell="1" allowOverlap="1">
                <wp:simplePos x="0" y="0"/>
                <wp:positionH relativeFrom="column">
                  <wp:posOffset>4650105</wp:posOffset>
                </wp:positionH>
                <wp:positionV relativeFrom="paragraph">
                  <wp:posOffset>1360805</wp:posOffset>
                </wp:positionV>
                <wp:extent cx="118745" cy="118745"/>
                <wp:effectExtent l="6350" t="6350" r="8255" b="8255"/>
                <wp:wrapNone/>
                <wp:docPr id="273" name="文本框 273"/>
                <wp:cNvGraphicFramePr/>
                <a:graphic xmlns:a="http://schemas.openxmlformats.org/drawingml/2006/main">
                  <a:graphicData uri="http://schemas.microsoft.com/office/word/2010/wordprocessingShape">
                    <wps:wsp>
                      <wps:cNvSpPr txBox="1"/>
                      <wps:spPr>
                        <a:xfrm>
                          <a:off x="0" y="0"/>
                          <a:ext cx="118745" cy="118745"/>
                        </a:xfrm>
                        <a:prstGeom prst="rect">
                          <a:avLst/>
                        </a:prstGeom>
                        <a:solidFill>
                          <a:schemeClr val="lt1"/>
                        </a:solidFill>
                        <a:ln w="12700" cmpd="sng">
                          <a:solidFill>
                            <a:schemeClr val="tx1"/>
                          </a:solidFill>
                          <a:prstDash val="sysDash"/>
                        </a:ln>
                      </wps:spPr>
                      <wps:style>
                        <a:lnRef idx="0">
                          <a:schemeClr val="accent1"/>
                        </a:lnRef>
                        <a:fillRef idx="0">
                          <a:schemeClr val="accent1"/>
                        </a:fillRef>
                        <a:effectRef idx="0">
                          <a:schemeClr val="accent1"/>
                        </a:effectRef>
                        <a:fontRef idx="minor">
                          <a:schemeClr val="dk1"/>
                        </a:fontRef>
                      </wps:style>
                      <wps:txbx>
                        <w:txbxContent>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66.15pt;margin-top:107.15pt;height:9.35pt;width:9.35pt;z-index:251710464;mso-width-relative:page;mso-height-relative:page;" fillcolor="#FFFFFF [3201]" filled="t" stroked="t" coordsize="21600,21600" o:gfxdata="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">
                <v:fill on="t" focussize="0,0"/>
                <v:stroke weight="1pt" color="#000000 [3213]" joinstyle="round" dashstyle="3 1"/>
                <v:imagedata o:title=""/>
                <o:lock v:ext="edit" aspectratio="f"/>
                <v:textbox>
                  <w:txbxContent>
                    <w:p/>
                  </w:txbxContent>
                </v:textbox>
              </v:shape>
            </w:pict>
          </mc:Fallback>
        </mc:AlternateContent>
      </w:r>
      <w:r>
        <w:rPr>
          <w:color w:val="auto"/>
          <w:sz w:val="24"/>
        </w:rPr>
        <mc:AlternateContent>
          <mc:Choice Requires="wps">
            <w:drawing>
              <wp:anchor distT="0" distB="0" distL="114300" distR="114300" simplePos="0" relativeHeight="251709440" behindDoc="0" locked="0" layoutInCell="1" allowOverlap="1">
                <wp:simplePos x="0" y="0"/>
                <wp:positionH relativeFrom="column">
                  <wp:posOffset>4625975</wp:posOffset>
                </wp:positionH>
                <wp:positionV relativeFrom="paragraph">
                  <wp:posOffset>1068705</wp:posOffset>
                </wp:positionV>
                <wp:extent cx="144145" cy="144145"/>
                <wp:effectExtent l="6350" t="6350" r="20955" b="20955"/>
                <wp:wrapNone/>
                <wp:docPr id="272" name="文本框 272"/>
                <wp:cNvGraphicFramePr/>
                <a:graphic xmlns:a="http://schemas.openxmlformats.org/drawingml/2006/main">
                  <a:graphicData uri="http://schemas.microsoft.com/office/word/2010/wordprocessingShape">
                    <wps:wsp>
                      <wps:cNvSpPr txBox="1"/>
                      <wps:spPr>
                        <a:xfrm>
                          <a:off x="0" y="0"/>
                          <a:ext cx="144145" cy="144145"/>
                        </a:xfrm>
                        <a:prstGeom prst="rect">
                          <a:avLst/>
                        </a:prstGeom>
                        <a:noFill/>
                        <a:ln w="12700" cmpd="sng">
                          <a:solidFill>
                            <a:schemeClr val="tx1"/>
                          </a:solidFill>
                          <a:prstDash val="sysDash"/>
                        </a:ln>
                      </wps:spPr>
                      <wps:style>
                        <a:lnRef idx="0">
                          <a:schemeClr val="accent1"/>
                        </a:lnRef>
                        <a:fillRef idx="0">
                          <a:schemeClr val="accent1"/>
                        </a:fillRef>
                        <a:effectRef idx="0">
                          <a:schemeClr val="accent1"/>
                        </a:effectRef>
                        <a:fontRef idx="minor">
                          <a:schemeClr val="dk1"/>
                        </a:fontRef>
                      </wps:style>
                      <wps:txbx>
                        <w:txbxContent>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64.25pt;margin-top:84.15pt;height:11.35pt;width:11.35pt;z-index:251709440;mso-width-relative:page;mso-height-relative:page;" filled="f" stroked="t" coordsize="21600,21600" o:gfxdata="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">
                <v:fill on="f" focussize="0,0"/>
                <v:stroke weight="1pt" color="#000000 [3213]" joinstyle="round" dashstyle="3 1"/>
                <v:imagedata o:title=""/>
                <o:lock v:ext="edit" aspectratio="f"/>
                <v:textbox>
                  <w:txbxContent>
                    <w:p/>
                  </w:txbxContent>
                </v:textbox>
              </v:shape>
            </w:pict>
          </mc:Fallback>
        </mc:AlternateContent>
      </w:r>
      <w:r>
        <w:rPr>
          <w:color w:val="auto"/>
          <w:sz w:val="24"/>
        </w:rPr>
        <mc:AlternateContent>
          <mc:Choice Requires="wps">
            <w:drawing>
              <wp:anchor distT="0" distB="0" distL="114300" distR="114300" simplePos="0" relativeHeight="251714560" behindDoc="0" locked="0" layoutInCell="1" allowOverlap="1">
                <wp:simplePos x="0" y="0"/>
                <wp:positionH relativeFrom="column">
                  <wp:posOffset>336550</wp:posOffset>
                </wp:positionH>
                <wp:positionV relativeFrom="paragraph">
                  <wp:posOffset>772160</wp:posOffset>
                </wp:positionV>
                <wp:extent cx="12700" cy="327025"/>
                <wp:effectExtent l="6350" t="0" r="19050" b="15875"/>
                <wp:wrapNone/>
                <wp:docPr id="291" name="直接连接符 291"/>
                <wp:cNvGraphicFramePr/>
                <a:graphic xmlns:a="http://schemas.openxmlformats.org/drawingml/2006/main">
                  <a:graphicData uri="http://schemas.microsoft.com/office/word/2010/wordprocessingShape">
                    <wps:wsp>
                      <wps:cNvCnPr/>
                      <wps:spPr>
                        <a:xfrm flipH="1">
                          <a:off x="0" y="0"/>
                          <a:ext cx="12700" cy="327025"/>
                        </a:xfrm>
                        <a:prstGeom prst="line">
                          <a:avLst/>
                        </a:prstGeom>
                        <a:ln>
                          <a:solidFill>
                            <a:schemeClr val="tx1"/>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flip:x;margin-left:26.5pt;margin-top:60.8pt;height:25.75pt;width:1pt;z-index:251714560;mso-width-relative:page;mso-height-relative:page;" filled="f" stroked="t" coordsize="21600,21600" o:gfxdata="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">
                <v:fill on="f" focussize="0,0"/>
                <v:stroke weight="1pt" color="#000000 [3213]" miterlimit="8" joinstyle="miter"/>
                <v:imagedata o:title=""/>
                <o:lock v:ext="edit" aspectratio="f"/>
              </v:line>
            </w:pict>
          </mc:Fallback>
        </mc:AlternateContent>
      </w:r>
      <w:r>
        <w:rPr>
          <w:color w:val="auto"/>
          <w:sz w:val="24"/>
        </w:rPr>
        <mc:AlternateContent>
          <mc:Choice Requires="wps">
            <w:drawing>
              <wp:anchor distT="0" distB="0" distL="114300" distR="114300" simplePos="0" relativeHeight="251698176" behindDoc="0" locked="0" layoutInCell="1" allowOverlap="1">
                <wp:simplePos x="0" y="0"/>
                <wp:positionH relativeFrom="column">
                  <wp:posOffset>2333625</wp:posOffset>
                </wp:positionH>
                <wp:positionV relativeFrom="paragraph">
                  <wp:posOffset>791210</wp:posOffset>
                </wp:positionV>
                <wp:extent cx="41910" cy="321310"/>
                <wp:effectExtent l="6350" t="635" r="8890" b="1905"/>
                <wp:wrapNone/>
                <wp:docPr id="21" name="直接连接符 21"/>
                <wp:cNvGraphicFramePr/>
                <a:graphic xmlns:a="http://schemas.openxmlformats.org/drawingml/2006/main">
                  <a:graphicData uri="http://schemas.microsoft.com/office/word/2010/wordprocessingShape">
                    <wps:wsp>
                      <wps:cNvCnPr/>
                      <wps:spPr>
                        <a:xfrm>
                          <a:off x="3700145" y="1781175"/>
                          <a:ext cx="41910" cy="321310"/>
                        </a:xfrm>
                        <a:prstGeom prst="line">
                          <a:avLst/>
                        </a:prstGeom>
                        <a:ln>
                          <a:solidFill>
                            <a:schemeClr val="tx1"/>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183.75pt;margin-top:62.3pt;height:25.3pt;width:3.3pt;z-index:251698176;mso-width-relative:page;mso-height-relative:page;" filled="f" stroked="t" coordsize="21600,21600" o:gfxdata="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">
                <v:fill on="f" focussize="0,0"/>
                <v:stroke weight="1pt" color="#000000 [3213]" miterlimit="8" joinstyle="miter"/>
                <v:imagedata o:title=""/>
                <o:lock v:ext="edit" aspectratio="f"/>
              </v:line>
            </w:pict>
          </mc:Fallback>
        </mc:AlternateContent>
      </w:r>
      <w:r>
        <w:rPr>
          <w:color w:val="auto"/>
          <w:sz w:val="24"/>
        </w:rPr>
        <mc:AlternateContent>
          <mc:Choice Requires="wps">
            <w:drawing>
              <wp:anchor distT="0" distB="0" distL="114300" distR="114300" simplePos="0" relativeHeight="251712512" behindDoc="0" locked="0" layoutInCell="1" allowOverlap="1">
                <wp:simplePos x="0" y="0"/>
                <wp:positionH relativeFrom="column">
                  <wp:posOffset>4697095</wp:posOffset>
                </wp:positionH>
                <wp:positionV relativeFrom="paragraph">
                  <wp:posOffset>1479550</wp:posOffset>
                </wp:positionV>
                <wp:extent cx="12700" cy="252095"/>
                <wp:effectExtent l="6350" t="635" r="19050" b="13970"/>
                <wp:wrapNone/>
                <wp:docPr id="276" name="直接连接符 276"/>
                <wp:cNvGraphicFramePr/>
                <a:graphic xmlns:a="http://schemas.openxmlformats.org/drawingml/2006/main">
                  <a:graphicData uri="http://schemas.microsoft.com/office/word/2010/wordprocessingShape">
                    <wps:wsp>
                      <wps:cNvCnPr>
                        <a:stCxn id="273" idx="2"/>
                      </wps:cNvCnPr>
                      <wps:spPr>
                        <a:xfrm flipH="1">
                          <a:off x="0" y="0"/>
                          <a:ext cx="12700" cy="252095"/>
                        </a:xfrm>
                        <a:prstGeom prst="line">
                          <a:avLst/>
                        </a:prstGeom>
                        <a:ln>
                          <a:solidFill>
                            <a:schemeClr val="tx1"/>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flip:x;margin-left:369.85pt;margin-top:116.5pt;height:19.85pt;width:1pt;z-index:251712512;mso-width-relative:page;mso-height-relative:page;" filled="f" stroked="t" coordsize="21600,21600" o:gfxdata="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">
                <v:fill on="f" focussize="0,0"/>
                <v:stroke weight="1pt" color="#000000 [3213]" miterlimit="8" joinstyle="miter"/>
                <v:imagedata o:title=""/>
                <o:lock v:ext="edit" aspectratio="f"/>
              </v:line>
            </w:pict>
          </mc:Fallback>
        </mc:AlternateContent>
      </w:r>
      <w:r>
        <w:rPr>
          <w:color w:val="auto"/>
          <w:sz w:val="24"/>
        </w:rPr>
        <mc:AlternateContent>
          <mc:Choice Requires="wps">
            <w:drawing>
              <wp:anchor distT="0" distB="0" distL="114300" distR="114300" simplePos="0" relativeHeight="251706368" behindDoc="0" locked="0" layoutInCell="1" allowOverlap="1">
                <wp:simplePos x="0" y="0"/>
                <wp:positionH relativeFrom="column">
                  <wp:posOffset>6467475</wp:posOffset>
                </wp:positionH>
                <wp:positionV relativeFrom="paragraph">
                  <wp:posOffset>1524000</wp:posOffset>
                </wp:positionV>
                <wp:extent cx="304800" cy="241300"/>
                <wp:effectExtent l="3810" t="5080" r="15240" b="20320"/>
                <wp:wrapNone/>
                <wp:docPr id="266" name="直接连接符 266"/>
                <wp:cNvGraphicFramePr/>
                <a:graphic xmlns:a="http://schemas.openxmlformats.org/drawingml/2006/main">
                  <a:graphicData uri="http://schemas.microsoft.com/office/word/2010/wordprocessingShape">
                    <wps:wsp>
                      <wps:cNvCnPr/>
                      <wps:spPr>
                        <a:xfrm>
                          <a:off x="0" y="0"/>
                          <a:ext cx="304800" cy="241300"/>
                        </a:xfrm>
                        <a:prstGeom prst="line">
                          <a:avLst/>
                        </a:prstGeom>
                        <a:ln>
                          <a:solidFill>
                            <a:schemeClr val="tx1"/>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509.25pt;margin-top:120pt;height:19pt;width:24pt;z-index:251706368;mso-width-relative:page;mso-height-relative:page;" filled="f" stroked="t" coordsize="21600,21600" o:gfxdata="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">
                <v:fill on="f" focussize="0,0"/>
                <v:stroke weight="1pt" color="#000000 [3213]" miterlimit="8" joinstyle="miter"/>
                <v:imagedata o:title=""/>
                <o:lock v:ext="edit" aspectratio="f"/>
              </v:line>
            </w:pict>
          </mc:Fallback>
        </mc:AlternateContent>
      </w:r>
      <w:r>
        <w:rPr>
          <w:color w:val="auto"/>
          <w:sz w:val="24"/>
        </w:rPr>
        <mc:AlternateContent>
          <mc:Choice Requires="wpg">
            <w:drawing>
              <wp:anchor distT="0" distB="0" distL="114300" distR="114300" simplePos="0" relativeHeight="251708416" behindDoc="0" locked="0" layoutInCell="1" allowOverlap="1">
                <wp:simplePos x="0" y="0"/>
                <wp:positionH relativeFrom="column">
                  <wp:posOffset>6334760</wp:posOffset>
                </wp:positionH>
                <wp:positionV relativeFrom="paragraph">
                  <wp:posOffset>1042035</wp:posOffset>
                </wp:positionV>
                <wp:extent cx="1133475" cy="448945"/>
                <wp:effectExtent l="6350" t="6350" r="22225" b="20955"/>
                <wp:wrapNone/>
                <wp:docPr id="270" name="组合 270"/>
                <wp:cNvGraphicFramePr/>
                <a:graphic xmlns:a="http://schemas.openxmlformats.org/drawingml/2006/main">
                  <a:graphicData uri="http://schemas.microsoft.com/office/word/2010/wordprocessingGroup">
                    <wpg:wgp>
                      <wpg:cNvGrpSpPr/>
                      <wpg:grpSpPr>
                        <a:xfrm>
                          <a:off x="0" y="0"/>
                          <a:ext cx="1133475" cy="448945"/>
                          <a:chOff x="11239" y="660303"/>
                          <a:chExt cx="1785" cy="707"/>
                        </a:xfrm>
                      </wpg:grpSpPr>
                      <wps:wsp>
                        <wps:cNvPr id="194" name="文本框 194"/>
                        <wps:cNvSpPr txBox="1"/>
                        <wps:spPr>
                          <a:xfrm>
                            <a:off x="11239" y="660303"/>
                            <a:ext cx="1785" cy="249"/>
                          </a:xfrm>
                          <a:prstGeom prst="rect">
                            <a:avLst/>
                          </a:prstGeom>
                          <a:noFill/>
                          <a:ln w="12700" cmpd="sng">
                            <a:solidFill>
                              <a:schemeClr val="tx1"/>
                            </a:solidFill>
                            <a:prstDash val="sysDash"/>
                          </a:ln>
                        </wps:spPr>
                        <wps:style>
                          <a:lnRef idx="0">
                            <a:schemeClr val="accent1"/>
                          </a:lnRef>
                          <a:fillRef idx="0">
                            <a:schemeClr val="accent1"/>
                          </a:fillRef>
                          <a:effectRef idx="0">
                            <a:schemeClr val="accent1"/>
                          </a:effectRef>
                          <a:fontRef idx="minor">
                            <a:schemeClr val="dk1"/>
                          </a:fontRef>
                        </wps:style>
                        <wps:txbx>
                          <w:txbxContent>
                            <w:p>
                              <w:pPr>
                                <w:rPr>
                                  <w:rFonts w:hint="eastAsia"/>
                                  <w:lang w:val="en-US" w:eastAsia="zh-CN"/>
                                </w:rPr>
                              </w:pP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237" name="文本框 237"/>
                        <wps:cNvSpPr txBox="1"/>
                        <wps:spPr>
                          <a:xfrm>
                            <a:off x="11331" y="660823"/>
                            <a:ext cx="187" cy="187"/>
                          </a:xfrm>
                          <a:prstGeom prst="rect">
                            <a:avLst/>
                          </a:prstGeom>
                          <a:solidFill>
                            <a:schemeClr val="lt1"/>
                          </a:solidFill>
                          <a:ln w="12700" cmpd="sng">
                            <a:solidFill>
                              <a:schemeClr val="tx1"/>
                            </a:solidFill>
                            <a:prstDash val="sysDash"/>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lang w:val="en-US" w:eastAsia="zh-CN"/>
                                </w:rPr>
                              </w:pPr>
                              <w:r>
                                <w:rPr>
                                  <w:rFonts w:hint="eastAsia"/>
                                  <w:lang w:val="en-US" w:eastAsia="zh-CN"/>
                                </w:rPr>
                                <w:t>0</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242" name="文本框 242"/>
                        <wps:cNvSpPr txBox="1"/>
                        <wps:spPr>
                          <a:xfrm>
                            <a:off x="11984" y="660823"/>
                            <a:ext cx="187" cy="187"/>
                          </a:xfrm>
                          <a:prstGeom prst="rect">
                            <a:avLst/>
                          </a:prstGeom>
                          <a:solidFill>
                            <a:schemeClr val="lt1"/>
                          </a:solidFill>
                          <a:ln w="12700" cmpd="sng">
                            <a:solidFill>
                              <a:schemeClr val="tx1"/>
                            </a:solidFill>
                            <a:prstDash val="sysDash"/>
                          </a:ln>
                        </wps:spPr>
                        <wps:style>
                          <a:lnRef idx="0">
                            <a:schemeClr val="accent1"/>
                          </a:lnRef>
                          <a:fillRef idx="0">
                            <a:schemeClr val="accent1"/>
                          </a:fillRef>
                          <a:effectRef idx="0">
                            <a:schemeClr val="accent1"/>
                          </a:effectRef>
                          <a:fontRef idx="minor">
                            <a:schemeClr val="dk1"/>
                          </a:fontRef>
                        </wps:style>
                        <wps:txbx>
                          <w:txbxContent>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243" name="文本框 243"/>
                        <wps:cNvSpPr txBox="1"/>
                        <wps:spPr>
                          <a:xfrm>
                            <a:off x="12637" y="660823"/>
                            <a:ext cx="187" cy="187"/>
                          </a:xfrm>
                          <a:prstGeom prst="rect">
                            <a:avLst/>
                          </a:prstGeom>
                          <a:solidFill>
                            <a:schemeClr val="lt1"/>
                          </a:solidFill>
                          <a:ln w="12700" cmpd="sng">
                            <a:solidFill>
                              <a:schemeClr val="tx1"/>
                            </a:solidFill>
                            <a:prstDash val="sysDash"/>
                          </a:ln>
                        </wps:spPr>
                        <wps:style>
                          <a:lnRef idx="0">
                            <a:schemeClr val="accent1"/>
                          </a:lnRef>
                          <a:fillRef idx="0">
                            <a:schemeClr val="accent1"/>
                          </a:fillRef>
                          <a:effectRef idx="0">
                            <a:schemeClr val="accent1"/>
                          </a:effectRef>
                          <a:fontRef idx="minor">
                            <a:schemeClr val="dk1"/>
                          </a:fontRef>
                        </wps:style>
                        <wps:txbx>
                          <w:txbxContent>
                            <w:p/>
                          </w:txbxContent>
                        </wps:txbx>
                        <wps:bodyPr rot="0" spcFirstLastPara="0" vertOverflow="overflow" horzOverflow="overflow" vert="horz" wrap="square" lIns="91440" tIns="45720" rIns="91440" bIns="45720" numCol="1" spcCol="0" rtlCol="0" fromWordArt="0" anchor="t" anchorCtr="0" forceAA="0" compatLnSpc="1">
                          <a:noAutofit/>
                        </wps:bodyPr>
                      </wps:wsp>
                    </wpg:wgp>
                  </a:graphicData>
                </a:graphic>
              </wp:anchor>
            </w:drawing>
          </mc:Choice>
          <mc:Fallback>
            <w:pict>
              <v:group id="_x0000_s1026" o:spid="_x0000_s1026" o:spt="203" style="position:absolute;left:0pt;margin-left:498.8pt;margin-top:82.05pt;height:35.35pt;width:89.25pt;z-index:251708416;mso-width-relative:page;mso-height-relative:page;" coordorigin="11239,660303" coordsize="1785,707" o:gfxdata="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">
                <o:lock v:ext="edit" aspectratio="f"/>
                <v:shape id="_x0000_s1026" o:spid="_x0000_s1026" o:spt="202" type="#_x0000_t202" style="position:absolute;left:11239;top:660303;height:249;width:1785;" filled="f" stroked="t" coordsize="21600,21600" o:gfxdata="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7BolErsAAADc&#10;AAAADwAAAAAAAAABACAAAAAiAAAAZHJzL2Rvd25yZXYueG1sUEsBAhQAFAAAAAgAh07iQDMvBZ47&#10;AAAAOQAAABAAAAAAAAAAAQAgAAAACgEAAGRycy9zaGFwZXhtbC54bWxQSwUGAAAAAAYABgBbAQAA&#10;tAMAAAAA&#10;">
                  <v:fill on="f" focussize="0,0"/>
                  <v:stroke weight="1pt" color="#000000 [3213]" joinstyle="round" dashstyle="3 1"/>
                  <v:imagedata o:title=""/>
                  <o:lock v:ext="edit" aspectratio="f"/>
                  <v:textbox>
                    <w:txbxContent>
                      <w:p>
                        <w:pPr>
                          <w:rPr>
                            <w:rFonts w:hint="eastAsia"/>
                            <w:lang w:val="en-US" w:eastAsia="zh-CN"/>
                          </w:rPr>
                        </w:pPr>
                      </w:p>
                    </w:txbxContent>
                  </v:textbox>
                </v:shape>
                <v:shape id="_x0000_s1026" o:spid="_x0000_s1026" o:spt="202" type="#_x0000_t202" style="position:absolute;left:11331;top:660823;height:187;width:187;" fillcolor="#FFFFFF [3201]" filled="t" stroked="t" coordsize="21600,21600" o:gfxdata="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ClWa+8AAAA&#10;3AAAAA8AAAAAAAAAAQAgAAAAIgAAAGRycy9kb3ducmV2LnhtbFBLAQIUABQAAAAIAIdO4kAzLwWe&#10;OwAAADkAAAAQAAAAAAAAAAEAIAAAAAsBAABkcnMvc2hhcGV4bWwueG1sUEsFBgAAAAAGAAYAWwEA&#10;ALUDAAAAAA==&#10;">
                  <v:fill on="t" focussize="0,0"/>
                  <v:stroke weight="1pt" color="#000000 [3213]" joinstyle="round" dashstyle="3 1"/>
                  <v:imagedata o:title=""/>
                  <o:lock v:ext="edit" aspectratio="f"/>
                  <v:textbox>
                    <w:txbxContent>
                      <w:p>
                        <w:pPr>
                          <w:rPr>
                            <w:rFonts w:hint="eastAsia" w:eastAsia="宋体"/>
                            <w:lang w:val="en-US" w:eastAsia="zh-CN"/>
                          </w:rPr>
                        </w:pPr>
                        <w:r>
                          <w:rPr>
                            <w:rFonts w:hint="eastAsia"/>
                            <w:lang w:val="en-US" w:eastAsia="zh-CN"/>
                          </w:rPr>
                          <w:t>0</w:t>
                        </w:r>
                      </w:p>
                    </w:txbxContent>
                  </v:textbox>
                </v:shape>
                <v:shape id="_x0000_s1026" o:spid="_x0000_s1026" o:spt="202" type="#_x0000_t202" style="position:absolute;left:11984;top:660823;height:187;width:187;" fillcolor="#FFFFFF [3201]" filled="t" stroked="t" coordsize="21600,21600" o:gfxdata="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iNSJSrsAAADc&#10;AAAADwAAAAAAAAABACAAAAAiAAAAZHJzL2Rvd25yZXYueG1sUEsBAhQAFAAAAAgAh07iQDMvBZ47&#10;AAAAOQAAABAAAAAAAAAAAQAgAAAACgEAAGRycy9zaGFwZXhtbC54bWxQSwUGAAAAAAYABgBbAQAA&#10;tAMAAAAA&#10;">
                  <v:fill on="t" focussize="0,0"/>
                  <v:stroke weight="1pt" color="#000000 [3213]" joinstyle="round" dashstyle="3 1"/>
                  <v:imagedata o:title=""/>
                  <o:lock v:ext="edit" aspectratio="f"/>
                  <v:textbox>
                    <w:txbxContent>
                      <w:p/>
                    </w:txbxContent>
                  </v:textbox>
                </v:shape>
                <v:shape id="_x0000_s1026" o:spid="_x0000_s1026" o:spt="202" type="#_x0000_t202" style="position:absolute;left:12637;top:660823;height:187;width:187;" fillcolor="#FFFFFF [3201]" filled="t" stroked="t" coordsize="21600,21600" o:gfxdata="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eYLNG8AAAA&#10;3AAAAA8AAAAAAAAAAQAgAAAAIgAAAGRycy9kb3ducmV2LnhtbFBLAQIUABQAAAAIAIdO4kAzLwWe&#10;OwAAADkAAAAQAAAAAAAAAAEAIAAAAAsBAABkcnMvc2hhcGV4bWwueG1sUEsFBgAAAAAGAAYAWwEA&#10;ALUDAAAAAA==&#10;">
                  <v:fill on="t" focussize="0,0"/>
                  <v:stroke weight="1pt" color="#000000 [3213]" joinstyle="round" dashstyle="3 1"/>
                  <v:imagedata o:title=""/>
                  <o:lock v:ext="edit" aspectratio="f"/>
                  <v:textbox>
                    <w:txbxContent>
                      <w:p/>
                    </w:txbxContent>
                  </v:textbox>
                </v:shape>
              </v:group>
            </w:pict>
          </mc:Fallback>
        </mc:AlternateContent>
      </w:r>
      <w:r>
        <w:rPr>
          <w:color w:val="auto"/>
          <w:sz w:val="24"/>
        </w:rPr>
        <mc:AlternateContent>
          <mc:Choice Requires="wps">
            <w:drawing>
              <wp:anchor distT="0" distB="0" distL="114300" distR="114300" simplePos="0" relativeHeight="251713536" behindDoc="0" locked="0" layoutInCell="1" allowOverlap="1">
                <wp:simplePos x="0" y="0"/>
                <wp:positionH relativeFrom="column">
                  <wp:posOffset>7799705</wp:posOffset>
                </wp:positionH>
                <wp:positionV relativeFrom="paragraph">
                  <wp:posOffset>2660650</wp:posOffset>
                </wp:positionV>
                <wp:extent cx="482600" cy="565150"/>
                <wp:effectExtent l="4445" t="4445" r="8255" b="20955"/>
                <wp:wrapNone/>
                <wp:docPr id="283" name="文本框 283"/>
                <wp:cNvGraphicFramePr/>
                <a:graphic xmlns:a="http://schemas.openxmlformats.org/drawingml/2006/main">
                  <a:graphicData uri="http://schemas.microsoft.com/office/word/2010/wordprocessingShape">
                    <wps:wsp>
                      <wps:cNvSpPr txBox="1"/>
                      <wps:spPr>
                        <a:xfrm>
                          <a:off x="8714105" y="3575050"/>
                          <a:ext cx="482600" cy="56515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bidi w:val="0"/>
                              <w:adjustRightInd/>
                              <w:snapToGrid/>
                              <w:spacing w:line="240" w:lineRule="auto"/>
                              <w:ind w:left="0" w:leftChars="0" w:firstLine="0" w:firstLineChars="0"/>
                              <w:jc w:val="center"/>
                              <w:textAlignment w:val="auto"/>
                              <w:rPr>
                                <w:rFonts w:hint="eastAsia" w:eastAsia="宋体"/>
                                <w:lang w:eastAsia="zh-CN"/>
                              </w:rPr>
                            </w:pPr>
                            <w:r>
                              <w:rPr>
                                <w:rFonts w:hint="eastAsia"/>
                                <w:lang w:eastAsia="zh-CN"/>
                              </w:rPr>
                              <w:t>办公室</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14.15pt;margin-top:209.5pt;height:44.5pt;width:38pt;z-index:251713536;mso-width-relative:page;mso-height-relative:page;" fillcolor="#FFFFFF [3201]" filled="t" stroked="t" coordsize="21600,21600" o:gfxdata="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">
                <v:fill on="t" focussize="0,0"/>
                <v:stroke weight="0.5pt" color="#000000 [3204]" joinstyle="round"/>
                <v:imagedata o:title=""/>
                <o:lock v:ext="edit" aspectratio="f"/>
                <v:textbox>
                  <w:txbxContent>
                    <w:p>
                      <w:pPr>
                        <w:keepNext w:val="0"/>
                        <w:keepLines w:val="0"/>
                        <w:pageBreakBefore w:val="0"/>
                        <w:widowControl w:val="0"/>
                        <w:kinsoku/>
                        <w:wordWrap/>
                        <w:overflowPunct/>
                        <w:topLinePunct w:val="0"/>
                        <w:bidi w:val="0"/>
                        <w:adjustRightInd/>
                        <w:snapToGrid/>
                        <w:spacing w:line="240" w:lineRule="auto"/>
                        <w:ind w:left="0" w:leftChars="0" w:firstLine="0" w:firstLineChars="0"/>
                        <w:jc w:val="center"/>
                        <w:textAlignment w:val="auto"/>
                        <w:rPr>
                          <w:rFonts w:hint="eastAsia" w:eastAsia="宋体"/>
                          <w:lang w:eastAsia="zh-CN"/>
                        </w:rPr>
                      </w:pPr>
                      <w:r>
                        <w:rPr>
                          <w:rFonts w:hint="eastAsia"/>
                          <w:lang w:eastAsia="zh-CN"/>
                        </w:rPr>
                        <w:t>办公室</w:t>
                      </w:r>
                    </w:p>
                  </w:txbxContent>
                </v:textbox>
              </v:shape>
            </w:pict>
          </mc:Fallback>
        </mc:AlternateContent>
      </w:r>
      <w:r>
        <w:rPr>
          <w:color w:val="auto"/>
          <w:sz w:val="24"/>
        </w:rPr>
        <mc:AlternateContent>
          <mc:Choice Requires="wps">
            <w:drawing>
              <wp:anchor distT="0" distB="0" distL="114300" distR="114300" simplePos="0" relativeHeight="251711488" behindDoc="0" locked="0" layoutInCell="1" allowOverlap="1">
                <wp:simplePos x="0" y="0"/>
                <wp:positionH relativeFrom="column">
                  <wp:posOffset>4649470</wp:posOffset>
                </wp:positionH>
                <wp:positionV relativeFrom="paragraph">
                  <wp:posOffset>821055</wp:posOffset>
                </wp:positionV>
                <wp:extent cx="48895" cy="247650"/>
                <wp:effectExtent l="6350" t="1270" r="20955" b="17780"/>
                <wp:wrapNone/>
                <wp:docPr id="274" name="直接连接符 274"/>
                <wp:cNvGraphicFramePr/>
                <a:graphic xmlns:a="http://schemas.openxmlformats.org/drawingml/2006/main">
                  <a:graphicData uri="http://schemas.microsoft.com/office/word/2010/wordprocessingShape">
                    <wps:wsp>
                      <wps:cNvCnPr>
                        <a:endCxn id="272" idx="0"/>
                      </wps:cNvCnPr>
                      <wps:spPr>
                        <a:xfrm>
                          <a:off x="0" y="0"/>
                          <a:ext cx="48895" cy="247650"/>
                        </a:xfrm>
                        <a:prstGeom prst="line">
                          <a:avLst/>
                        </a:prstGeom>
                        <a:ln>
                          <a:solidFill>
                            <a:schemeClr val="tx1"/>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366.1pt;margin-top:64.65pt;height:19.5pt;width:3.85pt;z-index:251711488;mso-width-relative:page;mso-height-relative:page;" filled="f" stroked="t" coordsize="21600,21600" o:gfxdata="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">
                <v:fill on="f" focussize="0,0"/>
                <v:stroke weight="1pt" color="#000000 [3213]" miterlimit="8" joinstyle="miter"/>
                <v:imagedata o:title=""/>
                <o:lock v:ext="edit" aspectratio="f"/>
              </v:line>
            </w:pict>
          </mc:Fallback>
        </mc:AlternateContent>
      </w:r>
      <w:r>
        <w:rPr>
          <w:color w:val="auto"/>
          <w:sz w:val="24"/>
        </w:rPr>
        <mc:AlternateContent>
          <mc:Choice Requires="wps">
            <w:drawing>
              <wp:anchor distT="0" distB="0" distL="114300" distR="114300" simplePos="0" relativeHeight="251706368" behindDoc="0" locked="0" layoutInCell="1" allowOverlap="1">
                <wp:simplePos x="0" y="0"/>
                <wp:positionH relativeFrom="column">
                  <wp:posOffset>6867525</wp:posOffset>
                </wp:positionH>
                <wp:positionV relativeFrom="paragraph">
                  <wp:posOffset>1490980</wp:posOffset>
                </wp:positionV>
                <wp:extent cx="7620" cy="261620"/>
                <wp:effectExtent l="6350" t="0" r="24130" b="5080"/>
                <wp:wrapNone/>
                <wp:docPr id="255" name="直接连接符 255"/>
                <wp:cNvGraphicFramePr/>
                <a:graphic xmlns:a="http://schemas.openxmlformats.org/drawingml/2006/main">
                  <a:graphicData uri="http://schemas.microsoft.com/office/word/2010/wordprocessingShape">
                    <wps:wsp>
                      <wps:cNvCnPr>
                        <a:stCxn id="242" idx="2"/>
                      </wps:cNvCnPr>
                      <wps:spPr>
                        <a:xfrm>
                          <a:off x="0" y="0"/>
                          <a:ext cx="7620" cy="261620"/>
                        </a:xfrm>
                        <a:prstGeom prst="line">
                          <a:avLst/>
                        </a:prstGeom>
                        <a:ln>
                          <a:solidFill>
                            <a:schemeClr val="tx1"/>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540.75pt;margin-top:117.4pt;height:20.6pt;width:0.6pt;z-index:251706368;mso-width-relative:page;mso-height-relative:page;" filled="f" stroked="t" coordsize="21600,21600" o:gfxdata="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">
                <v:fill on="f" focussize="0,0"/>
                <v:stroke weight="1pt" color="#000000 [3213]" miterlimit="8" joinstyle="miter"/>
                <v:imagedata o:title=""/>
                <o:lock v:ext="edit" aspectratio="f"/>
              </v:line>
            </w:pict>
          </mc:Fallback>
        </mc:AlternateContent>
      </w:r>
      <w:r>
        <w:rPr>
          <w:color w:val="auto"/>
          <w:sz w:val="24"/>
        </w:rPr>
        <mc:AlternateContent>
          <mc:Choice Requires="wps">
            <w:drawing>
              <wp:anchor distT="0" distB="0" distL="114300" distR="114300" simplePos="0" relativeHeight="251704320" behindDoc="0" locked="0" layoutInCell="1" allowOverlap="1">
                <wp:simplePos x="0" y="0"/>
                <wp:positionH relativeFrom="column">
                  <wp:posOffset>6480810</wp:posOffset>
                </wp:positionH>
                <wp:positionV relativeFrom="paragraph">
                  <wp:posOffset>782955</wp:posOffset>
                </wp:positionV>
                <wp:extent cx="6350" cy="260350"/>
                <wp:effectExtent l="6350" t="0" r="6350" b="6350"/>
                <wp:wrapNone/>
                <wp:docPr id="250" name="直接连接符 250"/>
                <wp:cNvGraphicFramePr/>
                <a:graphic xmlns:a="http://schemas.openxmlformats.org/drawingml/2006/main">
                  <a:graphicData uri="http://schemas.microsoft.com/office/word/2010/wordprocessingShape">
                    <wps:wsp>
                      <wps:cNvCnPr/>
                      <wps:spPr>
                        <a:xfrm>
                          <a:off x="0" y="0"/>
                          <a:ext cx="6350" cy="260350"/>
                        </a:xfrm>
                        <a:prstGeom prst="line">
                          <a:avLst/>
                        </a:prstGeom>
                        <a:ln>
                          <a:solidFill>
                            <a:schemeClr val="tx1"/>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510.3pt;margin-top:61.65pt;height:20.5pt;width:0.5pt;z-index:251704320;mso-width-relative:page;mso-height-relative:page;" filled="f" stroked="t" coordsize="21600,21600" o:gfxdata="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">
                <v:fill on="f" focussize="0,0"/>
                <v:stroke weight="1pt" color="#000000 [3213]" miterlimit="8" joinstyle="miter"/>
                <v:imagedata o:title=""/>
                <o:lock v:ext="edit" aspectratio="f"/>
              </v:line>
            </w:pict>
          </mc:Fallback>
        </mc:AlternateContent>
      </w:r>
      <w:r>
        <w:rPr>
          <w:color w:val="auto"/>
          <w:sz w:val="24"/>
        </w:rPr>
        <mc:AlternateContent>
          <mc:Choice Requires="wps">
            <w:drawing>
              <wp:anchor distT="0" distB="0" distL="114300" distR="114300" simplePos="0" relativeHeight="251702272" behindDoc="0" locked="0" layoutInCell="1" allowOverlap="1">
                <wp:simplePos x="0" y="0"/>
                <wp:positionH relativeFrom="column">
                  <wp:posOffset>2842260</wp:posOffset>
                </wp:positionH>
                <wp:positionV relativeFrom="paragraph">
                  <wp:posOffset>1461770</wp:posOffset>
                </wp:positionV>
                <wp:extent cx="31115" cy="228600"/>
                <wp:effectExtent l="6350" t="635" r="19685" b="18415"/>
                <wp:wrapNone/>
                <wp:docPr id="155" name="直接连接符 155"/>
                <wp:cNvGraphicFramePr/>
                <a:graphic xmlns:a="http://schemas.openxmlformats.org/drawingml/2006/main">
                  <a:graphicData uri="http://schemas.microsoft.com/office/word/2010/wordprocessingShape">
                    <wps:wsp>
                      <wps:cNvCnPr/>
                      <wps:spPr>
                        <a:xfrm flipH="1">
                          <a:off x="0" y="0"/>
                          <a:ext cx="31115" cy="228600"/>
                        </a:xfrm>
                        <a:prstGeom prst="line">
                          <a:avLst/>
                        </a:prstGeom>
                        <a:ln>
                          <a:solidFill>
                            <a:schemeClr val="tx1"/>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flip:x;margin-left:223.8pt;margin-top:115.1pt;height:18pt;width:2.45pt;z-index:251702272;mso-width-relative:page;mso-height-relative:page;" filled="f" stroked="t" coordsize="21600,21600" o:gfxdata="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">
                <v:fill on="f" focussize="0,0"/>
                <v:stroke weight="1pt" color="#000000 [3213]" miterlimit="8" joinstyle="miter"/>
                <v:imagedata o:title=""/>
                <o:lock v:ext="edit" aspectratio="f"/>
              </v:line>
            </w:pict>
          </mc:Fallback>
        </mc:AlternateContent>
      </w:r>
      <w:r>
        <w:rPr>
          <w:color w:val="auto"/>
          <w:sz w:val="24"/>
        </w:rPr>
        <mc:AlternateContent>
          <mc:Choice Requires="wpc">
            <w:drawing>
              <wp:inline distT="0" distB="0" distL="114300" distR="114300">
                <wp:extent cx="8873490" cy="5415915"/>
                <wp:effectExtent l="0" t="0" r="3810" b="0"/>
                <wp:docPr id="256" name="画布 256"/>
                <wp:cNvGraphicFramePr/>
                <a:graphic xmlns:a="http://schemas.openxmlformats.org/drawingml/2006/main">
                  <a:graphicData uri="http://schemas.microsoft.com/office/word/2010/wordprocessingCanvas">
                    <wpc:wpc>
                      <wpc:bg/>
                      <wpc:whole/>
                      <pic:pic xmlns:pic="http://schemas.openxmlformats.org/drawingml/2006/picture">
                        <pic:nvPicPr>
                          <pic:cNvPr id="257" name="图片 195" descr="说明: 石狮风向标000000"/>
                          <pic:cNvPicPr>
                            <a:picLocks noChangeAspect="1"/>
                          </pic:cNvPicPr>
                        </pic:nvPicPr>
                        <pic:blipFill>
                          <a:blip r:embed="rId28"/>
                          <a:stretch>
                            <a:fillRect/>
                          </a:stretch>
                        </pic:blipFill>
                        <pic:spPr>
                          <a:xfrm rot="18840000">
                            <a:off x="7907652" y="141605"/>
                            <a:ext cx="762000" cy="889000"/>
                          </a:xfrm>
                          <a:prstGeom prst="rect">
                            <a:avLst/>
                          </a:prstGeom>
                          <a:noFill/>
                          <a:ln>
                            <a:noFill/>
                          </a:ln>
                        </pic:spPr>
                      </pic:pic>
                      <pic:pic xmlns:pic="http://schemas.openxmlformats.org/drawingml/2006/picture">
                        <pic:nvPicPr>
                          <pic:cNvPr id="23" name="图片 23" descr="平面布置图空白版"/>
                          <pic:cNvPicPr>
                            <a:picLocks noChangeAspect="1"/>
                          </pic:cNvPicPr>
                        </pic:nvPicPr>
                        <pic:blipFill>
                          <a:blip r:embed="rId29"/>
                          <a:stretch>
                            <a:fillRect/>
                          </a:stretch>
                        </pic:blipFill>
                        <pic:spPr>
                          <a:xfrm>
                            <a:off x="0" y="1009015"/>
                            <a:ext cx="8873490" cy="2242820"/>
                          </a:xfrm>
                          <a:prstGeom prst="rect">
                            <a:avLst/>
                          </a:prstGeom>
                        </pic:spPr>
                      </pic:pic>
                      <wps:wsp>
                        <wps:cNvPr id="258" name="文本框 47"/>
                        <wps:cNvSpPr txBox="1"/>
                        <wps:spPr>
                          <a:xfrm>
                            <a:off x="10795" y="1024255"/>
                            <a:ext cx="577850" cy="498475"/>
                          </a:xfrm>
                          <a:prstGeom prst="rect">
                            <a:avLst/>
                          </a:prstGeom>
                          <a:solidFill>
                            <a:srgbClr val="000000">
                              <a:alpha val="0"/>
                            </a:srgbClr>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bidi w:val="0"/>
                                <w:adjustRightInd/>
                                <w:snapToGrid/>
                                <w:spacing w:line="240" w:lineRule="auto"/>
                                <w:ind w:left="0" w:leftChars="0" w:firstLine="0" w:firstLineChars="0"/>
                                <w:jc w:val="center"/>
                                <w:textAlignment w:val="auto"/>
                                <w:rPr>
                                  <w:rFonts w:hint="eastAsia"/>
                                  <w:sz w:val="22"/>
                                  <w:szCs w:val="22"/>
                                  <w:lang w:eastAsia="zh-CN"/>
                                </w:rPr>
                              </w:pPr>
                              <w:r>
                                <w:rPr>
                                  <w:rFonts w:hint="eastAsia"/>
                                  <w:sz w:val="22"/>
                                  <w:szCs w:val="22"/>
                                  <w:lang w:eastAsia="zh-CN"/>
                                </w:rPr>
                                <w:t>空压机房</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259" name="文本框 49"/>
                        <wps:cNvSpPr txBox="1"/>
                        <wps:spPr>
                          <a:xfrm>
                            <a:off x="675005" y="1020445"/>
                            <a:ext cx="1339850" cy="558165"/>
                          </a:xfrm>
                          <a:prstGeom prst="rect">
                            <a:avLst/>
                          </a:prstGeom>
                          <a:solidFill>
                            <a:srgbClr val="000000">
                              <a:alpha val="0"/>
                            </a:srgbClr>
                          </a:solidFill>
                          <a:ln w="12700" cmpd="sng">
                            <a:solidFill>
                              <a:schemeClr val="tx1"/>
                            </a:solidFill>
                            <a:prstDash val="dash"/>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bidi w:val="0"/>
                                <w:adjustRightInd/>
                                <w:snapToGrid/>
                                <w:spacing w:line="240" w:lineRule="auto"/>
                                <w:ind w:left="0" w:leftChars="0" w:firstLine="0" w:firstLineChars="0"/>
                                <w:jc w:val="center"/>
                                <w:textAlignment w:val="auto"/>
                                <w:rPr>
                                  <w:rFonts w:hint="eastAsia"/>
                                  <w:sz w:val="22"/>
                                  <w:szCs w:val="22"/>
                                  <w:lang w:eastAsia="zh-CN"/>
                                </w:rPr>
                              </w:pPr>
                            </w:p>
                            <w:p>
                              <w:pPr>
                                <w:keepNext w:val="0"/>
                                <w:keepLines w:val="0"/>
                                <w:pageBreakBefore w:val="0"/>
                                <w:widowControl w:val="0"/>
                                <w:kinsoku/>
                                <w:wordWrap/>
                                <w:overflowPunct/>
                                <w:topLinePunct w:val="0"/>
                                <w:bidi w:val="0"/>
                                <w:adjustRightInd/>
                                <w:snapToGrid/>
                                <w:spacing w:line="240" w:lineRule="auto"/>
                                <w:ind w:left="0" w:leftChars="0" w:firstLine="0" w:firstLineChars="0"/>
                                <w:jc w:val="center"/>
                                <w:textAlignment w:val="auto"/>
                                <w:rPr>
                                  <w:rFonts w:hint="eastAsia"/>
                                  <w:sz w:val="22"/>
                                  <w:szCs w:val="22"/>
                                  <w:lang w:eastAsia="zh-CN"/>
                                </w:rPr>
                              </w:pPr>
                              <w:r>
                                <w:rPr>
                                  <w:rFonts w:hint="eastAsia"/>
                                  <w:color w:val="FF0000"/>
                                  <w:sz w:val="22"/>
                                  <w:szCs w:val="22"/>
                                  <w:lang w:val="en-US" w:eastAsia="zh-CN"/>
                                </w:rPr>
                                <w:t>3组</w:t>
                              </w:r>
                              <w:r>
                                <w:rPr>
                                  <w:rFonts w:hint="eastAsia"/>
                                  <w:sz w:val="22"/>
                                  <w:szCs w:val="22"/>
                                  <w:lang w:eastAsia="zh-CN"/>
                                </w:rPr>
                                <w:t>热压机</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260" name="文本框 186"/>
                        <wps:cNvSpPr txBox="1"/>
                        <wps:spPr>
                          <a:xfrm>
                            <a:off x="7404100" y="3305175"/>
                            <a:ext cx="1461135" cy="1828800"/>
                          </a:xfrm>
                          <a:prstGeom prst="rect">
                            <a:avLst/>
                          </a:prstGeom>
                          <a:noFill/>
                          <a:ln w="9525" cap="flat" cmpd="sng">
                            <a:solidFill>
                              <a:srgbClr val="000000"/>
                            </a:solidFill>
                            <a:prstDash val="solid"/>
                            <a:miter/>
                            <a:headEnd type="none" w="med" len="med"/>
                            <a:tailEnd type="none" w="med" len="med"/>
                          </a:ln>
                        </wps:spPr>
                        <wps:txbx>
                          <w:txbxContent>
                            <w:p>
                              <w:pPr>
                                <w:spacing w:line="360" w:lineRule="auto"/>
                                <w:jc w:val="center"/>
                                <w:rPr>
                                  <w:rFonts w:hint="eastAsia"/>
                                  <w:b/>
                                </w:rPr>
                              </w:pPr>
                              <w:r>
                                <w:rPr>
                                  <w:rFonts w:hint="eastAsia"/>
                                  <w:b/>
                                </w:rPr>
                                <w:t>图 例</w:t>
                              </w:r>
                            </w:p>
                            <w:p>
                              <w:pPr>
                                <w:spacing w:before="48" w:beforeLines="20"/>
                                <w:ind w:firstLine="105" w:firstLineChars="50"/>
                                <w:rPr>
                                  <w:rFonts w:hint="default" w:eastAsia="宋体"/>
                                  <w:lang w:val="en-US" w:eastAsia="zh-CN"/>
                                </w:rPr>
                              </w:pPr>
                              <w:r>
                                <w:rPr>
                                  <w:rFonts w:hint="eastAsia"/>
                                </w:rPr>
                                <w:t>比例尺 1：</w:t>
                              </w:r>
                              <w:r>
                                <w:rPr>
                                  <w:rFonts w:hint="eastAsia"/>
                                  <w:lang w:val="en-US" w:eastAsia="zh-CN"/>
                                </w:rPr>
                                <w:t>5.9m</w:t>
                              </w:r>
                            </w:p>
                            <w:p>
                              <w:pPr>
                                <w:spacing w:before="48" w:beforeLines="20"/>
                                <w:ind w:firstLine="630" w:firstLineChars="300"/>
                                <w:rPr>
                                  <w:rFonts w:hint="eastAsia"/>
                                </w:rPr>
                              </w:pPr>
                              <w:r>
                                <w:rPr>
                                  <w:rFonts w:hint="eastAsia"/>
                                  <w:lang w:eastAsia="zh-CN"/>
                                </w:rPr>
                                <w:t>化学品</w:t>
                              </w:r>
                              <w:r>
                                <w:rPr>
                                  <w:rFonts w:hint="eastAsia"/>
                                </w:rPr>
                                <w:t>仓库</w:t>
                              </w:r>
                            </w:p>
                            <w:p>
                              <w:pPr>
                                <w:spacing w:before="48" w:beforeLines="20"/>
                                <w:ind w:firstLine="630" w:firstLineChars="300"/>
                                <w:rPr>
                                  <w:rFonts w:hint="eastAsia" w:hAnsi="宋体"/>
                                  <w:kern w:val="0"/>
                                  <w:szCs w:val="21"/>
                                </w:rPr>
                              </w:pPr>
                              <w:r>
                                <w:rPr>
                                  <w:rFonts w:hAnsi="宋体"/>
                                  <w:kern w:val="0"/>
                                  <w:szCs w:val="21"/>
                                </w:rPr>
                                <w:t>一般固废</w:t>
                              </w:r>
                              <w:r>
                                <w:rPr>
                                  <w:rFonts w:hint="eastAsia" w:hAnsi="宋体"/>
                                  <w:kern w:val="0"/>
                                  <w:szCs w:val="21"/>
                                </w:rPr>
                                <w:t>间</w:t>
                              </w:r>
                            </w:p>
                            <w:p>
                              <w:pPr>
                                <w:spacing w:before="48" w:beforeLines="20"/>
                                <w:ind w:firstLine="630" w:firstLineChars="300"/>
                                <w:rPr>
                                  <w:rFonts w:hint="eastAsia" w:hAnsi="宋体"/>
                                  <w:kern w:val="0"/>
                                  <w:szCs w:val="21"/>
                                  <w:lang w:eastAsia="zh-CN"/>
                                </w:rPr>
                              </w:pPr>
                              <w:r>
                                <w:rPr>
                                  <w:rFonts w:hint="eastAsia" w:hAnsi="宋体"/>
                                  <w:kern w:val="0"/>
                                  <w:szCs w:val="21"/>
                                  <w:lang w:eastAsia="zh-CN"/>
                                </w:rPr>
                                <w:t>危废仓库</w:t>
                              </w:r>
                            </w:p>
                            <w:p>
                              <w:pPr>
                                <w:spacing w:before="48" w:beforeLines="20"/>
                                <w:ind w:firstLine="630" w:firstLineChars="300"/>
                                <w:rPr>
                                  <w:rFonts w:hint="default" w:hAnsi="宋体"/>
                                  <w:kern w:val="0"/>
                                  <w:szCs w:val="21"/>
                                  <w:lang w:val="en-US" w:eastAsia="zh-CN"/>
                                </w:rPr>
                              </w:pPr>
                              <w:r>
                                <w:rPr>
                                  <w:rFonts w:hint="eastAsia" w:hAnsi="宋体"/>
                                  <w:kern w:val="0"/>
                                  <w:szCs w:val="21"/>
                                  <w:lang w:val="en-US" w:eastAsia="zh-CN"/>
                                </w:rPr>
                                <w:t>坐标原点</w:t>
                              </w:r>
                            </w:p>
                            <w:p>
                              <w:pPr>
                                <w:spacing w:before="48" w:beforeLines="20"/>
                                <w:ind w:firstLine="630" w:firstLineChars="300"/>
                                <w:rPr>
                                  <w:rFonts w:hint="eastAsia" w:hAnsi="宋体"/>
                                  <w:kern w:val="0"/>
                                  <w:szCs w:val="21"/>
                                  <w:lang w:eastAsia="zh-CN"/>
                                </w:rPr>
                              </w:pPr>
                            </w:p>
                          </w:txbxContent>
                        </wps:txbx>
                        <wps:bodyPr upright="1"/>
                      </wps:wsp>
                      <wps:wsp>
                        <wps:cNvPr id="261" name="矩形 190"/>
                        <wps:cNvSpPr/>
                        <wps:spPr>
                          <a:xfrm>
                            <a:off x="7594600" y="4194810"/>
                            <a:ext cx="214630" cy="176530"/>
                          </a:xfrm>
                          <a:prstGeom prst="rect">
                            <a:avLst/>
                          </a:prstGeom>
                          <a:solidFill>
                            <a:schemeClr val="accent1"/>
                          </a:solidFill>
                          <a:ln w="9525" cap="flat" cmpd="sng">
                            <a:solidFill>
                              <a:srgbClr val="000000"/>
                            </a:solidFill>
                            <a:prstDash val="solid"/>
                            <a:miter/>
                            <a:headEnd type="none" w="med" len="med"/>
                            <a:tailEnd type="none" w="med" len="med"/>
                          </a:ln>
                        </wps:spPr>
                        <wps:bodyPr upright="1"/>
                      </wps:wsp>
                      <wps:wsp>
                        <wps:cNvPr id="262" name="矩形 191"/>
                        <wps:cNvSpPr/>
                        <wps:spPr>
                          <a:xfrm>
                            <a:off x="7594600" y="3931285"/>
                            <a:ext cx="214630" cy="175895"/>
                          </a:xfrm>
                          <a:prstGeom prst="rect">
                            <a:avLst/>
                          </a:prstGeom>
                          <a:solidFill>
                            <a:srgbClr val="00B050"/>
                          </a:solidFill>
                          <a:ln w="9525" cap="flat" cmpd="sng">
                            <a:solidFill>
                              <a:schemeClr val="tx1"/>
                            </a:solidFill>
                            <a:prstDash val="solid"/>
                            <a:miter/>
                            <a:headEnd type="none" w="med" len="med"/>
                            <a:tailEnd type="none" w="med" len="med"/>
                          </a:ln>
                        </wps:spPr>
                        <wps:bodyPr upright="1"/>
                      </wps:wsp>
                      <wps:wsp>
                        <wps:cNvPr id="263" name="矩形 193"/>
                        <wps:cNvSpPr/>
                        <wps:spPr>
                          <a:xfrm>
                            <a:off x="7594600" y="4497070"/>
                            <a:ext cx="214630" cy="177165"/>
                          </a:xfrm>
                          <a:prstGeom prst="rect">
                            <a:avLst/>
                          </a:prstGeom>
                          <a:solidFill>
                            <a:srgbClr val="FFFF00"/>
                          </a:solidFill>
                          <a:ln w="9525" cap="flat" cmpd="sng">
                            <a:solidFill>
                              <a:srgbClr val="000000"/>
                            </a:solidFill>
                            <a:prstDash val="solid"/>
                            <a:miter/>
                            <a:headEnd type="none" w="med" len="med"/>
                            <a:tailEnd type="none" w="med" len="med"/>
                          </a:ln>
                        </wps:spPr>
                        <wps:bodyPr upright="1"/>
                      </wps:wsp>
                      <wps:wsp>
                        <wps:cNvPr id="68" name="文本框 68"/>
                        <wps:cNvSpPr txBox="1"/>
                        <wps:spPr>
                          <a:xfrm>
                            <a:off x="20320" y="2080260"/>
                            <a:ext cx="411480" cy="224790"/>
                          </a:xfrm>
                          <a:prstGeom prst="rect">
                            <a:avLst/>
                          </a:prstGeom>
                          <a:solidFill>
                            <a:srgbClr val="FFFF00"/>
                          </a:solidFill>
                          <a:ln w="6350">
                            <a:solidFill>
                              <a:schemeClr val="tx1"/>
                            </a:solid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bidi w:val="0"/>
                                <w:adjustRightInd/>
                                <w:snapToGrid/>
                                <w:spacing w:line="240" w:lineRule="auto"/>
                                <w:ind w:left="0" w:leftChars="0" w:firstLine="0" w:firstLineChars="0"/>
                                <w:jc w:val="center"/>
                                <w:textAlignment w:val="auto"/>
                                <w:rPr>
                                  <w:rFonts w:hint="eastAsia"/>
                                  <w:sz w:val="22"/>
                                  <w:szCs w:val="22"/>
                                  <w:lang w:eastAsia="zh-CN"/>
                                </w:rPr>
                              </w:pP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265" name="文本框 145"/>
                        <wps:cNvSpPr txBox="1"/>
                        <wps:spPr>
                          <a:xfrm>
                            <a:off x="497840" y="2019300"/>
                            <a:ext cx="555625" cy="245745"/>
                          </a:xfrm>
                          <a:prstGeom prst="rect">
                            <a:avLst/>
                          </a:prstGeom>
                          <a:solidFill>
                            <a:schemeClr val="lt1"/>
                          </a:solidFill>
                          <a:ln w="12700" cmpd="sng">
                            <a:solidFill>
                              <a:schemeClr val="tx1"/>
                            </a:solidFill>
                            <a:prstDash val="sysDash"/>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bidi w:val="0"/>
                                <w:adjustRightInd/>
                                <w:snapToGrid/>
                                <w:spacing w:line="240" w:lineRule="auto"/>
                                <w:ind w:left="0" w:leftChars="0" w:firstLine="0" w:firstLineChars="0"/>
                                <w:jc w:val="center"/>
                                <w:textAlignment w:val="auto"/>
                                <w:rPr>
                                  <w:rFonts w:hint="eastAsia" w:eastAsia="宋体"/>
                                  <w:lang w:eastAsia="zh-CN"/>
                                </w:rPr>
                              </w:pP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56" name="任意多边形 156"/>
                        <wps:cNvSpPr/>
                        <wps:spPr>
                          <a:xfrm>
                            <a:off x="2085975" y="1031875"/>
                            <a:ext cx="565150" cy="581660"/>
                          </a:xfrm>
                          <a:custGeom>
                            <a:avLst/>
                            <a:gdLst>
                              <a:gd name="connsiteX0" fmla="*/ 4 w 1025"/>
                              <a:gd name="connsiteY0" fmla="*/ 6 h 1054"/>
                              <a:gd name="connsiteX1" fmla="*/ 1025 w 1025"/>
                              <a:gd name="connsiteY1" fmla="*/ 4 h 1054"/>
                              <a:gd name="connsiteX2" fmla="*/ 1025 w 1025"/>
                              <a:gd name="connsiteY2" fmla="*/ 382 h 1054"/>
                              <a:gd name="connsiteX3" fmla="*/ 373 w 1025"/>
                              <a:gd name="connsiteY3" fmla="*/ 382 h 1054"/>
                              <a:gd name="connsiteX4" fmla="*/ 373 w 1025"/>
                              <a:gd name="connsiteY4" fmla="*/ 1054 h 1054"/>
                              <a:gd name="connsiteX5" fmla="*/ 1 w 1025"/>
                              <a:gd name="connsiteY5" fmla="*/ 1054 h 1054"/>
                              <a:gd name="connsiteX6" fmla="*/ 1 w 1025"/>
                              <a:gd name="connsiteY6" fmla="*/ 109 h 1054"/>
                              <a:gd name="connsiteX7" fmla="*/ 0 w 1025"/>
                              <a:gd name="connsiteY7" fmla="*/ 0 h 105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025" h="1054">
                                <a:moveTo>
                                  <a:pt x="4" y="6"/>
                                </a:moveTo>
                                <a:lnTo>
                                  <a:pt x="1025" y="4"/>
                                </a:lnTo>
                                <a:lnTo>
                                  <a:pt x="1025" y="382"/>
                                </a:lnTo>
                                <a:lnTo>
                                  <a:pt x="373" y="382"/>
                                </a:lnTo>
                                <a:lnTo>
                                  <a:pt x="373" y="1054"/>
                                </a:lnTo>
                                <a:lnTo>
                                  <a:pt x="1" y="1054"/>
                                </a:lnTo>
                                <a:lnTo>
                                  <a:pt x="1" y="109"/>
                                </a:lnTo>
                                <a:lnTo>
                                  <a:pt x="0" y="0"/>
                                </a:lnTo>
                              </a:path>
                            </a:pathLst>
                          </a:custGeom>
                          <a:ln w="12700" cap="flat" cmpd="sng" algn="ctr">
                            <a:solidFill>
                              <a:schemeClr val="tx1"/>
                            </a:solidFill>
                            <a:prstDash val="dash"/>
                            <a:miter lim="800000"/>
                          </a:ln>
                        </wps:spPr>
                        <wps:style>
                          <a:lnRef idx="0">
                            <a:schemeClr val="accent1"/>
                          </a:lnRef>
                          <a:fillRef idx="0">
                            <a:srgbClr val="FFFFFF"/>
                          </a:fillRef>
                          <a:effectRef idx="0">
                            <a:srgbClr val="FFFFFF"/>
                          </a:effectRef>
                          <a:fontRef idx="minor">
                            <a:schemeClr val="tx1"/>
                          </a:fontRef>
                        </wps:style>
                        <wps:bodyPr/>
                      </wps:wsp>
                      <wps:wsp>
                        <wps:cNvPr id="157" name="文本框 157"/>
                        <wps:cNvSpPr txBox="1"/>
                        <wps:spPr>
                          <a:xfrm>
                            <a:off x="447040" y="2521585"/>
                            <a:ext cx="821055" cy="397510"/>
                          </a:xfrm>
                          <a:prstGeom prst="rect">
                            <a:avLst/>
                          </a:prstGeom>
                          <a:noFill/>
                          <a:ln w="12700" cmpd="sng">
                            <a:noFill/>
                            <a:prstDash val="sysDash"/>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bidi w:val="0"/>
                                <w:adjustRightInd/>
                                <w:snapToGrid/>
                                <w:spacing w:line="240" w:lineRule="auto"/>
                                <w:ind w:left="0" w:leftChars="0" w:firstLine="0" w:firstLineChars="0"/>
                                <w:jc w:val="center"/>
                                <w:textAlignment w:val="auto"/>
                                <w:rPr>
                                  <w:rFonts w:hint="eastAsia" w:eastAsia="宋体"/>
                                  <w:lang w:eastAsia="zh-CN"/>
                                </w:rPr>
                              </w:pPr>
                              <w:r>
                                <w:rPr>
                                  <w:rFonts w:hint="eastAsia"/>
                                  <w:lang w:val="en-US" w:eastAsia="zh-CN"/>
                                </w:rPr>
                                <w:t>1台</w:t>
                              </w:r>
                              <w:r>
                                <w:rPr>
                                  <w:rFonts w:hint="eastAsia"/>
                                  <w:lang w:eastAsia="zh-CN"/>
                                </w:rPr>
                                <w:t>裁剪机</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63" name="文本框 163"/>
                        <wps:cNvSpPr txBox="1"/>
                        <wps:spPr>
                          <a:xfrm>
                            <a:off x="1931035" y="603885"/>
                            <a:ext cx="821055" cy="270510"/>
                          </a:xfrm>
                          <a:prstGeom prst="rect">
                            <a:avLst/>
                          </a:prstGeom>
                          <a:noFill/>
                          <a:ln w="12700" cmpd="sng">
                            <a:noFill/>
                            <a:prstDash val="sysDash"/>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bidi w:val="0"/>
                                <w:adjustRightInd/>
                                <w:snapToGrid/>
                                <w:spacing w:line="240" w:lineRule="auto"/>
                                <w:ind w:left="0" w:leftChars="0" w:firstLine="0" w:firstLineChars="0"/>
                                <w:jc w:val="center"/>
                                <w:textAlignment w:val="auto"/>
                                <w:rPr>
                                  <w:rFonts w:hint="eastAsia" w:eastAsia="宋体"/>
                                  <w:lang w:eastAsia="zh-CN"/>
                                </w:rPr>
                              </w:pPr>
                              <w:r>
                                <w:rPr>
                                  <w:rFonts w:hint="eastAsia"/>
                                  <w:lang w:val="en-US" w:eastAsia="zh-CN"/>
                                </w:rPr>
                                <w:t>6台钻孔机</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28" name="文本框 28"/>
                        <wps:cNvSpPr txBox="1"/>
                        <wps:spPr>
                          <a:xfrm>
                            <a:off x="3207385" y="1038225"/>
                            <a:ext cx="1392555" cy="441960"/>
                          </a:xfrm>
                          <a:prstGeom prst="rect">
                            <a:avLst/>
                          </a:prstGeom>
                          <a:solidFill>
                            <a:schemeClr val="lt1"/>
                          </a:solidFill>
                          <a:ln w="12700" cmpd="sng">
                            <a:solidFill>
                              <a:schemeClr val="tx1"/>
                            </a:solidFill>
                            <a:prstDash val="sysDash"/>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bidi w:val="0"/>
                                <w:adjustRightInd/>
                                <w:snapToGrid/>
                                <w:spacing w:line="240" w:lineRule="auto"/>
                                <w:ind w:left="0" w:leftChars="0" w:firstLine="0" w:firstLineChars="0"/>
                                <w:jc w:val="center"/>
                                <w:textAlignment w:val="auto"/>
                                <w:rPr>
                                  <w:rFonts w:hint="eastAsia" w:eastAsia="宋体"/>
                                  <w:lang w:val="en-US" w:eastAsia="zh-CN"/>
                                </w:rPr>
                              </w:pPr>
                              <w:r>
                                <w:rPr>
                                  <w:rFonts w:hint="eastAsia"/>
                                  <w:lang w:val="en-US" w:eastAsia="zh-CN"/>
                                </w:rPr>
                                <w:t>1#-8#补土打磨机</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43" name="文本框 43"/>
                        <wps:cNvSpPr txBox="1"/>
                        <wps:spPr>
                          <a:xfrm>
                            <a:off x="2629535" y="606425"/>
                            <a:ext cx="1098550" cy="270510"/>
                          </a:xfrm>
                          <a:prstGeom prst="rect">
                            <a:avLst/>
                          </a:prstGeom>
                          <a:noFill/>
                          <a:ln w="12700" cmpd="sng">
                            <a:noFill/>
                            <a:prstDash val="sysDash"/>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bidi w:val="0"/>
                                <w:adjustRightInd/>
                                <w:snapToGrid/>
                                <w:spacing w:line="240" w:lineRule="auto"/>
                                <w:ind w:left="0" w:leftChars="0" w:firstLine="0" w:firstLineChars="0"/>
                                <w:jc w:val="center"/>
                                <w:textAlignment w:val="auto"/>
                                <w:rPr>
                                  <w:rFonts w:hint="eastAsia" w:eastAsia="宋体"/>
                                  <w:lang w:eastAsia="zh-CN"/>
                                </w:rPr>
                              </w:pPr>
                              <w:r>
                                <w:rPr>
                                  <w:rFonts w:hint="eastAsia"/>
                                  <w:lang w:val="en-US" w:eastAsia="zh-CN"/>
                                </w:rPr>
                                <w:t>1#喷漆水帘柜</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58" name="文本框 158"/>
                        <wps:cNvSpPr txBox="1"/>
                        <wps:spPr>
                          <a:xfrm>
                            <a:off x="2639060" y="1651000"/>
                            <a:ext cx="821055" cy="270510"/>
                          </a:xfrm>
                          <a:prstGeom prst="rect">
                            <a:avLst/>
                          </a:prstGeom>
                          <a:noFill/>
                          <a:ln w="12700" cmpd="sng">
                            <a:noFill/>
                            <a:prstDash val="sysDash"/>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bidi w:val="0"/>
                                <w:adjustRightInd/>
                                <w:snapToGrid/>
                                <w:spacing w:line="240" w:lineRule="auto"/>
                                <w:ind w:left="0" w:leftChars="0" w:firstLine="0" w:firstLineChars="0"/>
                                <w:jc w:val="center"/>
                                <w:textAlignment w:val="auto"/>
                                <w:rPr>
                                  <w:rFonts w:hint="eastAsia" w:eastAsia="宋体"/>
                                  <w:lang w:eastAsia="zh-CN"/>
                                </w:rPr>
                              </w:pPr>
                              <w:r>
                                <w:rPr>
                                  <w:rFonts w:hint="eastAsia"/>
                                  <w:lang w:val="en-US" w:eastAsia="zh-CN"/>
                                </w:rPr>
                                <w:t>1#、2#烤箱</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246" name="文本框 246"/>
                        <wps:cNvSpPr txBox="1"/>
                        <wps:spPr>
                          <a:xfrm>
                            <a:off x="5983605" y="586105"/>
                            <a:ext cx="1200150" cy="270510"/>
                          </a:xfrm>
                          <a:prstGeom prst="rect">
                            <a:avLst/>
                          </a:prstGeom>
                          <a:noFill/>
                          <a:ln w="12700" cmpd="sng">
                            <a:noFill/>
                            <a:prstDash val="sysDash"/>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bidi w:val="0"/>
                                <w:adjustRightInd/>
                                <w:snapToGrid/>
                                <w:spacing w:line="240" w:lineRule="auto"/>
                                <w:ind w:left="0" w:leftChars="0" w:firstLine="0" w:firstLineChars="0"/>
                                <w:jc w:val="center"/>
                                <w:textAlignment w:val="auto"/>
                                <w:rPr>
                                  <w:rFonts w:hint="eastAsia" w:eastAsia="宋体"/>
                                  <w:lang w:eastAsia="zh-CN"/>
                                </w:rPr>
                              </w:pPr>
                              <w:r>
                                <w:rPr>
                                  <w:rFonts w:hint="eastAsia"/>
                                  <w:lang w:val="en-US" w:eastAsia="zh-CN"/>
                                </w:rPr>
                                <w:t>2#-8#喷漆水帘柜</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251" name="文本框 251"/>
                        <wps:cNvSpPr txBox="1"/>
                        <wps:spPr>
                          <a:xfrm>
                            <a:off x="6449695" y="1691005"/>
                            <a:ext cx="821055" cy="270510"/>
                          </a:xfrm>
                          <a:prstGeom prst="rect">
                            <a:avLst/>
                          </a:prstGeom>
                          <a:noFill/>
                          <a:ln w="12700" cmpd="sng">
                            <a:noFill/>
                            <a:prstDash val="sysDash"/>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bidi w:val="0"/>
                                <w:adjustRightInd/>
                                <w:snapToGrid/>
                                <w:spacing w:line="240" w:lineRule="auto"/>
                                <w:ind w:left="0" w:leftChars="0" w:firstLine="0" w:firstLineChars="0"/>
                                <w:jc w:val="center"/>
                                <w:textAlignment w:val="auto"/>
                                <w:rPr>
                                  <w:rFonts w:hint="eastAsia" w:eastAsia="宋体"/>
                                  <w:lang w:eastAsia="zh-CN"/>
                                </w:rPr>
                              </w:pPr>
                              <w:r>
                                <w:rPr>
                                  <w:rFonts w:hint="eastAsia"/>
                                  <w:lang w:val="en-US" w:eastAsia="zh-CN"/>
                                </w:rPr>
                                <w:t>3#-5#烤箱</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275" name="文本框 275"/>
                        <wps:cNvSpPr txBox="1"/>
                        <wps:spPr>
                          <a:xfrm>
                            <a:off x="4161155" y="598805"/>
                            <a:ext cx="821055" cy="270510"/>
                          </a:xfrm>
                          <a:prstGeom prst="rect">
                            <a:avLst/>
                          </a:prstGeom>
                          <a:noFill/>
                          <a:ln w="12700" cmpd="sng">
                            <a:noFill/>
                            <a:prstDash val="sysDash"/>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bidi w:val="0"/>
                                <w:adjustRightInd/>
                                <w:snapToGrid/>
                                <w:spacing w:line="240" w:lineRule="auto"/>
                                <w:ind w:left="0" w:leftChars="0" w:firstLine="0" w:firstLineChars="0"/>
                                <w:jc w:val="center"/>
                                <w:textAlignment w:val="auto"/>
                                <w:rPr>
                                  <w:rFonts w:hint="eastAsia" w:eastAsia="宋体"/>
                                  <w:lang w:eastAsia="zh-CN"/>
                                </w:rPr>
                              </w:pPr>
                              <w:r>
                                <w:rPr>
                                  <w:rFonts w:hint="eastAsia"/>
                                  <w:lang w:val="en-US" w:eastAsia="zh-CN"/>
                                </w:rPr>
                                <w:t>打钉机</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277" name="文本框 277"/>
                        <wps:cNvSpPr txBox="1"/>
                        <wps:spPr>
                          <a:xfrm>
                            <a:off x="4214495" y="1663065"/>
                            <a:ext cx="821055" cy="270510"/>
                          </a:xfrm>
                          <a:prstGeom prst="rect">
                            <a:avLst/>
                          </a:prstGeom>
                          <a:noFill/>
                          <a:ln w="12700" cmpd="sng">
                            <a:noFill/>
                            <a:prstDash val="sysDash"/>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bidi w:val="0"/>
                                <w:adjustRightInd/>
                                <w:snapToGrid/>
                                <w:spacing w:line="240" w:lineRule="auto"/>
                                <w:ind w:left="0" w:leftChars="0" w:firstLine="0" w:firstLineChars="0"/>
                                <w:jc w:val="center"/>
                                <w:textAlignment w:val="auto"/>
                                <w:rPr>
                                  <w:rFonts w:hint="eastAsia" w:eastAsia="宋体"/>
                                  <w:lang w:eastAsia="zh-CN"/>
                                </w:rPr>
                              </w:pPr>
                              <w:r>
                                <w:rPr>
                                  <w:rFonts w:hint="eastAsia"/>
                                  <w:lang w:val="en-US" w:eastAsia="zh-CN"/>
                                </w:rPr>
                                <w:t>接柄机</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278" name="文本框 278"/>
                        <wps:cNvSpPr txBox="1"/>
                        <wps:spPr>
                          <a:xfrm>
                            <a:off x="7553960" y="2661285"/>
                            <a:ext cx="247650" cy="56388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280" name="直接连接符 280"/>
                        <wps:cNvCnPr>
                          <a:stCxn id="278" idx="1"/>
                        </wps:cNvCnPr>
                        <wps:spPr>
                          <a:xfrm flipH="1">
                            <a:off x="7386955" y="2943225"/>
                            <a:ext cx="167005" cy="34925"/>
                          </a:xfrm>
                          <a:prstGeom prst="line">
                            <a:avLst/>
                          </a:prstGeom>
                          <a:ln>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282" name="文本框 282"/>
                        <wps:cNvSpPr txBox="1"/>
                        <wps:spPr>
                          <a:xfrm>
                            <a:off x="6771005" y="2865755"/>
                            <a:ext cx="821055" cy="270510"/>
                          </a:xfrm>
                          <a:prstGeom prst="rect">
                            <a:avLst/>
                          </a:prstGeom>
                          <a:noFill/>
                          <a:ln w="12700" cmpd="sng">
                            <a:noFill/>
                            <a:prstDash val="sysDash"/>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bidi w:val="0"/>
                                <w:adjustRightInd/>
                                <w:snapToGrid/>
                                <w:spacing w:line="240" w:lineRule="auto"/>
                                <w:ind w:left="0" w:leftChars="0" w:firstLine="0" w:firstLineChars="0"/>
                                <w:jc w:val="center"/>
                                <w:textAlignment w:val="auto"/>
                                <w:rPr>
                                  <w:rFonts w:hint="eastAsia" w:eastAsia="宋体"/>
                                  <w:lang w:eastAsia="zh-CN"/>
                                </w:rPr>
                              </w:pPr>
                              <w:r>
                                <w:rPr>
                                  <w:rFonts w:hint="eastAsia"/>
                                  <w:lang w:val="en-US" w:eastAsia="zh-CN"/>
                                </w:rPr>
                                <w:t>财务室</w:t>
                              </w:r>
                            </w:p>
                          </w:txbxContent>
                        </wps:txbx>
                        <wps:bodyPr rot="0" spcFirstLastPara="0" vertOverflow="overflow" horzOverflow="overflow" vert="horz" wrap="square" lIns="91440" tIns="45720" rIns="91440" bIns="45720" numCol="1" spcCol="0" rtlCol="0" fromWordArt="0" anchor="t" anchorCtr="0" forceAA="0" compatLnSpc="1">
                          <a:noAutofit/>
                        </wps:bodyPr>
                      </wps:wsp>
                      <wpg:wgp>
                        <wpg:cNvPr id="160" name="组合 160"/>
                        <wpg:cNvGrpSpPr/>
                        <wpg:grpSpPr>
                          <a:xfrm>
                            <a:off x="5533390" y="1021715"/>
                            <a:ext cx="820420" cy="422910"/>
                            <a:chOff x="8646" y="3408"/>
                            <a:chExt cx="1292" cy="666"/>
                          </a:xfrm>
                        </wpg:grpSpPr>
                        <wps:wsp>
                          <wps:cNvPr id="267" name="矩形 267"/>
                          <wps:cNvSpPr/>
                          <wps:spPr>
                            <a:xfrm>
                              <a:off x="8948" y="3408"/>
                              <a:ext cx="690" cy="470"/>
                            </a:xfrm>
                            <a:prstGeom prst="rect">
                              <a:avLst/>
                            </a:pr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287" name="文本框 287"/>
                          <wps:cNvSpPr txBox="1"/>
                          <wps:spPr>
                            <a:xfrm>
                              <a:off x="8646" y="3448"/>
                              <a:ext cx="1293" cy="626"/>
                            </a:xfrm>
                            <a:prstGeom prst="rect">
                              <a:avLst/>
                            </a:prstGeom>
                            <a:noFill/>
                            <a:ln w="12700" cmpd="sng">
                              <a:noFill/>
                              <a:prstDash val="sysDash"/>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bidi w:val="0"/>
                                  <w:adjustRightInd/>
                                  <w:snapToGrid/>
                                  <w:spacing w:line="240" w:lineRule="auto"/>
                                  <w:ind w:left="0" w:leftChars="0" w:firstLine="0" w:firstLineChars="0"/>
                                  <w:jc w:val="center"/>
                                  <w:textAlignment w:val="auto"/>
                                  <w:rPr>
                                    <w:rFonts w:hint="eastAsia" w:eastAsia="宋体"/>
                                    <w:lang w:eastAsia="zh-CN"/>
                                  </w:rPr>
                                </w:pPr>
                                <w:r>
                                  <w:rPr>
                                    <w:rFonts w:hint="eastAsia"/>
                                    <w:lang w:val="en-US" w:eastAsia="zh-CN"/>
                                  </w:rPr>
                                  <w:t>调漆房</w:t>
                                </w:r>
                              </w:p>
                            </w:txbxContent>
                          </wps:txbx>
                          <wps:bodyPr rot="0" spcFirstLastPara="0" vertOverflow="overflow" horzOverflow="overflow" vert="horz" wrap="square" lIns="91440" tIns="45720" rIns="91440" bIns="45720" numCol="1" spcCol="0" rtlCol="0" fromWordArt="0" anchor="t" anchorCtr="0" forceAA="0" compatLnSpc="1">
                            <a:noAutofit/>
                          </wps:bodyPr>
                        </wps:wsp>
                      </wpg:wgp>
                      <wps:wsp>
                        <wps:cNvPr id="292" name="文本框 292"/>
                        <wps:cNvSpPr txBox="1"/>
                        <wps:spPr>
                          <a:xfrm>
                            <a:off x="63500" y="474980"/>
                            <a:ext cx="1615440" cy="270510"/>
                          </a:xfrm>
                          <a:prstGeom prst="rect">
                            <a:avLst/>
                          </a:prstGeom>
                          <a:noFill/>
                          <a:ln w="12700" cmpd="sng">
                            <a:noFill/>
                            <a:prstDash val="sysDash"/>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bidi w:val="0"/>
                                <w:adjustRightInd/>
                                <w:snapToGrid/>
                                <w:spacing w:line="240" w:lineRule="auto"/>
                                <w:ind w:left="0" w:leftChars="0" w:firstLine="0" w:firstLineChars="0"/>
                                <w:jc w:val="center"/>
                                <w:textAlignment w:val="auto"/>
                                <w:rPr>
                                  <w:rFonts w:hint="default" w:eastAsia="宋体"/>
                                  <w:lang w:val="en-US" w:eastAsia="zh-CN"/>
                                </w:rPr>
                              </w:pPr>
                              <w:r>
                                <w:rPr>
                                  <w:rFonts w:hint="eastAsia"/>
                                  <w:lang w:val="en-US" w:eastAsia="zh-CN"/>
                                </w:rPr>
                                <w:t>2台空压机、1台冷却机</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299" name="文本框 299"/>
                        <wps:cNvSpPr txBox="1"/>
                        <wps:spPr>
                          <a:xfrm>
                            <a:off x="8324850" y="2521585"/>
                            <a:ext cx="501015" cy="49657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bidi w:val="0"/>
                                <w:adjustRightInd/>
                                <w:snapToGrid/>
                                <w:spacing w:line="240" w:lineRule="auto"/>
                                <w:ind w:left="0" w:leftChars="0" w:firstLine="0" w:firstLineChars="0"/>
                                <w:textAlignment w:val="auto"/>
                                <w:rPr>
                                  <w:rFonts w:hint="eastAsia"/>
                                  <w:lang w:val="en-US" w:eastAsia="zh-CN"/>
                                </w:rPr>
                              </w:pPr>
                              <w:r>
                                <w:rPr>
                                  <w:rFonts w:hint="eastAsia"/>
                                  <w:lang w:val="en-US" w:eastAsia="zh-CN"/>
                                </w:rPr>
                                <w:t>成品</w:t>
                              </w:r>
                            </w:p>
                            <w:p>
                              <w:pPr>
                                <w:keepNext w:val="0"/>
                                <w:keepLines w:val="0"/>
                                <w:pageBreakBefore w:val="0"/>
                                <w:widowControl w:val="0"/>
                                <w:kinsoku/>
                                <w:wordWrap/>
                                <w:overflowPunct/>
                                <w:topLinePunct w:val="0"/>
                                <w:bidi w:val="0"/>
                                <w:adjustRightInd/>
                                <w:snapToGrid/>
                                <w:spacing w:line="240" w:lineRule="auto"/>
                                <w:ind w:left="0" w:leftChars="0" w:firstLine="0" w:firstLineChars="0"/>
                                <w:textAlignment w:val="auto"/>
                                <w:rPr>
                                  <w:rFonts w:hint="default" w:eastAsia="宋体"/>
                                  <w:lang w:val="en-US" w:eastAsia="zh-CN"/>
                                </w:rPr>
                              </w:pPr>
                              <w:r>
                                <w:rPr>
                                  <w:rFonts w:hint="eastAsia"/>
                                  <w:lang w:val="en-US" w:eastAsia="zh-CN"/>
                                </w:rPr>
                                <w:t>仓库</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279" name="直接连接符 279"/>
                        <wps:cNvCnPr/>
                        <wps:spPr>
                          <a:xfrm>
                            <a:off x="3877310" y="1024255"/>
                            <a:ext cx="0" cy="156210"/>
                          </a:xfrm>
                          <a:prstGeom prst="line">
                            <a:avLst/>
                          </a:prstGeom>
                        </wps:spPr>
                        <wps:style>
                          <a:lnRef idx="2">
                            <a:schemeClr val="accent1"/>
                          </a:lnRef>
                          <a:fillRef idx="0">
                            <a:srgbClr val="FFFFFF"/>
                          </a:fillRef>
                          <a:effectRef idx="0">
                            <a:srgbClr val="FFFFFF"/>
                          </a:effectRef>
                          <a:fontRef idx="minor">
                            <a:schemeClr val="tx1"/>
                          </a:fontRef>
                        </wps:style>
                        <wps:bodyPr/>
                      </wps:wsp>
                      <wps:wsp>
                        <wps:cNvPr id="37" name="文本框 37"/>
                        <wps:cNvSpPr txBox="1"/>
                        <wps:spPr>
                          <a:xfrm>
                            <a:off x="1067435" y="1940560"/>
                            <a:ext cx="977265" cy="397510"/>
                          </a:xfrm>
                          <a:prstGeom prst="rect">
                            <a:avLst/>
                          </a:prstGeom>
                          <a:noFill/>
                          <a:ln w="12700" cmpd="sng">
                            <a:noFill/>
                            <a:prstDash val="sysDash"/>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bidi w:val="0"/>
                                <w:adjustRightInd/>
                                <w:snapToGrid/>
                                <w:spacing w:line="240" w:lineRule="auto"/>
                                <w:ind w:left="0" w:leftChars="0" w:firstLine="0" w:firstLineChars="0"/>
                                <w:jc w:val="center"/>
                                <w:textAlignment w:val="auto"/>
                                <w:rPr>
                                  <w:rFonts w:hint="eastAsia" w:eastAsia="宋体"/>
                                  <w:lang w:eastAsia="zh-CN"/>
                                </w:rPr>
                              </w:pPr>
                              <w:r>
                                <w:rPr>
                                  <w:rFonts w:hint="eastAsia"/>
                                  <w:lang w:val="en-US" w:eastAsia="zh-CN"/>
                                </w:rPr>
                                <w:t>人工卷制区</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1" name="文本框 145"/>
                        <wps:cNvSpPr txBox="1"/>
                        <wps:spPr>
                          <a:xfrm>
                            <a:off x="1157605" y="1921510"/>
                            <a:ext cx="850265" cy="375285"/>
                          </a:xfrm>
                          <a:prstGeom prst="rect">
                            <a:avLst/>
                          </a:prstGeom>
                          <a:solidFill>
                            <a:srgbClr val="000000">
                              <a:alpha val="0"/>
                            </a:srgbClr>
                          </a:solidFill>
                          <a:ln w="12700" cmpd="sng">
                            <a:solidFill>
                              <a:schemeClr val="tx1"/>
                            </a:solidFill>
                            <a:prstDash val="sysDash"/>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bidi w:val="0"/>
                                <w:adjustRightInd/>
                                <w:snapToGrid/>
                                <w:spacing w:line="240" w:lineRule="auto"/>
                                <w:ind w:left="0" w:leftChars="0" w:firstLine="0" w:firstLineChars="0"/>
                                <w:jc w:val="center"/>
                                <w:textAlignment w:val="auto"/>
                                <w:rPr>
                                  <w:rFonts w:hint="eastAsia" w:eastAsia="宋体"/>
                                  <w:lang w:eastAsia="zh-CN"/>
                                </w:rPr>
                              </w:pP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48" name="文本框 48"/>
                        <wps:cNvSpPr txBox="1"/>
                        <wps:spPr>
                          <a:xfrm>
                            <a:off x="20320" y="1854835"/>
                            <a:ext cx="411480" cy="224790"/>
                          </a:xfrm>
                          <a:prstGeom prst="rect">
                            <a:avLst/>
                          </a:prstGeom>
                          <a:solidFill>
                            <a:srgbClr val="0070C0"/>
                          </a:solidFill>
                          <a:ln w="6350">
                            <a:solidFill>
                              <a:schemeClr val="tx1"/>
                            </a:solid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bidi w:val="0"/>
                                <w:adjustRightInd/>
                                <w:snapToGrid/>
                                <w:spacing w:line="240" w:lineRule="auto"/>
                                <w:ind w:left="0" w:leftChars="0" w:firstLine="0" w:firstLineChars="0"/>
                                <w:jc w:val="center"/>
                                <w:textAlignment w:val="auto"/>
                                <w:rPr>
                                  <w:rFonts w:hint="eastAsia"/>
                                  <w:sz w:val="22"/>
                                  <w:szCs w:val="22"/>
                                  <w:lang w:eastAsia="zh-CN"/>
                                </w:rPr>
                              </w:pP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46" name="文本框 146"/>
                        <wps:cNvSpPr txBox="1"/>
                        <wps:spPr>
                          <a:xfrm>
                            <a:off x="20320" y="1637030"/>
                            <a:ext cx="411480" cy="224790"/>
                          </a:xfrm>
                          <a:prstGeom prst="rect">
                            <a:avLst/>
                          </a:prstGeom>
                          <a:solidFill>
                            <a:srgbClr val="00B050"/>
                          </a:solidFill>
                          <a:ln w="6350">
                            <a:solidFill>
                              <a:schemeClr val="tx1"/>
                            </a:solid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bidi w:val="0"/>
                                <w:adjustRightInd/>
                                <w:snapToGrid/>
                                <w:spacing w:line="240" w:lineRule="auto"/>
                                <w:ind w:left="0" w:leftChars="0" w:firstLine="0" w:firstLineChars="0"/>
                                <w:jc w:val="center"/>
                                <w:textAlignment w:val="auto"/>
                                <w:rPr>
                                  <w:rFonts w:hint="eastAsia"/>
                                  <w:sz w:val="22"/>
                                  <w:szCs w:val="22"/>
                                  <w:lang w:eastAsia="zh-CN"/>
                                </w:rPr>
                              </w:pPr>
                            </w:p>
                          </w:txbxContent>
                        </wps:txbx>
                        <wps:bodyPr rot="0" spcFirstLastPara="0" vertOverflow="overflow" horzOverflow="overflow" vert="horz" wrap="square" lIns="91440" tIns="45720" rIns="91440" bIns="45720" numCol="1" spcCol="0" rtlCol="0" fromWordArt="0" anchor="t" anchorCtr="0" forceAA="0" compatLnSpc="1">
                          <a:noAutofit/>
                        </wps:bodyPr>
                      </wps:wsp>
                      <wpg:wgp>
                        <wpg:cNvPr id="161" name="组合 161"/>
                        <wpg:cNvGrpSpPr/>
                        <wpg:grpSpPr>
                          <a:xfrm>
                            <a:off x="5627370" y="1271270"/>
                            <a:ext cx="613410" cy="466725"/>
                            <a:chOff x="8767" y="3296"/>
                            <a:chExt cx="966" cy="735"/>
                          </a:xfrm>
                        </wpg:grpSpPr>
                        <wps:wsp>
                          <wps:cNvPr id="177" name="矩形 267"/>
                          <wps:cNvSpPr/>
                          <wps:spPr>
                            <a:xfrm>
                              <a:off x="8915" y="3408"/>
                              <a:ext cx="690" cy="470"/>
                            </a:xfrm>
                            <a:prstGeom prst="rect">
                              <a:avLst/>
                            </a:pr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186" name="文本框 287"/>
                          <wps:cNvSpPr txBox="1"/>
                          <wps:spPr>
                            <a:xfrm>
                              <a:off x="8767" y="3296"/>
                              <a:ext cx="966" cy="735"/>
                            </a:xfrm>
                            <a:prstGeom prst="rect">
                              <a:avLst/>
                            </a:prstGeom>
                            <a:noFill/>
                            <a:ln w="12700" cmpd="sng">
                              <a:noFill/>
                              <a:prstDash val="sysDash"/>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bidi w:val="0"/>
                                  <w:adjustRightInd/>
                                  <w:snapToGrid/>
                                  <w:spacing w:line="240" w:lineRule="auto"/>
                                  <w:ind w:left="0" w:leftChars="0" w:firstLine="0" w:firstLineChars="0"/>
                                  <w:jc w:val="center"/>
                                  <w:textAlignment w:val="auto"/>
                                  <w:rPr>
                                    <w:rFonts w:hint="eastAsia"/>
                                    <w:lang w:val="en-US" w:eastAsia="zh-CN"/>
                                  </w:rPr>
                                </w:pPr>
                                <w:r>
                                  <w:rPr>
                                    <w:rFonts w:hint="eastAsia"/>
                                    <w:lang w:val="en-US" w:eastAsia="zh-CN"/>
                                  </w:rPr>
                                  <w:t>原料</w:t>
                                </w:r>
                              </w:p>
                              <w:p>
                                <w:pPr>
                                  <w:keepNext w:val="0"/>
                                  <w:keepLines w:val="0"/>
                                  <w:pageBreakBefore w:val="0"/>
                                  <w:widowControl w:val="0"/>
                                  <w:kinsoku/>
                                  <w:wordWrap/>
                                  <w:overflowPunct/>
                                  <w:topLinePunct w:val="0"/>
                                  <w:bidi w:val="0"/>
                                  <w:adjustRightInd/>
                                  <w:snapToGrid/>
                                  <w:spacing w:line="240" w:lineRule="auto"/>
                                  <w:ind w:left="0" w:leftChars="0" w:firstLine="0" w:firstLineChars="0"/>
                                  <w:jc w:val="center"/>
                                  <w:textAlignment w:val="auto"/>
                                  <w:rPr>
                                    <w:rFonts w:hint="eastAsia" w:eastAsia="宋体"/>
                                    <w:lang w:eastAsia="zh-CN"/>
                                  </w:rPr>
                                </w:pPr>
                                <w:r>
                                  <w:rPr>
                                    <w:rFonts w:hint="eastAsia"/>
                                    <w:lang w:val="en-US" w:eastAsia="zh-CN"/>
                                  </w:rPr>
                                  <w:t>仓库</w:t>
                                </w:r>
                              </w:p>
                            </w:txbxContent>
                          </wps:txbx>
                          <wps:bodyPr rot="0" spcFirstLastPara="0" vertOverflow="overflow" horzOverflow="overflow" vert="horz" wrap="square" lIns="91440" tIns="45720" rIns="91440" bIns="45720" numCol="1" spcCol="0" rtlCol="0" fromWordArt="0" anchor="t" anchorCtr="0" forceAA="0" compatLnSpc="1">
                            <a:noAutofit/>
                          </wps:bodyPr>
                        </wps:wsp>
                      </wpg:wgp>
                    </wpc:wpc>
                  </a:graphicData>
                </a:graphic>
              </wp:inline>
            </w:drawing>
          </mc:Choice>
          <mc:Fallback>
            <w:pict>
              <v:group id="_x0000_s1026" o:spid="_x0000_s1026" o:spt="203" style="height:426.45pt;width:698.7pt;" coordsize="8873490,5415915" editas="canvas" o:gfxdata="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">
                <o:lock v:ext="edit" aspectratio="f"/>
                <v:shape id="_x0000_s1026" o:spid="_x0000_s1026" style="position:absolute;left:0;top:0;height:5415915;width:8873490;" filled="f" stroked="f" coordsize="21600,21600" o:gfxdata="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">
                  <v:fill on="f" focussize="0,0"/>
                  <v:stroke on="f"/>
                  <v:imagedata o:title=""/>
                  <o:lock v:ext="edit" aspectratio="f"/>
                </v:shape>
                <v:shape id="图片 195" o:spid="_x0000_s1026" o:spt="75" alt="说明: 石狮风向标000000" type="#_x0000_t75" style="position:absolute;left:7907652;top:141605;height:889000;width:762000;rotation:-3014656f;" filled="f" o:preferrelative="t" stroked="f" coordsize="21600,21600" o:gfxdata="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">
                  <v:fill on="f" focussize="0,0"/>
                  <v:stroke on="f"/>
                  <v:imagedata r:id="rId28" o:title=""/>
                  <o:lock v:ext="edit" aspectratio="t"/>
                </v:shape>
                <v:shape id="_x0000_s1026" o:spid="_x0000_s1026" o:spt="75" alt="平面布置图空白版" type="#_x0000_t75" style="position:absolute;left:0;top:1009015;height:2242820;width:8873490;" filled="f" o:preferrelative="t" stroked="f" coordsize="21600,21600" o:gfxdata="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">
                  <v:fill on="f" focussize="0,0"/>
                  <v:stroke on="f"/>
                  <v:imagedata r:id="rId29" o:title=""/>
                  <o:lock v:ext="edit" aspectratio="t"/>
                </v:shape>
                <v:shape id="文本框 47" o:spid="_x0000_s1026" o:spt="202" type="#_x0000_t202" style="position:absolute;left:10795;top:1024255;height:498475;width:577850;" fillcolor="#000000" filled="t" stroked="t" coordsize="21600,21600" o:gfxdata="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">
                  <v:fill on="t" opacity="0f" focussize="0,0"/>
                  <v:stroke weight="0.5pt" color="#000000 [3204]" joinstyle="round"/>
                  <v:imagedata o:title=""/>
                  <o:lock v:ext="edit" aspectratio="f"/>
                  <v:textbox>
                    <w:txbxContent>
                      <w:p>
                        <w:pPr>
                          <w:keepNext w:val="0"/>
                          <w:keepLines w:val="0"/>
                          <w:pageBreakBefore w:val="0"/>
                          <w:widowControl w:val="0"/>
                          <w:kinsoku/>
                          <w:wordWrap/>
                          <w:overflowPunct/>
                          <w:topLinePunct w:val="0"/>
                          <w:bidi w:val="0"/>
                          <w:adjustRightInd/>
                          <w:snapToGrid/>
                          <w:spacing w:line="240" w:lineRule="auto"/>
                          <w:ind w:left="0" w:leftChars="0" w:firstLine="0" w:firstLineChars="0"/>
                          <w:jc w:val="center"/>
                          <w:textAlignment w:val="auto"/>
                          <w:rPr>
                            <w:rFonts w:hint="eastAsia"/>
                            <w:sz w:val="22"/>
                            <w:szCs w:val="22"/>
                            <w:lang w:eastAsia="zh-CN"/>
                          </w:rPr>
                        </w:pPr>
                        <w:r>
                          <w:rPr>
                            <w:rFonts w:hint="eastAsia"/>
                            <w:sz w:val="22"/>
                            <w:szCs w:val="22"/>
                            <w:lang w:eastAsia="zh-CN"/>
                          </w:rPr>
                          <w:t>空压机房</w:t>
                        </w:r>
                      </w:p>
                    </w:txbxContent>
                  </v:textbox>
                </v:shape>
                <v:shape id="文本框 49" o:spid="_x0000_s1026" o:spt="202" type="#_x0000_t202" style="position:absolute;left:675005;top:1020445;height:558165;width:1339850;" fillcolor="#000000" filled="t" stroked="t" coordsize="21600,21600" o:gfxdata="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">
                  <v:fill on="t" opacity="0f" focussize="0,0"/>
                  <v:stroke weight="1pt" color="#000000 [3213]" joinstyle="round" dashstyle="dash"/>
                  <v:imagedata o:title=""/>
                  <o:lock v:ext="edit" aspectratio="f"/>
                  <v:textbox>
                    <w:txbxContent>
                      <w:p>
                        <w:pPr>
                          <w:keepNext w:val="0"/>
                          <w:keepLines w:val="0"/>
                          <w:pageBreakBefore w:val="0"/>
                          <w:widowControl w:val="0"/>
                          <w:kinsoku/>
                          <w:wordWrap/>
                          <w:overflowPunct/>
                          <w:topLinePunct w:val="0"/>
                          <w:bidi w:val="0"/>
                          <w:adjustRightInd/>
                          <w:snapToGrid/>
                          <w:spacing w:line="240" w:lineRule="auto"/>
                          <w:ind w:left="0" w:leftChars="0" w:firstLine="0" w:firstLineChars="0"/>
                          <w:jc w:val="center"/>
                          <w:textAlignment w:val="auto"/>
                          <w:rPr>
                            <w:rFonts w:hint="eastAsia"/>
                            <w:sz w:val="22"/>
                            <w:szCs w:val="22"/>
                            <w:lang w:eastAsia="zh-CN"/>
                          </w:rPr>
                        </w:pPr>
                      </w:p>
                      <w:p>
                        <w:pPr>
                          <w:keepNext w:val="0"/>
                          <w:keepLines w:val="0"/>
                          <w:pageBreakBefore w:val="0"/>
                          <w:widowControl w:val="0"/>
                          <w:kinsoku/>
                          <w:wordWrap/>
                          <w:overflowPunct/>
                          <w:topLinePunct w:val="0"/>
                          <w:bidi w:val="0"/>
                          <w:adjustRightInd/>
                          <w:snapToGrid/>
                          <w:spacing w:line="240" w:lineRule="auto"/>
                          <w:ind w:left="0" w:leftChars="0" w:firstLine="0" w:firstLineChars="0"/>
                          <w:jc w:val="center"/>
                          <w:textAlignment w:val="auto"/>
                          <w:rPr>
                            <w:rFonts w:hint="eastAsia"/>
                            <w:sz w:val="22"/>
                            <w:szCs w:val="22"/>
                            <w:lang w:eastAsia="zh-CN"/>
                          </w:rPr>
                        </w:pPr>
                        <w:r>
                          <w:rPr>
                            <w:rFonts w:hint="eastAsia"/>
                            <w:color w:val="FF0000"/>
                            <w:sz w:val="22"/>
                            <w:szCs w:val="22"/>
                            <w:lang w:val="en-US" w:eastAsia="zh-CN"/>
                          </w:rPr>
                          <w:t>3组</w:t>
                        </w:r>
                        <w:r>
                          <w:rPr>
                            <w:rFonts w:hint="eastAsia"/>
                            <w:sz w:val="22"/>
                            <w:szCs w:val="22"/>
                            <w:lang w:eastAsia="zh-CN"/>
                          </w:rPr>
                          <w:t>热压机</w:t>
                        </w:r>
                      </w:p>
                    </w:txbxContent>
                  </v:textbox>
                </v:shape>
                <v:shape id="文本框 186" o:spid="_x0000_s1026" o:spt="202" type="#_x0000_t202" style="position:absolute;left:7404100;top:3305175;height:1828800;width:1461135;" filled="f" stroked="t" coordsize="21600,21600" o:gfxdata="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OAOBIPVAAAABgEAAA8AAAAAAAAA&#10;AQAgAAAAIgAAAGRycy9kb3ducmV2LnhtbFBLAQIUABQAAAAIAIdO4kBOwrWvFAIAAB4EAAAOAAAA&#10;AAAAAAEAIAAAACQBAABkcnMvZTJvRG9jLnhtbFBLBQYAAAAABgAGAFkBAACqBQAAAAA=&#10;">
                  <v:fill on="f" focussize="0,0"/>
                  <v:stroke color="#000000" joinstyle="miter"/>
                  <v:imagedata o:title=""/>
                  <o:lock v:ext="edit" aspectratio="f"/>
                  <v:textbox>
                    <w:txbxContent>
                      <w:p>
                        <w:pPr>
                          <w:spacing w:line="360" w:lineRule="auto"/>
                          <w:jc w:val="center"/>
                          <w:rPr>
                            <w:rFonts w:hint="eastAsia"/>
                            <w:b/>
                          </w:rPr>
                        </w:pPr>
                        <w:r>
                          <w:rPr>
                            <w:rFonts w:hint="eastAsia"/>
                            <w:b/>
                          </w:rPr>
                          <w:t>图 例</w:t>
                        </w:r>
                      </w:p>
                      <w:p>
                        <w:pPr>
                          <w:spacing w:before="48" w:beforeLines="20"/>
                          <w:ind w:firstLine="105" w:firstLineChars="50"/>
                          <w:rPr>
                            <w:rFonts w:hint="default" w:eastAsia="宋体"/>
                            <w:lang w:val="en-US" w:eastAsia="zh-CN"/>
                          </w:rPr>
                        </w:pPr>
                        <w:r>
                          <w:rPr>
                            <w:rFonts w:hint="eastAsia"/>
                          </w:rPr>
                          <w:t>比例尺 1：</w:t>
                        </w:r>
                        <w:r>
                          <w:rPr>
                            <w:rFonts w:hint="eastAsia"/>
                            <w:lang w:val="en-US" w:eastAsia="zh-CN"/>
                          </w:rPr>
                          <w:t>5.9m</w:t>
                        </w:r>
                      </w:p>
                      <w:p>
                        <w:pPr>
                          <w:spacing w:before="48" w:beforeLines="20"/>
                          <w:ind w:firstLine="630" w:firstLineChars="300"/>
                          <w:rPr>
                            <w:rFonts w:hint="eastAsia"/>
                          </w:rPr>
                        </w:pPr>
                        <w:r>
                          <w:rPr>
                            <w:rFonts w:hint="eastAsia"/>
                            <w:lang w:eastAsia="zh-CN"/>
                          </w:rPr>
                          <w:t>化学品</w:t>
                        </w:r>
                        <w:r>
                          <w:rPr>
                            <w:rFonts w:hint="eastAsia"/>
                          </w:rPr>
                          <w:t>仓库</w:t>
                        </w:r>
                      </w:p>
                      <w:p>
                        <w:pPr>
                          <w:spacing w:before="48" w:beforeLines="20"/>
                          <w:ind w:firstLine="630" w:firstLineChars="300"/>
                          <w:rPr>
                            <w:rFonts w:hint="eastAsia" w:hAnsi="宋体"/>
                            <w:kern w:val="0"/>
                            <w:szCs w:val="21"/>
                          </w:rPr>
                        </w:pPr>
                        <w:r>
                          <w:rPr>
                            <w:rFonts w:hAnsi="宋体"/>
                            <w:kern w:val="0"/>
                            <w:szCs w:val="21"/>
                          </w:rPr>
                          <w:t>一般固废</w:t>
                        </w:r>
                        <w:r>
                          <w:rPr>
                            <w:rFonts w:hint="eastAsia" w:hAnsi="宋体"/>
                            <w:kern w:val="0"/>
                            <w:szCs w:val="21"/>
                          </w:rPr>
                          <w:t>间</w:t>
                        </w:r>
                      </w:p>
                      <w:p>
                        <w:pPr>
                          <w:spacing w:before="48" w:beforeLines="20"/>
                          <w:ind w:firstLine="630" w:firstLineChars="300"/>
                          <w:rPr>
                            <w:rFonts w:hint="eastAsia" w:hAnsi="宋体"/>
                            <w:kern w:val="0"/>
                            <w:szCs w:val="21"/>
                            <w:lang w:eastAsia="zh-CN"/>
                          </w:rPr>
                        </w:pPr>
                        <w:r>
                          <w:rPr>
                            <w:rFonts w:hint="eastAsia" w:hAnsi="宋体"/>
                            <w:kern w:val="0"/>
                            <w:szCs w:val="21"/>
                            <w:lang w:eastAsia="zh-CN"/>
                          </w:rPr>
                          <w:t>危废仓库</w:t>
                        </w:r>
                      </w:p>
                      <w:p>
                        <w:pPr>
                          <w:spacing w:before="48" w:beforeLines="20"/>
                          <w:ind w:firstLine="630" w:firstLineChars="300"/>
                          <w:rPr>
                            <w:rFonts w:hint="default" w:hAnsi="宋体"/>
                            <w:kern w:val="0"/>
                            <w:szCs w:val="21"/>
                            <w:lang w:val="en-US" w:eastAsia="zh-CN"/>
                          </w:rPr>
                        </w:pPr>
                        <w:r>
                          <w:rPr>
                            <w:rFonts w:hint="eastAsia" w:hAnsi="宋体"/>
                            <w:kern w:val="0"/>
                            <w:szCs w:val="21"/>
                            <w:lang w:val="en-US" w:eastAsia="zh-CN"/>
                          </w:rPr>
                          <w:t>坐标原点</w:t>
                        </w:r>
                      </w:p>
                      <w:p>
                        <w:pPr>
                          <w:spacing w:before="48" w:beforeLines="20"/>
                          <w:ind w:firstLine="630" w:firstLineChars="300"/>
                          <w:rPr>
                            <w:rFonts w:hint="eastAsia" w:hAnsi="宋体"/>
                            <w:kern w:val="0"/>
                            <w:szCs w:val="21"/>
                            <w:lang w:eastAsia="zh-CN"/>
                          </w:rPr>
                        </w:pPr>
                      </w:p>
                    </w:txbxContent>
                  </v:textbox>
                </v:shape>
                <v:rect id="矩形 190" o:spid="_x0000_s1026" o:spt="1" style="position:absolute;left:7594600;top:4194810;height:176530;width:214630;" fillcolor="#4874CB [3204]" filled="t" stroked="t" coordsize="21600,21600" o:gfxdata="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DLJZ2K2AAAAAYBAAAPAAAAAAAAAAEAIAAA&#10;ACIAAABkcnMvZG93bnJldi54bWxQSwECFAAUAAAACACHTuJA81OFZgwCAAAtBAAADgAAAAAAAAAB&#10;ACAAAAAnAQAAZHJzL2Uyb0RvYy54bWxQSwUGAAAAAAYABgBZAQAApQUAAAAA&#10;">
                  <v:fill on="t" focussize="0,0"/>
                  <v:stroke color="#000000" joinstyle="miter"/>
                  <v:imagedata o:title=""/>
                  <o:lock v:ext="edit" aspectratio="f"/>
                </v:rect>
                <v:rect id="矩形 191" o:spid="_x0000_s1026" o:spt="1" style="position:absolute;left:7594600;top:3931285;height:175895;width:214630;" fillcolor="#00B050" filled="t" stroked="t" coordsize="21600,21600" o:gfxdata="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ekH4YNMAAAAGAQAADwAAAAAAAAABACAAAAAi&#10;AAAAZHJzL2Rvd25yZXYueG1sUEsBAhQAFAAAAAgAh07iQCD6EdAPAgAALQQAAA4AAAAAAAAAAQAg&#10;AAAAIgEAAGRycy9lMm9Eb2MueG1sUEsFBgAAAAAGAAYAWQEAAKMFAAAAAA==&#10;">
                  <v:fill on="t" focussize="0,0"/>
                  <v:stroke color="#000000 [3213]" joinstyle="miter"/>
                  <v:imagedata o:title=""/>
                  <o:lock v:ext="edit" aspectratio="f"/>
                </v:rect>
                <v:rect id="矩形 193" o:spid="_x0000_s1026" o:spt="1" style="position:absolute;left:7594600;top:4497070;height:177165;width:214630;" fillcolor="#FFFF00" filled="t" stroked="t" coordsize="21600,21600" o:gfxdata="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CWDQCV1wAAAAYBAAAPAAAAAAAAAAEAIAAAACIA&#10;AABkcnMvZG93bnJldi54bWxQSwECFAAUAAAACACHTuJAvwCoggoCAAAtBAAADgAAAAAAAAABACAA&#10;AAAmAQAAZHJzL2Uyb0RvYy54bWxQSwUGAAAAAAYABgBZAQAAogUAAAAA&#10;">
                  <v:fill on="t" focussize="0,0"/>
                  <v:stroke color="#000000" joinstyle="miter"/>
                  <v:imagedata o:title=""/>
                  <o:lock v:ext="edit" aspectratio="f"/>
                </v:rect>
                <v:shape id="_x0000_s1026" o:spid="_x0000_s1026" o:spt="202" type="#_x0000_t202" style="position:absolute;left:20320;top:2080260;height:224790;width:411480;" fillcolor="#FFFF00" filled="t" stroked="t" coordsize="21600,21600" o:gfxdata="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AAAAABkcnMvUEsBAhQAFAAAAAgAh07i&#10;QILqPpHXAAAABgEAAA8AAAAAAAAAAQAgAAAAIgAAAGRycy9kb3ducmV2LnhtbFBLAQIUABQAAAAI&#10;AIdO4kAcQwgRYAIAAMMEAAAOAAAAAAAAAAEAIAAAACYBAABkcnMvZTJvRG9jLnhtbFBLBQYAAAAA&#10;BgAGAFkBAAD4BQAAAAA=&#10;">
                  <v:fill on="t" focussize="0,0"/>
                  <v:stroke weight="0.5pt" color="#000000 [3213]" joinstyle="round"/>
                  <v:imagedata o:title=""/>
                  <o:lock v:ext="edit" aspectratio="f"/>
                  <v:textbox>
                    <w:txbxContent>
                      <w:p>
                        <w:pPr>
                          <w:keepNext w:val="0"/>
                          <w:keepLines w:val="0"/>
                          <w:pageBreakBefore w:val="0"/>
                          <w:widowControl w:val="0"/>
                          <w:kinsoku/>
                          <w:wordWrap/>
                          <w:overflowPunct/>
                          <w:topLinePunct w:val="0"/>
                          <w:bidi w:val="0"/>
                          <w:adjustRightInd/>
                          <w:snapToGrid/>
                          <w:spacing w:line="240" w:lineRule="auto"/>
                          <w:ind w:left="0" w:leftChars="0" w:firstLine="0" w:firstLineChars="0"/>
                          <w:jc w:val="center"/>
                          <w:textAlignment w:val="auto"/>
                          <w:rPr>
                            <w:rFonts w:hint="eastAsia"/>
                            <w:sz w:val="22"/>
                            <w:szCs w:val="22"/>
                            <w:lang w:eastAsia="zh-CN"/>
                          </w:rPr>
                        </w:pPr>
                      </w:p>
                    </w:txbxContent>
                  </v:textbox>
                </v:shape>
                <v:shape id="文本框 145" o:spid="_x0000_s1026" o:spt="202" type="#_x0000_t202" style="position:absolute;left:497840;top:2019300;height:245745;width:555625;" fillcolor="#FFFFFF [3201]" filled="t" stroked="t" coordsize="21600,21600" o:gfxdata="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">
                  <v:fill on="t" focussize="0,0"/>
                  <v:stroke weight="1pt" color="#000000 [3213]" joinstyle="round" dashstyle="3 1"/>
                  <v:imagedata o:title=""/>
                  <o:lock v:ext="edit" aspectratio="f"/>
                  <v:textbox>
                    <w:txbxContent>
                      <w:p>
                        <w:pPr>
                          <w:keepNext w:val="0"/>
                          <w:keepLines w:val="0"/>
                          <w:pageBreakBefore w:val="0"/>
                          <w:widowControl w:val="0"/>
                          <w:kinsoku/>
                          <w:wordWrap/>
                          <w:overflowPunct/>
                          <w:topLinePunct w:val="0"/>
                          <w:bidi w:val="0"/>
                          <w:adjustRightInd/>
                          <w:snapToGrid/>
                          <w:spacing w:line="240" w:lineRule="auto"/>
                          <w:ind w:left="0" w:leftChars="0" w:firstLine="0" w:firstLineChars="0"/>
                          <w:jc w:val="center"/>
                          <w:textAlignment w:val="auto"/>
                          <w:rPr>
                            <w:rFonts w:hint="eastAsia" w:eastAsia="宋体"/>
                            <w:lang w:eastAsia="zh-CN"/>
                          </w:rPr>
                        </w:pPr>
                      </w:p>
                    </w:txbxContent>
                  </v:textbox>
                </v:shape>
                <v:shape id="_x0000_s1026" o:spid="_x0000_s1026" o:spt="100" style="position:absolute;left:2085975;top:1031875;height:581660;width:565150;" filled="f" stroked="t" coordsize="1025,1054" o:gfxdata="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" path="m4,6l1025,4,1025,382,373,382,373,1054,1,1054,1,109,0,0e">
                  <v:path o:connectlocs="2205,3311;565150,2207;565150,210810;205659,210810;205659,581660;551,581660;551,60152;0,0" o:connectangles="0,0,0,0,0,0,0,0"/>
                  <v:fill on="f" focussize="0,0"/>
                  <v:stroke weight="1pt" color="#000000 [3213]" miterlimit="8" joinstyle="miter" dashstyle="dash"/>
                  <v:imagedata o:title=""/>
                  <o:lock v:ext="edit" aspectratio="f"/>
                </v:shape>
                <v:shape id="_x0000_s1026" o:spid="_x0000_s1026" o:spt="202" type="#_x0000_t202" style="position:absolute;left:447040;top:2521585;height:397510;width:821055;" filled="f" stroked="f" coordsize="21600,21600" o:gfxdata="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">
                  <v:fill on="f" focussize="0,0"/>
                  <v:stroke on="f" weight="1pt" dashstyle="3 1"/>
                  <v:imagedata o:title=""/>
                  <o:lock v:ext="edit" aspectratio="f"/>
                  <v:textbox>
                    <w:txbxContent>
                      <w:p>
                        <w:pPr>
                          <w:keepNext w:val="0"/>
                          <w:keepLines w:val="0"/>
                          <w:pageBreakBefore w:val="0"/>
                          <w:widowControl w:val="0"/>
                          <w:kinsoku/>
                          <w:wordWrap/>
                          <w:overflowPunct/>
                          <w:topLinePunct w:val="0"/>
                          <w:bidi w:val="0"/>
                          <w:adjustRightInd/>
                          <w:snapToGrid/>
                          <w:spacing w:line="240" w:lineRule="auto"/>
                          <w:ind w:left="0" w:leftChars="0" w:firstLine="0" w:firstLineChars="0"/>
                          <w:jc w:val="center"/>
                          <w:textAlignment w:val="auto"/>
                          <w:rPr>
                            <w:rFonts w:hint="eastAsia" w:eastAsia="宋体"/>
                            <w:lang w:eastAsia="zh-CN"/>
                          </w:rPr>
                        </w:pPr>
                        <w:r>
                          <w:rPr>
                            <w:rFonts w:hint="eastAsia"/>
                            <w:lang w:val="en-US" w:eastAsia="zh-CN"/>
                          </w:rPr>
                          <w:t>1台</w:t>
                        </w:r>
                        <w:r>
                          <w:rPr>
                            <w:rFonts w:hint="eastAsia"/>
                            <w:lang w:eastAsia="zh-CN"/>
                          </w:rPr>
                          <w:t>裁剪机</w:t>
                        </w:r>
                      </w:p>
                    </w:txbxContent>
                  </v:textbox>
                </v:shape>
                <v:shape id="_x0000_s1026" o:spid="_x0000_s1026" o:spt="202" type="#_x0000_t202" style="position:absolute;left:1931035;top:603885;height:270510;width:821055;" filled="f" stroked="f" coordsize="21600,21600" o:gfxdata="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">
                  <v:fill on="f" focussize="0,0"/>
                  <v:stroke on="f" weight="1pt" dashstyle="3 1"/>
                  <v:imagedata o:title=""/>
                  <o:lock v:ext="edit" aspectratio="f"/>
                  <v:textbox>
                    <w:txbxContent>
                      <w:p>
                        <w:pPr>
                          <w:keepNext w:val="0"/>
                          <w:keepLines w:val="0"/>
                          <w:pageBreakBefore w:val="0"/>
                          <w:widowControl w:val="0"/>
                          <w:kinsoku/>
                          <w:wordWrap/>
                          <w:overflowPunct/>
                          <w:topLinePunct w:val="0"/>
                          <w:bidi w:val="0"/>
                          <w:adjustRightInd/>
                          <w:snapToGrid/>
                          <w:spacing w:line="240" w:lineRule="auto"/>
                          <w:ind w:left="0" w:leftChars="0" w:firstLine="0" w:firstLineChars="0"/>
                          <w:jc w:val="center"/>
                          <w:textAlignment w:val="auto"/>
                          <w:rPr>
                            <w:rFonts w:hint="eastAsia" w:eastAsia="宋体"/>
                            <w:lang w:eastAsia="zh-CN"/>
                          </w:rPr>
                        </w:pPr>
                        <w:r>
                          <w:rPr>
                            <w:rFonts w:hint="eastAsia"/>
                            <w:lang w:val="en-US" w:eastAsia="zh-CN"/>
                          </w:rPr>
                          <w:t>6台钻孔机</w:t>
                        </w:r>
                      </w:p>
                    </w:txbxContent>
                  </v:textbox>
                </v:shape>
                <v:shape id="_x0000_s1026" o:spid="_x0000_s1026" o:spt="202" type="#_x0000_t202" style="position:absolute;left:3207385;top:1038225;height:441960;width:1392555;" fillcolor="#FFFFFF [3201]" filled="t" stroked="t" coordsize="21600,21600" o:gfxdata="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&#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">
                  <v:fill on="t" focussize="0,0"/>
                  <v:stroke weight="1pt" color="#000000 [3213]" joinstyle="round" dashstyle="3 1"/>
                  <v:imagedata o:title=""/>
                  <o:lock v:ext="edit" aspectratio="f"/>
                  <v:textbox>
                    <w:txbxContent>
                      <w:p>
                        <w:pPr>
                          <w:keepNext w:val="0"/>
                          <w:keepLines w:val="0"/>
                          <w:pageBreakBefore w:val="0"/>
                          <w:widowControl w:val="0"/>
                          <w:kinsoku/>
                          <w:wordWrap/>
                          <w:overflowPunct/>
                          <w:topLinePunct w:val="0"/>
                          <w:bidi w:val="0"/>
                          <w:adjustRightInd/>
                          <w:snapToGrid/>
                          <w:spacing w:line="240" w:lineRule="auto"/>
                          <w:ind w:left="0" w:leftChars="0" w:firstLine="0" w:firstLineChars="0"/>
                          <w:jc w:val="center"/>
                          <w:textAlignment w:val="auto"/>
                          <w:rPr>
                            <w:rFonts w:hint="eastAsia" w:eastAsia="宋体"/>
                            <w:lang w:val="en-US" w:eastAsia="zh-CN"/>
                          </w:rPr>
                        </w:pPr>
                        <w:r>
                          <w:rPr>
                            <w:rFonts w:hint="eastAsia"/>
                            <w:lang w:val="en-US" w:eastAsia="zh-CN"/>
                          </w:rPr>
                          <w:t>1#-8#补土打磨机</w:t>
                        </w:r>
                      </w:p>
                    </w:txbxContent>
                  </v:textbox>
                </v:shape>
                <v:shape id="_x0000_s1026" o:spid="_x0000_s1026" o:spt="202" type="#_x0000_t202" style="position:absolute;left:2629535;top:606425;height:270510;width:1098550;" filled="f" stroked="f" coordsize="21600,21600" o:gfxdata="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">
                  <v:fill on="f" focussize="0,0"/>
                  <v:stroke on="f" weight="1pt" dashstyle="3 1"/>
                  <v:imagedata o:title=""/>
                  <o:lock v:ext="edit" aspectratio="f"/>
                  <v:textbox>
                    <w:txbxContent>
                      <w:p>
                        <w:pPr>
                          <w:keepNext w:val="0"/>
                          <w:keepLines w:val="0"/>
                          <w:pageBreakBefore w:val="0"/>
                          <w:widowControl w:val="0"/>
                          <w:kinsoku/>
                          <w:wordWrap/>
                          <w:overflowPunct/>
                          <w:topLinePunct w:val="0"/>
                          <w:bidi w:val="0"/>
                          <w:adjustRightInd/>
                          <w:snapToGrid/>
                          <w:spacing w:line="240" w:lineRule="auto"/>
                          <w:ind w:left="0" w:leftChars="0" w:firstLine="0" w:firstLineChars="0"/>
                          <w:jc w:val="center"/>
                          <w:textAlignment w:val="auto"/>
                          <w:rPr>
                            <w:rFonts w:hint="eastAsia" w:eastAsia="宋体"/>
                            <w:lang w:eastAsia="zh-CN"/>
                          </w:rPr>
                        </w:pPr>
                        <w:r>
                          <w:rPr>
                            <w:rFonts w:hint="eastAsia"/>
                            <w:lang w:val="en-US" w:eastAsia="zh-CN"/>
                          </w:rPr>
                          <w:t>1#喷漆水帘柜</w:t>
                        </w:r>
                      </w:p>
                    </w:txbxContent>
                  </v:textbox>
                </v:shape>
                <v:shape id="_x0000_s1026" o:spid="_x0000_s1026" o:spt="202" type="#_x0000_t202" style="position:absolute;left:2639060;top:1651000;height:270510;width:821055;" filled="f" stroked="f" coordsize="21600,21600" o:gfxdata="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">
                  <v:fill on="f" focussize="0,0"/>
                  <v:stroke on="f" weight="1pt" dashstyle="3 1"/>
                  <v:imagedata o:title=""/>
                  <o:lock v:ext="edit" aspectratio="f"/>
                  <v:textbox>
                    <w:txbxContent>
                      <w:p>
                        <w:pPr>
                          <w:keepNext w:val="0"/>
                          <w:keepLines w:val="0"/>
                          <w:pageBreakBefore w:val="0"/>
                          <w:widowControl w:val="0"/>
                          <w:kinsoku/>
                          <w:wordWrap/>
                          <w:overflowPunct/>
                          <w:topLinePunct w:val="0"/>
                          <w:bidi w:val="0"/>
                          <w:adjustRightInd/>
                          <w:snapToGrid/>
                          <w:spacing w:line="240" w:lineRule="auto"/>
                          <w:ind w:left="0" w:leftChars="0" w:firstLine="0" w:firstLineChars="0"/>
                          <w:jc w:val="center"/>
                          <w:textAlignment w:val="auto"/>
                          <w:rPr>
                            <w:rFonts w:hint="eastAsia" w:eastAsia="宋体"/>
                            <w:lang w:eastAsia="zh-CN"/>
                          </w:rPr>
                        </w:pPr>
                        <w:r>
                          <w:rPr>
                            <w:rFonts w:hint="eastAsia"/>
                            <w:lang w:val="en-US" w:eastAsia="zh-CN"/>
                          </w:rPr>
                          <w:t>1#、2#烤箱</w:t>
                        </w:r>
                      </w:p>
                    </w:txbxContent>
                  </v:textbox>
                </v:shape>
                <v:shape id="_x0000_s1026" o:spid="_x0000_s1026" o:spt="202" type="#_x0000_t202" style="position:absolute;left:5983605;top:586105;height:270510;width:1200150;" filled="f" stroked="f" coordsize="21600,21600" o:gfxdata="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">
                  <v:fill on="f" focussize="0,0"/>
                  <v:stroke on="f" weight="1pt" dashstyle="3 1"/>
                  <v:imagedata o:title=""/>
                  <o:lock v:ext="edit" aspectratio="f"/>
                  <v:textbox>
                    <w:txbxContent>
                      <w:p>
                        <w:pPr>
                          <w:keepNext w:val="0"/>
                          <w:keepLines w:val="0"/>
                          <w:pageBreakBefore w:val="0"/>
                          <w:widowControl w:val="0"/>
                          <w:kinsoku/>
                          <w:wordWrap/>
                          <w:overflowPunct/>
                          <w:topLinePunct w:val="0"/>
                          <w:bidi w:val="0"/>
                          <w:adjustRightInd/>
                          <w:snapToGrid/>
                          <w:spacing w:line="240" w:lineRule="auto"/>
                          <w:ind w:left="0" w:leftChars="0" w:firstLine="0" w:firstLineChars="0"/>
                          <w:jc w:val="center"/>
                          <w:textAlignment w:val="auto"/>
                          <w:rPr>
                            <w:rFonts w:hint="eastAsia" w:eastAsia="宋体"/>
                            <w:lang w:eastAsia="zh-CN"/>
                          </w:rPr>
                        </w:pPr>
                        <w:r>
                          <w:rPr>
                            <w:rFonts w:hint="eastAsia"/>
                            <w:lang w:val="en-US" w:eastAsia="zh-CN"/>
                          </w:rPr>
                          <w:t>2#-8#喷漆水帘柜</w:t>
                        </w:r>
                      </w:p>
                    </w:txbxContent>
                  </v:textbox>
                </v:shape>
                <v:shape id="_x0000_s1026" o:spid="_x0000_s1026" o:spt="202" type="#_x0000_t202" style="position:absolute;left:6449695;top:1691005;height:270510;width:821055;" filled="f" stroked="f" coordsize="21600,21600" o:gfxdata="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">
                  <v:fill on="f" focussize="0,0"/>
                  <v:stroke on="f" weight="1pt" dashstyle="3 1"/>
                  <v:imagedata o:title=""/>
                  <o:lock v:ext="edit" aspectratio="f"/>
                  <v:textbox>
                    <w:txbxContent>
                      <w:p>
                        <w:pPr>
                          <w:keepNext w:val="0"/>
                          <w:keepLines w:val="0"/>
                          <w:pageBreakBefore w:val="0"/>
                          <w:widowControl w:val="0"/>
                          <w:kinsoku/>
                          <w:wordWrap/>
                          <w:overflowPunct/>
                          <w:topLinePunct w:val="0"/>
                          <w:bidi w:val="0"/>
                          <w:adjustRightInd/>
                          <w:snapToGrid/>
                          <w:spacing w:line="240" w:lineRule="auto"/>
                          <w:ind w:left="0" w:leftChars="0" w:firstLine="0" w:firstLineChars="0"/>
                          <w:jc w:val="center"/>
                          <w:textAlignment w:val="auto"/>
                          <w:rPr>
                            <w:rFonts w:hint="eastAsia" w:eastAsia="宋体"/>
                            <w:lang w:eastAsia="zh-CN"/>
                          </w:rPr>
                        </w:pPr>
                        <w:r>
                          <w:rPr>
                            <w:rFonts w:hint="eastAsia"/>
                            <w:lang w:val="en-US" w:eastAsia="zh-CN"/>
                          </w:rPr>
                          <w:t>3#-5#烤箱</w:t>
                        </w:r>
                      </w:p>
                    </w:txbxContent>
                  </v:textbox>
                </v:shape>
                <v:shape id="_x0000_s1026" o:spid="_x0000_s1026" o:spt="202" type="#_x0000_t202" style="position:absolute;left:4161155;top:598805;height:270510;width:821055;" filled="f" stroked="f" coordsize="21600,21600" o:gfxdata="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">
                  <v:fill on="f" focussize="0,0"/>
                  <v:stroke on="f" weight="1pt" dashstyle="3 1"/>
                  <v:imagedata o:title=""/>
                  <o:lock v:ext="edit" aspectratio="f"/>
                  <v:textbox>
                    <w:txbxContent>
                      <w:p>
                        <w:pPr>
                          <w:keepNext w:val="0"/>
                          <w:keepLines w:val="0"/>
                          <w:pageBreakBefore w:val="0"/>
                          <w:widowControl w:val="0"/>
                          <w:kinsoku/>
                          <w:wordWrap/>
                          <w:overflowPunct/>
                          <w:topLinePunct w:val="0"/>
                          <w:bidi w:val="0"/>
                          <w:adjustRightInd/>
                          <w:snapToGrid/>
                          <w:spacing w:line="240" w:lineRule="auto"/>
                          <w:ind w:left="0" w:leftChars="0" w:firstLine="0" w:firstLineChars="0"/>
                          <w:jc w:val="center"/>
                          <w:textAlignment w:val="auto"/>
                          <w:rPr>
                            <w:rFonts w:hint="eastAsia" w:eastAsia="宋体"/>
                            <w:lang w:eastAsia="zh-CN"/>
                          </w:rPr>
                        </w:pPr>
                        <w:r>
                          <w:rPr>
                            <w:rFonts w:hint="eastAsia"/>
                            <w:lang w:val="en-US" w:eastAsia="zh-CN"/>
                          </w:rPr>
                          <w:t>打钉机</w:t>
                        </w:r>
                      </w:p>
                    </w:txbxContent>
                  </v:textbox>
                </v:shape>
                <v:shape id="_x0000_s1026" o:spid="_x0000_s1026" o:spt="202" type="#_x0000_t202" style="position:absolute;left:4214495;top:1663065;height:270510;width:821055;" filled="f" stroked="f" coordsize="21600,21600" o:gfxdata="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">
                  <v:fill on="f" focussize="0,0"/>
                  <v:stroke on="f" weight="1pt" dashstyle="3 1"/>
                  <v:imagedata o:title=""/>
                  <o:lock v:ext="edit" aspectratio="f"/>
                  <v:textbox>
                    <w:txbxContent>
                      <w:p>
                        <w:pPr>
                          <w:keepNext w:val="0"/>
                          <w:keepLines w:val="0"/>
                          <w:pageBreakBefore w:val="0"/>
                          <w:widowControl w:val="0"/>
                          <w:kinsoku/>
                          <w:wordWrap/>
                          <w:overflowPunct/>
                          <w:topLinePunct w:val="0"/>
                          <w:bidi w:val="0"/>
                          <w:adjustRightInd/>
                          <w:snapToGrid/>
                          <w:spacing w:line="240" w:lineRule="auto"/>
                          <w:ind w:left="0" w:leftChars="0" w:firstLine="0" w:firstLineChars="0"/>
                          <w:jc w:val="center"/>
                          <w:textAlignment w:val="auto"/>
                          <w:rPr>
                            <w:rFonts w:hint="eastAsia" w:eastAsia="宋体"/>
                            <w:lang w:eastAsia="zh-CN"/>
                          </w:rPr>
                        </w:pPr>
                        <w:r>
                          <w:rPr>
                            <w:rFonts w:hint="eastAsia"/>
                            <w:lang w:val="en-US" w:eastAsia="zh-CN"/>
                          </w:rPr>
                          <w:t>接柄机</w:t>
                        </w:r>
                      </w:p>
                    </w:txbxContent>
                  </v:textbox>
                </v:shape>
                <v:shape id="_x0000_s1026" o:spid="_x0000_s1026" o:spt="202" type="#_x0000_t202" style="position:absolute;left:7553960;top:2661285;height:563880;width:247650;" fillcolor="#FFFFFF [3201]" filled="t" stroked="t" coordsize="21600,21600" o:gfxdata="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">
                  <v:fill on="t" focussize="0,0"/>
                  <v:stroke weight="0.5pt" color="#000000 [3204]" joinstyle="round"/>
                  <v:imagedata o:title=""/>
                  <o:lock v:ext="edit" aspectratio="f"/>
                  <v:textbox>
                    <w:txbxContent>
                      <w:p/>
                    </w:txbxContent>
                  </v:textbox>
                </v:shape>
                <v:line id="_x0000_s1026" o:spid="_x0000_s1026" o:spt="20" style="position:absolute;left:7386955;top:2943225;flip:x;height:34925;width:167005;" filled="f" stroked="t" coordsize="21600,21600" o:gfxdata="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Nsp1ENUAAAAGAQAADwAAAAAAAAABACAAAAAi&#10;AAAAZHJzL2Rvd25yZXYueG1sUEsBAhQAFAAAAAgAh07iQH3qXuINAgAA9wMAAA4AAAAAAAAAAQAg&#10;AAAAJAEAAGRycy9lMm9Eb2MueG1sUEsFBgAAAAAGAAYAWQEAAKMFAAAAAA==&#10;">
                  <v:fill on="f" focussize="0,0"/>
                  <v:stroke weight="1pt" color="#000000 [3213]" miterlimit="8" joinstyle="miter"/>
                  <v:imagedata o:title=""/>
                  <o:lock v:ext="edit" aspectratio="f"/>
                </v:line>
                <v:shape id="_x0000_s1026" o:spid="_x0000_s1026" o:spt="202" type="#_x0000_t202" style="position:absolute;left:6771005;top:2865755;height:270510;width:821055;" filled="f" stroked="f" coordsize="21600,21600" o:gfxdata="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">
                  <v:fill on="f" focussize="0,0"/>
                  <v:stroke on="f" weight="1pt" dashstyle="3 1"/>
                  <v:imagedata o:title=""/>
                  <o:lock v:ext="edit" aspectratio="f"/>
                  <v:textbox>
                    <w:txbxContent>
                      <w:p>
                        <w:pPr>
                          <w:keepNext w:val="0"/>
                          <w:keepLines w:val="0"/>
                          <w:pageBreakBefore w:val="0"/>
                          <w:widowControl w:val="0"/>
                          <w:kinsoku/>
                          <w:wordWrap/>
                          <w:overflowPunct/>
                          <w:topLinePunct w:val="0"/>
                          <w:bidi w:val="0"/>
                          <w:adjustRightInd/>
                          <w:snapToGrid/>
                          <w:spacing w:line="240" w:lineRule="auto"/>
                          <w:ind w:left="0" w:leftChars="0" w:firstLine="0" w:firstLineChars="0"/>
                          <w:jc w:val="center"/>
                          <w:textAlignment w:val="auto"/>
                          <w:rPr>
                            <w:rFonts w:hint="eastAsia" w:eastAsia="宋体"/>
                            <w:lang w:eastAsia="zh-CN"/>
                          </w:rPr>
                        </w:pPr>
                        <w:r>
                          <w:rPr>
                            <w:rFonts w:hint="eastAsia"/>
                            <w:lang w:val="en-US" w:eastAsia="zh-CN"/>
                          </w:rPr>
                          <w:t>财务室</w:t>
                        </w:r>
                      </w:p>
                    </w:txbxContent>
                  </v:textbox>
                </v:shape>
                <v:group id="_x0000_s1026" o:spid="_x0000_s1026" o:spt="203" style="position:absolute;left:5533390;top:1021715;height:422910;width:820420;" coordorigin="8646,3408" coordsize="1292,666" o:gfxdata="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">
                  <o:lock v:ext="edit" aspectratio="f"/>
                  <v:rect id="_x0000_s1026" o:spid="_x0000_s1026" o:spt="1" style="position:absolute;left:8948;top:3408;height:470;width:690;v-text-anchor:middle;" filled="f" stroked="t" coordsize="21600,21600" o:gfxdata="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KL2PH74A&#10;AADcAAAADwAAAAAAAAABACAAAAAiAAAAZHJzL2Rvd25yZXYueG1sUEsBAhQAFAAAAAgAh07iQDMv&#10;BZ47AAAAOQAAABAAAAAAAAAAAQAgAAAADQEAAGRycy9zaGFwZXhtbC54bWxQSwUGAAAAAAYABgBb&#10;AQAAtwMAAAAA&#10;">
                    <v:fill on="f" focussize="0,0"/>
                    <v:stroke weight="1pt" color="#000000 [3213]" miterlimit="8" joinstyle="miter"/>
                    <v:imagedata o:title=""/>
                    <o:lock v:ext="edit" aspectratio="f"/>
                  </v:rect>
                  <v:shape id="_x0000_s1026" o:spid="_x0000_s1026" o:spt="202" type="#_x0000_t202" style="position:absolute;left:8646;top:3448;height:626;width:1293;" filled="f" stroked="f" coordsize="21600,21600" o:gfxdata="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IxyVYK/&#10;AAAA3AAAAA8AAAAAAAAAAQAgAAAAIgAAAGRycy9kb3ducmV2LnhtbFBLAQIUABQAAAAIAIdO4kAz&#10;LwWeOwAAADkAAAAQAAAAAAAAAAEAIAAAAA4BAABkcnMvc2hhcGV4bWwueG1sUEsFBgAAAAAGAAYA&#10;WwEAALgDAAAAAA==&#10;">
                    <v:fill on="f" focussize="0,0"/>
                    <v:stroke on="f" weight="1pt" dashstyle="3 1"/>
                    <v:imagedata o:title=""/>
                    <o:lock v:ext="edit" aspectratio="f"/>
                    <v:textbox>
                      <w:txbxContent>
                        <w:p>
                          <w:pPr>
                            <w:keepNext w:val="0"/>
                            <w:keepLines w:val="0"/>
                            <w:pageBreakBefore w:val="0"/>
                            <w:widowControl w:val="0"/>
                            <w:kinsoku/>
                            <w:wordWrap/>
                            <w:overflowPunct/>
                            <w:topLinePunct w:val="0"/>
                            <w:bidi w:val="0"/>
                            <w:adjustRightInd/>
                            <w:snapToGrid/>
                            <w:spacing w:line="240" w:lineRule="auto"/>
                            <w:ind w:left="0" w:leftChars="0" w:firstLine="0" w:firstLineChars="0"/>
                            <w:jc w:val="center"/>
                            <w:textAlignment w:val="auto"/>
                            <w:rPr>
                              <w:rFonts w:hint="eastAsia" w:eastAsia="宋体"/>
                              <w:lang w:eastAsia="zh-CN"/>
                            </w:rPr>
                          </w:pPr>
                          <w:r>
                            <w:rPr>
                              <w:rFonts w:hint="eastAsia"/>
                              <w:lang w:val="en-US" w:eastAsia="zh-CN"/>
                            </w:rPr>
                            <w:t>调漆房</w:t>
                          </w:r>
                        </w:p>
                      </w:txbxContent>
                    </v:textbox>
                  </v:shape>
                </v:group>
                <v:shape id="_x0000_s1026" o:spid="_x0000_s1026" o:spt="202" type="#_x0000_t202" style="position:absolute;left:63500;top:474980;height:270510;width:1615440;" filled="f" stroked="f" coordsize="21600,21600" o:gfxdata="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">
                  <v:fill on="f" focussize="0,0"/>
                  <v:stroke on="f" weight="1pt" dashstyle="3 1"/>
                  <v:imagedata o:title=""/>
                  <o:lock v:ext="edit" aspectratio="f"/>
                  <v:textbox>
                    <w:txbxContent>
                      <w:p>
                        <w:pPr>
                          <w:keepNext w:val="0"/>
                          <w:keepLines w:val="0"/>
                          <w:pageBreakBefore w:val="0"/>
                          <w:widowControl w:val="0"/>
                          <w:kinsoku/>
                          <w:wordWrap/>
                          <w:overflowPunct/>
                          <w:topLinePunct w:val="0"/>
                          <w:bidi w:val="0"/>
                          <w:adjustRightInd/>
                          <w:snapToGrid/>
                          <w:spacing w:line="240" w:lineRule="auto"/>
                          <w:ind w:left="0" w:leftChars="0" w:firstLine="0" w:firstLineChars="0"/>
                          <w:jc w:val="center"/>
                          <w:textAlignment w:val="auto"/>
                          <w:rPr>
                            <w:rFonts w:hint="default" w:eastAsia="宋体"/>
                            <w:lang w:val="en-US" w:eastAsia="zh-CN"/>
                          </w:rPr>
                        </w:pPr>
                        <w:r>
                          <w:rPr>
                            <w:rFonts w:hint="eastAsia"/>
                            <w:lang w:val="en-US" w:eastAsia="zh-CN"/>
                          </w:rPr>
                          <w:t>2台空压机、1台冷却机</w:t>
                        </w:r>
                      </w:p>
                    </w:txbxContent>
                  </v:textbox>
                </v:shape>
                <v:shape id="_x0000_s1026" o:spid="_x0000_s1026" o:spt="202" type="#_x0000_t202" style="position:absolute;left:8324850;top:2521585;height:496570;width:501015;" filled="f" stroked="f" coordsize="21600,21600" o:gfxdata="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">
                  <v:fill on="f" focussize="0,0"/>
                  <v:stroke on="f" weight="0.5pt"/>
                  <v:imagedata o:title=""/>
                  <o:lock v:ext="edit" aspectratio="f"/>
                  <v:textbox>
                    <w:txbxContent>
                      <w:p>
                        <w:pPr>
                          <w:keepNext w:val="0"/>
                          <w:keepLines w:val="0"/>
                          <w:pageBreakBefore w:val="0"/>
                          <w:widowControl w:val="0"/>
                          <w:kinsoku/>
                          <w:wordWrap/>
                          <w:overflowPunct/>
                          <w:topLinePunct w:val="0"/>
                          <w:bidi w:val="0"/>
                          <w:adjustRightInd/>
                          <w:snapToGrid/>
                          <w:spacing w:line="240" w:lineRule="auto"/>
                          <w:ind w:left="0" w:leftChars="0" w:firstLine="0" w:firstLineChars="0"/>
                          <w:textAlignment w:val="auto"/>
                          <w:rPr>
                            <w:rFonts w:hint="eastAsia"/>
                            <w:lang w:val="en-US" w:eastAsia="zh-CN"/>
                          </w:rPr>
                        </w:pPr>
                        <w:r>
                          <w:rPr>
                            <w:rFonts w:hint="eastAsia"/>
                            <w:lang w:val="en-US" w:eastAsia="zh-CN"/>
                          </w:rPr>
                          <w:t>成品</w:t>
                        </w:r>
                      </w:p>
                      <w:p>
                        <w:pPr>
                          <w:keepNext w:val="0"/>
                          <w:keepLines w:val="0"/>
                          <w:pageBreakBefore w:val="0"/>
                          <w:widowControl w:val="0"/>
                          <w:kinsoku/>
                          <w:wordWrap/>
                          <w:overflowPunct/>
                          <w:topLinePunct w:val="0"/>
                          <w:bidi w:val="0"/>
                          <w:adjustRightInd/>
                          <w:snapToGrid/>
                          <w:spacing w:line="240" w:lineRule="auto"/>
                          <w:ind w:left="0" w:leftChars="0" w:firstLine="0" w:firstLineChars="0"/>
                          <w:textAlignment w:val="auto"/>
                          <w:rPr>
                            <w:rFonts w:hint="default" w:eastAsia="宋体"/>
                            <w:lang w:val="en-US" w:eastAsia="zh-CN"/>
                          </w:rPr>
                        </w:pPr>
                        <w:r>
                          <w:rPr>
                            <w:rFonts w:hint="eastAsia"/>
                            <w:lang w:val="en-US" w:eastAsia="zh-CN"/>
                          </w:rPr>
                          <w:t>仓库</w:t>
                        </w:r>
                      </w:p>
                    </w:txbxContent>
                  </v:textbox>
                </v:shape>
                <v:line id="_x0000_s1026" o:spid="_x0000_s1026" o:spt="20" style="position:absolute;left:3877310;top:1024255;height:156210;width:0;" filled="f" stroked="t" coordsize="21600,21600" o:gfxdata="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">
                  <v:fill on="f" focussize="0,0"/>
                  <v:stroke weight="1pt" color="#4874CB [3204]" miterlimit="8" joinstyle="miter"/>
                  <v:imagedata o:title=""/>
                  <o:lock v:ext="edit" aspectratio="f"/>
                </v:line>
                <v:shape id="_x0000_s1026" o:spid="_x0000_s1026" o:spt="202" type="#_x0000_t202" style="position:absolute;left:1067435;top:1940560;height:397510;width:977265;" filled="f" stroked="f" coordsize="21600,21600" o:gfxdata="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">
                  <v:fill on="f" focussize="0,0"/>
                  <v:stroke on="f" weight="1pt" dashstyle="3 1"/>
                  <v:imagedata o:title=""/>
                  <o:lock v:ext="edit" aspectratio="f"/>
                  <v:textbox>
                    <w:txbxContent>
                      <w:p>
                        <w:pPr>
                          <w:keepNext w:val="0"/>
                          <w:keepLines w:val="0"/>
                          <w:pageBreakBefore w:val="0"/>
                          <w:widowControl w:val="0"/>
                          <w:kinsoku/>
                          <w:wordWrap/>
                          <w:overflowPunct/>
                          <w:topLinePunct w:val="0"/>
                          <w:bidi w:val="0"/>
                          <w:adjustRightInd/>
                          <w:snapToGrid/>
                          <w:spacing w:line="240" w:lineRule="auto"/>
                          <w:ind w:left="0" w:leftChars="0" w:firstLine="0" w:firstLineChars="0"/>
                          <w:jc w:val="center"/>
                          <w:textAlignment w:val="auto"/>
                          <w:rPr>
                            <w:rFonts w:hint="eastAsia" w:eastAsia="宋体"/>
                            <w:lang w:eastAsia="zh-CN"/>
                          </w:rPr>
                        </w:pPr>
                        <w:r>
                          <w:rPr>
                            <w:rFonts w:hint="eastAsia"/>
                            <w:lang w:val="en-US" w:eastAsia="zh-CN"/>
                          </w:rPr>
                          <w:t>人工卷制区</w:t>
                        </w:r>
                      </w:p>
                    </w:txbxContent>
                  </v:textbox>
                </v:shape>
                <v:shape id="文本框 145" o:spid="_x0000_s1026" o:spt="202" type="#_x0000_t202" style="position:absolute;left:1157605;top:1921510;height:375285;width:850265;" fillcolor="#000000" filled="t" stroked="t" coordsize="21600,21600" o:gfxdata="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">
                  <v:fill on="t" opacity="0f" focussize="0,0"/>
                  <v:stroke weight="1pt" color="#000000 [3213]" joinstyle="round" dashstyle="3 1"/>
                  <v:imagedata o:title=""/>
                  <o:lock v:ext="edit" aspectratio="f"/>
                  <v:textbox>
                    <w:txbxContent>
                      <w:p>
                        <w:pPr>
                          <w:keepNext w:val="0"/>
                          <w:keepLines w:val="0"/>
                          <w:pageBreakBefore w:val="0"/>
                          <w:widowControl w:val="0"/>
                          <w:kinsoku/>
                          <w:wordWrap/>
                          <w:overflowPunct/>
                          <w:topLinePunct w:val="0"/>
                          <w:bidi w:val="0"/>
                          <w:adjustRightInd/>
                          <w:snapToGrid/>
                          <w:spacing w:line="240" w:lineRule="auto"/>
                          <w:ind w:left="0" w:leftChars="0" w:firstLine="0" w:firstLineChars="0"/>
                          <w:jc w:val="center"/>
                          <w:textAlignment w:val="auto"/>
                          <w:rPr>
                            <w:rFonts w:hint="eastAsia" w:eastAsia="宋体"/>
                            <w:lang w:eastAsia="zh-CN"/>
                          </w:rPr>
                        </w:pPr>
                      </w:p>
                    </w:txbxContent>
                  </v:textbox>
                </v:shape>
                <v:shape id="_x0000_s1026" o:spid="_x0000_s1026" o:spt="202" type="#_x0000_t202" style="position:absolute;left:20320;top:1854835;height:224790;width:411480;" fillcolor="#0070C0" filled="t" stroked="t" coordsize="21600,21600" o:gfxdata="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">
                  <v:fill on="t" focussize="0,0"/>
                  <v:stroke weight="0.5pt" color="#000000 [3213]" joinstyle="round"/>
                  <v:imagedata o:title=""/>
                  <o:lock v:ext="edit" aspectratio="f"/>
                  <v:textbox>
                    <w:txbxContent>
                      <w:p>
                        <w:pPr>
                          <w:keepNext w:val="0"/>
                          <w:keepLines w:val="0"/>
                          <w:pageBreakBefore w:val="0"/>
                          <w:widowControl w:val="0"/>
                          <w:kinsoku/>
                          <w:wordWrap/>
                          <w:overflowPunct/>
                          <w:topLinePunct w:val="0"/>
                          <w:bidi w:val="0"/>
                          <w:adjustRightInd/>
                          <w:snapToGrid/>
                          <w:spacing w:line="240" w:lineRule="auto"/>
                          <w:ind w:left="0" w:leftChars="0" w:firstLine="0" w:firstLineChars="0"/>
                          <w:jc w:val="center"/>
                          <w:textAlignment w:val="auto"/>
                          <w:rPr>
                            <w:rFonts w:hint="eastAsia"/>
                            <w:sz w:val="22"/>
                            <w:szCs w:val="22"/>
                            <w:lang w:eastAsia="zh-CN"/>
                          </w:rPr>
                        </w:pPr>
                      </w:p>
                    </w:txbxContent>
                  </v:textbox>
                </v:shape>
                <v:shape id="_x0000_s1026" o:spid="_x0000_s1026" o:spt="202" type="#_x0000_t202" style="position:absolute;left:20320;top:1637030;height:224790;width:411480;" fillcolor="#00B050" filled="t" stroked="t" coordsize="21600,21600" o:gfxdata="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AxQgvC2AAAAAYBAAAPAAAAAAAAAAEAIAAAACIAAABkcnMvZG93bnJldi54bWxQSwECFAAUAAAA&#10;CACHTuJANQl8/GACAADFBAAADgAAAAAAAAABACAAAAAnAQAAZHJzL2Uyb0RvYy54bWxQSwUGAAAA&#10;AAYABgBZAQAA+QUAAAAA&#10;">
                  <v:fill on="t" focussize="0,0"/>
                  <v:stroke weight="0.5pt" color="#000000 [3213]" joinstyle="round"/>
                  <v:imagedata o:title=""/>
                  <o:lock v:ext="edit" aspectratio="f"/>
                  <v:textbox>
                    <w:txbxContent>
                      <w:p>
                        <w:pPr>
                          <w:keepNext w:val="0"/>
                          <w:keepLines w:val="0"/>
                          <w:pageBreakBefore w:val="0"/>
                          <w:widowControl w:val="0"/>
                          <w:kinsoku/>
                          <w:wordWrap/>
                          <w:overflowPunct/>
                          <w:topLinePunct w:val="0"/>
                          <w:bidi w:val="0"/>
                          <w:adjustRightInd/>
                          <w:snapToGrid/>
                          <w:spacing w:line="240" w:lineRule="auto"/>
                          <w:ind w:left="0" w:leftChars="0" w:firstLine="0" w:firstLineChars="0"/>
                          <w:jc w:val="center"/>
                          <w:textAlignment w:val="auto"/>
                          <w:rPr>
                            <w:rFonts w:hint="eastAsia"/>
                            <w:sz w:val="22"/>
                            <w:szCs w:val="22"/>
                            <w:lang w:eastAsia="zh-CN"/>
                          </w:rPr>
                        </w:pPr>
                      </w:p>
                    </w:txbxContent>
                  </v:textbox>
                </v:shape>
                <v:group id="_x0000_s1026" o:spid="_x0000_s1026" o:spt="203" style="position:absolute;left:5627370;top:1271270;height:466725;width:613410;" coordorigin="8767,3296" coordsize="966,735" o:gfxdata="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">
                  <o:lock v:ext="edit" aspectratio="f"/>
                  <v:rect id="矩形 267" o:spid="_x0000_s1026" o:spt="1" style="position:absolute;left:8915;top:3408;height:470;width:690;v-text-anchor:middle;" filled="f" stroked="t" coordsize="21600,21600" o:gfxdata="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HZBeL68AAAA&#10;3AAAAA8AAAAAAAAAAQAgAAAAIgAAAGRycy9kb3ducmV2LnhtbFBLAQIUABQAAAAIAIdO4kAzLwWe&#10;OwAAADkAAAAQAAAAAAAAAAEAIAAAAAsBAABkcnMvc2hhcGV4bWwueG1sUEsFBgAAAAAGAAYAWwEA&#10;ALUDAAAAAA==&#10;">
                    <v:fill on="f" focussize="0,0"/>
                    <v:stroke weight="1pt" color="#000000 [3213]" miterlimit="8" joinstyle="miter"/>
                    <v:imagedata o:title=""/>
                    <o:lock v:ext="edit" aspectratio="f"/>
                  </v:rect>
                  <v:shape id="文本框 287" o:spid="_x0000_s1026" o:spt="202" type="#_x0000_t202" style="position:absolute;left:8767;top:3296;height:735;width:966;" filled="f" stroked="f" coordsize="21600,21600" o:gfxdata="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gbkWW8AAAA&#10;3AAAAA8AAAAAAAAAAQAgAAAAIgAAAGRycy9kb3ducmV2LnhtbFBLAQIUABQAAAAIAIdO4kAzLwWe&#10;OwAAADkAAAAQAAAAAAAAAAEAIAAAAAsBAABkcnMvc2hhcGV4bWwueG1sUEsFBgAAAAAGAAYAWwEA&#10;ALUDAAAAAA==&#10;">
                    <v:fill on="f" focussize="0,0"/>
                    <v:stroke on="f" weight="1pt" dashstyle="3 1"/>
                    <v:imagedata o:title=""/>
                    <o:lock v:ext="edit" aspectratio="f"/>
                    <v:textbox>
                      <w:txbxContent>
                        <w:p>
                          <w:pPr>
                            <w:keepNext w:val="0"/>
                            <w:keepLines w:val="0"/>
                            <w:pageBreakBefore w:val="0"/>
                            <w:widowControl w:val="0"/>
                            <w:kinsoku/>
                            <w:wordWrap/>
                            <w:overflowPunct/>
                            <w:topLinePunct w:val="0"/>
                            <w:bidi w:val="0"/>
                            <w:adjustRightInd/>
                            <w:snapToGrid/>
                            <w:spacing w:line="240" w:lineRule="auto"/>
                            <w:ind w:left="0" w:leftChars="0" w:firstLine="0" w:firstLineChars="0"/>
                            <w:jc w:val="center"/>
                            <w:textAlignment w:val="auto"/>
                            <w:rPr>
                              <w:rFonts w:hint="eastAsia"/>
                              <w:lang w:val="en-US" w:eastAsia="zh-CN"/>
                            </w:rPr>
                          </w:pPr>
                          <w:r>
                            <w:rPr>
                              <w:rFonts w:hint="eastAsia"/>
                              <w:lang w:val="en-US" w:eastAsia="zh-CN"/>
                            </w:rPr>
                            <w:t>原料</w:t>
                          </w:r>
                        </w:p>
                        <w:p>
                          <w:pPr>
                            <w:keepNext w:val="0"/>
                            <w:keepLines w:val="0"/>
                            <w:pageBreakBefore w:val="0"/>
                            <w:widowControl w:val="0"/>
                            <w:kinsoku/>
                            <w:wordWrap/>
                            <w:overflowPunct/>
                            <w:topLinePunct w:val="0"/>
                            <w:bidi w:val="0"/>
                            <w:adjustRightInd/>
                            <w:snapToGrid/>
                            <w:spacing w:line="240" w:lineRule="auto"/>
                            <w:ind w:left="0" w:leftChars="0" w:firstLine="0" w:firstLineChars="0"/>
                            <w:jc w:val="center"/>
                            <w:textAlignment w:val="auto"/>
                            <w:rPr>
                              <w:rFonts w:hint="eastAsia" w:eastAsia="宋体"/>
                              <w:lang w:eastAsia="zh-CN"/>
                            </w:rPr>
                          </w:pPr>
                          <w:r>
                            <w:rPr>
                              <w:rFonts w:hint="eastAsia"/>
                              <w:lang w:val="en-US" w:eastAsia="zh-CN"/>
                            </w:rPr>
                            <w:t>仓库</w:t>
                          </w:r>
                        </w:p>
                      </w:txbxContent>
                    </v:textbox>
                  </v:shape>
                </v:group>
                <w10:wrap type="none"/>
                <w10:anchorlock/>
              </v:group>
            </w:pict>
          </mc:Fallback>
        </mc:AlternateContent>
      </w:r>
    </w:p>
    <w:p>
      <w:pPr>
        <w:pStyle w:val="4"/>
        <w:numPr>
          <w:ilvl w:val="0"/>
          <w:numId w:val="0"/>
        </w:numPr>
        <w:bidi w:val="0"/>
        <w:ind w:leftChars="0"/>
        <w:jc w:val="center"/>
        <w:rPr>
          <w:rFonts w:hint="eastAsia" w:ascii="Times New Roman" w:hAnsi="Times New Roman" w:eastAsia="宋体" w:cs="Times New Roman"/>
          <w:b/>
          <w:bCs/>
          <w:color w:val="auto"/>
          <w:kern w:val="2"/>
          <w:sz w:val="24"/>
          <w:szCs w:val="24"/>
          <w:lang w:val="en-US" w:eastAsia="zh-CN" w:bidi="ar-SA"/>
        </w:rPr>
        <w:sectPr>
          <w:footerReference r:id="rId10" w:type="default"/>
          <w:pgSz w:w="16838" w:h="11906" w:orient="landscape"/>
          <w:pgMar w:top="1440" w:right="1440" w:bottom="1440" w:left="1440" w:header="851" w:footer="1077" w:gutter="0"/>
          <w:pgBorders>
            <w:top w:val="none" w:sz="0" w:space="0"/>
            <w:left w:val="none" w:sz="0" w:space="0"/>
            <w:bottom w:val="none" w:sz="0" w:space="0"/>
            <w:right w:val="none" w:sz="0" w:space="0"/>
          </w:pgBorders>
          <w:pgNumType w:fmt="decimal"/>
          <w:cols w:space="0" w:num="1"/>
          <w:rtlGutter w:val="0"/>
          <w:docGrid w:linePitch="312" w:charSpace="0"/>
        </w:sectPr>
      </w:pPr>
      <w:bookmarkStart w:id="312" w:name="_Toc13729"/>
      <w:bookmarkStart w:id="313" w:name="_Toc27644"/>
      <w:bookmarkStart w:id="314" w:name="_Toc19420"/>
      <w:bookmarkStart w:id="315" w:name="_Toc19024"/>
      <w:bookmarkStart w:id="316" w:name="_Toc29720"/>
      <w:bookmarkStart w:id="317" w:name="_Toc160184952"/>
      <w:r>
        <w:rPr>
          <w:rFonts w:hint="eastAsia" w:eastAsia="宋体" w:cs="Times New Roman"/>
          <w:b/>
          <w:bCs/>
          <w:color w:val="auto"/>
          <w:kern w:val="2"/>
          <w:sz w:val="24"/>
          <w:szCs w:val="24"/>
          <w:lang w:val="en-US" w:eastAsia="zh-CN" w:bidi="ar-SA"/>
        </w:rPr>
        <w:t>附图8-1</w:t>
      </w:r>
      <w:r>
        <w:rPr>
          <w:rFonts w:hint="eastAsia" w:ascii="Times New Roman" w:hAnsi="Times New Roman" w:eastAsia="宋体" w:cs="Times New Roman"/>
          <w:b/>
          <w:bCs/>
          <w:color w:val="auto"/>
          <w:kern w:val="2"/>
          <w:sz w:val="24"/>
          <w:szCs w:val="24"/>
          <w:lang w:val="en-US" w:eastAsia="zh-CN" w:bidi="ar-SA"/>
        </w:rPr>
        <w:t>：项目生产车间平面布置图</w:t>
      </w:r>
      <w:bookmarkEnd w:id="312"/>
      <w:bookmarkEnd w:id="313"/>
      <w:bookmarkEnd w:id="314"/>
    </w:p>
    <w:p>
      <w:pPr>
        <w:ind w:left="0" w:leftChars="0" w:firstLine="0" w:firstLineChars="0"/>
        <w:rPr>
          <w:rFonts w:hint="eastAsia" w:eastAsia="宋体"/>
          <w:color w:val="auto"/>
          <w:sz w:val="21"/>
          <w:lang w:val="en-US" w:eastAsia="zh-CN"/>
        </w:rPr>
      </w:pPr>
      <w:r>
        <w:rPr>
          <w:color w:val="auto"/>
          <w:sz w:val="21"/>
        </w:rPr>
        <mc:AlternateContent>
          <mc:Choice Requires="wps">
            <w:drawing>
              <wp:anchor distT="0" distB="0" distL="114300" distR="114300" simplePos="0" relativeHeight="251717632" behindDoc="0" locked="0" layoutInCell="1" allowOverlap="1">
                <wp:simplePos x="0" y="0"/>
                <wp:positionH relativeFrom="column">
                  <wp:posOffset>4216400</wp:posOffset>
                </wp:positionH>
                <wp:positionV relativeFrom="paragraph">
                  <wp:posOffset>1285875</wp:posOffset>
                </wp:positionV>
                <wp:extent cx="605790" cy="265430"/>
                <wp:effectExtent l="0" t="0" r="0" b="0"/>
                <wp:wrapNone/>
                <wp:docPr id="362" name="文本框 362"/>
                <wp:cNvGraphicFramePr/>
                <a:graphic xmlns:a="http://schemas.openxmlformats.org/drawingml/2006/main">
                  <a:graphicData uri="http://schemas.microsoft.com/office/word/2010/wordprocessingShape">
                    <wps:wsp>
                      <wps:cNvSpPr txBox="1"/>
                      <wps:spPr>
                        <a:xfrm>
                          <a:off x="3857625" y="2343150"/>
                          <a:ext cx="605790" cy="26543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ind w:left="0" w:leftChars="0" w:firstLine="0" w:firstLineChars="0"/>
                              <w:rPr>
                                <w:rFonts w:hint="default" w:eastAsia="宋体"/>
                                <w:lang w:val="en-US" w:eastAsia="zh-CN"/>
                              </w:rPr>
                            </w:pPr>
                            <w:r>
                              <w:rPr>
                                <w:rFonts w:hint="eastAsia"/>
                                <w:lang w:val="en-US" w:eastAsia="zh-CN"/>
                              </w:rPr>
                              <w:t>DA001</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32pt;margin-top:101.25pt;height:20.9pt;width:47.7pt;z-index:251717632;mso-width-relative:page;mso-height-relative:page;" filled="f" stroked="f" coordsize="21600,21600" o:gfxdata="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rfg0m9wAAAALAQAADwAAAAAA&#10;AAABACAAAAAiAAAAZHJzL2Rvd25yZXYueG1sUEsBAhQAFAAAAAgAh07iQCwlPntIAgAAdQQAAA4A&#10;AAAAAAAAAQAgAAAAKwEAAGRycy9lMm9Eb2MueG1sUEsFBgAAAAAGAAYAWQEAAOUFAAAAAA==&#10;">
                <v:fill on="f" focussize="0,0"/>
                <v:stroke on="f" weight="0.5pt"/>
                <v:imagedata o:title=""/>
                <o:lock v:ext="edit" aspectratio="f"/>
                <v:textbox>
                  <w:txbxContent>
                    <w:p>
                      <w:pPr>
                        <w:ind w:left="0" w:leftChars="0" w:firstLine="0" w:firstLineChars="0"/>
                        <w:rPr>
                          <w:rFonts w:hint="default" w:eastAsia="宋体"/>
                          <w:lang w:val="en-US" w:eastAsia="zh-CN"/>
                        </w:rPr>
                      </w:pPr>
                      <w:r>
                        <w:rPr>
                          <w:rFonts w:hint="eastAsia"/>
                          <w:lang w:val="en-US" w:eastAsia="zh-CN"/>
                        </w:rPr>
                        <w:t>DA001</w:t>
                      </w:r>
                    </w:p>
                  </w:txbxContent>
                </v:textbox>
              </v:shape>
            </w:pict>
          </mc:Fallback>
        </mc:AlternateContent>
      </w:r>
      <w:r>
        <w:rPr>
          <w:color w:val="auto"/>
          <w:sz w:val="21"/>
        </w:rPr>
        <mc:AlternateContent>
          <mc:Choice Requires="wps">
            <w:drawing>
              <wp:anchor distT="0" distB="0" distL="114300" distR="114300" simplePos="0" relativeHeight="251720704" behindDoc="0" locked="0" layoutInCell="1" allowOverlap="1">
                <wp:simplePos x="0" y="0"/>
                <wp:positionH relativeFrom="column">
                  <wp:posOffset>4232275</wp:posOffset>
                </wp:positionH>
                <wp:positionV relativeFrom="paragraph">
                  <wp:posOffset>1905000</wp:posOffset>
                </wp:positionV>
                <wp:extent cx="605790" cy="265430"/>
                <wp:effectExtent l="0" t="0" r="0" b="0"/>
                <wp:wrapNone/>
                <wp:docPr id="371" name="文本框 371"/>
                <wp:cNvGraphicFramePr/>
                <a:graphic xmlns:a="http://schemas.openxmlformats.org/drawingml/2006/main">
                  <a:graphicData uri="http://schemas.microsoft.com/office/word/2010/wordprocessingShape">
                    <wps:wsp>
                      <wps:cNvSpPr txBox="1"/>
                      <wps:spPr>
                        <a:xfrm>
                          <a:off x="0" y="0"/>
                          <a:ext cx="605790" cy="26543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ind w:left="0" w:leftChars="0" w:firstLine="0" w:firstLineChars="0"/>
                              <w:rPr>
                                <w:rFonts w:hint="default" w:eastAsia="宋体"/>
                                <w:lang w:val="en-US" w:eastAsia="zh-CN"/>
                              </w:rPr>
                            </w:pPr>
                            <w:r>
                              <w:rPr>
                                <w:rFonts w:hint="eastAsia"/>
                                <w:lang w:val="en-US" w:eastAsia="zh-CN"/>
                              </w:rPr>
                              <w:t>TA001</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33.25pt;margin-top:150pt;height:20.9pt;width:47.7pt;z-index:251720704;mso-width-relative:page;mso-height-relative:page;" filled="f" stroked="f" coordsize="21600,21600" o:gfxdata="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Ux065dsAAAALAQAADwAAAAAAAAABACAAAAAiAAAA&#10;ZHJzL2Rvd25yZXYueG1sUEsBAhQAFAAAAAgAh07iQHV9Ymk9AgAAaQQAAA4AAAAAAAAAAQAgAAAA&#10;KgEAAGRycy9lMm9Eb2MueG1sUEsFBgAAAAAGAAYAWQEAANkFAAAAAA==&#10;">
                <v:fill on="f" focussize="0,0"/>
                <v:stroke on="f" weight="0.5pt"/>
                <v:imagedata o:title=""/>
                <o:lock v:ext="edit" aspectratio="f"/>
                <v:textbox>
                  <w:txbxContent>
                    <w:p>
                      <w:pPr>
                        <w:ind w:left="0" w:leftChars="0" w:firstLine="0" w:firstLineChars="0"/>
                        <w:rPr>
                          <w:rFonts w:hint="default" w:eastAsia="宋体"/>
                          <w:lang w:val="en-US" w:eastAsia="zh-CN"/>
                        </w:rPr>
                      </w:pPr>
                      <w:r>
                        <w:rPr>
                          <w:rFonts w:hint="eastAsia"/>
                          <w:lang w:val="en-US" w:eastAsia="zh-CN"/>
                        </w:rPr>
                        <w:t>TA001</w:t>
                      </w:r>
                    </w:p>
                  </w:txbxContent>
                </v:textbox>
              </v:shape>
            </w:pict>
          </mc:Fallback>
        </mc:AlternateContent>
      </w:r>
      <w:r>
        <w:rPr>
          <w:color w:val="auto"/>
          <w:sz w:val="21"/>
        </w:rPr>
        <mc:AlternateContent>
          <mc:Choice Requires="wps">
            <w:drawing>
              <wp:anchor distT="0" distB="0" distL="114300" distR="114300" simplePos="0" relativeHeight="251721728" behindDoc="0" locked="0" layoutInCell="1" allowOverlap="1">
                <wp:simplePos x="0" y="0"/>
                <wp:positionH relativeFrom="column">
                  <wp:posOffset>5815965</wp:posOffset>
                </wp:positionH>
                <wp:positionV relativeFrom="paragraph">
                  <wp:posOffset>1917700</wp:posOffset>
                </wp:positionV>
                <wp:extent cx="605790" cy="265430"/>
                <wp:effectExtent l="0" t="0" r="0" b="0"/>
                <wp:wrapNone/>
                <wp:docPr id="372" name="文本框 372"/>
                <wp:cNvGraphicFramePr/>
                <a:graphic xmlns:a="http://schemas.openxmlformats.org/drawingml/2006/main">
                  <a:graphicData uri="http://schemas.microsoft.com/office/word/2010/wordprocessingShape">
                    <wps:wsp>
                      <wps:cNvSpPr txBox="1"/>
                      <wps:spPr>
                        <a:xfrm>
                          <a:off x="0" y="0"/>
                          <a:ext cx="605790" cy="26543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ind w:left="0" w:leftChars="0" w:firstLine="0" w:firstLineChars="0"/>
                              <w:rPr>
                                <w:rFonts w:hint="default" w:eastAsia="宋体"/>
                                <w:lang w:val="en-US" w:eastAsia="zh-CN"/>
                              </w:rPr>
                            </w:pPr>
                            <w:r>
                              <w:rPr>
                                <w:rFonts w:hint="eastAsia"/>
                                <w:lang w:val="en-US" w:eastAsia="zh-CN"/>
                              </w:rPr>
                              <w:t>TA003</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57.95pt;margin-top:151pt;height:20.9pt;width:47.7pt;z-index:251721728;mso-width-relative:page;mso-height-relative:page;" filled="f" stroked="f" coordsize="21600,21600" o:gfxdata="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A8roB73AAAAAwBAAAPAAAAAAAAAAEAIAAAACIA&#10;AABkcnMvZG93bnJldi54bWxQSwECFAAUAAAACACHTuJA4m1KMz4CAABpBAAADgAAAAAAAAABACAA&#10;AAArAQAAZHJzL2Uyb0RvYy54bWxQSwUGAAAAAAYABgBZAQAA2wUAAAAA&#10;">
                <v:fill on="f" focussize="0,0"/>
                <v:stroke on="f" weight="0.5pt"/>
                <v:imagedata o:title=""/>
                <o:lock v:ext="edit" aspectratio="f"/>
                <v:textbox>
                  <w:txbxContent>
                    <w:p>
                      <w:pPr>
                        <w:ind w:left="0" w:leftChars="0" w:firstLine="0" w:firstLineChars="0"/>
                        <w:rPr>
                          <w:rFonts w:hint="default" w:eastAsia="宋体"/>
                          <w:lang w:val="en-US" w:eastAsia="zh-CN"/>
                        </w:rPr>
                      </w:pPr>
                      <w:r>
                        <w:rPr>
                          <w:rFonts w:hint="eastAsia"/>
                          <w:lang w:val="en-US" w:eastAsia="zh-CN"/>
                        </w:rPr>
                        <w:t>TA003</w:t>
                      </w:r>
                    </w:p>
                  </w:txbxContent>
                </v:textbox>
              </v:shape>
            </w:pict>
          </mc:Fallback>
        </mc:AlternateContent>
      </w:r>
      <w:r>
        <w:rPr>
          <w:color w:val="auto"/>
          <w:sz w:val="21"/>
        </w:rPr>
        <mc:AlternateContent>
          <mc:Choice Requires="wps">
            <w:drawing>
              <wp:anchor distT="0" distB="0" distL="114300" distR="114300" simplePos="0" relativeHeight="251719680" behindDoc="0" locked="0" layoutInCell="1" allowOverlap="1">
                <wp:simplePos x="0" y="0"/>
                <wp:positionH relativeFrom="column">
                  <wp:posOffset>5741670</wp:posOffset>
                </wp:positionH>
                <wp:positionV relativeFrom="paragraph">
                  <wp:posOffset>1314450</wp:posOffset>
                </wp:positionV>
                <wp:extent cx="605790" cy="265430"/>
                <wp:effectExtent l="0" t="0" r="0" b="0"/>
                <wp:wrapNone/>
                <wp:docPr id="365" name="文本框 365"/>
                <wp:cNvGraphicFramePr/>
                <a:graphic xmlns:a="http://schemas.openxmlformats.org/drawingml/2006/main">
                  <a:graphicData uri="http://schemas.microsoft.com/office/word/2010/wordprocessingShape">
                    <wps:wsp>
                      <wps:cNvSpPr txBox="1"/>
                      <wps:spPr>
                        <a:xfrm>
                          <a:off x="0" y="0"/>
                          <a:ext cx="605790" cy="26543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ind w:left="0" w:leftChars="0" w:firstLine="0" w:firstLineChars="0"/>
                              <w:rPr>
                                <w:rFonts w:hint="default" w:eastAsia="宋体"/>
                                <w:lang w:val="en-US" w:eastAsia="zh-CN"/>
                              </w:rPr>
                            </w:pPr>
                            <w:r>
                              <w:rPr>
                                <w:rFonts w:hint="eastAsia"/>
                                <w:lang w:val="en-US" w:eastAsia="zh-CN"/>
                              </w:rPr>
                              <w:t>DA003</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52.1pt;margin-top:103.5pt;height:20.9pt;width:47.7pt;z-index:251719680;mso-width-relative:page;mso-height-relative:page;" filled="f" stroked="f" coordsize="21600,21600" o:gfxdata="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B2yJYjbAAAACwEAAA8AAAAAAAAAAQAgAAAAIgAA&#10;AGRycy9kb3ducmV2LnhtbFBLAQIUABQAAAAIAIdO4kDTpD0iPgIAAGkEAAAOAAAAAAAAAAEAIAAA&#10;ACoBAABkcnMvZTJvRG9jLnhtbFBLBQYAAAAABgAGAFkBAADaBQAAAAA=&#10;">
                <v:fill on="f" focussize="0,0"/>
                <v:stroke on="f" weight="0.5pt"/>
                <v:imagedata o:title=""/>
                <o:lock v:ext="edit" aspectratio="f"/>
                <v:textbox>
                  <w:txbxContent>
                    <w:p>
                      <w:pPr>
                        <w:ind w:left="0" w:leftChars="0" w:firstLine="0" w:firstLineChars="0"/>
                        <w:rPr>
                          <w:rFonts w:hint="default" w:eastAsia="宋体"/>
                          <w:lang w:val="en-US" w:eastAsia="zh-CN"/>
                        </w:rPr>
                      </w:pPr>
                      <w:r>
                        <w:rPr>
                          <w:rFonts w:hint="eastAsia"/>
                          <w:lang w:val="en-US" w:eastAsia="zh-CN"/>
                        </w:rPr>
                        <w:t>DA003</w:t>
                      </w:r>
                    </w:p>
                  </w:txbxContent>
                </v:textbox>
              </v:shape>
            </w:pict>
          </mc:Fallback>
        </mc:AlternateContent>
      </w:r>
      <w:r>
        <w:rPr>
          <w:color w:val="auto"/>
          <w:sz w:val="21"/>
        </w:rPr>
        <mc:AlternateContent>
          <mc:Choice Requires="wps">
            <w:drawing>
              <wp:anchor distT="0" distB="0" distL="114300" distR="114300" simplePos="0" relativeHeight="251722752" behindDoc="0" locked="0" layoutInCell="1" allowOverlap="1">
                <wp:simplePos x="0" y="0"/>
                <wp:positionH relativeFrom="column">
                  <wp:posOffset>1692275</wp:posOffset>
                </wp:positionH>
                <wp:positionV relativeFrom="paragraph">
                  <wp:posOffset>1905635</wp:posOffset>
                </wp:positionV>
                <wp:extent cx="605790" cy="265430"/>
                <wp:effectExtent l="0" t="0" r="0" b="0"/>
                <wp:wrapNone/>
                <wp:docPr id="373" name="文本框 373"/>
                <wp:cNvGraphicFramePr/>
                <a:graphic xmlns:a="http://schemas.openxmlformats.org/drawingml/2006/main">
                  <a:graphicData uri="http://schemas.microsoft.com/office/word/2010/wordprocessingShape">
                    <wps:wsp>
                      <wps:cNvSpPr txBox="1"/>
                      <wps:spPr>
                        <a:xfrm>
                          <a:off x="0" y="0"/>
                          <a:ext cx="605790" cy="26543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ind w:left="0" w:leftChars="0" w:firstLine="0" w:firstLineChars="0"/>
                              <w:rPr>
                                <w:rFonts w:hint="default" w:eastAsia="宋体"/>
                                <w:lang w:val="en-US" w:eastAsia="zh-CN"/>
                              </w:rPr>
                            </w:pPr>
                            <w:r>
                              <w:rPr>
                                <w:rFonts w:hint="eastAsia"/>
                                <w:lang w:val="en-US" w:eastAsia="zh-CN"/>
                              </w:rPr>
                              <w:t>TA002</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33.25pt;margin-top:150.05pt;height:20.9pt;width:47.7pt;z-index:251722752;mso-width-relative:page;mso-height-relative:page;" filled="f" stroked="f" coordsize="21600,21600" o:gfxdata="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359E2dsAAAALAQAADwAAAAAAAAABACAAAAAiAAAA&#10;ZHJzL2Rvd25yZXYueG1sUEsBAhQAFAAAAAgAh07iQG9iUgU9AgAAaQQAAA4AAAAAAAAAAQAgAAAA&#10;KgEAAGRycy9lMm9Eb2MueG1sUEsFBgAAAAAGAAYAWQEAANkFAAAAAA==&#10;">
                <v:fill on="f" focussize="0,0"/>
                <v:stroke on="f" weight="0.5pt"/>
                <v:imagedata o:title=""/>
                <o:lock v:ext="edit" aspectratio="f"/>
                <v:textbox>
                  <w:txbxContent>
                    <w:p>
                      <w:pPr>
                        <w:ind w:left="0" w:leftChars="0" w:firstLine="0" w:firstLineChars="0"/>
                        <w:rPr>
                          <w:rFonts w:hint="default" w:eastAsia="宋体"/>
                          <w:lang w:val="en-US" w:eastAsia="zh-CN"/>
                        </w:rPr>
                      </w:pPr>
                      <w:r>
                        <w:rPr>
                          <w:rFonts w:hint="eastAsia"/>
                          <w:lang w:val="en-US" w:eastAsia="zh-CN"/>
                        </w:rPr>
                        <w:t>TA002</w:t>
                      </w:r>
                    </w:p>
                  </w:txbxContent>
                </v:textbox>
              </v:shape>
            </w:pict>
          </mc:Fallback>
        </mc:AlternateContent>
      </w:r>
      <w:r>
        <w:rPr>
          <w:color w:val="auto"/>
          <w:sz w:val="21"/>
        </w:rPr>
        <mc:AlternateContent>
          <mc:Choice Requires="wps">
            <w:drawing>
              <wp:anchor distT="0" distB="0" distL="114300" distR="114300" simplePos="0" relativeHeight="251718656" behindDoc="0" locked="0" layoutInCell="1" allowOverlap="1">
                <wp:simplePos x="0" y="0"/>
                <wp:positionH relativeFrom="column">
                  <wp:posOffset>1669415</wp:posOffset>
                </wp:positionH>
                <wp:positionV relativeFrom="paragraph">
                  <wp:posOffset>1346200</wp:posOffset>
                </wp:positionV>
                <wp:extent cx="605790" cy="265430"/>
                <wp:effectExtent l="0" t="0" r="0" b="0"/>
                <wp:wrapNone/>
                <wp:docPr id="363" name="文本框 363"/>
                <wp:cNvGraphicFramePr/>
                <a:graphic xmlns:a="http://schemas.openxmlformats.org/drawingml/2006/main">
                  <a:graphicData uri="http://schemas.microsoft.com/office/word/2010/wordprocessingShape">
                    <wps:wsp>
                      <wps:cNvSpPr txBox="1"/>
                      <wps:spPr>
                        <a:xfrm>
                          <a:off x="0" y="0"/>
                          <a:ext cx="605790" cy="26543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ind w:left="0" w:leftChars="0" w:firstLine="0" w:firstLineChars="0"/>
                              <w:rPr>
                                <w:rFonts w:hint="default" w:eastAsia="宋体"/>
                                <w:lang w:val="en-US" w:eastAsia="zh-CN"/>
                              </w:rPr>
                            </w:pPr>
                            <w:r>
                              <w:rPr>
                                <w:rFonts w:hint="eastAsia"/>
                                <w:lang w:val="en-US" w:eastAsia="zh-CN"/>
                              </w:rPr>
                              <w:t>DA002</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31.45pt;margin-top:106pt;height:20.9pt;width:47.7pt;z-index:251718656;mso-width-relative:page;mso-height-relative:page;" filled="f" stroked="f" coordsize="21600,21600" o:gfxdata="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r0UVeNsAAAALAQAADwAAAAAAAAABACAAAAAiAAAA&#10;ZHJzL2Rvd25yZXYueG1sUEsBAhQAFAAAAAgAh07iQP2FbZY9AgAAaQQAAA4AAAAAAAAAAQAgAAAA&#10;KgEAAGRycy9lMm9Eb2MueG1sUEsFBgAAAAAGAAYAWQEAANkFAAAAAA==&#10;">
                <v:fill on="f" focussize="0,0"/>
                <v:stroke on="f" weight="0.5pt"/>
                <v:imagedata o:title=""/>
                <o:lock v:ext="edit" aspectratio="f"/>
                <v:textbox>
                  <w:txbxContent>
                    <w:p>
                      <w:pPr>
                        <w:ind w:left="0" w:leftChars="0" w:firstLine="0" w:firstLineChars="0"/>
                        <w:rPr>
                          <w:rFonts w:hint="default" w:eastAsia="宋体"/>
                          <w:lang w:val="en-US" w:eastAsia="zh-CN"/>
                        </w:rPr>
                      </w:pPr>
                      <w:r>
                        <w:rPr>
                          <w:rFonts w:hint="eastAsia"/>
                          <w:lang w:val="en-US" w:eastAsia="zh-CN"/>
                        </w:rPr>
                        <w:t>DA002</w:t>
                      </w:r>
                    </w:p>
                  </w:txbxContent>
                </v:textbox>
              </v:shape>
            </w:pict>
          </mc:Fallback>
        </mc:AlternateContent>
      </w:r>
      <w:r>
        <w:rPr>
          <w:color w:val="auto"/>
        </w:rPr>
        <w:drawing>
          <wp:anchor distT="0" distB="0" distL="114300" distR="114300" simplePos="0" relativeHeight="251716608" behindDoc="0" locked="0" layoutInCell="1" allowOverlap="1">
            <wp:simplePos x="0" y="0"/>
            <wp:positionH relativeFrom="column">
              <wp:posOffset>8008620</wp:posOffset>
            </wp:positionH>
            <wp:positionV relativeFrom="paragraph">
              <wp:posOffset>-113665</wp:posOffset>
            </wp:positionV>
            <wp:extent cx="762000" cy="889000"/>
            <wp:effectExtent l="139700" t="201930" r="152400" b="217170"/>
            <wp:wrapNone/>
            <wp:docPr id="306" name="图片 195" descr="说明: 石狮风向标000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图片 195" descr="说明: 石狮风向标000000"/>
                    <pic:cNvPicPr>
                      <a:picLocks noChangeAspect="1"/>
                    </pic:cNvPicPr>
                  </pic:nvPicPr>
                  <pic:blipFill>
                    <a:blip r:embed="rId13"/>
                    <a:stretch>
                      <a:fillRect/>
                    </a:stretch>
                  </pic:blipFill>
                  <pic:spPr>
                    <a:xfrm rot="18840000">
                      <a:off x="0" y="0"/>
                      <a:ext cx="762000" cy="889000"/>
                    </a:xfrm>
                    <a:prstGeom prst="rect">
                      <a:avLst/>
                    </a:prstGeom>
                    <a:noFill/>
                    <a:ln>
                      <a:noFill/>
                    </a:ln>
                  </pic:spPr>
                </pic:pic>
              </a:graphicData>
            </a:graphic>
          </wp:anchor>
        </w:drawing>
      </w:r>
      <w:r>
        <w:rPr>
          <w:rFonts w:hint="eastAsia"/>
          <w:color w:val="auto"/>
          <w:lang w:eastAsia="zh-CN"/>
        </w:rPr>
        <w:t xml:space="preserve"> </w:t>
      </w:r>
      <w:r>
        <w:rPr>
          <w:rFonts w:hint="eastAsia"/>
          <w:color w:val="auto"/>
          <w:lang w:val="en-US" w:eastAsia="zh-CN"/>
        </w:rPr>
        <w:t xml:space="preserve">          </w:t>
      </w:r>
      <w:r>
        <w:rPr>
          <w:rFonts w:hint="default"/>
          <w:color w:val="auto"/>
          <w:sz w:val="21"/>
          <w:lang w:val="en-US"/>
        </w:rPr>
        <mc:AlternateContent>
          <mc:Choice Requires="wpc">
            <w:drawing>
              <wp:inline distT="0" distB="0" distL="114300" distR="114300">
                <wp:extent cx="8851265" cy="4913630"/>
                <wp:effectExtent l="0" t="0" r="6985" b="1270"/>
                <wp:docPr id="303" name="画布 303"/>
                <wp:cNvGraphicFramePr/>
                <a:graphic xmlns:a="http://schemas.openxmlformats.org/drawingml/2006/main">
                  <a:graphicData uri="http://schemas.microsoft.com/office/word/2010/wordprocessingCanvas">
                    <wpc:wpc>
                      <wpc:bg/>
                      <wpc:whole/>
                      <pic:pic xmlns:pic="http://schemas.openxmlformats.org/drawingml/2006/picture">
                        <pic:nvPicPr>
                          <pic:cNvPr id="305" name="图片 305" descr="平面布置图纯白"/>
                          <pic:cNvPicPr>
                            <a:picLocks noChangeAspect="1"/>
                          </pic:cNvPicPr>
                        </pic:nvPicPr>
                        <pic:blipFill>
                          <a:blip r:embed="rId30"/>
                          <a:stretch>
                            <a:fillRect/>
                          </a:stretch>
                        </pic:blipFill>
                        <pic:spPr>
                          <a:xfrm>
                            <a:off x="0" y="1005840"/>
                            <a:ext cx="8851265" cy="2236470"/>
                          </a:xfrm>
                          <a:prstGeom prst="rect">
                            <a:avLst/>
                          </a:prstGeom>
                        </pic:spPr>
                      </pic:pic>
                      <wps:wsp>
                        <wps:cNvPr id="307" name="椭圆 307"/>
                        <wps:cNvSpPr/>
                        <wps:spPr>
                          <a:xfrm>
                            <a:off x="4518660" y="1275715"/>
                            <a:ext cx="106680" cy="106680"/>
                          </a:xfrm>
                          <a:prstGeom prst="ellipse">
                            <a:avLst/>
                          </a:prstGeom>
                          <a:solidFill>
                            <a:srgbClr val="7030A0"/>
                          </a:solidFill>
                          <a:ln w="9525" cap="flat" cmpd="sng">
                            <a:solidFill>
                              <a:srgbClr val="000000"/>
                            </a:solidFill>
                            <a:prstDash val="solid"/>
                            <a:headEnd type="none" w="med" len="med"/>
                            <a:tailEnd type="none" w="med" len="med"/>
                          </a:ln>
                        </wps:spPr>
                        <wps:bodyPr upright="1"/>
                      </wps:wsp>
                      <wpg:wgp>
                        <wpg:cNvPr id="447" name="组合 447"/>
                        <wpg:cNvGrpSpPr/>
                        <wpg:grpSpPr>
                          <a:xfrm>
                            <a:off x="2103755" y="1275715"/>
                            <a:ext cx="171450" cy="421640"/>
                            <a:chOff x="7751" y="2009"/>
                            <a:chExt cx="270" cy="664"/>
                          </a:xfrm>
                        </wpg:grpSpPr>
                        <wps:wsp>
                          <wps:cNvPr id="344" name="矩形 308"/>
                          <wps:cNvSpPr/>
                          <wps:spPr>
                            <a:xfrm rot="5400000">
                              <a:off x="7648" y="2300"/>
                              <a:ext cx="477" cy="271"/>
                            </a:xfrm>
                            <a:prstGeom prst="rect">
                              <a:avLst/>
                            </a:prstGeom>
                            <a:solidFill>
                              <a:srgbClr val="00B050"/>
                            </a:solidFill>
                            <a:ln w="9525" cap="flat" cmpd="sng">
                              <a:solidFill>
                                <a:srgbClr val="000000"/>
                              </a:solidFill>
                              <a:prstDash val="solid"/>
                              <a:miter/>
                              <a:headEnd type="none" w="med" len="med"/>
                              <a:tailEnd type="none" w="med" len="med"/>
                            </a:ln>
                          </wps:spPr>
                          <wps:bodyPr upright="1"/>
                        </wps:wsp>
                        <wps:wsp>
                          <wps:cNvPr id="345" name="椭圆 307"/>
                          <wps:cNvSpPr/>
                          <wps:spPr>
                            <a:xfrm>
                              <a:off x="7811" y="2009"/>
                              <a:ext cx="168" cy="168"/>
                            </a:xfrm>
                            <a:prstGeom prst="ellipse">
                              <a:avLst/>
                            </a:prstGeom>
                            <a:solidFill>
                              <a:srgbClr val="7030A0"/>
                            </a:solidFill>
                            <a:ln w="9525" cap="flat" cmpd="sng">
                              <a:solidFill>
                                <a:srgbClr val="000000"/>
                              </a:solidFill>
                              <a:prstDash val="solid"/>
                              <a:headEnd type="none" w="med" len="med"/>
                              <a:tailEnd type="none" w="med" len="med"/>
                            </a:ln>
                          </wps:spPr>
                          <wps:bodyPr upright="1"/>
                        </wps:wsp>
                      </wpg:wgp>
                      <wps:wsp>
                        <wps:cNvPr id="366" name="矩形 308"/>
                        <wps:cNvSpPr/>
                        <wps:spPr>
                          <a:xfrm rot="5400000">
                            <a:off x="4421505" y="1460500"/>
                            <a:ext cx="302895" cy="172085"/>
                          </a:xfrm>
                          <a:prstGeom prst="rect">
                            <a:avLst/>
                          </a:prstGeom>
                          <a:solidFill>
                            <a:srgbClr val="00B0F0"/>
                          </a:solidFill>
                          <a:ln w="9525" cap="flat" cmpd="sng">
                            <a:solidFill>
                              <a:srgbClr val="000000"/>
                            </a:solidFill>
                            <a:prstDash val="solid"/>
                            <a:miter/>
                            <a:headEnd type="none" w="med" len="med"/>
                            <a:tailEnd type="none" w="med" len="med"/>
                          </a:ln>
                        </wps:spPr>
                        <wps:bodyPr upright="1"/>
                      </wps:wsp>
                      <wpg:wgp>
                        <wpg:cNvPr id="350" name="组合 350"/>
                        <wpg:cNvGrpSpPr/>
                        <wpg:grpSpPr>
                          <a:xfrm>
                            <a:off x="6893011" y="3240142"/>
                            <a:ext cx="1828887" cy="1633310"/>
                            <a:chOff x="7100" y="5425"/>
                            <a:chExt cx="2884" cy="2024"/>
                          </a:xfrm>
                        </wpg:grpSpPr>
                        <wps:wsp>
                          <wps:cNvPr id="347" name="文本框 347"/>
                          <wps:cNvSpPr txBox="1"/>
                          <wps:spPr>
                            <a:xfrm>
                              <a:off x="7100" y="5425"/>
                              <a:ext cx="2884" cy="2024"/>
                            </a:xfrm>
                            <a:prstGeom prst="rect">
                              <a:avLst/>
                            </a:prstGeom>
                            <a:noFill/>
                            <a:ln w="9525" cap="flat" cmpd="sng">
                              <a:solidFill>
                                <a:srgbClr val="000000"/>
                              </a:solidFill>
                              <a:prstDash val="solid"/>
                              <a:miter/>
                              <a:headEnd type="none" w="med" len="med"/>
                              <a:tailEnd type="none" w="med" len="med"/>
                            </a:ln>
                          </wps:spPr>
                          <wps:txbx>
                            <w:txbxContent>
                              <w:p>
                                <w:pPr>
                                  <w:spacing w:line="360" w:lineRule="auto"/>
                                  <w:jc w:val="center"/>
                                  <w:rPr>
                                    <w:rFonts w:hint="eastAsia"/>
                                    <w:b/>
                                  </w:rPr>
                                </w:pPr>
                                <w:r>
                                  <w:rPr>
                                    <w:rFonts w:hint="eastAsia"/>
                                    <w:b/>
                                  </w:rPr>
                                  <w:t>图 例</w:t>
                                </w:r>
                              </w:p>
                              <w:p>
                                <w:pPr>
                                  <w:spacing w:before="48" w:beforeLines="20"/>
                                  <w:ind w:firstLine="105" w:firstLineChars="50"/>
                                  <w:rPr>
                                    <w:rFonts w:hint="eastAsia"/>
                                    <w:lang w:val="en-US" w:eastAsia="zh-CN"/>
                                  </w:rPr>
                                </w:pPr>
                                <w:r>
                                  <w:rPr>
                                    <w:rFonts w:hint="eastAsia"/>
                                  </w:rPr>
                                  <w:t>比例尺 1：</w:t>
                                </w:r>
                                <w:r>
                                  <w:rPr>
                                    <w:rFonts w:hint="eastAsia"/>
                                    <w:lang w:val="en-US" w:eastAsia="zh-CN"/>
                                  </w:rPr>
                                  <w:t>5.9m</w:t>
                                </w:r>
                              </w:p>
                              <w:p>
                                <w:pPr>
                                  <w:spacing w:before="48" w:beforeLines="20"/>
                                  <w:ind w:firstLine="735" w:firstLineChars="350"/>
                                </w:pPr>
                                <w:r>
                                  <w:rPr>
                                    <w:rFonts w:hint="eastAsia"/>
                                  </w:rPr>
                                  <w:t>排气筒</w:t>
                                </w:r>
                              </w:p>
                              <w:p>
                                <w:pPr>
                                  <w:spacing w:before="72" w:beforeLines="30"/>
                                  <w:ind w:firstLine="630" w:firstLineChars="300"/>
                                  <w:rPr>
                                    <w:rFonts w:hint="eastAsia"/>
                                  </w:rPr>
                                </w:pPr>
                                <w:r>
                                  <w:rPr>
                                    <w:rFonts w:hint="eastAsia"/>
                                  </w:rPr>
                                  <w:t>二级</w:t>
                                </w:r>
                                <w:r>
                                  <w:t>活性炭吸附</w:t>
                                </w:r>
                                <w:r>
                                  <w:rPr>
                                    <w:rFonts w:hint="eastAsia"/>
                                  </w:rPr>
                                  <w:t>设施</w:t>
                                </w:r>
                              </w:p>
                              <w:p>
                                <w:pPr>
                                  <w:spacing w:before="72" w:beforeLines="30"/>
                                  <w:ind w:firstLine="630" w:firstLineChars="300"/>
                                  <w:rPr>
                                    <w:rFonts w:hint="eastAsia"/>
                                  </w:rPr>
                                </w:pPr>
                                <w:r>
                                  <w:rPr>
                                    <w:rFonts w:hint="eastAsia"/>
                                  </w:rPr>
                                  <w:t>除尘器</w:t>
                                </w:r>
                              </w:p>
                            </w:txbxContent>
                          </wps:txbx>
                          <wps:bodyPr upright="1"/>
                        </wps:wsp>
                        <wps:wsp>
                          <wps:cNvPr id="349" name="矩形 349"/>
                          <wps:cNvSpPr/>
                          <wps:spPr>
                            <a:xfrm>
                              <a:off x="7418" y="6592"/>
                              <a:ext cx="397" cy="227"/>
                            </a:xfrm>
                            <a:prstGeom prst="rect">
                              <a:avLst/>
                            </a:prstGeom>
                            <a:solidFill>
                              <a:srgbClr val="538135"/>
                            </a:solidFill>
                            <a:ln w="9525" cap="flat" cmpd="sng">
                              <a:solidFill>
                                <a:srgbClr val="000000"/>
                              </a:solidFill>
                              <a:prstDash val="solid"/>
                              <a:miter/>
                              <a:headEnd type="none" w="med" len="med"/>
                              <a:tailEnd type="none" w="med" len="med"/>
                            </a:ln>
                          </wps:spPr>
                          <wps:bodyPr upright="1"/>
                        </wps:wsp>
                        <wps:wsp>
                          <wps:cNvPr id="370" name="矩形 370"/>
                          <wps:cNvSpPr/>
                          <wps:spPr>
                            <a:xfrm>
                              <a:off x="7448" y="6970"/>
                              <a:ext cx="397" cy="227"/>
                            </a:xfrm>
                            <a:prstGeom prst="rect">
                              <a:avLst/>
                            </a:prstGeom>
                            <a:solidFill>
                              <a:srgbClr val="00B0F0"/>
                            </a:solidFill>
                            <a:ln w="9525" cap="flat" cmpd="sng">
                              <a:solidFill>
                                <a:srgbClr val="000000"/>
                              </a:solidFill>
                              <a:prstDash val="solid"/>
                              <a:miter/>
                              <a:headEnd type="none" w="med" len="med"/>
                              <a:tailEnd type="none" w="med" len="med"/>
                            </a:ln>
                          </wps:spPr>
                          <wps:bodyPr upright="1"/>
                        </wps:wsp>
                      </wpg:wgp>
                      <wpg:wgp>
                        <wpg:cNvPr id="448" name="组合 448"/>
                        <wpg:cNvGrpSpPr/>
                        <wpg:grpSpPr>
                          <a:xfrm>
                            <a:off x="6201410" y="1282065"/>
                            <a:ext cx="171450" cy="415290"/>
                            <a:chOff x="8451" y="2019"/>
                            <a:chExt cx="270" cy="654"/>
                          </a:xfrm>
                        </wpg:grpSpPr>
                        <wps:wsp>
                          <wps:cNvPr id="367" name="矩形 308"/>
                          <wps:cNvSpPr/>
                          <wps:spPr>
                            <a:xfrm rot="5400000">
                              <a:off x="8348" y="2300"/>
                              <a:ext cx="477" cy="271"/>
                            </a:xfrm>
                            <a:prstGeom prst="rect">
                              <a:avLst/>
                            </a:prstGeom>
                            <a:solidFill>
                              <a:srgbClr val="00B050"/>
                            </a:solidFill>
                            <a:ln w="9525" cap="flat" cmpd="sng">
                              <a:solidFill>
                                <a:srgbClr val="000000"/>
                              </a:solidFill>
                              <a:prstDash val="solid"/>
                              <a:miter/>
                              <a:headEnd type="none" w="med" len="med"/>
                              <a:tailEnd type="none" w="med" len="med"/>
                            </a:ln>
                          </wps:spPr>
                          <wps:bodyPr upright="1"/>
                        </wps:wsp>
                        <wps:wsp>
                          <wps:cNvPr id="368" name="椭圆 368"/>
                          <wps:cNvSpPr/>
                          <wps:spPr>
                            <a:xfrm>
                              <a:off x="8506" y="2019"/>
                              <a:ext cx="168" cy="168"/>
                            </a:xfrm>
                            <a:prstGeom prst="ellipse">
                              <a:avLst/>
                            </a:prstGeom>
                            <a:solidFill>
                              <a:srgbClr val="7030A0"/>
                            </a:solidFill>
                            <a:ln w="9525" cap="flat" cmpd="sng">
                              <a:solidFill>
                                <a:srgbClr val="000000"/>
                              </a:solidFill>
                              <a:prstDash val="solid"/>
                              <a:headEnd type="none" w="med" len="med"/>
                              <a:tailEnd type="none" w="med" len="med"/>
                            </a:ln>
                          </wps:spPr>
                          <wps:bodyPr upright="1"/>
                        </wps:wsp>
                      </wpg:wgp>
                      <wps:wsp>
                        <wps:cNvPr id="369" name="椭圆 369"/>
                        <wps:cNvSpPr/>
                        <wps:spPr>
                          <a:xfrm>
                            <a:off x="7164705" y="3888105"/>
                            <a:ext cx="106680" cy="106680"/>
                          </a:xfrm>
                          <a:prstGeom prst="ellipse">
                            <a:avLst/>
                          </a:prstGeom>
                          <a:solidFill>
                            <a:srgbClr val="7030A0"/>
                          </a:solidFill>
                          <a:ln w="9525" cap="flat" cmpd="sng">
                            <a:solidFill>
                              <a:srgbClr val="000000"/>
                            </a:solidFill>
                            <a:prstDash val="solid"/>
                            <a:headEnd type="none" w="med" len="med"/>
                            <a:tailEnd type="none" w="med" len="med"/>
                          </a:ln>
                        </wps:spPr>
                        <wps:bodyPr upright="1"/>
                      </wps:wsp>
                    </wpc:wpc>
                  </a:graphicData>
                </a:graphic>
              </wp:inline>
            </w:drawing>
          </mc:Choice>
          <mc:Fallback>
            <w:pict>
              <v:group id="_x0000_s1026" o:spid="_x0000_s1026" o:spt="203" style="height:386.9pt;width:696.95pt;" coordsize="8851265,4913630" editas="canvas" o:gfxdata="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">
                <o:lock v:ext="edit" aspectratio="f"/>
                <v:shape id="_x0000_s1026" o:spid="_x0000_s1026" style="position:absolute;left:0;top:0;height:4913630;width:8851265;" filled="f" stroked="f" coordsize="21600,21600" o:gfxdata="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">
                  <v:fill on="f" focussize="0,0"/>
                  <v:stroke on="f"/>
                  <v:imagedata o:title=""/>
                  <o:lock v:ext="edit" aspectratio="f"/>
                </v:shape>
                <v:shape id="_x0000_s1026" o:spid="_x0000_s1026" o:spt="75" alt="平面布置图纯白" type="#_x0000_t75" style="position:absolute;left:0;top:1005840;height:2236470;width:8851265;" filled="f" o:preferrelative="t" stroked="f" coordsize="21600,21600" o:gfxdata="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">
                  <v:fill on="f" focussize="0,0"/>
                  <v:stroke on="f"/>
                  <v:imagedata r:id="rId30" o:title=""/>
                  <o:lock v:ext="edit" aspectratio="t"/>
                </v:shape>
                <v:shape id="_x0000_s1026" o:spid="_x0000_s1026" o:spt="3" type="#_x0000_t3" style="position:absolute;left:4518660;top:1275715;height:106680;width:106680;" fillcolor="#7030A0" filled="t" stroked="t" coordsize="21600,21600" o:gfxdata="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BId7yu2AAAAAYBAAAPAAAAAAAAAAEAIAAAACIA&#10;AABkcnMvZG93bnJldi54bWxQSwECFAAUAAAACACHTuJANzgntAkCAAAmBAAADgAAAAAAAAABACAA&#10;AAAnAQAAZHJzL2Uyb0RvYy54bWxQSwUGAAAAAAYABgBZAQAAogUAAAAA&#10;">
                  <v:fill on="t" focussize="0,0"/>
                  <v:stroke color="#000000" joinstyle="round"/>
                  <v:imagedata o:title=""/>
                  <o:lock v:ext="edit" aspectratio="f"/>
                </v:shape>
                <v:group id="_x0000_s1026" o:spid="_x0000_s1026" o:spt="203" style="position:absolute;left:2103755;top:1275715;height:421640;width:171450;" coordorigin="7751,2009" coordsize="270,664" o:gfxdata="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">
                  <o:lock v:ext="edit" aspectratio="f"/>
                  <v:rect id="矩形 308" o:spid="_x0000_s1026" o:spt="1" style="position:absolute;left:7648;top:2300;height:271;width:477;rotation:5898240f;" fillcolor="#00B050" filled="t" stroked="t" coordsize="21600,21600" o:gfxdata="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3d6ngvQAA&#10;ANwAAAAPAAAAAAAAAAEAIAAAACIAAABkcnMvZG93bnJldi54bWxQSwECFAAUAAAACACHTuJAMy8F&#10;njsAAAA5AAAAEAAAAAAAAAABACAAAAAMAQAAZHJzL3NoYXBleG1sLnhtbFBLBQYAAAAABgAGAFsB&#10;AAC2AwAAAAA=&#10;">
                    <v:fill on="t" focussize="0,0"/>
                    <v:stroke color="#000000" joinstyle="miter"/>
                    <v:imagedata o:title=""/>
                    <o:lock v:ext="edit" aspectratio="f"/>
                  </v:rect>
                  <v:shape id="椭圆 307" o:spid="_x0000_s1026" o:spt="3" type="#_x0000_t3" style="position:absolute;left:7811;top:2009;height:168;width:168;" fillcolor="#7030A0" filled="t" stroked="t" coordsize="21600,21600" o:gfxdata="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c5Mil74A&#10;AADcAAAADwAAAAAAAAABACAAAAAiAAAAZHJzL2Rvd25yZXYueG1sUEsBAhQAFAAAAAgAh07iQDMv&#10;BZ47AAAAOQAAABAAAAAAAAAAAQAgAAAADQEAAGRycy9zaGFwZXhtbC54bWxQSwUGAAAAAAYABgBb&#10;AQAAtwMAAAAA&#10;">
                    <v:fill on="t" focussize="0,0"/>
                    <v:stroke color="#000000" joinstyle="round"/>
                    <v:imagedata o:title=""/>
                    <o:lock v:ext="edit" aspectratio="f"/>
                  </v:shape>
                </v:group>
                <v:rect id="矩形 308" o:spid="_x0000_s1026" o:spt="1" style="position:absolute;left:4421505;top:1460500;height:172085;width:302895;rotation:5898240f;" fillcolor="#00B0F0" filled="t" stroked="t" coordsize="21600,21600" o:gfxdata="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EdJ8tjXAAAABgEAAA8AAAAA&#10;AAAAAQAgAAAAIgAAAGRycy9kb3ducmV2LnhtbFBLAQIUABQAAAAIAIdO4kD8Mnv0FQIAADsEAAAO&#10;AAAAAAAAAAEAIAAAACYBAABkcnMvZTJvRG9jLnhtbFBLBQYAAAAABgAGAFkBAACtBQAAAAA=&#10;">
                  <v:fill on="t" focussize="0,0"/>
                  <v:stroke color="#000000" joinstyle="miter"/>
                  <v:imagedata o:title=""/>
                  <o:lock v:ext="edit" aspectratio="f"/>
                </v:rect>
                <v:group id="_x0000_s1026" o:spid="_x0000_s1026" o:spt="203" style="position:absolute;left:6893011;top:3240142;height:1633310;width:1828887;" coordorigin="7100,5425" coordsize="2884,2024" o:gfxdata="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">
                  <o:lock v:ext="edit" aspectratio="f"/>
                  <v:shape id="_x0000_s1026" o:spid="_x0000_s1026" o:spt="202" type="#_x0000_t202" style="position:absolute;left:7100;top:5425;height:2024;width:2884;" filled="f" stroked="t" coordsize="21600,21600" o:gfxdata="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BBZLv2/&#10;AAAA3AAAAA8AAAAAAAAAAQAgAAAAIgAAAGRycy9kb3ducmV2LnhtbFBLAQIUABQAAAAIAIdO4kAz&#10;LwWeOwAAADkAAAAQAAAAAAAAAAEAIAAAAA4BAABkcnMvc2hhcGV4bWwueG1sUEsFBgAAAAAGAAYA&#10;WwEAALgDAAAAAA==&#10;">
                    <v:fill on="f" focussize="0,0"/>
                    <v:stroke color="#000000" joinstyle="miter"/>
                    <v:imagedata o:title=""/>
                    <o:lock v:ext="edit" aspectratio="f"/>
                    <v:textbox>
                      <w:txbxContent>
                        <w:p>
                          <w:pPr>
                            <w:spacing w:line="360" w:lineRule="auto"/>
                            <w:jc w:val="center"/>
                            <w:rPr>
                              <w:rFonts w:hint="eastAsia"/>
                              <w:b/>
                            </w:rPr>
                          </w:pPr>
                          <w:r>
                            <w:rPr>
                              <w:rFonts w:hint="eastAsia"/>
                              <w:b/>
                            </w:rPr>
                            <w:t>图 例</w:t>
                          </w:r>
                        </w:p>
                        <w:p>
                          <w:pPr>
                            <w:spacing w:before="48" w:beforeLines="20"/>
                            <w:ind w:firstLine="105" w:firstLineChars="50"/>
                            <w:rPr>
                              <w:rFonts w:hint="eastAsia"/>
                              <w:lang w:val="en-US" w:eastAsia="zh-CN"/>
                            </w:rPr>
                          </w:pPr>
                          <w:r>
                            <w:rPr>
                              <w:rFonts w:hint="eastAsia"/>
                            </w:rPr>
                            <w:t>比例尺 1：</w:t>
                          </w:r>
                          <w:r>
                            <w:rPr>
                              <w:rFonts w:hint="eastAsia"/>
                              <w:lang w:val="en-US" w:eastAsia="zh-CN"/>
                            </w:rPr>
                            <w:t>5.9m</w:t>
                          </w:r>
                        </w:p>
                        <w:p>
                          <w:pPr>
                            <w:spacing w:before="48" w:beforeLines="20"/>
                            <w:ind w:firstLine="735" w:firstLineChars="350"/>
                          </w:pPr>
                          <w:r>
                            <w:rPr>
                              <w:rFonts w:hint="eastAsia"/>
                            </w:rPr>
                            <w:t>排气筒</w:t>
                          </w:r>
                        </w:p>
                        <w:p>
                          <w:pPr>
                            <w:spacing w:before="72" w:beforeLines="30"/>
                            <w:ind w:firstLine="630" w:firstLineChars="300"/>
                            <w:rPr>
                              <w:rFonts w:hint="eastAsia"/>
                            </w:rPr>
                          </w:pPr>
                          <w:r>
                            <w:rPr>
                              <w:rFonts w:hint="eastAsia"/>
                            </w:rPr>
                            <w:t>二级</w:t>
                          </w:r>
                          <w:r>
                            <w:t>活性炭吸附</w:t>
                          </w:r>
                          <w:r>
                            <w:rPr>
                              <w:rFonts w:hint="eastAsia"/>
                            </w:rPr>
                            <w:t>设施</w:t>
                          </w:r>
                        </w:p>
                        <w:p>
                          <w:pPr>
                            <w:spacing w:before="72" w:beforeLines="30"/>
                            <w:ind w:firstLine="630" w:firstLineChars="300"/>
                            <w:rPr>
                              <w:rFonts w:hint="eastAsia"/>
                            </w:rPr>
                          </w:pPr>
                          <w:r>
                            <w:rPr>
                              <w:rFonts w:hint="eastAsia"/>
                            </w:rPr>
                            <w:t>除尘器</w:t>
                          </w:r>
                        </w:p>
                      </w:txbxContent>
                    </v:textbox>
                  </v:shape>
                  <v:rect id="_x0000_s1026" o:spid="_x0000_s1026" o:spt="1" style="position:absolute;left:7418;top:6592;height:227;width:397;" fillcolor="#538135" filled="t" stroked="t" coordsize="21600,21600" o:gfxdata="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UeTnW74A&#10;AADcAAAADwAAAAAAAAABACAAAAAiAAAAZHJzL2Rvd25yZXYueG1sUEsBAhQAFAAAAAgAh07iQDMv&#10;BZ47AAAAOQAAABAAAAAAAAAAAQAgAAAADQEAAGRycy9zaGFwZXhtbC54bWxQSwUGAAAAAAYABgBb&#10;AQAAtwMAAAAA&#10;">
                    <v:fill on="t" focussize="0,0"/>
                    <v:stroke color="#000000" joinstyle="miter"/>
                    <v:imagedata o:title=""/>
                    <o:lock v:ext="edit" aspectratio="f"/>
                  </v:rect>
                  <v:rect id="_x0000_s1026" o:spid="_x0000_s1026" o:spt="1" style="position:absolute;left:7448;top:6970;height:227;width:397;" fillcolor="#00B0F0" filled="t" stroked="t" coordsize="21600,21600" o:gfxdata="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K3pNy65AAAA3AAA&#10;AA8AAAAAAAAAAQAgAAAAIgAAAGRycy9kb3ducmV2LnhtbFBLAQIUABQAAAAIAIdO4kAzLwWeOwAA&#10;ADkAAAAQAAAAAAAAAAEAIAAAAAgBAABkcnMvc2hhcGV4bWwueG1sUEsFBgAAAAAGAAYAWwEAALID&#10;AAAAAA==&#10;">
                    <v:fill on="t" focussize="0,0"/>
                    <v:stroke color="#000000" joinstyle="miter"/>
                    <v:imagedata o:title=""/>
                    <o:lock v:ext="edit" aspectratio="f"/>
                  </v:rect>
                </v:group>
                <v:group id="_x0000_s1026" o:spid="_x0000_s1026" o:spt="203" style="position:absolute;left:6201410;top:1282065;height:415290;width:171450;" coordorigin="8451,2019" coordsize="270,654" o:gfxdata="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">
                  <o:lock v:ext="edit" aspectratio="f"/>
                  <v:rect id="矩形 308" o:spid="_x0000_s1026" o:spt="1" style="position:absolute;left:8348;top:2300;height:271;width:477;rotation:5898240f;" fillcolor="#00B050" filled="t" stroked="t" coordsize="21600,21600" o:gfxdata="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MEGv3vQAA&#10;ANwAAAAPAAAAAAAAAAEAIAAAACIAAABkcnMvZG93bnJldi54bWxQSwECFAAUAAAACACHTuJAMy8F&#10;njsAAAA5AAAAEAAAAAAAAAABACAAAAAMAQAAZHJzL3NoYXBleG1sLnhtbFBLBQYAAAAABgAGAFsB&#10;AAC2AwAAAAA=&#10;">
                    <v:fill on="t" focussize="0,0"/>
                    <v:stroke color="#000000" joinstyle="miter"/>
                    <v:imagedata o:title=""/>
                    <o:lock v:ext="edit" aspectratio="f"/>
                  </v:rect>
                  <v:shape id="_x0000_s1026" o:spid="_x0000_s1026" o:spt="3" type="#_x0000_t3" style="position:absolute;left:8506;top:2019;height:168;width:168;" fillcolor="#7030A0" filled="t" stroked="t" coordsize="21600,21600" o:gfxdata="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1ifRabgAAADcAAAA&#10;DwAAAAAAAAABACAAAAAiAAAAZHJzL2Rvd25yZXYueG1sUEsBAhQAFAAAAAgAh07iQDMvBZ47AAAA&#10;OQAAABAAAAAAAAAAAQAgAAAABwEAAGRycy9zaGFwZXhtbC54bWxQSwUGAAAAAAYABgBbAQAAsQMA&#10;AAAA&#10;">
                    <v:fill on="t" focussize="0,0"/>
                    <v:stroke color="#000000" joinstyle="round"/>
                    <v:imagedata o:title=""/>
                    <o:lock v:ext="edit" aspectratio="f"/>
                  </v:shape>
                </v:group>
                <v:shape id="_x0000_s1026" o:spid="_x0000_s1026" o:spt="3" type="#_x0000_t3" style="position:absolute;left:7164705;top:3888105;height:106680;width:106680;" fillcolor="#7030A0" filled="t" stroked="t" coordsize="21600,21600" o:gfxdata="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Eh3vK7YAAAABgEAAA8AAAAAAAAAAQAgAAAAIgAA&#10;AGRycy9kb3ducmV2LnhtbFBLAQIUABQAAAAIAIdO4kC764W0CAIAACYEAAAOAAAAAAAAAAEAIAAA&#10;ACcBAABkcnMvZTJvRG9jLnhtbFBLBQYAAAAABgAGAFkBAAChBQAAAAA=&#10;">
                  <v:fill on="t" focussize="0,0"/>
                  <v:stroke color="#000000" joinstyle="round"/>
                  <v:imagedata o:title=""/>
                  <o:lock v:ext="edit" aspectratio="f"/>
                </v:shape>
                <w10:wrap type="none"/>
                <w10:anchorlock/>
              </v:group>
            </w:pict>
          </mc:Fallback>
        </mc:AlternateContent>
      </w:r>
    </w:p>
    <w:p>
      <w:pPr>
        <w:spacing w:line="360" w:lineRule="auto"/>
        <w:ind w:left="0" w:leftChars="0" w:firstLine="0" w:firstLineChars="0"/>
        <w:jc w:val="center"/>
        <w:outlineLvl w:val="0"/>
        <w:rPr>
          <w:rFonts w:hint="eastAsia" w:cs="Times New Roman"/>
          <w:b/>
          <w:bCs/>
          <w:color w:val="auto"/>
          <w:kern w:val="2"/>
          <w:sz w:val="24"/>
          <w:szCs w:val="24"/>
          <w:lang w:val="en-US" w:eastAsia="zh-CN" w:bidi="ar-SA"/>
        </w:rPr>
      </w:pPr>
      <w:bookmarkStart w:id="318" w:name="_Toc3261"/>
      <w:r>
        <w:rPr>
          <w:rFonts w:hint="eastAsia" w:cs="Times New Roman"/>
          <w:b/>
          <w:bCs/>
          <w:color w:val="auto"/>
          <w:kern w:val="2"/>
          <w:sz w:val="24"/>
          <w:szCs w:val="24"/>
          <w:lang w:val="en-US" w:eastAsia="zh-CN" w:bidi="ar-SA"/>
        </w:rPr>
        <w:t>附图8</w:t>
      </w:r>
      <w:r>
        <w:rPr>
          <w:rFonts w:hint="eastAsia" w:eastAsia="宋体" w:cs="Times New Roman"/>
          <w:b/>
          <w:bCs/>
          <w:color w:val="auto"/>
          <w:kern w:val="2"/>
          <w:sz w:val="24"/>
          <w:szCs w:val="24"/>
          <w:lang w:val="en-US" w:eastAsia="zh-CN" w:bidi="ar-SA"/>
        </w:rPr>
        <w:t>-</w:t>
      </w:r>
      <w:r>
        <w:rPr>
          <w:rFonts w:hint="eastAsia" w:cs="Times New Roman"/>
          <w:b/>
          <w:bCs/>
          <w:color w:val="auto"/>
          <w:kern w:val="2"/>
          <w:sz w:val="24"/>
          <w:szCs w:val="24"/>
          <w:lang w:val="en-US" w:eastAsia="zh-CN" w:bidi="ar-SA"/>
        </w:rPr>
        <w:t>2</w:t>
      </w:r>
      <w:r>
        <w:rPr>
          <w:rFonts w:hint="eastAsia" w:ascii="Times New Roman" w:hAnsi="Times New Roman" w:eastAsia="宋体" w:cs="Times New Roman"/>
          <w:b/>
          <w:bCs/>
          <w:color w:val="auto"/>
          <w:kern w:val="2"/>
          <w:sz w:val="24"/>
          <w:szCs w:val="24"/>
          <w:lang w:val="en-US" w:eastAsia="zh-CN" w:bidi="ar-SA"/>
        </w:rPr>
        <w:t>：项目生产车间平面布置</w:t>
      </w:r>
      <w:r>
        <w:rPr>
          <w:rFonts w:hint="eastAsia" w:cs="Times New Roman"/>
          <w:b/>
          <w:bCs/>
          <w:color w:val="auto"/>
          <w:kern w:val="2"/>
          <w:sz w:val="24"/>
          <w:szCs w:val="24"/>
          <w:lang w:val="en-US" w:eastAsia="zh-CN" w:bidi="ar-SA"/>
        </w:rPr>
        <w:t>图（屋顶）</w:t>
      </w:r>
      <w:bookmarkEnd w:id="318"/>
    </w:p>
    <w:p>
      <w:pPr>
        <w:jc w:val="center"/>
        <w:rPr>
          <w:rFonts w:hint="eastAsia" w:cs="Times New Roman"/>
          <w:b/>
          <w:bCs/>
          <w:color w:val="auto"/>
          <w:kern w:val="2"/>
          <w:sz w:val="24"/>
          <w:szCs w:val="24"/>
          <w:lang w:val="en-US" w:eastAsia="zh-CN" w:bidi="ar-SA"/>
        </w:rPr>
      </w:pPr>
      <w:r>
        <w:rPr>
          <w:rFonts w:hint="eastAsia" w:cs="Times New Roman"/>
          <w:b/>
          <w:bCs/>
          <w:color w:val="auto"/>
          <w:kern w:val="2"/>
          <w:sz w:val="24"/>
          <w:szCs w:val="24"/>
          <w:lang w:val="en-US" w:eastAsia="zh-CN" w:bidi="ar-SA"/>
        </w:rPr>
        <w:br w:type="page"/>
      </w:r>
      <w:r>
        <w:rPr>
          <w:color w:val="auto"/>
        </w:rPr>
        <mc:AlternateContent>
          <mc:Choice Requires="wps">
            <w:drawing>
              <wp:anchor distT="0" distB="0" distL="114300" distR="114300" simplePos="0" relativeHeight="251764736" behindDoc="0" locked="0" layoutInCell="1" allowOverlap="1">
                <wp:simplePos x="0" y="0"/>
                <wp:positionH relativeFrom="column">
                  <wp:posOffset>4258945</wp:posOffset>
                </wp:positionH>
                <wp:positionV relativeFrom="paragraph">
                  <wp:posOffset>3652520</wp:posOffset>
                </wp:positionV>
                <wp:extent cx="706120" cy="332740"/>
                <wp:effectExtent l="0" t="0" r="0" b="0"/>
                <wp:wrapNone/>
                <wp:docPr id="443" name="文本框 443"/>
                <wp:cNvGraphicFramePr/>
                <a:graphic xmlns:a="http://schemas.openxmlformats.org/drawingml/2006/main">
                  <a:graphicData uri="http://schemas.microsoft.com/office/word/2010/wordprocessingShape">
                    <wps:wsp>
                      <wps:cNvSpPr txBox="1"/>
                      <wps:spPr>
                        <a:xfrm>
                          <a:off x="0" y="0"/>
                          <a:ext cx="706120" cy="332740"/>
                        </a:xfrm>
                        <a:prstGeom prst="rect">
                          <a:avLst/>
                        </a:prstGeom>
                        <a:noFill/>
                        <a:ln>
                          <a:noFill/>
                        </a:ln>
                      </wps:spPr>
                      <wps:txbx>
                        <w:txbxContent>
                          <w:p>
                            <w:pPr>
                              <w:ind w:left="0" w:leftChars="0" w:firstLine="0" w:firstLineChars="0"/>
                              <w:jc w:val="both"/>
                              <w:rPr>
                                <w:b/>
                                <w:color w:val="FF0000"/>
                                <w:sz w:val="24"/>
                                <w:highlight w:val="yellow"/>
                              </w:rPr>
                            </w:pPr>
                            <w:r>
                              <w:rPr>
                                <w:rFonts w:hint="eastAsia"/>
                                <w:b/>
                                <w:color w:val="FF0000"/>
                                <w:sz w:val="24"/>
                                <w:highlight w:val="yellow"/>
                              </w:rPr>
                              <w:t>4</w:t>
                            </w:r>
                            <w:r>
                              <w:rPr>
                                <w:b/>
                                <w:color w:val="FF0000"/>
                                <w:sz w:val="24"/>
                                <w:highlight w:val="yellow"/>
                              </w:rPr>
                              <w:t>.</w:t>
                            </w:r>
                            <w:r>
                              <w:rPr>
                                <w:rFonts w:hint="eastAsia"/>
                                <w:b/>
                                <w:color w:val="FF0000"/>
                                <w:sz w:val="24"/>
                                <w:highlight w:val="yellow"/>
                                <w:lang w:val="en-US" w:eastAsia="zh-CN"/>
                              </w:rPr>
                              <w:t>68</w:t>
                            </w:r>
                            <w:r>
                              <w:rPr>
                                <w:b/>
                                <w:color w:val="FF0000"/>
                                <w:sz w:val="24"/>
                                <w:highlight w:val="yellow"/>
                              </w:rPr>
                              <w:t>km</w:t>
                            </w:r>
                          </w:p>
                          <w:p>
                            <w:pPr>
                              <w:jc w:val="center"/>
                              <w:rPr>
                                <w:rFonts w:hint="eastAsia"/>
                                <w:b/>
                                <w:color w:val="FF0000"/>
                                <w:sz w:val="18"/>
                                <w:szCs w:val="18"/>
                                <w:highlight w:val="yellow"/>
                              </w:rPr>
                            </w:pPr>
                          </w:p>
                        </w:txbxContent>
                      </wps:txbx>
                      <wps:bodyPr upright="1"/>
                    </wps:wsp>
                  </a:graphicData>
                </a:graphic>
              </wp:anchor>
            </w:drawing>
          </mc:Choice>
          <mc:Fallback>
            <w:pict>
              <v:shape id="_x0000_s1026" o:spid="_x0000_s1026" o:spt="202" type="#_x0000_t202" style="position:absolute;left:0pt;margin-left:335.35pt;margin-top:287.6pt;height:26.2pt;width:55.6pt;z-index:251764736;mso-width-relative:page;mso-height-relative:page;" filled="f" stroked="f" coordsize="21600,21600" o:gfxdata="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">
                <v:fill on="f" focussize="0,0"/>
                <v:stroke on="f"/>
                <v:imagedata o:title=""/>
                <o:lock v:ext="edit" aspectratio="f"/>
                <v:textbox>
                  <w:txbxContent>
                    <w:p>
                      <w:pPr>
                        <w:ind w:left="0" w:leftChars="0" w:firstLine="0" w:firstLineChars="0"/>
                        <w:jc w:val="both"/>
                        <w:rPr>
                          <w:b/>
                          <w:color w:val="FF0000"/>
                          <w:sz w:val="24"/>
                          <w:highlight w:val="yellow"/>
                        </w:rPr>
                      </w:pPr>
                      <w:r>
                        <w:rPr>
                          <w:rFonts w:hint="eastAsia"/>
                          <w:b/>
                          <w:color w:val="FF0000"/>
                          <w:sz w:val="24"/>
                          <w:highlight w:val="yellow"/>
                        </w:rPr>
                        <w:t>4</w:t>
                      </w:r>
                      <w:r>
                        <w:rPr>
                          <w:b/>
                          <w:color w:val="FF0000"/>
                          <w:sz w:val="24"/>
                          <w:highlight w:val="yellow"/>
                        </w:rPr>
                        <w:t>.</w:t>
                      </w:r>
                      <w:r>
                        <w:rPr>
                          <w:rFonts w:hint="eastAsia"/>
                          <w:b/>
                          <w:color w:val="FF0000"/>
                          <w:sz w:val="24"/>
                          <w:highlight w:val="yellow"/>
                          <w:lang w:val="en-US" w:eastAsia="zh-CN"/>
                        </w:rPr>
                        <w:t>68</w:t>
                      </w:r>
                      <w:r>
                        <w:rPr>
                          <w:b/>
                          <w:color w:val="FF0000"/>
                          <w:sz w:val="24"/>
                          <w:highlight w:val="yellow"/>
                        </w:rPr>
                        <w:t>km</w:t>
                      </w:r>
                    </w:p>
                    <w:p>
                      <w:pPr>
                        <w:jc w:val="center"/>
                        <w:rPr>
                          <w:rFonts w:hint="eastAsia"/>
                          <w:b/>
                          <w:color w:val="FF0000"/>
                          <w:sz w:val="18"/>
                          <w:szCs w:val="18"/>
                          <w:highlight w:val="yellow"/>
                        </w:rPr>
                      </w:pPr>
                    </w:p>
                  </w:txbxContent>
                </v:textbox>
              </v:shape>
            </w:pict>
          </mc:Fallback>
        </mc:AlternateContent>
      </w:r>
      <w:r>
        <w:rPr>
          <w:color w:val="auto"/>
          <w:sz w:val="21"/>
        </w:rPr>
        <mc:AlternateContent>
          <mc:Choice Requires="wps">
            <w:drawing>
              <wp:anchor distT="0" distB="0" distL="114300" distR="114300" simplePos="0" relativeHeight="251763712" behindDoc="0" locked="0" layoutInCell="1" allowOverlap="1">
                <wp:simplePos x="0" y="0"/>
                <wp:positionH relativeFrom="column">
                  <wp:posOffset>3227705</wp:posOffset>
                </wp:positionH>
                <wp:positionV relativeFrom="paragraph">
                  <wp:posOffset>2364105</wp:posOffset>
                </wp:positionV>
                <wp:extent cx="3496945" cy="2019935"/>
                <wp:effectExtent l="0" t="635" r="8255" b="17780"/>
                <wp:wrapNone/>
                <wp:docPr id="442" name="直接箭头连接符 442"/>
                <wp:cNvGraphicFramePr/>
                <a:graphic xmlns:a="http://schemas.openxmlformats.org/drawingml/2006/main">
                  <a:graphicData uri="http://schemas.microsoft.com/office/word/2010/wordprocessingShape">
                    <wps:wsp>
                      <wps:cNvCnPr>
                        <a:stCxn id="664" idx="3"/>
                        <a:endCxn id="439" idx="4"/>
                      </wps:cNvCnPr>
                      <wps:spPr>
                        <a:xfrm flipH="1">
                          <a:off x="4142105" y="3278505"/>
                          <a:ext cx="3496945" cy="2019935"/>
                        </a:xfrm>
                        <a:prstGeom prst="straightConnector1">
                          <a:avLst/>
                        </a:prstGeom>
                        <a:ln w="19050">
                          <a:solidFill>
                            <a:srgbClr val="FFFF00"/>
                          </a:solidFill>
                          <a:headEnd type="arrow"/>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margin-left:254.15pt;margin-top:186.15pt;height:159.05pt;width:275.35pt;z-index:251763712;mso-width-relative:page;mso-height-relative:page;" filled="f" stroked="t" coordsize="21600,21600" o:gfxdata="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">
                <v:fill on="f" focussize="0,0"/>
                <v:stroke weight="1.5pt" color="#FFFF00 [3204]" miterlimit="8" joinstyle="miter" startarrow="open" endarrow="open"/>
                <v:imagedata o:title=""/>
                <o:lock v:ext="edit" aspectratio="f"/>
              </v:shape>
            </w:pict>
          </mc:Fallback>
        </mc:AlternateContent>
      </w:r>
      <w:r>
        <w:rPr>
          <w:color w:val="auto"/>
          <w:sz w:val="21"/>
        </w:rPr>
        <mc:AlternateContent>
          <mc:Choice Requires="wps">
            <w:drawing>
              <wp:anchor distT="0" distB="0" distL="114300" distR="114300" simplePos="0" relativeHeight="251762688" behindDoc="0" locked="0" layoutInCell="1" allowOverlap="1">
                <wp:simplePos x="0" y="0"/>
                <wp:positionH relativeFrom="column">
                  <wp:posOffset>2643505</wp:posOffset>
                </wp:positionH>
                <wp:positionV relativeFrom="paragraph">
                  <wp:posOffset>4474845</wp:posOffset>
                </wp:positionV>
                <wp:extent cx="1042035" cy="368935"/>
                <wp:effectExtent l="0" t="0" r="0" b="0"/>
                <wp:wrapNone/>
                <wp:docPr id="441" name="文本框 441"/>
                <wp:cNvGraphicFramePr/>
                <a:graphic xmlns:a="http://schemas.openxmlformats.org/drawingml/2006/main">
                  <a:graphicData uri="http://schemas.microsoft.com/office/word/2010/wordprocessingShape">
                    <wps:wsp>
                      <wps:cNvSpPr txBox="1"/>
                      <wps:spPr>
                        <a:xfrm>
                          <a:off x="0" y="0"/>
                          <a:ext cx="1042035" cy="368935"/>
                        </a:xfrm>
                        <a:prstGeom prst="rect">
                          <a:avLst/>
                        </a:prstGeom>
                        <a:solidFill>
                          <a:srgbClr val="000000">
                            <a:alpha val="0"/>
                          </a:srgbClr>
                        </a:solidFill>
                        <a:ln w="6350">
                          <a:noFill/>
                        </a:ln>
                      </wps:spPr>
                      <wps:style>
                        <a:lnRef idx="0">
                          <a:schemeClr val="accent1"/>
                        </a:lnRef>
                        <a:fillRef idx="0">
                          <a:schemeClr val="accent1"/>
                        </a:fillRef>
                        <a:effectRef idx="0">
                          <a:schemeClr val="accent1"/>
                        </a:effectRef>
                        <a:fontRef idx="minor">
                          <a:schemeClr val="dk1"/>
                        </a:fontRef>
                      </wps:style>
                      <wps:txbx>
                        <w:txbxContent>
                          <w:p>
                            <w:pPr>
                              <w:ind w:left="0" w:leftChars="0" w:firstLine="0" w:firstLineChars="0"/>
                              <w:rPr>
                                <w:rFonts w:hint="default" w:eastAsia="宋体"/>
                                <w:b/>
                                <w:bCs/>
                                <w:color w:val="FF0000"/>
                                <w:lang w:val="en-US" w:eastAsia="zh-CN"/>
                              </w:rPr>
                            </w:pPr>
                            <w:r>
                              <w:rPr>
                                <w:rFonts w:hint="eastAsia"/>
                                <w:b/>
                                <w:bCs/>
                                <w:color w:val="FF0000"/>
                                <w:lang w:val="en-US" w:eastAsia="zh-CN"/>
                              </w:rPr>
                              <w:t>G3内坑村</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08.15pt;margin-top:352.35pt;height:29.05pt;width:82.05pt;z-index:251762688;mso-width-relative:page;mso-height-relative:page;" fillcolor="#000000" filled="t" stroked="f" coordsize="21600,21600" o:gfxdata="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">
                <v:fill on="t" opacity="0f" focussize="0,0"/>
                <v:stroke on="f" weight="0.5pt"/>
                <v:imagedata o:title=""/>
                <o:lock v:ext="edit" aspectratio="f"/>
                <v:textbox>
                  <w:txbxContent>
                    <w:p>
                      <w:pPr>
                        <w:ind w:left="0" w:leftChars="0" w:firstLine="0" w:firstLineChars="0"/>
                        <w:rPr>
                          <w:rFonts w:hint="default" w:eastAsia="宋体"/>
                          <w:b/>
                          <w:bCs/>
                          <w:color w:val="FF0000"/>
                          <w:lang w:val="en-US" w:eastAsia="zh-CN"/>
                        </w:rPr>
                      </w:pPr>
                      <w:r>
                        <w:rPr>
                          <w:rFonts w:hint="eastAsia"/>
                          <w:b/>
                          <w:bCs/>
                          <w:color w:val="FF0000"/>
                          <w:lang w:val="en-US" w:eastAsia="zh-CN"/>
                        </w:rPr>
                        <w:t>G3内坑村</w:t>
                      </w:r>
                    </w:p>
                  </w:txbxContent>
                </v:textbox>
              </v:shape>
            </w:pict>
          </mc:Fallback>
        </mc:AlternateContent>
      </w:r>
      <w:r>
        <w:rPr>
          <w:color w:val="auto"/>
          <w:sz w:val="21"/>
        </w:rPr>
        <mc:AlternateContent>
          <mc:Choice Requires="wps">
            <w:drawing>
              <wp:anchor distT="0" distB="0" distL="114300" distR="114300" simplePos="0" relativeHeight="251761664" behindDoc="0" locked="0" layoutInCell="1" allowOverlap="1">
                <wp:simplePos x="0" y="0"/>
                <wp:positionH relativeFrom="column">
                  <wp:posOffset>2630805</wp:posOffset>
                </wp:positionH>
                <wp:positionV relativeFrom="paragraph">
                  <wp:posOffset>3973195</wp:posOffset>
                </wp:positionV>
                <wp:extent cx="1042035" cy="368935"/>
                <wp:effectExtent l="0" t="0" r="0" b="0"/>
                <wp:wrapNone/>
                <wp:docPr id="440" name="文本框 440"/>
                <wp:cNvGraphicFramePr/>
                <a:graphic xmlns:a="http://schemas.openxmlformats.org/drawingml/2006/main">
                  <a:graphicData uri="http://schemas.microsoft.com/office/word/2010/wordprocessingShape">
                    <wps:wsp>
                      <wps:cNvSpPr txBox="1"/>
                      <wps:spPr>
                        <a:xfrm>
                          <a:off x="0" y="0"/>
                          <a:ext cx="1042035" cy="368935"/>
                        </a:xfrm>
                        <a:prstGeom prst="rect">
                          <a:avLst/>
                        </a:prstGeom>
                        <a:solidFill>
                          <a:srgbClr val="000000">
                            <a:alpha val="0"/>
                          </a:srgbClr>
                        </a:solidFill>
                        <a:ln w="6350">
                          <a:noFill/>
                        </a:ln>
                      </wps:spPr>
                      <wps:style>
                        <a:lnRef idx="0">
                          <a:schemeClr val="accent1"/>
                        </a:lnRef>
                        <a:fillRef idx="0">
                          <a:schemeClr val="accent1"/>
                        </a:fillRef>
                        <a:effectRef idx="0">
                          <a:schemeClr val="accent1"/>
                        </a:effectRef>
                        <a:fontRef idx="minor">
                          <a:schemeClr val="dk1"/>
                        </a:fontRef>
                      </wps:style>
                      <wps:txbx>
                        <w:txbxContent>
                          <w:p>
                            <w:pPr>
                              <w:ind w:left="0" w:leftChars="0" w:firstLine="0" w:firstLineChars="0"/>
                              <w:rPr>
                                <w:rFonts w:hint="default" w:eastAsia="宋体"/>
                                <w:b/>
                                <w:bCs/>
                                <w:color w:val="FF0000"/>
                                <w:lang w:val="en-US" w:eastAsia="zh-CN"/>
                              </w:rPr>
                            </w:pPr>
                            <w:r>
                              <w:rPr>
                                <w:rFonts w:hint="eastAsia"/>
                                <w:b/>
                                <w:bCs/>
                                <w:color w:val="FF0000"/>
                                <w:lang w:val="en-US" w:eastAsia="zh-CN"/>
                              </w:rPr>
                              <w:t>G</w:t>
                            </w:r>
                            <w:r>
                              <w:rPr>
                                <w:rFonts w:hint="eastAsia"/>
                                <w:b/>
                                <w:bCs/>
                                <w:color w:val="FF0000"/>
                                <w:vertAlign w:val="subscript"/>
                                <w:lang w:val="en-US" w:eastAsia="zh-CN"/>
                              </w:rPr>
                              <w:t>1</w:t>
                            </w:r>
                            <w:r>
                              <w:rPr>
                                <w:rFonts w:hint="eastAsia"/>
                                <w:b/>
                                <w:bCs/>
                                <w:color w:val="FF0000"/>
                                <w:lang w:val="en-US" w:eastAsia="zh-CN"/>
                              </w:rPr>
                              <w:t>内坑村</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07.15pt;margin-top:312.85pt;height:29.05pt;width:82.05pt;z-index:251761664;mso-width-relative:page;mso-height-relative:page;" fillcolor="#000000" filled="t" stroked="f" coordsize="21600,21600" o:gfxdata="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">
                <v:fill on="t" opacity="0f" focussize="0,0"/>
                <v:stroke on="f" weight="0.5pt"/>
                <v:imagedata o:title=""/>
                <o:lock v:ext="edit" aspectratio="f"/>
                <v:textbox>
                  <w:txbxContent>
                    <w:p>
                      <w:pPr>
                        <w:ind w:left="0" w:leftChars="0" w:firstLine="0" w:firstLineChars="0"/>
                        <w:rPr>
                          <w:rFonts w:hint="default" w:eastAsia="宋体"/>
                          <w:b/>
                          <w:bCs/>
                          <w:color w:val="FF0000"/>
                          <w:lang w:val="en-US" w:eastAsia="zh-CN"/>
                        </w:rPr>
                      </w:pPr>
                      <w:r>
                        <w:rPr>
                          <w:rFonts w:hint="eastAsia"/>
                          <w:b/>
                          <w:bCs/>
                          <w:color w:val="FF0000"/>
                          <w:lang w:val="en-US" w:eastAsia="zh-CN"/>
                        </w:rPr>
                        <w:t>G</w:t>
                      </w:r>
                      <w:r>
                        <w:rPr>
                          <w:rFonts w:hint="eastAsia"/>
                          <w:b/>
                          <w:bCs/>
                          <w:color w:val="FF0000"/>
                          <w:vertAlign w:val="subscript"/>
                          <w:lang w:val="en-US" w:eastAsia="zh-CN"/>
                        </w:rPr>
                        <w:t>1</w:t>
                      </w:r>
                      <w:r>
                        <w:rPr>
                          <w:rFonts w:hint="eastAsia"/>
                          <w:b/>
                          <w:bCs/>
                          <w:color w:val="FF0000"/>
                          <w:lang w:val="en-US" w:eastAsia="zh-CN"/>
                        </w:rPr>
                        <w:t>内坑村</w:t>
                      </w:r>
                    </w:p>
                  </w:txbxContent>
                </v:textbox>
              </v:shape>
            </w:pict>
          </mc:Fallback>
        </mc:AlternateContent>
      </w:r>
      <w:r>
        <w:rPr>
          <w:color w:val="auto"/>
          <w:sz w:val="21"/>
        </w:rPr>
        <mc:AlternateContent>
          <mc:Choice Requires="wps">
            <w:drawing>
              <wp:anchor distT="0" distB="0" distL="114300" distR="114300" simplePos="0" relativeHeight="251760640" behindDoc="0" locked="0" layoutInCell="1" allowOverlap="1">
                <wp:simplePos x="0" y="0"/>
                <wp:positionH relativeFrom="column">
                  <wp:posOffset>3103245</wp:posOffset>
                </wp:positionH>
                <wp:positionV relativeFrom="paragraph">
                  <wp:posOffset>4339590</wp:posOffset>
                </wp:positionV>
                <wp:extent cx="124460" cy="116840"/>
                <wp:effectExtent l="7620" t="7620" r="20320" b="8890"/>
                <wp:wrapNone/>
                <wp:docPr id="439" name="五角星 439"/>
                <wp:cNvGraphicFramePr/>
                <a:graphic xmlns:a="http://schemas.openxmlformats.org/drawingml/2006/main">
                  <a:graphicData uri="http://schemas.microsoft.com/office/word/2010/wordprocessingShape">
                    <wps:wsp>
                      <wps:cNvSpPr/>
                      <wps:spPr>
                        <a:xfrm>
                          <a:off x="0" y="0"/>
                          <a:ext cx="124460" cy="116840"/>
                        </a:xfrm>
                        <a:prstGeom prst="star5">
                          <a:avLst/>
                        </a:prstGeom>
                        <a:solidFill>
                          <a:srgbClr val="FF0000"/>
                        </a:solidFill>
                        <a:ln w="15875" cap="flat" cmpd="sng">
                          <a:solidFill>
                            <a:srgbClr val="FF0000"/>
                          </a:solidFill>
                          <a:prstDash val="solid"/>
                          <a:round/>
                          <a:headEnd type="none" w="med" len="med"/>
                          <a:tailEnd type="triangle" w="med" len="med"/>
                        </a:ln>
                      </wps:spPr>
                      <wps:txbx>
                        <w:txbxContent>
                          <w:p>
                            <w:pPr>
                              <w:jc w:val="center"/>
                              <w:rPr>
                                <w:rFonts w:hint="default" w:eastAsia="宋体"/>
                                <w:lang w:val="en-US" w:eastAsia="zh-CN"/>
                              </w:rPr>
                            </w:pPr>
                            <w:r>
                              <w:rPr>
                                <w:rFonts w:hint="eastAsia"/>
                                <w:lang w:val="en-US" w:eastAsia="zh-CN"/>
                              </w:rPr>
                              <w:t>11</w:t>
                            </w:r>
                          </w:p>
                        </w:txbxContent>
                      </wps:txbx>
                      <wps:bodyPr upright="1"/>
                    </wps:wsp>
                  </a:graphicData>
                </a:graphic>
              </wp:anchor>
            </w:drawing>
          </mc:Choice>
          <mc:Fallback>
            <w:pict>
              <v:shape id="_x0000_s1026" o:spid="_x0000_s1026" style="position:absolute;left:0pt;margin-left:244.35pt;margin-top:341.7pt;height:9.2pt;width:9.8pt;z-index:251760640;mso-width-relative:page;mso-height-relative:page;" fillcolor="#FF0000" filled="t" stroked="t" coordsize="124460,116840" o:gfxdata="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iL3qNoAAAALAQAADwAAAAAA&#10;AAABACAAAAAiAAAAZHJzL2Rvd25yZXYueG1sUEsBAhQAFAAAAAgAh07iQFATumYRAgAANQQAAA4A&#10;AAAAAAAAAQAgAAAAKQEAAGRycy9lMm9Eb2MueG1sUEsFBgAAAAAGAAYAWQEAAKwFAAAAAA==&#10;" path="m0,44628l47539,44629,62230,0,76920,44629,124459,44628,85999,72210,100690,116839,62230,89257,23769,116839,38460,72210xe">
                <v:path textboxrect="0,0,124460,116840" o:connectlocs="62230,0;0,44628;23769,116839;100690,116839;124459,44628" o:connectangles="247,164,82,82,0"/>
                <v:fill on="t" focussize="0,0"/>
                <v:stroke weight="1.25pt" color="#FF0000" joinstyle="round" endarrow="block"/>
                <v:imagedata o:title=""/>
                <o:lock v:ext="edit" aspectratio="f"/>
                <v:textbox>
                  <w:txbxContent>
                    <w:p>
                      <w:pPr>
                        <w:jc w:val="center"/>
                        <w:rPr>
                          <w:rFonts w:hint="default" w:eastAsia="宋体"/>
                          <w:lang w:val="en-US" w:eastAsia="zh-CN"/>
                        </w:rPr>
                      </w:pPr>
                      <w:r>
                        <w:rPr>
                          <w:rFonts w:hint="eastAsia"/>
                          <w:lang w:val="en-US" w:eastAsia="zh-CN"/>
                        </w:rPr>
                        <w:t>11</w:t>
                      </w:r>
                    </w:p>
                  </w:txbxContent>
                </v:textbox>
              </v:shape>
            </w:pict>
          </mc:Fallback>
        </mc:AlternateContent>
      </w:r>
      <w:r>
        <w:rPr>
          <w:color w:val="auto"/>
          <w:sz w:val="21"/>
        </w:rPr>
        <mc:AlternateContent>
          <mc:Choice Requires="wps">
            <w:drawing>
              <wp:anchor distT="0" distB="0" distL="114300" distR="114300" simplePos="0" relativeHeight="251759616" behindDoc="0" locked="0" layoutInCell="1" allowOverlap="1">
                <wp:simplePos x="0" y="0"/>
                <wp:positionH relativeFrom="column">
                  <wp:posOffset>3272155</wp:posOffset>
                </wp:positionH>
                <wp:positionV relativeFrom="paragraph">
                  <wp:posOffset>125095</wp:posOffset>
                </wp:positionV>
                <wp:extent cx="1042035" cy="368935"/>
                <wp:effectExtent l="0" t="0" r="0" b="0"/>
                <wp:wrapNone/>
                <wp:docPr id="438" name="文本框 438"/>
                <wp:cNvGraphicFramePr/>
                <a:graphic xmlns:a="http://schemas.openxmlformats.org/drawingml/2006/main">
                  <a:graphicData uri="http://schemas.microsoft.com/office/word/2010/wordprocessingShape">
                    <wps:wsp>
                      <wps:cNvSpPr txBox="1"/>
                      <wps:spPr>
                        <a:xfrm>
                          <a:off x="3875405" y="1247140"/>
                          <a:ext cx="1042035" cy="368935"/>
                        </a:xfrm>
                        <a:prstGeom prst="rect">
                          <a:avLst/>
                        </a:prstGeom>
                        <a:solidFill>
                          <a:srgbClr val="000000">
                            <a:alpha val="0"/>
                          </a:srgbClr>
                        </a:solidFill>
                        <a:ln w="6350">
                          <a:noFill/>
                        </a:ln>
                      </wps:spPr>
                      <wps:style>
                        <a:lnRef idx="0">
                          <a:schemeClr val="accent1"/>
                        </a:lnRef>
                        <a:fillRef idx="0">
                          <a:schemeClr val="accent1"/>
                        </a:fillRef>
                        <a:effectRef idx="0">
                          <a:schemeClr val="accent1"/>
                        </a:effectRef>
                        <a:fontRef idx="minor">
                          <a:schemeClr val="dk1"/>
                        </a:fontRef>
                      </wps:style>
                      <wps:txbx>
                        <w:txbxContent>
                          <w:p>
                            <w:pPr>
                              <w:ind w:left="0" w:leftChars="0" w:firstLine="0" w:firstLineChars="0"/>
                              <w:rPr>
                                <w:rFonts w:hint="default" w:eastAsia="宋体"/>
                                <w:b/>
                                <w:bCs/>
                                <w:color w:val="FF0000"/>
                                <w:lang w:val="en-US" w:eastAsia="zh-CN"/>
                              </w:rPr>
                            </w:pPr>
                            <w:r>
                              <w:rPr>
                                <w:rFonts w:hint="eastAsia"/>
                                <w:b/>
                                <w:bCs/>
                                <w:color w:val="FF0000"/>
                                <w:lang w:val="en-US" w:eastAsia="zh-CN"/>
                              </w:rPr>
                              <w:t>G</w:t>
                            </w:r>
                            <w:r>
                              <w:rPr>
                                <w:rFonts w:hint="eastAsia"/>
                                <w:b/>
                                <w:bCs/>
                                <w:color w:val="FF0000"/>
                                <w:vertAlign w:val="subscript"/>
                                <w:lang w:val="en-US" w:eastAsia="zh-CN"/>
                              </w:rPr>
                              <w:t>2</w:t>
                            </w:r>
                            <w:r>
                              <w:rPr>
                                <w:rFonts w:hint="eastAsia"/>
                                <w:b/>
                                <w:bCs/>
                                <w:color w:val="FF0000"/>
                                <w:lang w:val="en-US" w:eastAsia="zh-CN"/>
                              </w:rPr>
                              <w:t>塘后村</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57.65pt;margin-top:9.85pt;height:29.05pt;width:82.05pt;z-index:251759616;mso-width-relative:page;mso-height-relative:page;" fillcolor="#000000" filled="t" stroked="f" coordsize="21600,21600" o:gfxdata="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">
                <v:fill on="t" opacity="0f" focussize="0,0"/>
                <v:stroke on="f" weight="0.5pt"/>
                <v:imagedata o:title=""/>
                <o:lock v:ext="edit" aspectratio="f"/>
                <v:textbox>
                  <w:txbxContent>
                    <w:p>
                      <w:pPr>
                        <w:ind w:left="0" w:leftChars="0" w:firstLine="0" w:firstLineChars="0"/>
                        <w:rPr>
                          <w:rFonts w:hint="default" w:eastAsia="宋体"/>
                          <w:b/>
                          <w:bCs/>
                          <w:color w:val="FF0000"/>
                          <w:lang w:val="en-US" w:eastAsia="zh-CN"/>
                        </w:rPr>
                      </w:pPr>
                      <w:r>
                        <w:rPr>
                          <w:rFonts w:hint="eastAsia"/>
                          <w:b/>
                          <w:bCs/>
                          <w:color w:val="FF0000"/>
                          <w:lang w:val="en-US" w:eastAsia="zh-CN"/>
                        </w:rPr>
                        <w:t>G</w:t>
                      </w:r>
                      <w:r>
                        <w:rPr>
                          <w:rFonts w:hint="eastAsia"/>
                          <w:b/>
                          <w:bCs/>
                          <w:color w:val="FF0000"/>
                          <w:vertAlign w:val="subscript"/>
                          <w:lang w:val="en-US" w:eastAsia="zh-CN"/>
                        </w:rPr>
                        <w:t>2</w:t>
                      </w:r>
                      <w:r>
                        <w:rPr>
                          <w:rFonts w:hint="eastAsia"/>
                          <w:b/>
                          <w:bCs/>
                          <w:color w:val="FF0000"/>
                          <w:lang w:val="en-US" w:eastAsia="zh-CN"/>
                        </w:rPr>
                        <w:t>塘后村</w:t>
                      </w:r>
                    </w:p>
                  </w:txbxContent>
                </v:textbox>
              </v:shape>
            </w:pict>
          </mc:Fallback>
        </mc:AlternateContent>
      </w:r>
      <w:r>
        <w:rPr>
          <w:color w:val="auto"/>
        </w:rPr>
        <w:drawing>
          <wp:anchor distT="0" distB="0" distL="114300" distR="114300" simplePos="0" relativeHeight="251728896" behindDoc="0" locked="0" layoutInCell="1" allowOverlap="1">
            <wp:simplePos x="0" y="0"/>
            <wp:positionH relativeFrom="column">
              <wp:posOffset>7089140</wp:posOffset>
            </wp:positionH>
            <wp:positionV relativeFrom="paragraph">
              <wp:posOffset>-13970</wp:posOffset>
            </wp:positionV>
            <wp:extent cx="541655" cy="631190"/>
            <wp:effectExtent l="9525" t="9525" r="20320" b="26035"/>
            <wp:wrapNone/>
            <wp:docPr id="660" name="图片 195" descr="说明: 石狮风向标000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0" name="图片 195" descr="说明: 石狮风向标000000"/>
                    <pic:cNvPicPr>
                      <a:picLocks noChangeAspect="1"/>
                    </pic:cNvPicPr>
                  </pic:nvPicPr>
                  <pic:blipFill>
                    <a:blip r:embed="rId31"/>
                    <a:stretch>
                      <a:fillRect/>
                    </a:stretch>
                  </pic:blipFill>
                  <pic:spPr>
                    <a:xfrm>
                      <a:off x="0" y="0"/>
                      <a:ext cx="541655" cy="631190"/>
                    </a:xfrm>
                    <a:prstGeom prst="rect">
                      <a:avLst/>
                    </a:prstGeom>
                    <a:noFill/>
                    <a:ln w="9525" cap="flat" cmpd="sng">
                      <a:solidFill>
                        <a:srgbClr val="000000"/>
                      </a:solidFill>
                      <a:prstDash val="solid"/>
                      <a:miter/>
                      <a:headEnd type="none" w="med" len="med"/>
                      <a:tailEnd type="none" w="med" len="med"/>
                    </a:ln>
                  </pic:spPr>
                </pic:pic>
              </a:graphicData>
            </a:graphic>
          </wp:anchor>
        </w:drawing>
      </w:r>
      <w:r>
        <w:rPr>
          <w:color w:val="auto"/>
          <w:sz w:val="21"/>
        </w:rPr>
        <mc:AlternateContent>
          <mc:Choice Requires="wps">
            <w:drawing>
              <wp:anchor distT="0" distB="0" distL="114300" distR="114300" simplePos="0" relativeHeight="251731968" behindDoc="0" locked="0" layoutInCell="1" allowOverlap="1">
                <wp:simplePos x="0" y="0"/>
                <wp:positionH relativeFrom="column">
                  <wp:posOffset>6706870</wp:posOffset>
                </wp:positionH>
                <wp:positionV relativeFrom="paragraph">
                  <wp:posOffset>2260600</wp:posOffset>
                </wp:positionV>
                <wp:extent cx="121285" cy="121285"/>
                <wp:effectExtent l="6350" t="6350" r="24765" b="24765"/>
                <wp:wrapNone/>
                <wp:docPr id="664" name="椭圆 664"/>
                <wp:cNvGraphicFramePr/>
                <a:graphic xmlns:a="http://schemas.openxmlformats.org/drawingml/2006/main">
                  <a:graphicData uri="http://schemas.microsoft.com/office/word/2010/wordprocessingShape">
                    <wps:wsp>
                      <wps:cNvSpPr/>
                      <wps:spPr>
                        <a:xfrm>
                          <a:off x="7783830" y="3216910"/>
                          <a:ext cx="121285" cy="121285"/>
                        </a:xfrm>
                        <a:prstGeom prst="ellipse">
                          <a:avLst/>
                        </a:prstGeom>
                        <a:solidFill>
                          <a:srgbClr val="FFFF00"/>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528.1pt;margin-top:178pt;height:9.55pt;width:9.55pt;z-index:251731968;v-text-anchor:middle;mso-width-relative:page;mso-height-relative:page;" fillcolor="#FFFF00" filled="t" stroked="t" coordsize="21600,21600" o:gfxdata="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">
                <v:fill on="t" focussize="0,0"/>
                <v:stroke weight="1pt" color="#000000 [3213]" miterlimit="8" joinstyle="miter"/>
                <v:imagedata o:title=""/>
                <o:lock v:ext="edit" aspectratio="f"/>
              </v:shape>
            </w:pict>
          </mc:Fallback>
        </mc:AlternateContent>
      </w:r>
      <w:r>
        <w:rPr>
          <w:color w:val="auto"/>
          <w:sz w:val="21"/>
        </w:rPr>
        <mc:AlternateContent>
          <mc:Choice Requires="wps">
            <w:drawing>
              <wp:anchor distT="0" distB="0" distL="114300" distR="114300" simplePos="0" relativeHeight="251730944" behindDoc="0" locked="0" layoutInCell="1" allowOverlap="1">
                <wp:simplePos x="0" y="0"/>
                <wp:positionH relativeFrom="column">
                  <wp:posOffset>3068320</wp:posOffset>
                </wp:positionH>
                <wp:positionV relativeFrom="paragraph">
                  <wp:posOffset>4279265</wp:posOffset>
                </wp:positionV>
                <wp:extent cx="124460" cy="116840"/>
                <wp:effectExtent l="7620" t="7620" r="20320" b="8890"/>
                <wp:wrapNone/>
                <wp:docPr id="663" name="五角星 663"/>
                <wp:cNvGraphicFramePr/>
                <a:graphic xmlns:a="http://schemas.openxmlformats.org/drawingml/2006/main">
                  <a:graphicData uri="http://schemas.microsoft.com/office/word/2010/wordprocessingShape">
                    <wps:wsp>
                      <wps:cNvSpPr/>
                      <wps:spPr>
                        <a:xfrm>
                          <a:off x="0" y="0"/>
                          <a:ext cx="124460" cy="116840"/>
                        </a:xfrm>
                        <a:prstGeom prst="star5">
                          <a:avLst/>
                        </a:prstGeom>
                        <a:solidFill>
                          <a:srgbClr val="FF0000"/>
                        </a:solidFill>
                        <a:ln w="15875" cap="flat" cmpd="sng">
                          <a:solidFill>
                            <a:srgbClr val="FF0000"/>
                          </a:solidFill>
                          <a:prstDash val="solid"/>
                          <a:round/>
                          <a:headEnd type="none" w="med" len="med"/>
                          <a:tailEnd type="triangle" w="med" len="med"/>
                        </a:ln>
                      </wps:spPr>
                      <wps:bodyPr upright="1"/>
                    </wps:wsp>
                  </a:graphicData>
                </a:graphic>
              </wp:anchor>
            </w:drawing>
          </mc:Choice>
          <mc:Fallback>
            <w:pict>
              <v:shape id="_x0000_s1026" o:spid="_x0000_s1026" style="position:absolute;left:0pt;margin-left:241.6pt;margin-top:336.95pt;height:9.2pt;width:9.8pt;z-index:251730944;mso-width-relative:page;mso-height-relative:page;" fillcolor="#FF0000" filled="t" stroked="t" coordsize="124460,116840" o:gfxdata="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Ez3wTdoAAAALAQAADwAAAAAAAAABACAA&#10;AAAiAAAAZHJzL2Rvd25yZXYueG1sUEsBAhQAFAAAAAgAh07iQF6+wnULAgAAKgQAAA4AAAAAAAAA&#10;AQAgAAAAKQEAAGRycy9lMm9Eb2MueG1sUEsFBgAAAAAGAAYAWQEAAKYFAAAAAA==&#10;" path="m0,44628l47539,44629,62230,0,76920,44629,124459,44628,85999,72210,100690,116839,62230,89257,23769,116839,38460,72210xe">
                <v:path o:connectlocs="62230,0;0,44628;23769,116839;100690,116839;124459,44628" o:connectangles="247,164,82,82,0"/>
                <v:fill on="t" focussize="0,0"/>
                <v:stroke weight="1.25pt" color="#FF0000" joinstyle="round" endarrow="block"/>
                <v:imagedata o:title=""/>
                <o:lock v:ext="edit" aspectratio="f"/>
              </v:shape>
            </w:pict>
          </mc:Fallback>
        </mc:AlternateContent>
      </w:r>
      <w:r>
        <w:rPr>
          <w:color w:val="auto"/>
          <w:sz w:val="21"/>
        </w:rPr>
        <mc:AlternateContent>
          <mc:Choice Requires="wps">
            <w:drawing>
              <wp:anchor distT="0" distB="0" distL="114300" distR="114300" simplePos="0" relativeHeight="251737088" behindDoc="0" locked="0" layoutInCell="1" allowOverlap="1">
                <wp:simplePos x="0" y="0"/>
                <wp:positionH relativeFrom="column">
                  <wp:posOffset>3192780</wp:posOffset>
                </wp:positionH>
                <wp:positionV relativeFrom="paragraph">
                  <wp:posOffset>2364105</wp:posOffset>
                </wp:positionV>
                <wp:extent cx="3531870" cy="1959610"/>
                <wp:effectExtent l="0" t="2540" r="11430" b="19050"/>
                <wp:wrapNone/>
                <wp:docPr id="669" name="直接箭头连接符 669"/>
                <wp:cNvGraphicFramePr/>
                <a:graphic xmlns:a="http://schemas.openxmlformats.org/drawingml/2006/main">
                  <a:graphicData uri="http://schemas.microsoft.com/office/word/2010/wordprocessingShape">
                    <wps:wsp>
                      <wps:cNvCnPr>
                        <a:stCxn id="664" idx="3"/>
                        <a:endCxn id="663" idx="4"/>
                      </wps:cNvCnPr>
                      <wps:spPr>
                        <a:xfrm flipH="1">
                          <a:off x="3587115" y="3253105"/>
                          <a:ext cx="3531870" cy="1959610"/>
                        </a:xfrm>
                        <a:prstGeom prst="straightConnector1">
                          <a:avLst/>
                        </a:prstGeom>
                        <a:ln w="19050">
                          <a:solidFill>
                            <a:srgbClr val="FFFF00"/>
                          </a:solidFill>
                          <a:headEnd type="arrow"/>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margin-left:251.4pt;margin-top:186.15pt;height:154.3pt;width:278.1pt;z-index:251737088;mso-width-relative:page;mso-height-relative:page;" filled="f" stroked="t" coordsize="21600,21600" o:gfxdata="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Ae+LjHZAAAADAEAAA8AAAAAAAAAAQAgAAAAIgAA&#10;AGRycy9kb3ducmV2LnhtbFBLAQIUABQAAAAIAIdO4kCXSyrpQAIAAFwEAAAOAAAAAAAAAAEAIAAA&#10;ACgBAABkcnMvZTJvRG9jLnhtbFBLBQYAAAAABgAGAFkBAADaBQAAAAA=&#10;">
                <v:fill on="f" focussize="0,0"/>
                <v:stroke weight="1.5pt" color="#FFFF00 [3204]" miterlimit="8" joinstyle="miter" startarrow="open" endarrow="open"/>
                <v:imagedata o:title=""/>
                <o:lock v:ext="edit" aspectratio="f"/>
              </v:shape>
            </w:pict>
          </mc:Fallback>
        </mc:AlternateContent>
      </w:r>
      <w:r>
        <w:rPr>
          <w:color w:val="auto"/>
        </w:rPr>
        <w:drawing>
          <wp:inline distT="0" distB="0" distL="114300" distR="114300">
            <wp:extent cx="6165215" cy="5186045"/>
            <wp:effectExtent l="0" t="0" r="6985" b="14605"/>
            <wp:docPr id="67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2" name="图片 4"/>
                    <pic:cNvPicPr>
                      <a:picLocks noChangeAspect="1"/>
                    </pic:cNvPicPr>
                  </pic:nvPicPr>
                  <pic:blipFill>
                    <a:blip r:embed="rId32"/>
                    <a:stretch>
                      <a:fillRect/>
                    </a:stretch>
                  </pic:blipFill>
                  <pic:spPr>
                    <a:xfrm>
                      <a:off x="0" y="0"/>
                      <a:ext cx="6165215" cy="5186045"/>
                    </a:xfrm>
                    <a:prstGeom prst="rect">
                      <a:avLst/>
                    </a:prstGeom>
                    <a:noFill/>
                    <a:ln>
                      <a:noFill/>
                    </a:ln>
                  </pic:spPr>
                </pic:pic>
              </a:graphicData>
            </a:graphic>
          </wp:inline>
        </w:drawing>
      </w:r>
      <w:r>
        <w:rPr>
          <w:color w:val="auto"/>
          <w:sz w:val="21"/>
        </w:rPr>
        <mc:AlternateContent>
          <mc:Choice Requires="wps">
            <w:drawing>
              <wp:anchor distT="0" distB="0" distL="114300" distR="114300" simplePos="0" relativeHeight="251729920" behindDoc="0" locked="0" layoutInCell="1" allowOverlap="1">
                <wp:simplePos x="0" y="0"/>
                <wp:positionH relativeFrom="column">
                  <wp:posOffset>3456305</wp:posOffset>
                </wp:positionH>
                <wp:positionV relativeFrom="paragraph">
                  <wp:posOffset>316865</wp:posOffset>
                </wp:positionV>
                <wp:extent cx="124460" cy="147955"/>
                <wp:effectExtent l="7620" t="7620" r="20320" b="15875"/>
                <wp:wrapNone/>
                <wp:docPr id="662" name="五角星 662"/>
                <wp:cNvGraphicFramePr/>
                <a:graphic xmlns:a="http://schemas.openxmlformats.org/drawingml/2006/main">
                  <a:graphicData uri="http://schemas.microsoft.com/office/word/2010/wordprocessingShape">
                    <wps:wsp>
                      <wps:cNvSpPr/>
                      <wps:spPr>
                        <a:xfrm>
                          <a:off x="0" y="0"/>
                          <a:ext cx="124460" cy="147955"/>
                        </a:xfrm>
                        <a:prstGeom prst="star5">
                          <a:avLst/>
                        </a:prstGeom>
                        <a:solidFill>
                          <a:srgbClr val="FF0000"/>
                        </a:solidFill>
                        <a:ln w="15875" cap="flat" cmpd="sng">
                          <a:solidFill>
                            <a:srgbClr val="FF0000"/>
                          </a:solidFill>
                          <a:prstDash val="solid"/>
                          <a:round/>
                          <a:headEnd type="none" w="med" len="med"/>
                          <a:tailEnd type="triangle" w="med" len="med"/>
                        </a:ln>
                      </wps:spPr>
                      <wps:bodyPr upright="1"/>
                    </wps:wsp>
                  </a:graphicData>
                </a:graphic>
              </wp:anchor>
            </w:drawing>
          </mc:Choice>
          <mc:Fallback>
            <w:pict>
              <v:shape id="_x0000_s1026" o:spid="_x0000_s1026" style="position:absolute;left:0pt;margin-left:272.15pt;margin-top:24.95pt;height:11.65pt;width:9.8pt;z-index:251729920;mso-width-relative:page;mso-height-relative:page;" fillcolor="#FF0000" filled="t" stroked="t" coordsize="124460,147955" o:gfxdata="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K9xyrraAAAACQEAAA8AAAAAAAAAAQAgAAAA&#10;IgAAAGRycy9kb3ducmV2LnhtbFBLAQIUABQAAAAIAIdO4kA5mgTiCQIAACoEAAAOAAAAAAAAAAEA&#10;IAAAACkBAABkcnMvZTJvRG9jLnhtbFBLBQYAAAAABgAGAFkBAACkBQAAAAA=&#10;" path="m0,56513l47539,56514,62230,0,76920,56514,124459,56513,85999,91440,100690,147954,62230,113026,23769,147954,38460,91440xe">
                <v:path o:connectlocs="62230,0;0,56513;23769,147954;100690,147954;124459,56513" o:connectangles="247,164,82,82,0"/>
                <v:fill on="t" focussize="0,0"/>
                <v:stroke weight="1.25pt" color="#FF0000" joinstyle="round" endarrow="block"/>
                <v:imagedata o:title=""/>
                <o:lock v:ext="edit" aspectratio="f"/>
              </v:shape>
            </w:pict>
          </mc:Fallback>
        </mc:AlternateContent>
      </w:r>
      <w:r>
        <w:rPr>
          <w:color w:val="auto"/>
          <w:sz w:val="21"/>
        </w:rPr>
        <mc:AlternateContent>
          <mc:Choice Requires="wps">
            <w:drawing>
              <wp:anchor distT="0" distB="0" distL="114300" distR="114300" simplePos="0" relativeHeight="251735040" behindDoc="0" locked="0" layoutInCell="1" allowOverlap="1">
                <wp:simplePos x="0" y="0"/>
                <wp:positionH relativeFrom="column">
                  <wp:posOffset>6410960</wp:posOffset>
                </wp:positionH>
                <wp:positionV relativeFrom="paragraph">
                  <wp:posOffset>4814570</wp:posOffset>
                </wp:positionV>
                <wp:extent cx="124460" cy="116840"/>
                <wp:effectExtent l="7620" t="7620" r="20320" b="8890"/>
                <wp:wrapNone/>
                <wp:docPr id="667" name="五角星 667"/>
                <wp:cNvGraphicFramePr/>
                <a:graphic xmlns:a="http://schemas.openxmlformats.org/drawingml/2006/main">
                  <a:graphicData uri="http://schemas.microsoft.com/office/word/2010/wordprocessingShape">
                    <wps:wsp>
                      <wps:cNvSpPr/>
                      <wps:spPr>
                        <a:xfrm>
                          <a:off x="0" y="0"/>
                          <a:ext cx="124460" cy="116840"/>
                        </a:xfrm>
                        <a:prstGeom prst="star5">
                          <a:avLst/>
                        </a:prstGeom>
                        <a:solidFill>
                          <a:srgbClr val="FF0000"/>
                        </a:solidFill>
                        <a:ln w="15875" cap="flat" cmpd="sng">
                          <a:solidFill>
                            <a:srgbClr val="FF0000"/>
                          </a:solidFill>
                          <a:prstDash val="solid"/>
                          <a:round/>
                          <a:headEnd type="none" w="med" len="med"/>
                          <a:tailEnd type="triangle" w="med" len="med"/>
                        </a:ln>
                      </wps:spPr>
                      <wps:bodyPr upright="1"/>
                    </wps:wsp>
                  </a:graphicData>
                </a:graphic>
              </wp:anchor>
            </w:drawing>
          </mc:Choice>
          <mc:Fallback>
            <w:pict>
              <v:shape id="_x0000_s1026" o:spid="_x0000_s1026" style="position:absolute;left:0pt;margin-left:504.8pt;margin-top:379.1pt;height:9.2pt;width:9.8pt;z-index:251735040;mso-width-relative:page;mso-height-relative:page;" fillcolor="#FF0000" filled="t" stroked="t" coordsize="124460,116840" o:gfxdata="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CMnBo9oAAAANAQAADwAAAAAAAAABACAA&#10;AAAiAAAAZHJzL2Rvd25yZXYueG1sUEsBAhQAFAAAAAgAh07iQAMErY4LAgAAKgQAAA4AAAAAAAAA&#10;AQAgAAAAKQEAAGRycy9lMm9Eb2MueG1sUEsFBgAAAAAGAAYAWQEAAKYFAAAAAA==&#10;" path="m0,44628l47539,44629,62230,0,76920,44629,124459,44628,85999,72210,100690,116839,62230,89257,23769,116839,38460,72210xe">
                <v:path o:connectlocs="62230,0;0,44628;23769,116839;100690,116839;124459,44628" o:connectangles="247,164,82,82,0"/>
                <v:fill on="t" focussize="0,0"/>
                <v:stroke weight="1.25pt" color="#FF0000" joinstyle="round" endarrow="block"/>
                <v:imagedata o:title=""/>
                <o:lock v:ext="edit" aspectratio="f"/>
              </v:shape>
            </w:pict>
          </mc:Fallback>
        </mc:AlternateContent>
      </w:r>
      <w:r>
        <w:rPr>
          <w:color w:val="auto"/>
          <w:sz w:val="21"/>
        </w:rPr>
        <mc:AlternateContent>
          <mc:Choice Requires="wps">
            <w:drawing>
              <wp:anchor distT="0" distB="0" distL="114300" distR="114300" simplePos="0" relativeHeight="251734016" behindDoc="0" locked="0" layoutInCell="1" allowOverlap="1">
                <wp:simplePos x="0" y="0"/>
                <wp:positionH relativeFrom="column">
                  <wp:posOffset>6385560</wp:posOffset>
                </wp:positionH>
                <wp:positionV relativeFrom="paragraph">
                  <wp:posOffset>4538345</wp:posOffset>
                </wp:positionV>
                <wp:extent cx="121285" cy="121285"/>
                <wp:effectExtent l="6350" t="6350" r="24765" b="24765"/>
                <wp:wrapNone/>
                <wp:docPr id="666" name="椭圆 666"/>
                <wp:cNvGraphicFramePr/>
                <a:graphic xmlns:a="http://schemas.openxmlformats.org/drawingml/2006/main">
                  <a:graphicData uri="http://schemas.microsoft.com/office/word/2010/wordprocessingShape">
                    <wps:wsp>
                      <wps:cNvSpPr/>
                      <wps:spPr>
                        <a:xfrm>
                          <a:off x="0" y="0"/>
                          <a:ext cx="121285" cy="121285"/>
                        </a:xfrm>
                        <a:prstGeom prst="ellipse">
                          <a:avLst/>
                        </a:prstGeom>
                        <a:solidFill>
                          <a:srgbClr val="FFFF00"/>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502.8pt;margin-top:357.35pt;height:9.55pt;width:9.55pt;z-index:251734016;v-text-anchor:middle;mso-width-relative:page;mso-height-relative:page;" fillcolor="#FFFF00" filled="t" stroked="t" coordsize="21600,21600" o:gfxdata="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">
                <v:fill on="t" focussize="0,0"/>
                <v:stroke weight="1pt" color="#000000 [3213]" miterlimit="8" joinstyle="miter"/>
                <v:imagedata o:title=""/>
                <o:lock v:ext="edit" aspectratio="f"/>
              </v:shape>
            </w:pict>
          </mc:Fallback>
        </mc:AlternateContent>
      </w:r>
      <w:r>
        <w:rPr>
          <w:color w:val="auto"/>
        </w:rPr>
        <mc:AlternateContent>
          <mc:Choice Requires="wps">
            <w:drawing>
              <wp:anchor distT="0" distB="0" distL="114300" distR="114300" simplePos="0" relativeHeight="251732992" behindDoc="0" locked="0" layoutInCell="1" allowOverlap="1">
                <wp:simplePos x="0" y="0"/>
                <wp:positionH relativeFrom="column">
                  <wp:posOffset>6160135</wp:posOffset>
                </wp:positionH>
                <wp:positionV relativeFrom="paragraph">
                  <wp:posOffset>4207510</wp:posOffset>
                </wp:positionV>
                <wp:extent cx="1377950" cy="929005"/>
                <wp:effectExtent l="4445" t="5080" r="8255" b="18415"/>
                <wp:wrapNone/>
                <wp:docPr id="665" name="文本框 665"/>
                <wp:cNvGraphicFramePr/>
                <a:graphic xmlns:a="http://schemas.openxmlformats.org/drawingml/2006/main">
                  <a:graphicData uri="http://schemas.microsoft.com/office/word/2010/wordprocessingShape">
                    <wps:wsp>
                      <wps:cNvSpPr txBox="1"/>
                      <wps:spPr>
                        <a:xfrm>
                          <a:off x="0" y="0"/>
                          <a:ext cx="1377950" cy="929005"/>
                        </a:xfrm>
                        <a:prstGeom prst="rect">
                          <a:avLst/>
                        </a:prstGeom>
                        <a:solidFill>
                          <a:srgbClr val="FFFFFF"/>
                        </a:solidFill>
                        <a:ln w="9525" cap="flat" cmpd="sng">
                          <a:solidFill>
                            <a:srgbClr val="000000"/>
                          </a:solidFill>
                          <a:prstDash val="solid"/>
                          <a:miter/>
                          <a:headEnd type="none" w="med" len="med"/>
                          <a:tailEnd type="none" w="med" len="med"/>
                        </a:ln>
                        <a:effectLst/>
                      </wps:spPr>
                      <wps:txbx>
                        <w:txbxContent>
                          <w:p>
                            <w:pPr>
                              <w:ind w:left="0" w:leftChars="0" w:firstLine="0" w:firstLineChars="0"/>
                              <w:jc w:val="center"/>
                              <w:rPr>
                                <w:bCs/>
                              </w:rPr>
                            </w:pPr>
                            <w:r>
                              <w:rPr>
                                <w:rFonts w:hint="eastAsia"/>
                                <w:bCs/>
                              </w:rPr>
                              <w:t>图例</w:t>
                            </w:r>
                          </w:p>
                          <w:p>
                            <w:pPr>
                              <w:ind w:left="0" w:leftChars="0" w:firstLine="0" w:firstLineChars="0"/>
                              <w:jc w:val="center"/>
                              <w:rPr>
                                <w:rFonts w:hint="eastAsia" w:eastAsia="宋体"/>
                                <w:bCs/>
                                <w:lang w:eastAsia="zh-CN"/>
                              </w:rPr>
                            </w:pPr>
                            <w:r>
                              <w:rPr>
                                <w:rFonts w:hint="eastAsia"/>
                                <w:bCs/>
                                <w:lang w:val="en-US" w:eastAsia="zh-CN"/>
                              </w:rPr>
                              <w:t>本</w:t>
                            </w:r>
                            <w:r>
                              <w:rPr>
                                <w:rFonts w:hint="eastAsia"/>
                                <w:bCs/>
                              </w:rPr>
                              <w:t>项目</w:t>
                            </w:r>
                          </w:p>
                          <w:p>
                            <w:pPr>
                              <w:ind w:left="0" w:leftChars="0" w:firstLine="0" w:firstLineChars="0"/>
                              <w:jc w:val="right"/>
                              <w:rPr>
                                <w:bCs/>
                              </w:rPr>
                            </w:pPr>
                            <w:r>
                              <w:rPr>
                                <w:rFonts w:hint="eastAsia"/>
                                <w:bCs/>
                              </w:rPr>
                              <w:t>大气监测点位</w:t>
                            </w:r>
                          </w:p>
                        </w:txbxContent>
                      </wps:txbx>
                      <wps:bodyPr wrap="square" upright="1"/>
                    </wps:wsp>
                  </a:graphicData>
                </a:graphic>
              </wp:anchor>
            </w:drawing>
          </mc:Choice>
          <mc:Fallback>
            <w:pict>
              <v:shape id="_x0000_s1026" o:spid="_x0000_s1026" o:spt="202" type="#_x0000_t202" style="position:absolute;left:0pt;margin-left:485.05pt;margin-top:331.3pt;height:73.15pt;width:108.5pt;z-index:251732992;mso-width-relative:page;mso-height-relative:page;" fillcolor="#FFFFFF" filled="t" stroked="t" coordsize="21600,21600" o:gfxdata="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">
                <v:fill on="t" focussize="0,0"/>
                <v:stroke color="#000000" joinstyle="miter"/>
                <v:imagedata o:title=""/>
                <o:lock v:ext="edit" aspectratio="f"/>
                <v:textbox>
                  <w:txbxContent>
                    <w:p>
                      <w:pPr>
                        <w:ind w:left="0" w:leftChars="0" w:firstLine="0" w:firstLineChars="0"/>
                        <w:jc w:val="center"/>
                        <w:rPr>
                          <w:bCs/>
                        </w:rPr>
                      </w:pPr>
                      <w:r>
                        <w:rPr>
                          <w:rFonts w:hint="eastAsia"/>
                          <w:bCs/>
                        </w:rPr>
                        <w:t>图例</w:t>
                      </w:r>
                    </w:p>
                    <w:p>
                      <w:pPr>
                        <w:ind w:left="0" w:leftChars="0" w:firstLine="0" w:firstLineChars="0"/>
                        <w:jc w:val="center"/>
                        <w:rPr>
                          <w:rFonts w:hint="eastAsia" w:eastAsia="宋体"/>
                          <w:bCs/>
                          <w:lang w:eastAsia="zh-CN"/>
                        </w:rPr>
                      </w:pPr>
                      <w:r>
                        <w:rPr>
                          <w:rFonts w:hint="eastAsia"/>
                          <w:bCs/>
                          <w:lang w:val="en-US" w:eastAsia="zh-CN"/>
                        </w:rPr>
                        <w:t>本</w:t>
                      </w:r>
                      <w:r>
                        <w:rPr>
                          <w:rFonts w:hint="eastAsia"/>
                          <w:bCs/>
                        </w:rPr>
                        <w:t>项目</w:t>
                      </w:r>
                    </w:p>
                    <w:p>
                      <w:pPr>
                        <w:ind w:left="0" w:leftChars="0" w:firstLine="0" w:firstLineChars="0"/>
                        <w:jc w:val="right"/>
                        <w:rPr>
                          <w:bCs/>
                        </w:rPr>
                      </w:pPr>
                      <w:r>
                        <w:rPr>
                          <w:rFonts w:hint="eastAsia"/>
                          <w:bCs/>
                        </w:rPr>
                        <w:t>大气监测点位</w:t>
                      </w:r>
                    </w:p>
                  </w:txbxContent>
                </v:textbox>
              </v:shape>
            </w:pict>
          </mc:Fallback>
        </mc:AlternateContent>
      </w:r>
      <w:r>
        <w:rPr>
          <w:color w:val="auto"/>
        </w:rPr>
        <mc:AlternateContent>
          <mc:Choice Requires="wps">
            <w:drawing>
              <wp:anchor distT="0" distB="0" distL="114300" distR="114300" simplePos="0" relativeHeight="251739136" behindDoc="0" locked="0" layoutInCell="1" allowOverlap="1">
                <wp:simplePos x="0" y="0"/>
                <wp:positionH relativeFrom="column">
                  <wp:posOffset>5059680</wp:posOffset>
                </wp:positionH>
                <wp:positionV relativeFrom="paragraph">
                  <wp:posOffset>1067435</wp:posOffset>
                </wp:positionV>
                <wp:extent cx="706120" cy="332740"/>
                <wp:effectExtent l="0" t="0" r="0" b="0"/>
                <wp:wrapNone/>
                <wp:docPr id="671" name="文本框 671"/>
                <wp:cNvGraphicFramePr/>
                <a:graphic xmlns:a="http://schemas.openxmlformats.org/drawingml/2006/main">
                  <a:graphicData uri="http://schemas.microsoft.com/office/word/2010/wordprocessingShape">
                    <wps:wsp>
                      <wps:cNvSpPr txBox="1"/>
                      <wps:spPr>
                        <a:xfrm>
                          <a:off x="0" y="0"/>
                          <a:ext cx="706120" cy="332740"/>
                        </a:xfrm>
                        <a:prstGeom prst="rect">
                          <a:avLst/>
                        </a:prstGeom>
                        <a:noFill/>
                        <a:ln>
                          <a:noFill/>
                        </a:ln>
                      </wps:spPr>
                      <wps:txbx>
                        <w:txbxContent>
                          <w:p>
                            <w:pPr>
                              <w:ind w:left="0" w:leftChars="0" w:firstLine="0" w:firstLineChars="0"/>
                              <w:jc w:val="both"/>
                              <w:rPr>
                                <w:b/>
                                <w:color w:val="FF0000"/>
                                <w:sz w:val="24"/>
                                <w:highlight w:val="yellow"/>
                              </w:rPr>
                            </w:pPr>
                            <w:r>
                              <w:rPr>
                                <w:rFonts w:hint="eastAsia"/>
                                <w:b/>
                                <w:color w:val="FF0000"/>
                                <w:sz w:val="24"/>
                                <w:highlight w:val="yellow"/>
                              </w:rPr>
                              <w:t>4</w:t>
                            </w:r>
                            <w:r>
                              <w:rPr>
                                <w:b/>
                                <w:color w:val="FF0000"/>
                                <w:sz w:val="24"/>
                                <w:highlight w:val="yellow"/>
                              </w:rPr>
                              <w:t>.</w:t>
                            </w:r>
                            <w:r>
                              <w:rPr>
                                <w:rFonts w:hint="eastAsia"/>
                                <w:b/>
                                <w:color w:val="FF0000"/>
                                <w:sz w:val="24"/>
                                <w:highlight w:val="yellow"/>
                                <w:lang w:val="en-US" w:eastAsia="zh-CN"/>
                              </w:rPr>
                              <w:t>31</w:t>
                            </w:r>
                            <w:r>
                              <w:rPr>
                                <w:b/>
                                <w:color w:val="FF0000"/>
                                <w:sz w:val="24"/>
                                <w:highlight w:val="yellow"/>
                              </w:rPr>
                              <w:t>km</w:t>
                            </w:r>
                          </w:p>
                          <w:p>
                            <w:pPr>
                              <w:jc w:val="center"/>
                              <w:rPr>
                                <w:rFonts w:hint="eastAsia"/>
                                <w:b/>
                                <w:color w:val="FF0000"/>
                                <w:sz w:val="18"/>
                                <w:szCs w:val="18"/>
                                <w:highlight w:val="yellow"/>
                              </w:rPr>
                            </w:pPr>
                          </w:p>
                        </w:txbxContent>
                      </wps:txbx>
                      <wps:bodyPr upright="1"/>
                    </wps:wsp>
                  </a:graphicData>
                </a:graphic>
              </wp:anchor>
            </w:drawing>
          </mc:Choice>
          <mc:Fallback>
            <w:pict>
              <v:shape id="_x0000_s1026" o:spid="_x0000_s1026" o:spt="202" type="#_x0000_t202" style="position:absolute;left:0pt;margin-left:398.4pt;margin-top:84.05pt;height:26.2pt;width:55.6pt;z-index:251739136;mso-width-relative:page;mso-height-relative:page;" filled="f" stroked="f" coordsize="21600,21600" o:gfxdata="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">
                <v:fill on="f" focussize="0,0"/>
                <v:stroke on="f"/>
                <v:imagedata o:title=""/>
                <o:lock v:ext="edit" aspectratio="f"/>
                <v:textbox>
                  <w:txbxContent>
                    <w:p>
                      <w:pPr>
                        <w:ind w:left="0" w:leftChars="0" w:firstLine="0" w:firstLineChars="0"/>
                        <w:jc w:val="both"/>
                        <w:rPr>
                          <w:b/>
                          <w:color w:val="FF0000"/>
                          <w:sz w:val="24"/>
                          <w:highlight w:val="yellow"/>
                        </w:rPr>
                      </w:pPr>
                      <w:r>
                        <w:rPr>
                          <w:rFonts w:hint="eastAsia"/>
                          <w:b/>
                          <w:color w:val="FF0000"/>
                          <w:sz w:val="24"/>
                          <w:highlight w:val="yellow"/>
                        </w:rPr>
                        <w:t>4</w:t>
                      </w:r>
                      <w:r>
                        <w:rPr>
                          <w:b/>
                          <w:color w:val="FF0000"/>
                          <w:sz w:val="24"/>
                          <w:highlight w:val="yellow"/>
                        </w:rPr>
                        <w:t>.</w:t>
                      </w:r>
                      <w:r>
                        <w:rPr>
                          <w:rFonts w:hint="eastAsia"/>
                          <w:b/>
                          <w:color w:val="FF0000"/>
                          <w:sz w:val="24"/>
                          <w:highlight w:val="yellow"/>
                          <w:lang w:val="en-US" w:eastAsia="zh-CN"/>
                        </w:rPr>
                        <w:t>31</w:t>
                      </w:r>
                      <w:r>
                        <w:rPr>
                          <w:b/>
                          <w:color w:val="FF0000"/>
                          <w:sz w:val="24"/>
                          <w:highlight w:val="yellow"/>
                        </w:rPr>
                        <w:t>km</w:t>
                      </w:r>
                    </w:p>
                    <w:p>
                      <w:pPr>
                        <w:jc w:val="center"/>
                        <w:rPr>
                          <w:rFonts w:hint="eastAsia"/>
                          <w:b/>
                          <w:color w:val="FF0000"/>
                          <w:sz w:val="18"/>
                          <w:szCs w:val="18"/>
                          <w:highlight w:val="yellow"/>
                        </w:rPr>
                      </w:pPr>
                    </w:p>
                  </w:txbxContent>
                </v:textbox>
              </v:shape>
            </w:pict>
          </mc:Fallback>
        </mc:AlternateContent>
      </w:r>
      <w:r>
        <w:rPr>
          <w:color w:val="auto"/>
        </w:rPr>
        <mc:AlternateContent>
          <mc:Choice Requires="wps">
            <w:drawing>
              <wp:anchor distT="0" distB="0" distL="114300" distR="114300" simplePos="0" relativeHeight="251737088" behindDoc="0" locked="0" layoutInCell="1" allowOverlap="1">
                <wp:simplePos x="0" y="0"/>
                <wp:positionH relativeFrom="column">
                  <wp:posOffset>4055745</wp:posOffset>
                </wp:positionH>
                <wp:positionV relativeFrom="paragraph">
                  <wp:posOffset>3379470</wp:posOffset>
                </wp:positionV>
                <wp:extent cx="706120" cy="332740"/>
                <wp:effectExtent l="0" t="0" r="0" b="0"/>
                <wp:wrapNone/>
                <wp:docPr id="670" name="文本框 670"/>
                <wp:cNvGraphicFramePr/>
                <a:graphic xmlns:a="http://schemas.openxmlformats.org/drawingml/2006/main">
                  <a:graphicData uri="http://schemas.microsoft.com/office/word/2010/wordprocessingShape">
                    <wps:wsp>
                      <wps:cNvSpPr txBox="1"/>
                      <wps:spPr>
                        <a:xfrm>
                          <a:off x="0" y="0"/>
                          <a:ext cx="706120" cy="332740"/>
                        </a:xfrm>
                        <a:prstGeom prst="rect">
                          <a:avLst/>
                        </a:prstGeom>
                        <a:noFill/>
                        <a:ln>
                          <a:noFill/>
                        </a:ln>
                      </wps:spPr>
                      <wps:txbx>
                        <w:txbxContent>
                          <w:p>
                            <w:pPr>
                              <w:ind w:left="0" w:leftChars="0" w:firstLine="0" w:firstLineChars="0"/>
                              <w:jc w:val="both"/>
                              <w:rPr>
                                <w:b/>
                                <w:color w:val="FF0000"/>
                                <w:sz w:val="24"/>
                                <w:highlight w:val="yellow"/>
                              </w:rPr>
                            </w:pPr>
                            <w:r>
                              <w:rPr>
                                <w:rFonts w:hint="eastAsia"/>
                                <w:b/>
                                <w:color w:val="FF0000"/>
                                <w:sz w:val="24"/>
                                <w:highlight w:val="yellow"/>
                              </w:rPr>
                              <w:t>4</w:t>
                            </w:r>
                            <w:r>
                              <w:rPr>
                                <w:b/>
                                <w:color w:val="FF0000"/>
                                <w:sz w:val="24"/>
                                <w:highlight w:val="yellow"/>
                              </w:rPr>
                              <w:t>.</w:t>
                            </w:r>
                            <w:r>
                              <w:rPr>
                                <w:rFonts w:hint="eastAsia"/>
                                <w:b/>
                                <w:color w:val="FF0000"/>
                                <w:sz w:val="24"/>
                                <w:highlight w:val="yellow"/>
                                <w:lang w:val="en-US" w:eastAsia="zh-CN"/>
                              </w:rPr>
                              <w:t>77</w:t>
                            </w:r>
                            <w:r>
                              <w:rPr>
                                <w:b/>
                                <w:color w:val="FF0000"/>
                                <w:sz w:val="24"/>
                                <w:highlight w:val="yellow"/>
                              </w:rPr>
                              <w:t>km</w:t>
                            </w:r>
                          </w:p>
                          <w:p>
                            <w:pPr>
                              <w:jc w:val="center"/>
                              <w:rPr>
                                <w:rFonts w:hint="eastAsia"/>
                                <w:b/>
                                <w:color w:val="FF0000"/>
                                <w:sz w:val="18"/>
                                <w:szCs w:val="18"/>
                                <w:highlight w:val="yellow"/>
                              </w:rPr>
                            </w:pPr>
                          </w:p>
                        </w:txbxContent>
                      </wps:txbx>
                      <wps:bodyPr upright="1"/>
                    </wps:wsp>
                  </a:graphicData>
                </a:graphic>
              </wp:anchor>
            </w:drawing>
          </mc:Choice>
          <mc:Fallback>
            <w:pict>
              <v:shape id="_x0000_s1026" o:spid="_x0000_s1026" o:spt="202" type="#_x0000_t202" style="position:absolute;left:0pt;margin-left:319.35pt;margin-top:266.1pt;height:26.2pt;width:55.6pt;z-index:251737088;mso-width-relative:page;mso-height-relative:page;" filled="f" stroked="f" coordsize="21600,21600" o:gfxdata="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">
                <v:fill on="f" focussize="0,0"/>
                <v:stroke on="f"/>
                <v:imagedata o:title=""/>
                <o:lock v:ext="edit" aspectratio="f"/>
                <v:textbox>
                  <w:txbxContent>
                    <w:p>
                      <w:pPr>
                        <w:ind w:left="0" w:leftChars="0" w:firstLine="0" w:firstLineChars="0"/>
                        <w:jc w:val="both"/>
                        <w:rPr>
                          <w:b/>
                          <w:color w:val="FF0000"/>
                          <w:sz w:val="24"/>
                          <w:highlight w:val="yellow"/>
                        </w:rPr>
                      </w:pPr>
                      <w:r>
                        <w:rPr>
                          <w:rFonts w:hint="eastAsia"/>
                          <w:b/>
                          <w:color w:val="FF0000"/>
                          <w:sz w:val="24"/>
                          <w:highlight w:val="yellow"/>
                        </w:rPr>
                        <w:t>4</w:t>
                      </w:r>
                      <w:r>
                        <w:rPr>
                          <w:b/>
                          <w:color w:val="FF0000"/>
                          <w:sz w:val="24"/>
                          <w:highlight w:val="yellow"/>
                        </w:rPr>
                        <w:t>.</w:t>
                      </w:r>
                      <w:r>
                        <w:rPr>
                          <w:rFonts w:hint="eastAsia"/>
                          <w:b/>
                          <w:color w:val="FF0000"/>
                          <w:sz w:val="24"/>
                          <w:highlight w:val="yellow"/>
                          <w:lang w:val="en-US" w:eastAsia="zh-CN"/>
                        </w:rPr>
                        <w:t>77</w:t>
                      </w:r>
                      <w:r>
                        <w:rPr>
                          <w:b/>
                          <w:color w:val="FF0000"/>
                          <w:sz w:val="24"/>
                          <w:highlight w:val="yellow"/>
                        </w:rPr>
                        <w:t>km</w:t>
                      </w:r>
                    </w:p>
                    <w:p>
                      <w:pPr>
                        <w:jc w:val="center"/>
                        <w:rPr>
                          <w:rFonts w:hint="eastAsia"/>
                          <w:b/>
                          <w:color w:val="FF0000"/>
                          <w:sz w:val="18"/>
                          <w:szCs w:val="18"/>
                          <w:highlight w:val="yellow"/>
                        </w:rPr>
                      </w:pPr>
                    </w:p>
                  </w:txbxContent>
                </v:textbox>
              </v:shape>
            </w:pict>
          </mc:Fallback>
        </mc:AlternateContent>
      </w:r>
      <w:r>
        <w:rPr>
          <w:color w:val="auto"/>
          <w:sz w:val="21"/>
        </w:rPr>
        <mc:AlternateContent>
          <mc:Choice Requires="wps">
            <w:drawing>
              <wp:anchor distT="0" distB="0" distL="114300" distR="114300" simplePos="0" relativeHeight="251736064" behindDoc="0" locked="0" layoutInCell="1" allowOverlap="1">
                <wp:simplePos x="0" y="0"/>
                <wp:positionH relativeFrom="column">
                  <wp:posOffset>3557270</wp:posOffset>
                </wp:positionH>
                <wp:positionV relativeFrom="paragraph">
                  <wp:posOffset>464820</wp:posOffset>
                </wp:positionV>
                <wp:extent cx="3149600" cy="1856740"/>
                <wp:effectExtent l="0" t="0" r="12700" b="10160"/>
                <wp:wrapNone/>
                <wp:docPr id="668" name="直接箭头连接符 668"/>
                <wp:cNvGraphicFramePr/>
                <a:graphic xmlns:a="http://schemas.openxmlformats.org/drawingml/2006/main">
                  <a:graphicData uri="http://schemas.microsoft.com/office/word/2010/wordprocessingShape">
                    <wps:wsp>
                      <wps:cNvCnPr>
                        <a:stCxn id="664" idx="2"/>
                        <a:endCxn id="662" idx="3"/>
                      </wps:cNvCnPr>
                      <wps:spPr>
                        <a:xfrm flipH="1" flipV="1">
                          <a:off x="4316095" y="1206500"/>
                          <a:ext cx="3149600" cy="1856740"/>
                        </a:xfrm>
                        <a:prstGeom prst="straightConnector1">
                          <a:avLst/>
                        </a:prstGeom>
                        <a:ln w="19050">
                          <a:solidFill>
                            <a:srgbClr val="FFFF00"/>
                          </a:solidFill>
                          <a:headEnd type="arrow"/>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 y;margin-left:280.1pt;margin-top:36.6pt;height:146.2pt;width:248pt;z-index:251736064;mso-width-relative:page;mso-height-relative:page;" filled="f" stroked="t" coordsize="21600,21600" o:gfxdata="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">
                <v:fill on="f" focussize="0,0"/>
                <v:stroke weight="1.5pt" color="#FFFF00 [3204]" miterlimit="8" joinstyle="miter" startarrow="open" endarrow="open"/>
                <v:imagedata o:title=""/>
                <o:lock v:ext="edit" aspectratio="f"/>
              </v:shape>
            </w:pict>
          </mc:Fallback>
        </mc:AlternateContent>
      </w:r>
    </w:p>
    <w:p>
      <w:pPr>
        <w:spacing w:line="360" w:lineRule="auto"/>
        <w:ind w:left="0" w:leftChars="0" w:firstLine="0" w:firstLineChars="0"/>
        <w:jc w:val="center"/>
        <w:outlineLvl w:val="0"/>
        <w:rPr>
          <w:rFonts w:hint="eastAsia" w:ascii="Times New Roman" w:hAnsi="Times New Roman" w:eastAsia="宋体" w:cs="Times New Roman"/>
          <w:b/>
          <w:bCs/>
          <w:color w:val="auto"/>
          <w:kern w:val="2"/>
          <w:sz w:val="24"/>
          <w:szCs w:val="24"/>
          <w:lang w:val="en-US" w:eastAsia="zh-CN" w:bidi="ar-SA"/>
        </w:rPr>
      </w:pPr>
      <w:bookmarkStart w:id="319" w:name="_Toc25194"/>
      <w:r>
        <w:rPr>
          <w:rFonts w:hint="eastAsia" w:cs="Times New Roman"/>
          <w:b/>
          <w:bCs/>
          <w:color w:val="auto"/>
          <w:kern w:val="2"/>
          <w:sz w:val="24"/>
          <w:szCs w:val="24"/>
          <w:lang w:val="en-US" w:eastAsia="zh-CN" w:bidi="ar-SA"/>
        </w:rPr>
        <w:t>附图9</w:t>
      </w:r>
      <w:r>
        <w:rPr>
          <w:rFonts w:hint="eastAsia" w:ascii="Times New Roman" w:hAnsi="Times New Roman" w:eastAsia="宋体" w:cs="Times New Roman"/>
          <w:b/>
          <w:bCs/>
          <w:color w:val="auto"/>
          <w:kern w:val="2"/>
          <w:sz w:val="24"/>
          <w:szCs w:val="24"/>
          <w:lang w:val="en-US" w:eastAsia="zh-CN" w:bidi="ar-SA"/>
        </w:rPr>
        <w:t>：大气环境现状监测布点图</w:t>
      </w:r>
      <w:bookmarkEnd w:id="319"/>
    </w:p>
    <w:p>
      <w:pPr>
        <w:ind w:left="0" w:leftChars="0" w:firstLine="0" w:firstLineChars="0"/>
        <w:jc w:val="center"/>
        <w:rPr>
          <w:color w:val="auto"/>
        </w:rPr>
      </w:pPr>
      <w:r>
        <w:rPr>
          <w:rFonts w:hint="eastAsia" w:ascii="Times New Roman" w:hAnsi="Times New Roman" w:eastAsia="宋体" w:cs="Times New Roman"/>
          <w:b/>
          <w:bCs/>
          <w:color w:val="auto"/>
          <w:kern w:val="2"/>
          <w:sz w:val="24"/>
          <w:szCs w:val="24"/>
          <w:lang w:val="en-US" w:eastAsia="zh-CN" w:bidi="ar-SA"/>
        </w:rPr>
        <w:br w:type="page"/>
      </w:r>
      <w:r>
        <w:rPr>
          <w:color w:val="auto"/>
          <w:sz w:val="28"/>
        </w:rPr>
        <mc:AlternateContent>
          <mc:Choice Requires="wps">
            <w:drawing>
              <wp:anchor distT="0" distB="0" distL="114300" distR="114300" simplePos="0" relativeHeight="251756544" behindDoc="0" locked="0" layoutInCell="1" allowOverlap="1">
                <wp:simplePos x="0" y="0"/>
                <wp:positionH relativeFrom="column">
                  <wp:posOffset>4276090</wp:posOffset>
                </wp:positionH>
                <wp:positionV relativeFrom="paragraph">
                  <wp:posOffset>1130935</wp:posOffset>
                </wp:positionV>
                <wp:extent cx="744855" cy="241300"/>
                <wp:effectExtent l="17145" t="4445" r="19050" b="497205"/>
                <wp:wrapNone/>
                <wp:docPr id="433" name="圆角矩形标注 433"/>
                <wp:cNvGraphicFramePr/>
                <a:graphic xmlns:a="http://schemas.openxmlformats.org/drawingml/2006/main">
                  <a:graphicData uri="http://schemas.microsoft.com/office/word/2010/wordprocessingShape">
                    <wps:wsp>
                      <wps:cNvSpPr/>
                      <wps:spPr>
                        <a:xfrm>
                          <a:off x="0" y="0"/>
                          <a:ext cx="744855" cy="241300"/>
                        </a:xfrm>
                        <a:prstGeom prst="wedgeRoundRectCallout">
                          <a:avLst>
                            <a:gd name="adj1" fmla="val -50676"/>
                            <a:gd name="adj2" fmla="val 243949"/>
                            <a:gd name="adj3" fmla="val 16667"/>
                          </a:avLst>
                        </a:prstGeom>
                        <a:solidFill>
                          <a:srgbClr val="FFFFFF"/>
                        </a:solidFill>
                        <a:ln w="9525" cap="flat" cmpd="sng">
                          <a:solidFill>
                            <a:srgbClr val="000000"/>
                          </a:solidFill>
                          <a:prstDash val="solid"/>
                          <a:miter/>
                          <a:headEnd type="none" w="med" len="med"/>
                          <a:tailEnd type="none" w="med" len="med"/>
                        </a:ln>
                      </wps:spPr>
                      <wps:txbx>
                        <w:txbxContent>
                          <w:p>
                            <w:pPr>
                              <w:ind w:left="0" w:leftChars="0" w:firstLine="0" w:firstLineChars="0"/>
                              <w:jc w:val="center"/>
                              <w:rPr>
                                <w:rFonts w:hint="eastAsia"/>
                                <w:b/>
                                <w:szCs w:val="21"/>
                              </w:rPr>
                            </w:pPr>
                            <w:r>
                              <w:rPr>
                                <w:rFonts w:hint="eastAsia"/>
                                <w:b/>
                                <w:szCs w:val="21"/>
                              </w:rPr>
                              <w:t>项目所在</w:t>
                            </w:r>
                          </w:p>
                        </w:txbxContent>
                      </wps:txbx>
                      <wps:bodyPr lIns="18000" tIns="10800" rIns="18000" bIns="10800" upright="1"/>
                    </wps:wsp>
                  </a:graphicData>
                </a:graphic>
              </wp:anchor>
            </w:drawing>
          </mc:Choice>
          <mc:Fallback>
            <w:pict>
              <v:shape id="_x0000_s1026" o:spid="_x0000_s1026" o:spt="62" type="#_x0000_t62" style="position:absolute;left:0pt;margin-left:336.7pt;margin-top:89.05pt;height:19pt;width:58.65pt;z-index:251756544;mso-width-relative:page;mso-height-relative:page;" fillcolor="#FFFFFF" filled="t" stroked="t" coordsize="21600,21600" o:gfxdata="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" adj="-146,63493,14400">
                <v:fill on="t" focussize="0,0"/>
                <v:stroke color="#000000" joinstyle="miter"/>
                <v:imagedata o:title=""/>
                <o:lock v:ext="edit" aspectratio="f"/>
                <v:textbox inset="0.5mm,0.3mm,0.5mm,0.3mm">
                  <w:txbxContent>
                    <w:p>
                      <w:pPr>
                        <w:ind w:left="0" w:leftChars="0" w:firstLine="0" w:firstLineChars="0"/>
                        <w:jc w:val="center"/>
                        <w:rPr>
                          <w:rFonts w:hint="eastAsia"/>
                          <w:b/>
                          <w:szCs w:val="21"/>
                        </w:rPr>
                      </w:pPr>
                      <w:r>
                        <w:rPr>
                          <w:rFonts w:hint="eastAsia"/>
                          <w:b/>
                          <w:szCs w:val="21"/>
                        </w:rPr>
                        <w:t>项目所在</w:t>
                      </w:r>
                    </w:p>
                  </w:txbxContent>
                </v:textbox>
              </v:shape>
            </w:pict>
          </mc:Fallback>
        </mc:AlternateContent>
      </w:r>
      <w:r>
        <w:rPr>
          <w:color w:val="auto"/>
          <w:sz w:val="21"/>
        </w:rPr>
        <mc:AlternateContent>
          <mc:Choice Requires="wps">
            <w:drawing>
              <wp:anchor distT="0" distB="0" distL="114300" distR="114300" simplePos="0" relativeHeight="251767808" behindDoc="0" locked="0" layoutInCell="1" allowOverlap="1">
                <wp:simplePos x="0" y="0"/>
                <wp:positionH relativeFrom="column">
                  <wp:posOffset>4214495</wp:posOffset>
                </wp:positionH>
                <wp:positionV relativeFrom="paragraph">
                  <wp:posOffset>1796415</wp:posOffset>
                </wp:positionV>
                <wp:extent cx="121285" cy="121285"/>
                <wp:effectExtent l="6350" t="6350" r="24765" b="24765"/>
                <wp:wrapNone/>
                <wp:docPr id="452" name="椭圆 452"/>
                <wp:cNvGraphicFramePr/>
                <a:graphic xmlns:a="http://schemas.openxmlformats.org/drawingml/2006/main">
                  <a:graphicData uri="http://schemas.microsoft.com/office/word/2010/wordprocessingShape">
                    <wps:wsp>
                      <wps:cNvSpPr/>
                      <wps:spPr>
                        <a:xfrm>
                          <a:off x="0" y="0"/>
                          <a:ext cx="121285" cy="121285"/>
                        </a:xfrm>
                        <a:prstGeom prst="ellipse">
                          <a:avLst/>
                        </a:prstGeom>
                        <a:solidFill>
                          <a:srgbClr val="FFFF00"/>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331.85pt;margin-top:141.45pt;height:9.55pt;width:9.55pt;z-index:251767808;v-text-anchor:middle;mso-width-relative:page;mso-height-relative:page;" fillcolor="#FFFF00" filled="t" stroked="t" coordsize="21600,21600" o:gfxdata="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">
                <v:fill on="t" focussize="0,0"/>
                <v:stroke weight="1pt" color="#000000 [3213]" miterlimit="8" joinstyle="miter"/>
                <v:imagedata o:title=""/>
                <o:lock v:ext="edit" aspectratio="f"/>
              </v:shape>
            </w:pict>
          </mc:Fallback>
        </mc:AlternateContent>
      </w:r>
      <w:r>
        <w:rPr>
          <w:color w:val="auto"/>
        </w:rPr>
        <w:drawing>
          <wp:anchor distT="0" distB="0" distL="114300" distR="114300" simplePos="0" relativeHeight="251766784" behindDoc="0" locked="0" layoutInCell="1" allowOverlap="1">
            <wp:simplePos x="0" y="0"/>
            <wp:positionH relativeFrom="column">
              <wp:posOffset>7513955</wp:posOffset>
            </wp:positionH>
            <wp:positionV relativeFrom="paragraph">
              <wp:posOffset>26670</wp:posOffset>
            </wp:positionV>
            <wp:extent cx="541655" cy="631190"/>
            <wp:effectExtent l="9525" t="9525" r="20320" b="26035"/>
            <wp:wrapNone/>
            <wp:docPr id="451" name="图片 195" descr="说明: 石狮风向标000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 name="图片 195" descr="说明: 石狮风向标000000"/>
                    <pic:cNvPicPr>
                      <a:picLocks noChangeAspect="1"/>
                    </pic:cNvPicPr>
                  </pic:nvPicPr>
                  <pic:blipFill>
                    <a:blip r:embed="rId31"/>
                    <a:stretch>
                      <a:fillRect/>
                    </a:stretch>
                  </pic:blipFill>
                  <pic:spPr>
                    <a:xfrm>
                      <a:off x="0" y="0"/>
                      <a:ext cx="541655" cy="631190"/>
                    </a:xfrm>
                    <a:prstGeom prst="rect">
                      <a:avLst/>
                    </a:prstGeom>
                    <a:noFill/>
                    <a:ln w="9525" cap="flat" cmpd="sng">
                      <a:solidFill>
                        <a:srgbClr val="000000"/>
                      </a:solidFill>
                      <a:prstDash val="solid"/>
                      <a:miter/>
                      <a:headEnd type="none" w="med" len="med"/>
                      <a:tailEnd type="none" w="med" len="med"/>
                    </a:ln>
                  </pic:spPr>
                </pic:pic>
              </a:graphicData>
            </a:graphic>
          </wp:anchor>
        </w:drawing>
      </w:r>
      <w:r>
        <w:rPr>
          <w:color w:val="auto"/>
        </w:rPr>
        <w:drawing>
          <wp:inline distT="0" distB="0" distL="114300" distR="114300">
            <wp:extent cx="7251700" cy="5344160"/>
            <wp:effectExtent l="0" t="0" r="6350" b="8890"/>
            <wp:docPr id="432"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 name="图片 24"/>
                    <pic:cNvPicPr>
                      <a:picLocks noChangeAspect="1"/>
                    </pic:cNvPicPr>
                  </pic:nvPicPr>
                  <pic:blipFill>
                    <a:blip r:embed="rId33"/>
                    <a:stretch>
                      <a:fillRect/>
                    </a:stretch>
                  </pic:blipFill>
                  <pic:spPr>
                    <a:xfrm>
                      <a:off x="0" y="0"/>
                      <a:ext cx="7251700" cy="5344160"/>
                    </a:xfrm>
                    <a:prstGeom prst="rect">
                      <a:avLst/>
                    </a:prstGeom>
                    <a:noFill/>
                    <a:ln>
                      <a:noFill/>
                    </a:ln>
                  </pic:spPr>
                </pic:pic>
              </a:graphicData>
            </a:graphic>
          </wp:inline>
        </w:drawing>
      </w:r>
    </w:p>
    <w:p>
      <w:pPr>
        <w:spacing w:line="360" w:lineRule="auto"/>
        <w:ind w:left="0" w:leftChars="0" w:firstLine="0" w:firstLineChars="0"/>
        <w:jc w:val="center"/>
        <w:outlineLvl w:val="0"/>
        <w:rPr>
          <w:rFonts w:hint="eastAsia"/>
          <w:b/>
          <w:bCs/>
          <w:color w:val="auto"/>
          <w:sz w:val="24"/>
          <w:lang w:eastAsia="zh-CN"/>
        </w:rPr>
        <w:sectPr>
          <w:pgSz w:w="16838" w:h="11906" w:orient="landscape"/>
          <w:pgMar w:top="1440" w:right="1440" w:bottom="1440" w:left="1440" w:header="851" w:footer="1077" w:gutter="0"/>
          <w:pgBorders>
            <w:top w:val="none" w:sz="0" w:space="0"/>
            <w:left w:val="none" w:sz="0" w:space="0"/>
            <w:bottom w:val="none" w:sz="0" w:space="0"/>
            <w:right w:val="none" w:sz="0" w:space="0"/>
          </w:pgBorders>
          <w:pgNumType w:fmt="decimal"/>
          <w:cols w:space="0" w:num="1"/>
          <w:rtlGutter w:val="0"/>
          <w:docGrid w:linePitch="312" w:charSpace="0"/>
        </w:sectPr>
      </w:pPr>
      <w:bookmarkStart w:id="320" w:name="_Toc22631"/>
      <w:r>
        <w:rPr>
          <w:rFonts w:hint="eastAsia" w:cs="Times New Roman"/>
          <w:b/>
          <w:bCs/>
          <w:color w:val="auto"/>
          <w:kern w:val="2"/>
          <w:sz w:val="24"/>
          <w:szCs w:val="24"/>
          <w:lang w:val="en-US" w:eastAsia="zh-CN" w:bidi="ar-SA"/>
        </w:rPr>
        <w:t>附图10</w:t>
      </w:r>
      <w:r>
        <w:rPr>
          <w:rFonts w:hint="eastAsia" w:ascii="Times New Roman" w:hAnsi="Times New Roman" w:eastAsia="宋体" w:cs="Times New Roman"/>
          <w:b/>
          <w:bCs/>
          <w:color w:val="auto"/>
          <w:kern w:val="2"/>
          <w:sz w:val="24"/>
          <w:szCs w:val="24"/>
          <w:lang w:val="en-US" w:eastAsia="zh-CN" w:bidi="ar-SA"/>
        </w:rPr>
        <w:t>：</w:t>
      </w:r>
      <w:r>
        <w:rPr>
          <w:b/>
          <w:bCs/>
          <w:color w:val="auto"/>
          <w:sz w:val="24"/>
        </w:rPr>
        <w:t>石狮市全市工业园区划定范围矢量图</w:t>
      </w:r>
      <w:r>
        <w:rPr>
          <w:rFonts w:hint="eastAsia"/>
          <w:b/>
          <w:bCs/>
          <w:color w:val="auto"/>
          <w:sz w:val="24"/>
          <w:lang w:eastAsia="zh-CN"/>
        </w:rPr>
        <w:t>（</w:t>
      </w:r>
      <w:r>
        <w:rPr>
          <w:rFonts w:hint="eastAsia"/>
          <w:b/>
          <w:bCs/>
          <w:color w:val="auto"/>
          <w:sz w:val="24"/>
          <w:lang w:val="en-US" w:eastAsia="zh-CN"/>
        </w:rPr>
        <w:t>纺织服装基地</w:t>
      </w:r>
      <w:r>
        <w:rPr>
          <w:rFonts w:hint="eastAsia"/>
          <w:b/>
          <w:bCs/>
          <w:color w:val="auto"/>
          <w:sz w:val="24"/>
          <w:lang w:eastAsia="zh-CN"/>
        </w:rPr>
        <w:t>）</w:t>
      </w:r>
      <w:bookmarkEnd w:id="320"/>
    </w:p>
    <w:p>
      <w:pPr>
        <w:pStyle w:val="18"/>
        <w:spacing w:after="0" w:line="240" w:lineRule="auto"/>
        <w:ind w:left="0" w:leftChars="0"/>
        <w:jc w:val="center"/>
        <w:rPr>
          <w:rFonts w:hint="eastAsia"/>
          <w:b/>
          <w:bCs/>
          <w:color w:val="auto"/>
          <w:sz w:val="24"/>
        </w:rPr>
      </w:pPr>
      <w:r>
        <w:rPr>
          <w:color w:val="auto"/>
        </w:rPr>
        <w:br w:type="page"/>
      </w:r>
      <w:r>
        <w:rPr>
          <w:rFonts w:cs="Times New Roman"/>
          <w:color w:val="auto"/>
        </w:rPr>
        <mc:AlternateContent>
          <mc:Choice Requires="wps">
            <w:drawing>
              <wp:anchor distT="0" distB="0" distL="114300" distR="114300" simplePos="0" relativeHeight="251769856" behindDoc="0" locked="0" layoutInCell="1" allowOverlap="1">
                <wp:simplePos x="0" y="0"/>
                <wp:positionH relativeFrom="column">
                  <wp:posOffset>5059680</wp:posOffset>
                </wp:positionH>
                <wp:positionV relativeFrom="paragraph">
                  <wp:posOffset>2745740</wp:posOffset>
                </wp:positionV>
                <wp:extent cx="995045" cy="335915"/>
                <wp:effectExtent l="4445" t="5080" r="10160" b="421005"/>
                <wp:wrapNone/>
                <wp:docPr id="135" name="矩形标注 135"/>
                <wp:cNvGraphicFramePr/>
                <a:graphic xmlns:a="http://schemas.openxmlformats.org/drawingml/2006/main">
                  <a:graphicData uri="http://schemas.microsoft.com/office/word/2010/wordprocessingShape">
                    <wps:wsp>
                      <wps:cNvSpPr/>
                      <wps:spPr>
                        <a:xfrm>
                          <a:off x="0" y="0"/>
                          <a:ext cx="995045" cy="335915"/>
                        </a:xfrm>
                        <a:prstGeom prst="wedgeRectCallout">
                          <a:avLst>
                            <a:gd name="adj1" fmla="val -46426"/>
                            <a:gd name="adj2" fmla="val 167579"/>
                          </a:avLst>
                        </a:prstGeom>
                        <a:solidFill>
                          <a:srgbClr val="FFFFFF"/>
                        </a:solidFill>
                        <a:ln w="9525" cap="flat" cmpd="sng">
                          <a:solidFill>
                            <a:srgbClr val="000000"/>
                          </a:solidFill>
                          <a:prstDash val="solid"/>
                          <a:miter/>
                          <a:headEnd type="none" w="med" len="med"/>
                          <a:tailEnd type="none" w="med" len="med"/>
                        </a:ln>
                      </wps:spPr>
                      <wps:txbx>
                        <w:txbxContent>
                          <w:p>
                            <w:pPr>
                              <w:snapToGrid w:val="0"/>
                              <w:spacing w:line="240" w:lineRule="auto"/>
                              <w:ind w:firstLine="0" w:firstLineChars="0"/>
                              <w:jc w:val="center"/>
                              <w:rPr>
                                <w:rFonts w:hint="eastAsia"/>
                                <w:b/>
                                <w:sz w:val="28"/>
                                <w:szCs w:val="28"/>
                              </w:rPr>
                            </w:pPr>
                            <w:r>
                              <w:rPr>
                                <w:rFonts w:hint="eastAsia"/>
                                <w:b/>
                                <w:sz w:val="28"/>
                                <w:szCs w:val="28"/>
                              </w:rPr>
                              <w:t>项目所在</w:t>
                            </w:r>
                          </w:p>
                        </w:txbxContent>
                      </wps:txbx>
                      <wps:bodyPr upright="1"/>
                    </wps:wsp>
                  </a:graphicData>
                </a:graphic>
              </wp:anchor>
            </w:drawing>
          </mc:Choice>
          <mc:Fallback>
            <w:pict>
              <v:shape id="_x0000_s1026" o:spid="_x0000_s1026" o:spt="61" type="#_x0000_t61" style="position:absolute;left:0pt;margin-left:398.4pt;margin-top:216.2pt;height:26.45pt;width:78.35pt;z-index:251769856;mso-width-relative:page;mso-height-relative:page;" fillcolor="#FFFFFF" filled="t" stroked="t" coordsize="21600,21600" o:gfxdata="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" adj="772,46997">
                <v:fill on="t" focussize="0,0"/>
                <v:stroke color="#000000" joinstyle="miter"/>
                <v:imagedata o:title=""/>
                <o:lock v:ext="edit" aspectratio="f"/>
                <v:textbox>
                  <w:txbxContent>
                    <w:p>
                      <w:pPr>
                        <w:snapToGrid w:val="0"/>
                        <w:spacing w:line="240" w:lineRule="auto"/>
                        <w:ind w:firstLine="0" w:firstLineChars="0"/>
                        <w:jc w:val="center"/>
                        <w:rPr>
                          <w:rFonts w:hint="eastAsia"/>
                          <w:b/>
                          <w:sz w:val="28"/>
                          <w:szCs w:val="28"/>
                        </w:rPr>
                      </w:pPr>
                      <w:r>
                        <w:rPr>
                          <w:rFonts w:hint="eastAsia"/>
                          <w:b/>
                          <w:sz w:val="28"/>
                          <w:szCs w:val="28"/>
                        </w:rPr>
                        <w:t>项目所在</w:t>
                      </w:r>
                    </w:p>
                  </w:txbxContent>
                </v:textbox>
              </v:shape>
            </w:pict>
          </mc:Fallback>
        </mc:AlternateContent>
      </w:r>
      <w:r>
        <w:rPr>
          <w:rFonts w:cs="Times New Roman"/>
          <w:color w:val="auto"/>
        </w:rPr>
        <mc:AlternateContent>
          <mc:Choice Requires="wps">
            <w:drawing>
              <wp:anchor distT="0" distB="0" distL="114300" distR="114300" simplePos="0" relativeHeight="251768832" behindDoc="0" locked="0" layoutInCell="1" allowOverlap="1">
                <wp:simplePos x="0" y="0"/>
                <wp:positionH relativeFrom="column">
                  <wp:posOffset>4904105</wp:posOffset>
                </wp:positionH>
                <wp:positionV relativeFrom="paragraph">
                  <wp:posOffset>3462655</wp:posOffset>
                </wp:positionV>
                <wp:extent cx="226060" cy="215265"/>
                <wp:effectExtent l="24130" t="25400" r="35560" b="26035"/>
                <wp:wrapNone/>
                <wp:docPr id="132" name="五角星 132"/>
                <wp:cNvGraphicFramePr/>
                <a:graphic xmlns:a="http://schemas.openxmlformats.org/drawingml/2006/main">
                  <a:graphicData uri="http://schemas.microsoft.com/office/word/2010/wordprocessingShape">
                    <wps:wsp>
                      <wps:cNvSpPr/>
                      <wps:spPr>
                        <a:xfrm>
                          <a:off x="0" y="0"/>
                          <a:ext cx="226060" cy="215265"/>
                        </a:xfrm>
                        <a:prstGeom prst="star5">
                          <a:avLst/>
                        </a:prstGeom>
                        <a:noFill/>
                        <a:ln w="15875" cap="flat" cmpd="sng">
                          <a:solidFill>
                            <a:srgbClr val="FF0000"/>
                          </a:solidFill>
                          <a:prstDash val="solid"/>
                          <a:miter/>
                          <a:headEnd type="none" w="med" len="med"/>
                          <a:tailEnd type="none" w="med" len="med"/>
                        </a:ln>
                      </wps:spPr>
                      <wps:bodyPr upright="1"/>
                    </wps:wsp>
                  </a:graphicData>
                </a:graphic>
              </wp:anchor>
            </w:drawing>
          </mc:Choice>
          <mc:Fallback>
            <w:pict>
              <v:shape id="_x0000_s1026" o:spid="_x0000_s1026" style="position:absolute;left:0pt;margin-left:386.15pt;margin-top:272.65pt;height:16.95pt;width:17.8pt;z-index:251768832;mso-width-relative:page;mso-height-relative:page;" filled="f" stroked="t" coordsize="226060,215265" o:gfxdata="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v0nzoNgAAAALAQAADwAAAAAAAAABACAAAAAiAAAAZHJzL2Rv&#10;d25yZXYueG1sUEsBAhQAFAAAAAgAh07iQKWSSKQBAgAA/QMAAA4AAAAAAAAAAQAgAAAAJwEAAGRy&#10;cy9lMm9Eb2MueG1sUEsFBgAAAAAGAAYAWQEAAJoFAAAAAA==&#10;" path="m0,82223l86347,82224,113030,0,139712,82224,226059,82223,156202,133040,182886,215264,113030,164446,43173,215264,69857,133040xe">
                <v:path o:connectlocs="113030,0;0,82223;43173,215264;182886,215264;226059,82223" o:connectangles="247,164,82,82,0"/>
                <v:fill on="f" focussize="0,0"/>
                <v:stroke weight="1.25pt" color="#FF0000" joinstyle="miter"/>
                <v:imagedata o:title=""/>
                <o:lock v:ext="edit" aspectratio="f"/>
              </v:shape>
            </w:pict>
          </mc:Fallback>
        </mc:AlternateContent>
      </w:r>
      <w:r>
        <w:rPr>
          <w:rFonts w:hint="eastAsia"/>
          <w:b/>
          <w:bCs/>
          <w:color w:val="auto"/>
          <w:sz w:val="24"/>
        </w:rPr>
        <w:drawing>
          <wp:inline distT="0" distB="0" distL="114300" distR="114300">
            <wp:extent cx="7181850" cy="5362575"/>
            <wp:effectExtent l="0" t="0" r="0" b="9525"/>
            <wp:docPr id="131" name="图片 1" descr="石狮市生态功能区划"/>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1" descr="石狮市生态功能区划"/>
                    <pic:cNvPicPr>
                      <a:picLocks noChangeAspect="1"/>
                    </pic:cNvPicPr>
                  </pic:nvPicPr>
                  <pic:blipFill>
                    <a:blip r:embed="rId34"/>
                    <a:stretch>
                      <a:fillRect/>
                    </a:stretch>
                  </pic:blipFill>
                  <pic:spPr>
                    <a:xfrm>
                      <a:off x="0" y="0"/>
                      <a:ext cx="7181850" cy="5362575"/>
                    </a:xfrm>
                    <a:prstGeom prst="rect">
                      <a:avLst/>
                    </a:prstGeom>
                    <a:noFill/>
                    <a:ln>
                      <a:noFill/>
                    </a:ln>
                  </pic:spPr>
                </pic:pic>
              </a:graphicData>
            </a:graphic>
          </wp:inline>
        </w:drawing>
      </w:r>
    </w:p>
    <w:p>
      <w:pPr>
        <w:pStyle w:val="18"/>
        <w:spacing w:after="0" w:line="240" w:lineRule="auto"/>
        <w:ind w:left="0" w:leftChars="0"/>
        <w:jc w:val="center"/>
        <w:outlineLvl w:val="0"/>
        <w:rPr>
          <w:rFonts w:hint="eastAsia"/>
          <w:b/>
          <w:bCs/>
          <w:color w:val="auto"/>
          <w:sz w:val="24"/>
        </w:rPr>
      </w:pPr>
      <w:bookmarkStart w:id="321" w:name="_Toc4504"/>
      <w:r>
        <w:rPr>
          <w:rFonts w:hint="eastAsia"/>
          <w:b/>
          <w:bCs/>
          <w:color w:val="auto"/>
          <w:sz w:val="24"/>
        </w:rPr>
        <w:t>附图1</w:t>
      </w:r>
      <w:r>
        <w:rPr>
          <w:rFonts w:hint="eastAsia"/>
          <w:b/>
          <w:bCs/>
          <w:color w:val="auto"/>
          <w:sz w:val="24"/>
          <w:lang w:val="en-US" w:eastAsia="zh-CN"/>
        </w:rPr>
        <w:t>1</w:t>
      </w:r>
      <w:r>
        <w:rPr>
          <w:rFonts w:hint="eastAsia"/>
          <w:b/>
          <w:bCs/>
          <w:color w:val="auto"/>
          <w:sz w:val="24"/>
        </w:rPr>
        <w:t>：石狮市生态功能区划图</w:t>
      </w:r>
      <w:bookmarkEnd w:id="321"/>
    </w:p>
    <w:p>
      <w:pPr>
        <w:rPr>
          <w:color w:val="auto"/>
        </w:rPr>
      </w:pPr>
    </w:p>
    <w:p>
      <w:pPr>
        <w:pStyle w:val="4"/>
        <w:numPr>
          <w:ilvl w:val="0"/>
          <w:numId w:val="0"/>
        </w:numPr>
        <w:bidi w:val="0"/>
        <w:ind w:leftChars="0"/>
        <w:jc w:val="center"/>
        <w:rPr>
          <w:rFonts w:hint="eastAsia" w:ascii="Times New Roman" w:hAnsi="Times New Roman" w:eastAsia="宋体" w:cs="Times New Roman"/>
          <w:b/>
          <w:bCs/>
          <w:color w:val="auto"/>
          <w:kern w:val="2"/>
          <w:sz w:val="24"/>
          <w:szCs w:val="24"/>
          <w:lang w:val="en-US" w:eastAsia="zh-CN" w:bidi="ar-SA"/>
        </w:rPr>
      </w:pPr>
      <w:bookmarkStart w:id="322" w:name="_Toc21496"/>
      <w:r>
        <w:rPr>
          <w:color w:val="auto"/>
          <w:sz w:val="30"/>
        </w:rPr>
        <mc:AlternateContent>
          <mc:Choice Requires="wps">
            <w:drawing>
              <wp:anchor distT="0" distB="0" distL="114300" distR="114300" simplePos="0" relativeHeight="251758592" behindDoc="0" locked="0" layoutInCell="1" allowOverlap="1">
                <wp:simplePos x="0" y="0"/>
                <wp:positionH relativeFrom="column">
                  <wp:posOffset>3971925</wp:posOffset>
                </wp:positionH>
                <wp:positionV relativeFrom="paragraph">
                  <wp:posOffset>1820545</wp:posOffset>
                </wp:positionV>
                <wp:extent cx="893445" cy="1066800"/>
                <wp:effectExtent l="11430" t="10795" r="28575" b="27305"/>
                <wp:wrapNone/>
                <wp:docPr id="437" name="任意多边形 437"/>
                <wp:cNvGraphicFramePr/>
                <a:graphic xmlns:a="http://schemas.openxmlformats.org/drawingml/2006/main">
                  <a:graphicData uri="http://schemas.microsoft.com/office/word/2010/wordprocessingShape">
                    <wps:wsp>
                      <wps:cNvSpPr/>
                      <wps:spPr>
                        <a:xfrm>
                          <a:off x="4886325" y="2734945"/>
                          <a:ext cx="893445" cy="1066800"/>
                        </a:xfrm>
                        <a:custGeom>
                          <a:avLst/>
                          <a:gdLst>
                            <a:gd name="connsiteX0" fmla="*/ 0 w 1407"/>
                            <a:gd name="connsiteY0" fmla="*/ 236 h 1680"/>
                            <a:gd name="connsiteX1" fmla="*/ 329 w 1407"/>
                            <a:gd name="connsiteY1" fmla="*/ 0 h 1680"/>
                            <a:gd name="connsiteX2" fmla="*/ 1300 w 1407"/>
                            <a:gd name="connsiteY2" fmla="*/ 1180 h 1680"/>
                            <a:gd name="connsiteX3" fmla="*/ 1407 w 1407"/>
                            <a:gd name="connsiteY3" fmla="*/ 1337 h 1680"/>
                            <a:gd name="connsiteX4" fmla="*/ 1264 w 1407"/>
                            <a:gd name="connsiteY4" fmla="*/ 1494 h 1680"/>
                            <a:gd name="connsiteX5" fmla="*/ 957 w 1407"/>
                            <a:gd name="connsiteY5" fmla="*/ 1680 h 1680"/>
                            <a:gd name="connsiteX6" fmla="*/ 743 w 1407"/>
                            <a:gd name="connsiteY6" fmla="*/ 1486 h 1680"/>
                            <a:gd name="connsiteX7" fmla="*/ 950 w 1407"/>
                            <a:gd name="connsiteY7" fmla="*/ 1350 h 1680"/>
                            <a:gd name="connsiteX8" fmla="*/ 0 w 1407"/>
                            <a:gd name="connsiteY8" fmla="*/ 236 h 168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407" h="1680">
                              <a:moveTo>
                                <a:pt x="0" y="236"/>
                              </a:moveTo>
                              <a:lnTo>
                                <a:pt x="329" y="0"/>
                              </a:lnTo>
                              <a:lnTo>
                                <a:pt x="1300" y="1180"/>
                              </a:lnTo>
                              <a:lnTo>
                                <a:pt x="1407" y="1337"/>
                              </a:lnTo>
                              <a:lnTo>
                                <a:pt x="1264" y="1494"/>
                              </a:lnTo>
                              <a:lnTo>
                                <a:pt x="957" y="1680"/>
                              </a:lnTo>
                              <a:lnTo>
                                <a:pt x="743" y="1486"/>
                              </a:lnTo>
                              <a:lnTo>
                                <a:pt x="950" y="1350"/>
                              </a:lnTo>
                              <a:lnTo>
                                <a:pt x="0" y="236"/>
                              </a:lnTo>
                              <a:close/>
                            </a:path>
                          </a:pathLst>
                        </a:custGeom>
                        <a:noFill/>
                        <a:ln w="15875">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312.75pt;margin-top:143.35pt;height:84pt;width:70.35pt;z-index:251758592;mso-width-relative:page;mso-height-relative:page;" filled="f" stroked="t" coordsize="1407,1680" o:gfxdata="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" path="m0,236l329,0,1300,1180,1407,1337,1264,1494,957,1680,743,1486,950,1350,0,236xe">
                <v:path o:connectlocs="0,149860;208915,0;825500,749300;893445,848995;802640,948690;607695,1066800;471805,943610;603250,857250;0,149860" o:connectangles="0,0,0,0,0,0,0,0,0"/>
                <v:fill on="f" focussize="0,0"/>
                <v:stroke weight="1.25pt" color="#FF0000 [2404]" miterlimit="8" joinstyle="miter"/>
                <v:imagedata o:title=""/>
                <o:lock v:ext="edit" aspectratio="f"/>
              </v:shape>
            </w:pict>
          </mc:Fallback>
        </mc:AlternateContent>
      </w:r>
      <w:r>
        <w:rPr>
          <w:color w:val="auto"/>
        </w:rPr>
        <w:drawing>
          <wp:inline distT="0" distB="0" distL="114300" distR="114300">
            <wp:extent cx="8858250" cy="4275455"/>
            <wp:effectExtent l="0" t="0" r="0" b="10795"/>
            <wp:docPr id="435"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 name="图片 26"/>
                    <pic:cNvPicPr>
                      <a:picLocks noChangeAspect="1"/>
                    </pic:cNvPicPr>
                  </pic:nvPicPr>
                  <pic:blipFill>
                    <a:blip r:embed="rId35"/>
                    <a:stretch>
                      <a:fillRect/>
                    </a:stretch>
                  </pic:blipFill>
                  <pic:spPr>
                    <a:xfrm>
                      <a:off x="0" y="0"/>
                      <a:ext cx="8858250" cy="4275455"/>
                    </a:xfrm>
                    <a:prstGeom prst="rect">
                      <a:avLst/>
                    </a:prstGeom>
                    <a:noFill/>
                    <a:ln>
                      <a:noFill/>
                    </a:ln>
                  </pic:spPr>
                </pic:pic>
              </a:graphicData>
            </a:graphic>
          </wp:inline>
        </w:drawing>
      </w:r>
      <w:r>
        <w:rPr>
          <w:rFonts w:hint="eastAsia" w:eastAsia="宋体" w:cs="Times New Roman"/>
          <w:b/>
          <w:bCs/>
          <w:color w:val="auto"/>
          <w:kern w:val="2"/>
          <w:sz w:val="24"/>
          <w:szCs w:val="24"/>
          <w:lang w:val="en-US" w:eastAsia="zh-CN" w:bidi="ar-SA"/>
        </w:rPr>
        <w:t>附图12</w:t>
      </w:r>
      <w:r>
        <w:rPr>
          <w:rFonts w:hint="eastAsia" w:ascii="Times New Roman" w:hAnsi="Times New Roman" w:eastAsia="宋体" w:cs="Times New Roman"/>
          <w:b/>
          <w:bCs/>
          <w:color w:val="auto"/>
          <w:kern w:val="2"/>
          <w:sz w:val="24"/>
          <w:szCs w:val="24"/>
          <w:lang w:val="en-US" w:eastAsia="zh-CN" w:bidi="ar-SA"/>
        </w:rPr>
        <w:t>：环境管控单元图</w:t>
      </w:r>
      <w:bookmarkEnd w:id="322"/>
    </w:p>
    <w:p>
      <w:pPr>
        <w:ind w:left="0" w:leftChars="0" w:firstLine="0" w:firstLineChars="0"/>
        <w:rPr>
          <w:rFonts w:hint="eastAsia" w:ascii="Times New Roman" w:hAnsi="Times New Roman" w:eastAsia="宋体" w:cs="Times New Roman"/>
          <w:b/>
          <w:bCs/>
          <w:color w:val="auto"/>
          <w:kern w:val="2"/>
          <w:sz w:val="24"/>
          <w:szCs w:val="24"/>
          <w:lang w:val="en-US" w:eastAsia="zh-CN" w:bidi="ar-SA"/>
        </w:rPr>
      </w:pPr>
    </w:p>
    <w:p>
      <w:pPr>
        <w:spacing w:line="360" w:lineRule="auto"/>
        <w:ind w:left="0" w:leftChars="0" w:firstLine="0" w:firstLineChars="0"/>
        <w:jc w:val="center"/>
        <w:outlineLvl w:val="0"/>
        <w:rPr>
          <w:rFonts w:hint="eastAsia" w:ascii="Times New Roman" w:hAnsi="Times New Roman" w:eastAsia="宋体" w:cs="Times New Roman"/>
          <w:b/>
          <w:bCs/>
          <w:color w:val="auto"/>
          <w:kern w:val="2"/>
          <w:sz w:val="24"/>
          <w:szCs w:val="24"/>
          <w:lang w:val="en-US" w:eastAsia="zh-CN" w:bidi="ar-SA"/>
        </w:rPr>
        <w:sectPr>
          <w:type w:val="continuous"/>
          <w:pgSz w:w="16838" w:h="11906" w:orient="landscape"/>
          <w:pgMar w:top="1440" w:right="1440" w:bottom="1440" w:left="1440" w:header="851" w:footer="1077" w:gutter="0"/>
          <w:pgBorders>
            <w:top w:val="none" w:sz="0" w:space="0"/>
            <w:left w:val="none" w:sz="0" w:space="0"/>
            <w:bottom w:val="none" w:sz="0" w:space="0"/>
            <w:right w:val="none" w:sz="0" w:space="0"/>
          </w:pgBorders>
          <w:pgNumType w:fmt="decimal"/>
          <w:cols w:space="0" w:num="1"/>
          <w:rtlGutter w:val="0"/>
          <w:docGrid w:linePitch="312" w:charSpace="0"/>
        </w:sectPr>
      </w:pPr>
      <w:bookmarkStart w:id="348" w:name="_GoBack"/>
      <w:bookmarkEnd w:id="348"/>
    </w:p>
    <w:bookmarkEnd w:id="315"/>
    <w:bookmarkEnd w:id="316"/>
    <w:bookmarkEnd w:id="317"/>
    <w:p>
      <w:pPr>
        <w:spacing w:line="360" w:lineRule="auto"/>
        <w:ind w:left="0" w:leftChars="0" w:firstLine="0" w:firstLineChars="0"/>
        <w:jc w:val="left"/>
        <w:outlineLvl w:val="0"/>
        <w:rPr>
          <w:b/>
          <w:color w:val="auto"/>
          <w:sz w:val="24"/>
        </w:rPr>
      </w:pPr>
      <w:bookmarkStart w:id="323" w:name="_Toc17580"/>
      <w:bookmarkStart w:id="324" w:name="_Toc26656"/>
      <w:bookmarkStart w:id="325" w:name="_Toc6957"/>
      <w:r>
        <w:rPr>
          <w:b/>
          <w:color w:val="auto"/>
          <w:sz w:val="24"/>
        </w:rPr>
        <w:t>附件</w:t>
      </w:r>
      <w:r>
        <w:rPr>
          <w:rFonts w:hint="eastAsia"/>
          <w:b/>
          <w:color w:val="auto"/>
          <w:sz w:val="24"/>
        </w:rPr>
        <w:t>1</w:t>
      </w:r>
      <w:r>
        <w:rPr>
          <w:b/>
          <w:color w:val="auto"/>
          <w:sz w:val="24"/>
        </w:rPr>
        <w:t>：</w:t>
      </w:r>
      <w:r>
        <w:rPr>
          <w:rFonts w:hint="eastAsia"/>
          <w:b/>
          <w:color w:val="auto"/>
          <w:sz w:val="24"/>
        </w:rPr>
        <w:t>委托书</w:t>
      </w:r>
      <w:bookmarkEnd w:id="323"/>
    </w:p>
    <w:p>
      <w:pPr>
        <w:spacing w:line="500" w:lineRule="exact"/>
        <w:jc w:val="center"/>
        <w:rPr>
          <w:rFonts w:eastAsia="黑体"/>
          <w:b/>
          <w:bCs/>
          <w:color w:val="auto"/>
          <w:sz w:val="44"/>
          <w:szCs w:val="20"/>
        </w:rPr>
      </w:pPr>
      <w:r>
        <w:rPr>
          <w:rFonts w:eastAsia="黑体"/>
          <w:b/>
          <w:bCs/>
          <w:color w:val="auto"/>
          <w:sz w:val="44"/>
          <w:szCs w:val="20"/>
        </w:rPr>
        <w:t>委   托   书</w:t>
      </w:r>
    </w:p>
    <w:p>
      <w:pPr>
        <w:spacing w:line="500" w:lineRule="exact"/>
        <w:jc w:val="center"/>
        <w:rPr>
          <w:b/>
          <w:bCs/>
          <w:color w:val="auto"/>
          <w:sz w:val="36"/>
          <w:szCs w:val="20"/>
        </w:rPr>
      </w:pPr>
    </w:p>
    <w:p>
      <w:pPr>
        <w:spacing w:line="700" w:lineRule="exact"/>
        <w:rPr>
          <w:color w:val="auto"/>
          <w:sz w:val="28"/>
          <w:szCs w:val="20"/>
        </w:rPr>
      </w:pPr>
      <w:r>
        <w:rPr>
          <w:rFonts w:hint="eastAsia"/>
          <w:color w:val="auto"/>
          <w:sz w:val="28"/>
          <w:szCs w:val="28"/>
        </w:rPr>
        <w:t>泉州市新绿色环保科技有限公司：</w:t>
      </w:r>
    </w:p>
    <w:p>
      <w:pPr>
        <w:spacing w:line="660" w:lineRule="exact"/>
        <w:ind w:firstLine="560" w:firstLineChars="200"/>
        <w:rPr>
          <w:color w:val="auto"/>
          <w:sz w:val="28"/>
          <w:szCs w:val="20"/>
        </w:rPr>
      </w:pPr>
      <w:r>
        <w:rPr>
          <w:color w:val="auto"/>
          <w:sz w:val="28"/>
          <w:szCs w:val="20"/>
        </w:rPr>
        <w:t>依照《中华人民共和国环境影响评价法》、《建设项目环境保护管理条例》</w:t>
      </w:r>
      <w:r>
        <w:rPr>
          <w:rFonts w:hint="eastAsia"/>
          <w:color w:val="auto"/>
          <w:sz w:val="28"/>
          <w:szCs w:val="20"/>
        </w:rPr>
        <w:t>、</w:t>
      </w:r>
      <w:r>
        <w:rPr>
          <w:color w:val="auto"/>
          <w:sz w:val="28"/>
          <w:szCs w:val="20"/>
        </w:rPr>
        <w:t>《建设项目环境影响评价分类管理名录》等规定，特委托贵单位编制建设项目环境影响评价报告表。</w:t>
      </w:r>
    </w:p>
    <w:p>
      <w:pPr>
        <w:rPr>
          <w:color w:val="auto"/>
          <w:spacing w:val="20"/>
          <w:sz w:val="24"/>
          <w:szCs w:val="20"/>
        </w:rPr>
      </w:pPr>
    </w:p>
    <w:tbl>
      <w:tblPr>
        <w:tblStyle w:val="25"/>
        <w:tblW w:w="920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5114"/>
        <w:gridCol w:w="409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2" w:hRule="atLeast"/>
          <w:jc w:val="center"/>
        </w:trPr>
        <w:tc>
          <w:tcPr>
            <w:tcW w:w="9204"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760" w:lineRule="exact"/>
              <w:ind w:left="0" w:leftChars="0" w:right="0" w:rightChars="0" w:firstLine="0" w:firstLineChars="0"/>
              <w:jc w:val="both"/>
              <w:textAlignment w:val="auto"/>
              <w:rPr>
                <w:rFonts w:hint="eastAsia"/>
                <w:color w:val="auto"/>
                <w:sz w:val="28"/>
                <w:szCs w:val="20"/>
              </w:rPr>
            </w:pPr>
            <w:r>
              <w:rPr>
                <w:color w:val="auto"/>
                <w:sz w:val="28"/>
                <w:szCs w:val="20"/>
              </w:rPr>
              <w:t>委托项目：</w:t>
            </w:r>
            <w:r>
              <w:rPr>
                <w:rFonts w:hint="eastAsia"/>
                <w:color w:val="auto"/>
                <w:sz w:val="28"/>
                <w:szCs w:val="28"/>
              </w:rPr>
              <w:t>石狮市昂立达体育用品有限公司羽毛球拍生产项目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9" w:hRule="atLeast"/>
          <w:jc w:val="center"/>
        </w:trPr>
        <w:tc>
          <w:tcPr>
            <w:tcW w:w="9204"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760" w:lineRule="exact"/>
              <w:ind w:left="0" w:leftChars="0" w:right="0" w:rightChars="0" w:firstLine="0" w:firstLineChars="0"/>
              <w:jc w:val="both"/>
              <w:textAlignment w:val="auto"/>
              <w:rPr>
                <w:rFonts w:hint="eastAsia"/>
                <w:color w:val="auto"/>
                <w:sz w:val="28"/>
                <w:szCs w:val="20"/>
              </w:rPr>
            </w:pPr>
            <w:r>
              <w:rPr>
                <w:color w:val="auto"/>
                <w:sz w:val="28"/>
                <w:szCs w:val="20"/>
              </w:rPr>
              <w:t>委托单位</w:t>
            </w:r>
            <w:r>
              <w:rPr>
                <w:color w:val="auto"/>
                <w:sz w:val="28"/>
                <w:szCs w:val="28"/>
              </w:rPr>
              <w:t>：</w:t>
            </w:r>
            <w:r>
              <w:rPr>
                <w:rFonts w:hint="eastAsia"/>
                <w:color w:val="auto"/>
                <w:sz w:val="28"/>
                <w:szCs w:val="28"/>
              </w:rPr>
              <w:t>石狮市昂立达体育用品有限公司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1" w:hRule="atLeast"/>
          <w:jc w:val="center"/>
        </w:trPr>
        <w:tc>
          <w:tcPr>
            <w:tcW w:w="9204"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760" w:lineRule="exact"/>
              <w:ind w:left="0" w:leftChars="0" w:right="0" w:rightChars="0" w:firstLine="0" w:firstLineChars="0"/>
              <w:jc w:val="both"/>
              <w:textAlignment w:val="auto"/>
              <w:rPr>
                <w:rFonts w:hint="eastAsia"/>
                <w:color w:val="auto"/>
                <w:sz w:val="28"/>
                <w:szCs w:val="28"/>
              </w:rPr>
            </w:pPr>
            <w:r>
              <w:rPr>
                <w:color w:val="auto"/>
                <w:sz w:val="28"/>
                <w:szCs w:val="28"/>
              </w:rPr>
              <w:t>地    址：</w:t>
            </w:r>
            <w:r>
              <w:rPr>
                <w:rFonts w:hint="eastAsia"/>
                <w:color w:val="auto"/>
                <w:sz w:val="28"/>
                <w:szCs w:val="28"/>
                <w:lang w:eastAsia="zh-CN"/>
              </w:rPr>
              <w:t>福建省泉州市石狮市永宁镇东村台商投资区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457" w:hRule="atLeast"/>
          <w:jc w:val="center"/>
        </w:trPr>
        <w:tc>
          <w:tcPr>
            <w:tcW w:w="5114" w:type="dxa"/>
            <w:noWrap w:val="0"/>
            <w:vAlign w:val="center"/>
          </w:tcPr>
          <w:p>
            <w:pPr>
              <w:keepNext w:val="0"/>
              <w:keepLines w:val="0"/>
              <w:pageBreakBefore w:val="0"/>
              <w:widowControl w:val="0"/>
              <w:kinsoku/>
              <w:wordWrap/>
              <w:overflowPunct/>
              <w:topLinePunct w:val="0"/>
              <w:autoSpaceDE/>
              <w:autoSpaceDN/>
              <w:bidi w:val="0"/>
              <w:adjustRightInd/>
              <w:snapToGrid/>
              <w:spacing w:line="760" w:lineRule="exact"/>
              <w:ind w:left="0" w:leftChars="0" w:right="0" w:rightChars="0" w:firstLine="0" w:firstLineChars="0"/>
              <w:jc w:val="both"/>
              <w:textAlignment w:val="auto"/>
              <w:rPr>
                <w:rFonts w:hint="eastAsia" w:eastAsia="宋体"/>
                <w:color w:val="auto"/>
                <w:sz w:val="28"/>
                <w:szCs w:val="28"/>
                <w:lang w:eastAsia="zh-CN"/>
              </w:rPr>
            </w:pPr>
            <w:r>
              <w:rPr>
                <w:color w:val="auto"/>
                <w:sz w:val="28"/>
                <w:szCs w:val="28"/>
              </w:rPr>
              <w:t>法人代表：</w:t>
            </w:r>
            <w:r>
              <w:rPr>
                <w:rFonts w:hint="eastAsia"/>
                <w:color w:val="auto"/>
                <w:sz w:val="28"/>
                <w:szCs w:val="28"/>
                <w:lang w:eastAsia="zh-CN"/>
              </w:rPr>
              <w:t>田文胜</w:t>
            </w:r>
          </w:p>
        </w:tc>
        <w:tc>
          <w:tcPr>
            <w:tcW w:w="4090" w:type="dxa"/>
            <w:noWrap w:val="0"/>
            <w:vAlign w:val="center"/>
          </w:tcPr>
          <w:p>
            <w:pPr>
              <w:keepNext w:val="0"/>
              <w:keepLines w:val="0"/>
              <w:pageBreakBefore w:val="0"/>
              <w:widowControl w:val="0"/>
              <w:kinsoku/>
              <w:wordWrap/>
              <w:overflowPunct/>
              <w:topLinePunct w:val="0"/>
              <w:autoSpaceDE/>
              <w:autoSpaceDN/>
              <w:bidi w:val="0"/>
              <w:adjustRightInd/>
              <w:snapToGrid/>
              <w:spacing w:line="760" w:lineRule="exact"/>
              <w:ind w:left="0" w:leftChars="0" w:right="0" w:rightChars="0" w:firstLine="0" w:firstLineChars="0"/>
              <w:jc w:val="both"/>
              <w:textAlignment w:val="auto"/>
              <w:rPr>
                <w:rFonts w:hint="eastAsia"/>
                <w:color w:val="auto"/>
                <w:sz w:val="28"/>
                <w:szCs w:val="28"/>
              </w:rPr>
            </w:pPr>
            <w:r>
              <w:rPr>
                <w:color w:val="auto"/>
                <w:sz w:val="28"/>
                <w:szCs w:val="28"/>
              </w:rPr>
              <w:t>电    话：</w:t>
            </w:r>
            <w:r>
              <w:rPr>
                <w:rFonts w:hint="eastAsia"/>
                <w:color w:val="auto"/>
                <w:sz w:val="28"/>
                <w:szCs w:val="28"/>
              </w:rPr>
              <w:t>133</w:t>
            </w:r>
            <w:r>
              <w:rPr>
                <w:rFonts w:hint="eastAsia"/>
                <w:color w:val="auto"/>
                <w:sz w:val="28"/>
                <w:szCs w:val="28"/>
                <w:lang w:val="en-US" w:eastAsia="zh-CN"/>
              </w:rPr>
              <w:t xml:space="preserve"> </w:t>
            </w:r>
            <w:r>
              <w:rPr>
                <w:rFonts w:hint="eastAsia"/>
                <w:color w:val="auto"/>
                <w:sz w:val="28"/>
                <w:szCs w:val="28"/>
              </w:rPr>
              <w:t>3605</w:t>
            </w:r>
            <w:r>
              <w:rPr>
                <w:rFonts w:hint="eastAsia"/>
                <w:color w:val="auto"/>
                <w:sz w:val="28"/>
                <w:szCs w:val="28"/>
                <w:lang w:val="en-US" w:eastAsia="zh-CN"/>
              </w:rPr>
              <w:t xml:space="preserve"> </w:t>
            </w:r>
            <w:r>
              <w:rPr>
                <w:rFonts w:hint="eastAsia"/>
                <w:color w:val="auto"/>
                <w:sz w:val="28"/>
                <w:szCs w:val="28"/>
              </w:rPr>
              <w:t>7791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457" w:hRule="atLeast"/>
          <w:jc w:val="center"/>
        </w:trPr>
        <w:tc>
          <w:tcPr>
            <w:tcW w:w="5114" w:type="dxa"/>
            <w:noWrap w:val="0"/>
            <w:vAlign w:val="center"/>
          </w:tcPr>
          <w:p>
            <w:pPr>
              <w:keepNext w:val="0"/>
              <w:keepLines w:val="0"/>
              <w:pageBreakBefore w:val="0"/>
              <w:widowControl w:val="0"/>
              <w:kinsoku/>
              <w:wordWrap/>
              <w:overflowPunct/>
              <w:topLinePunct w:val="0"/>
              <w:autoSpaceDE/>
              <w:autoSpaceDN/>
              <w:bidi w:val="0"/>
              <w:adjustRightInd/>
              <w:snapToGrid/>
              <w:spacing w:line="760" w:lineRule="exact"/>
              <w:ind w:left="0" w:leftChars="0" w:right="0" w:rightChars="0" w:firstLine="0" w:firstLineChars="0"/>
              <w:jc w:val="both"/>
              <w:textAlignment w:val="auto"/>
              <w:rPr>
                <w:color w:val="auto"/>
                <w:sz w:val="28"/>
                <w:szCs w:val="28"/>
              </w:rPr>
            </w:pPr>
            <w:r>
              <w:rPr>
                <w:color w:val="auto"/>
                <w:sz w:val="28"/>
                <w:szCs w:val="28"/>
              </w:rPr>
              <w:t>邮    编：362700</w:t>
            </w:r>
          </w:p>
        </w:tc>
        <w:tc>
          <w:tcPr>
            <w:tcW w:w="4090" w:type="dxa"/>
            <w:noWrap w:val="0"/>
            <w:vAlign w:val="center"/>
          </w:tcPr>
          <w:p>
            <w:pPr>
              <w:keepNext w:val="0"/>
              <w:keepLines w:val="0"/>
              <w:pageBreakBefore w:val="0"/>
              <w:widowControl w:val="0"/>
              <w:kinsoku/>
              <w:wordWrap/>
              <w:overflowPunct/>
              <w:topLinePunct w:val="0"/>
              <w:autoSpaceDE/>
              <w:autoSpaceDN/>
              <w:bidi w:val="0"/>
              <w:adjustRightInd/>
              <w:snapToGrid/>
              <w:spacing w:line="760" w:lineRule="exact"/>
              <w:ind w:left="0" w:leftChars="0" w:right="0" w:rightChars="0" w:firstLine="0" w:firstLineChars="0"/>
              <w:jc w:val="both"/>
              <w:textAlignment w:val="auto"/>
              <w:rPr>
                <w:rFonts w:hint="eastAsia"/>
                <w:color w:val="auto"/>
                <w:sz w:val="28"/>
                <w:szCs w:val="28"/>
              </w:rPr>
            </w:pPr>
            <w:r>
              <w:rPr>
                <w:color w:val="auto"/>
                <w:sz w:val="28"/>
                <w:szCs w:val="28"/>
              </w:rPr>
              <w:t>传    真：</w:t>
            </w:r>
            <w:r>
              <w:rPr>
                <w:rFonts w:hint="eastAsia"/>
                <w:color w:val="auto"/>
                <w:sz w:val="28"/>
                <w:szCs w:val="2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457" w:hRule="atLeast"/>
          <w:jc w:val="center"/>
        </w:trPr>
        <w:tc>
          <w:tcPr>
            <w:tcW w:w="5114" w:type="dxa"/>
            <w:noWrap w:val="0"/>
            <w:vAlign w:val="center"/>
          </w:tcPr>
          <w:p>
            <w:pPr>
              <w:keepNext w:val="0"/>
              <w:keepLines w:val="0"/>
              <w:pageBreakBefore w:val="0"/>
              <w:widowControl w:val="0"/>
              <w:kinsoku/>
              <w:wordWrap/>
              <w:overflowPunct/>
              <w:topLinePunct w:val="0"/>
              <w:autoSpaceDE/>
              <w:autoSpaceDN/>
              <w:bidi w:val="0"/>
              <w:adjustRightInd/>
              <w:snapToGrid/>
              <w:spacing w:line="760" w:lineRule="exact"/>
              <w:ind w:left="0" w:leftChars="0" w:right="0" w:rightChars="0" w:firstLine="0" w:firstLineChars="0"/>
              <w:jc w:val="both"/>
              <w:textAlignment w:val="auto"/>
              <w:rPr>
                <w:rFonts w:hint="eastAsia"/>
                <w:color w:val="auto"/>
                <w:sz w:val="28"/>
                <w:szCs w:val="28"/>
              </w:rPr>
            </w:pPr>
            <w:r>
              <w:rPr>
                <w:color w:val="auto"/>
                <w:sz w:val="28"/>
                <w:szCs w:val="28"/>
              </w:rPr>
              <w:t>联 系 人：</w:t>
            </w:r>
            <w:r>
              <w:rPr>
                <w:rFonts w:hint="eastAsia"/>
                <w:color w:val="auto"/>
                <w:sz w:val="28"/>
                <w:szCs w:val="28"/>
                <w:lang w:eastAsia="zh-CN"/>
              </w:rPr>
              <w:t>田文胜</w:t>
            </w:r>
          </w:p>
        </w:tc>
        <w:tc>
          <w:tcPr>
            <w:tcW w:w="4090" w:type="dxa"/>
            <w:noWrap w:val="0"/>
            <w:vAlign w:val="center"/>
          </w:tcPr>
          <w:p>
            <w:pPr>
              <w:keepNext w:val="0"/>
              <w:keepLines w:val="0"/>
              <w:pageBreakBefore w:val="0"/>
              <w:widowControl w:val="0"/>
              <w:kinsoku/>
              <w:wordWrap/>
              <w:overflowPunct/>
              <w:topLinePunct w:val="0"/>
              <w:autoSpaceDE/>
              <w:autoSpaceDN/>
              <w:bidi w:val="0"/>
              <w:adjustRightInd/>
              <w:snapToGrid/>
              <w:spacing w:line="760" w:lineRule="exact"/>
              <w:ind w:left="0" w:leftChars="0" w:right="0" w:rightChars="0" w:firstLine="0" w:firstLineChars="0"/>
              <w:jc w:val="both"/>
              <w:textAlignment w:val="auto"/>
              <w:rPr>
                <w:rFonts w:hint="eastAsia"/>
                <w:color w:val="auto"/>
                <w:sz w:val="28"/>
                <w:szCs w:val="28"/>
              </w:rPr>
            </w:pPr>
            <w:r>
              <w:rPr>
                <w:color w:val="auto"/>
                <w:sz w:val="28"/>
                <w:szCs w:val="28"/>
              </w:rPr>
              <w:t>联系电话：</w:t>
            </w:r>
            <w:r>
              <w:rPr>
                <w:rFonts w:hint="eastAsia"/>
                <w:color w:val="auto"/>
                <w:sz w:val="28"/>
                <w:szCs w:val="28"/>
              </w:rPr>
              <w:t>133</w:t>
            </w:r>
            <w:r>
              <w:rPr>
                <w:rFonts w:hint="eastAsia"/>
                <w:color w:val="auto"/>
                <w:sz w:val="28"/>
                <w:szCs w:val="28"/>
                <w:lang w:val="en-US" w:eastAsia="zh-CN"/>
              </w:rPr>
              <w:t xml:space="preserve"> </w:t>
            </w:r>
            <w:r>
              <w:rPr>
                <w:rFonts w:hint="eastAsia"/>
                <w:color w:val="auto"/>
                <w:sz w:val="28"/>
                <w:szCs w:val="28"/>
              </w:rPr>
              <w:t>3605</w:t>
            </w:r>
            <w:r>
              <w:rPr>
                <w:rFonts w:hint="eastAsia"/>
                <w:color w:val="auto"/>
                <w:sz w:val="28"/>
                <w:szCs w:val="28"/>
                <w:lang w:val="en-US" w:eastAsia="zh-CN"/>
              </w:rPr>
              <w:t xml:space="preserve"> </w:t>
            </w:r>
            <w:r>
              <w:rPr>
                <w:rFonts w:hint="eastAsia"/>
                <w:color w:val="auto"/>
                <w:sz w:val="28"/>
                <w:szCs w:val="28"/>
              </w:rPr>
              <w:t>7791</w:t>
            </w:r>
          </w:p>
        </w:tc>
      </w:tr>
    </w:tbl>
    <w:p>
      <w:pPr>
        <w:rPr>
          <w:color w:val="auto"/>
          <w:spacing w:val="20"/>
          <w:sz w:val="28"/>
          <w:szCs w:val="20"/>
        </w:rPr>
      </w:pPr>
    </w:p>
    <w:p>
      <w:pPr>
        <w:rPr>
          <w:color w:val="auto"/>
          <w:spacing w:val="20"/>
          <w:sz w:val="28"/>
          <w:szCs w:val="20"/>
        </w:rPr>
      </w:pPr>
    </w:p>
    <w:p>
      <w:pPr>
        <w:rPr>
          <w:color w:val="auto"/>
          <w:spacing w:val="20"/>
          <w:sz w:val="28"/>
          <w:szCs w:val="20"/>
        </w:rPr>
      </w:pPr>
    </w:p>
    <w:p>
      <w:pPr>
        <w:spacing w:line="360" w:lineRule="auto"/>
        <w:rPr>
          <w:rFonts w:hint="eastAsia" w:eastAsia="宋体"/>
          <w:color w:val="auto"/>
          <w:spacing w:val="20"/>
          <w:sz w:val="28"/>
          <w:szCs w:val="20"/>
          <w:lang w:val="en-US" w:eastAsia="zh-CN"/>
        </w:rPr>
      </w:pPr>
      <w:r>
        <w:rPr>
          <w:rFonts w:hint="eastAsia"/>
          <w:color w:val="auto"/>
          <w:spacing w:val="20"/>
          <w:sz w:val="28"/>
          <w:szCs w:val="20"/>
          <w:lang w:val="en-US" w:eastAsia="zh-CN"/>
        </w:rPr>
        <w:t xml:space="preserve"> </w:t>
      </w:r>
    </w:p>
    <w:p>
      <w:pPr>
        <w:ind w:firstLine="5040" w:firstLineChars="1800"/>
        <w:rPr>
          <w:color w:val="auto"/>
          <w:sz w:val="28"/>
        </w:rPr>
      </w:pPr>
      <w:r>
        <w:rPr>
          <w:rFonts w:hint="eastAsia"/>
          <w:color w:val="auto"/>
          <w:sz w:val="28"/>
        </w:rPr>
        <w:t>单位名称（公章）：</w:t>
      </w:r>
    </w:p>
    <w:p>
      <w:pPr>
        <w:ind w:left="5250" w:leftChars="2500" w:firstLine="480"/>
        <w:jc w:val="center"/>
        <w:rPr>
          <w:color w:val="auto"/>
          <w:sz w:val="28"/>
        </w:rPr>
      </w:pPr>
      <w:r>
        <w:rPr>
          <w:color w:val="auto"/>
          <w:sz w:val="28"/>
        </w:rPr>
        <w:t xml:space="preserve">     </w:t>
      </w:r>
    </w:p>
    <w:p>
      <w:pPr>
        <w:spacing w:line="360" w:lineRule="auto"/>
        <w:ind w:firstLine="5040" w:firstLineChars="1800"/>
        <w:jc w:val="left"/>
        <w:rPr>
          <w:rFonts w:hint="eastAsia"/>
          <w:color w:val="auto"/>
          <w:sz w:val="28"/>
        </w:rPr>
      </w:pPr>
      <w:r>
        <w:rPr>
          <w:rFonts w:hint="eastAsia"/>
          <w:color w:val="auto"/>
          <w:sz w:val="28"/>
        </w:rPr>
        <w:t>委托时间：202</w:t>
      </w:r>
      <w:r>
        <w:rPr>
          <w:rFonts w:hint="eastAsia"/>
          <w:color w:val="auto"/>
          <w:sz w:val="28"/>
          <w:lang w:val="en-US" w:eastAsia="zh-CN"/>
        </w:rPr>
        <w:t>4</w:t>
      </w:r>
      <w:r>
        <w:rPr>
          <w:rFonts w:hint="eastAsia"/>
          <w:color w:val="auto"/>
          <w:sz w:val="28"/>
        </w:rPr>
        <w:t>年</w:t>
      </w:r>
      <w:r>
        <w:rPr>
          <w:rFonts w:hint="eastAsia"/>
          <w:color w:val="auto"/>
          <w:sz w:val="28"/>
          <w:lang w:val="en-US" w:eastAsia="zh-CN"/>
        </w:rPr>
        <w:t>4</w:t>
      </w:r>
      <w:r>
        <w:rPr>
          <w:rFonts w:hint="eastAsia"/>
          <w:color w:val="auto"/>
          <w:sz w:val="28"/>
        </w:rPr>
        <w:t>月</w:t>
      </w:r>
      <w:r>
        <w:rPr>
          <w:rFonts w:hint="eastAsia"/>
          <w:color w:val="auto"/>
          <w:sz w:val="28"/>
          <w:lang w:val="en-US" w:eastAsia="zh-CN"/>
        </w:rPr>
        <w:t>12</w:t>
      </w:r>
      <w:r>
        <w:rPr>
          <w:rFonts w:hint="eastAsia"/>
          <w:color w:val="auto"/>
          <w:sz w:val="28"/>
        </w:rPr>
        <w:t>日</w:t>
      </w:r>
    </w:p>
    <w:p>
      <w:pPr>
        <w:spacing w:line="360" w:lineRule="auto"/>
        <w:ind w:firstLine="5040" w:firstLineChars="1800"/>
        <w:jc w:val="left"/>
        <w:rPr>
          <w:rFonts w:hint="eastAsia"/>
          <w:color w:val="auto"/>
          <w:sz w:val="28"/>
        </w:rPr>
      </w:pPr>
    </w:p>
    <w:p>
      <w:pPr>
        <w:spacing w:line="360" w:lineRule="auto"/>
        <w:ind w:left="0" w:leftChars="0" w:firstLine="0" w:firstLineChars="0"/>
        <w:jc w:val="left"/>
        <w:rPr>
          <w:rFonts w:hint="eastAsia"/>
          <w:color w:val="auto"/>
          <w:sz w:val="28"/>
        </w:rPr>
      </w:pPr>
    </w:p>
    <w:p>
      <w:pPr>
        <w:rPr>
          <w:rFonts w:hint="default"/>
          <w:color w:val="auto"/>
          <w:lang w:val="en-US" w:eastAsia="zh-CN"/>
        </w:rPr>
      </w:pPr>
    </w:p>
    <w:p>
      <w:pPr>
        <w:pStyle w:val="4"/>
        <w:numPr>
          <w:ilvl w:val="0"/>
          <w:numId w:val="0"/>
        </w:numPr>
        <w:bidi w:val="0"/>
        <w:ind w:leftChars="0"/>
        <w:jc w:val="both"/>
        <w:rPr>
          <w:rFonts w:hint="eastAsia" w:eastAsia="宋体" w:cstheme="minorBidi"/>
          <w:b/>
          <w:color w:val="auto"/>
          <w:kern w:val="2"/>
          <w:sz w:val="24"/>
          <w:szCs w:val="21"/>
          <w:lang w:val="en-US" w:eastAsia="zh-CN" w:bidi="ar-SA"/>
        </w:rPr>
      </w:pPr>
      <w:bookmarkStart w:id="326" w:name="_Toc1547"/>
      <w:r>
        <w:rPr>
          <w:rFonts w:hint="eastAsia" w:ascii="Times New Roman" w:hAnsi="Times New Roman" w:eastAsia="宋体" w:cstheme="minorBidi"/>
          <w:b/>
          <w:color w:val="auto"/>
          <w:kern w:val="2"/>
          <w:sz w:val="24"/>
          <w:szCs w:val="21"/>
          <w:lang w:val="en-US" w:eastAsia="zh-CN" w:bidi="ar-SA"/>
        </w:rPr>
        <w:t>附件2：</w:t>
      </w:r>
      <w:r>
        <w:rPr>
          <w:rFonts w:hint="eastAsia" w:eastAsia="宋体" w:cstheme="minorBidi"/>
          <w:b/>
          <w:color w:val="auto"/>
          <w:kern w:val="2"/>
          <w:sz w:val="24"/>
          <w:szCs w:val="21"/>
          <w:lang w:val="en-US" w:eastAsia="zh-CN" w:bidi="ar-SA"/>
        </w:rPr>
        <w:t>营业执照</w:t>
      </w:r>
      <w:bookmarkEnd w:id="324"/>
      <w:bookmarkEnd w:id="325"/>
      <w:bookmarkEnd w:id="326"/>
    </w:p>
    <w:p>
      <w:pPr>
        <w:ind w:left="0" w:leftChars="0" w:firstLine="0" w:firstLineChars="0"/>
        <w:rPr>
          <w:rFonts w:hint="default"/>
          <w:color w:val="auto"/>
          <w:lang w:val="en-US" w:eastAsia="zh-CN"/>
        </w:rPr>
      </w:pPr>
      <w:r>
        <w:rPr>
          <w:rFonts w:hint="default"/>
          <w:color w:val="auto"/>
          <w:lang w:val="en-US" w:eastAsia="zh-CN"/>
        </w:rPr>
        <w:drawing>
          <wp:inline distT="0" distB="0" distL="114300" distR="114300">
            <wp:extent cx="8216265" cy="5808345"/>
            <wp:effectExtent l="0" t="0" r="1905" b="13335"/>
            <wp:docPr id="24" name="图片 24" descr="营业执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营业执照"/>
                    <pic:cNvPicPr>
                      <a:picLocks noChangeAspect="1"/>
                    </pic:cNvPicPr>
                  </pic:nvPicPr>
                  <pic:blipFill>
                    <a:blip r:embed="rId36"/>
                    <a:stretch>
                      <a:fillRect/>
                    </a:stretch>
                  </pic:blipFill>
                  <pic:spPr>
                    <a:xfrm rot="16200000">
                      <a:off x="0" y="0"/>
                      <a:ext cx="8216265" cy="5808345"/>
                    </a:xfrm>
                    <a:prstGeom prst="rect">
                      <a:avLst/>
                    </a:prstGeom>
                  </pic:spPr>
                </pic:pic>
              </a:graphicData>
            </a:graphic>
          </wp:inline>
        </w:drawing>
      </w:r>
    </w:p>
    <w:p>
      <w:pPr>
        <w:ind w:left="0" w:leftChars="0" w:firstLine="0" w:firstLineChars="0"/>
        <w:rPr>
          <w:rFonts w:hint="default"/>
          <w:color w:val="auto"/>
          <w:lang w:val="en-US" w:eastAsia="zh-CN"/>
        </w:rPr>
      </w:pPr>
    </w:p>
    <w:p>
      <w:pPr>
        <w:pStyle w:val="4"/>
        <w:numPr>
          <w:ilvl w:val="0"/>
          <w:numId w:val="0"/>
        </w:numPr>
        <w:bidi w:val="0"/>
        <w:ind w:left="0" w:leftChars="0" w:firstLine="0" w:firstLineChars="0"/>
        <w:jc w:val="both"/>
        <w:rPr>
          <w:rFonts w:hint="eastAsia" w:eastAsia="宋体" w:cstheme="minorBidi"/>
          <w:b/>
          <w:color w:val="auto"/>
          <w:kern w:val="2"/>
          <w:sz w:val="24"/>
          <w:szCs w:val="21"/>
          <w:lang w:val="en-US" w:eastAsia="zh-CN" w:bidi="ar-SA"/>
        </w:rPr>
      </w:pPr>
      <w:bookmarkStart w:id="327" w:name="_Toc4001"/>
      <w:bookmarkStart w:id="328" w:name="_Toc16073"/>
      <w:bookmarkStart w:id="329" w:name="_Toc5807"/>
      <w:r>
        <w:rPr>
          <w:rFonts w:hint="eastAsia" w:ascii="Times New Roman" w:hAnsi="Times New Roman" w:eastAsia="宋体" w:cstheme="minorBidi"/>
          <w:b/>
          <w:color w:val="auto"/>
          <w:kern w:val="2"/>
          <w:sz w:val="24"/>
          <w:szCs w:val="21"/>
          <w:lang w:val="en-US" w:eastAsia="zh-CN" w:bidi="ar-SA"/>
        </w:rPr>
        <w:t>附件3：</w:t>
      </w:r>
      <w:r>
        <w:rPr>
          <w:rFonts w:hint="eastAsia" w:eastAsia="宋体" w:cstheme="minorBidi"/>
          <w:b/>
          <w:color w:val="auto"/>
          <w:kern w:val="2"/>
          <w:sz w:val="24"/>
          <w:szCs w:val="21"/>
          <w:lang w:val="en-US" w:eastAsia="zh-CN" w:bidi="ar-SA"/>
        </w:rPr>
        <w:t>法人身份证</w:t>
      </w:r>
      <w:bookmarkEnd w:id="327"/>
      <w:bookmarkEnd w:id="328"/>
      <w:bookmarkEnd w:id="329"/>
    </w:p>
    <w:p>
      <w:pPr>
        <w:rPr>
          <w:rFonts w:hint="eastAsia" w:eastAsia="宋体" w:cstheme="minorBidi"/>
          <w:b/>
          <w:color w:val="auto"/>
          <w:kern w:val="2"/>
          <w:sz w:val="24"/>
          <w:szCs w:val="21"/>
          <w:lang w:val="en-US" w:eastAsia="zh-CN" w:bidi="ar-SA"/>
        </w:rPr>
      </w:pPr>
    </w:p>
    <w:p>
      <w:pPr>
        <w:rPr>
          <w:rFonts w:hint="eastAsia" w:eastAsia="宋体" w:cstheme="minorBidi"/>
          <w:b/>
          <w:color w:val="auto"/>
          <w:kern w:val="2"/>
          <w:sz w:val="24"/>
          <w:szCs w:val="21"/>
          <w:lang w:val="en-US" w:eastAsia="zh-CN" w:bidi="ar-SA"/>
        </w:rPr>
      </w:pPr>
    </w:p>
    <w:p>
      <w:pPr>
        <w:ind w:left="0" w:leftChars="0" w:firstLine="0" w:firstLineChars="0"/>
        <w:rPr>
          <w:rFonts w:hint="default"/>
          <w:color w:val="auto"/>
          <w:lang w:val="en-US" w:eastAsia="zh-CN"/>
        </w:rPr>
      </w:pPr>
      <w:r>
        <w:rPr>
          <w:rFonts w:hint="default"/>
          <w:color w:val="auto"/>
          <w:lang w:val="en-US" w:eastAsia="zh-CN"/>
        </w:rPr>
        <w:drawing>
          <wp:inline distT="0" distB="0" distL="114300" distR="114300">
            <wp:extent cx="3356610" cy="2189480"/>
            <wp:effectExtent l="0" t="0" r="15240" b="1270"/>
            <wp:docPr id="33" name="图片 33" descr="法人身份证复印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法人身份证复印件"/>
                    <pic:cNvPicPr>
                      <a:picLocks noChangeAspect="1"/>
                    </pic:cNvPicPr>
                  </pic:nvPicPr>
                  <pic:blipFill>
                    <a:blip r:embed="rId37"/>
                    <a:srcRect/>
                    <a:stretch>
                      <a:fillRect/>
                    </a:stretch>
                  </pic:blipFill>
                  <pic:spPr>
                    <a:xfrm>
                      <a:off x="0" y="0"/>
                      <a:ext cx="3356610" cy="2189480"/>
                    </a:xfrm>
                    <a:prstGeom prst="rect">
                      <a:avLst/>
                    </a:prstGeom>
                  </pic:spPr>
                </pic:pic>
              </a:graphicData>
            </a:graphic>
          </wp:inline>
        </w:drawing>
      </w:r>
    </w:p>
    <w:p>
      <w:pPr>
        <w:ind w:left="0" w:leftChars="0" w:firstLine="0" w:firstLineChars="0"/>
        <w:rPr>
          <w:rFonts w:hint="default"/>
          <w:color w:val="auto"/>
          <w:lang w:val="en-US" w:eastAsia="zh-CN"/>
        </w:rPr>
      </w:pPr>
    </w:p>
    <w:p>
      <w:pPr>
        <w:ind w:left="0" w:leftChars="0" w:firstLine="0" w:firstLineChars="0"/>
        <w:rPr>
          <w:rFonts w:hint="default"/>
          <w:color w:val="auto"/>
          <w:lang w:val="en-US" w:eastAsia="zh-CN"/>
        </w:rPr>
      </w:pPr>
      <w:r>
        <w:rPr>
          <w:rFonts w:hint="default"/>
          <w:color w:val="auto"/>
          <w:lang w:val="en-US" w:eastAsia="zh-CN"/>
        </w:rPr>
        <w:drawing>
          <wp:inline distT="0" distB="0" distL="114300" distR="114300">
            <wp:extent cx="3383915" cy="2182495"/>
            <wp:effectExtent l="0" t="0" r="6985" b="8255"/>
            <wp:docPr id="35" name="图片 35" descr="法人身份证复印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法人身份证复印件"/>
                    <pic:cNvPicPr>
                      <a:picLocks noChangeAspect="1"/>
                    </pic:cNvPicPr>
                  </pic:nvPicPr>
                  <pic:blipFill>
                    <a:blip r:embed="rId38"/>
                    <a:srcRect/>
                    <a:stretch>
                      <a:fillRect/>
                    </a:stretch>
                  </pic:blipFill>
                  <pic:spPr>
                    <a:xfrm>
                      <a:off x="0" y="0"/>
                      <a:ext cx="3383915" cy="2182495"/>
                    </a:xfrm>
                    <a:prstGeom prst="rect">
                      <a:avLst/>
                    </a:prstGeom>
                  </pic:spPr>
                </pic:pic>
              </a:graphicData>
            </a:graphic>
          </wp:inline>
        </w:drawing>
      </w:r>
      <w:r>
        <w:rPr>
          <w:color w:val="auto"/>
          <w:sz w:val="21"/>
        </w:rPr>
        <mc:AlternateContent>
          <mc:Choice Requires="wpc">
            <w:drawing>
              <wp:inline distT="0" distB="0" distL="114300" distR="114300">
                <wp:extent cx="5486400" cy="3195320"/>
                <wp:effectExtent l="0" t="0" r="0" b="0"/>
                <wp:docPr id="61" name="画布 61"/>
                <wp:cNvGraphicFramePr/>
                <a:graphic xmlns:a="http://schemas.openxmlformats.org/drawingml/2006/main">
                  <a:graphicData uri="http://schemas.microsoft.com/office/word/2010/wordprocessingCanvas">
                    <wpc:wpc>
                      <wpc:bg/>
                      <wpc:whole/>
                    </wpc:wpc>
                  </a:graphicData>
                </a:graphic>
              </wp:inline>
            </w:drawing>
          </mc:Choice>
          <mc:Fallback>
            <w:pict>
              <v:group id="_x0000_s1026" o:spid="_x0000_s1026" o:spt="203" style="height:251.6pt;width:432pt;" coordsize="5486400,3195320" editas="canvas" o:gfxdata="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">
                <o:lock v:ext="edit" aspectratio="f"/>
                <v:shape id="_x0000_s1026" o:spid="_x0000_s1026" style="position:absolute;left:0;top:0;height:3195320;width:5486400;" filled="f" stroked="f" coordsize="21600,21600" o:gfxdata="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">
                  <v:fill on="f" focussize="0,0"/>
                  <v:stroke on="f"/>
                  <v:imagedata o:title=""/>
                  <o:lock v:ext="edit" aspectratio="f"/>
                </v:shape>
                <w10:wrap type="none"/>
                <w10:anchorlock/>
              </v:group>
            </w:pict>
          </mc:Fallback>
        </mc:AlternateContent>
      </w:r>
    </w:p>
    <w:p>
      <w:pPr>
        <w:ind w:left="0" w:leftChars="0" w:firstLine="0" w:firstLineChars="0"/>
        <w:rPr>
          <w:rFonts w:hint="default"/>
          <w:color w:val="auto"/>
          <w:lang w:val="en-US" w:eastAsia="zh-CN"/>
        </w:rPr>
      </w:pPr>
    </w:p>
    <w:p>
      <w:pPr>
        <w:pStyle w:val="4"/>
        <w:numPr>
          <w:ilvl w:val="0"/>
          <w:numId w:val="0"/>
        </w:numPr>
        <w:bidi w:val="0"/>
        <w:ind w:left="0" w:leftChars="0" w:firstLine="0" w:firstLineChars="0"/>
        <w:jc w:val="left"/>
        <w:rPr>
          <w:rFonts w:hint="eastAsia" w:eastAsia="宋体" w:cstheme="minorBidi"/>
          <w:b/>
          <w:color w:val="auto"/>
          <w:kern w:val="2"/>
          <w:sz w:val="24"/>
          <w:szCs w:val="21"/>
          <w:lang w:val="en-US" w:eastAsia="zh-CN" w:bidi="ar-SA"/>
        </w:rPr>
      </w:pPr>
      <w:bookmarkStart w:id="330" w:name="_Toc15704"/>
      <w:bookmarkStart w:id="331" w:name="_Toc8052"/>
      <w:bookmarkStart w:id="332" w:name="_Toc30957"/>
      <w:r>
        <w:rPr>
          <w:rFonts w:hint="eastAsia" w:ascii="Times New Roman" w:hAnsi="Times New Roman" w:eastAsia="宋体" w:cstheme="minorBidi"/>
          <w:b/>
          <w:color w:val="auto"/>
          <w:kern w:val="2"/>
          <w:sz w:val="24"/>
          <w:szCs w:val="21"/>
          <w:lang w:val="en-US" w:eastAsia="zh-CN" w:bidi="ar-SA"/>
        </w:rPr>
        <w:t>附件</w:t>
      </w:r>
      <w:r>
        <w:rPr>
          <w:rFonts w:hint="eastAsia" w:eastAsia="宋体" w:cstheme="minorBidi"/>
          <w:b/>
          <w:color w:val="auto"/>
          <w:kern w:val="2"/>
          <w:sz w:val="24"/>
          <w:szCs w:val="21"/>
          <w:lang w:val="en-US" w:eastAsia="zh-CN" w:bidi="ar-SA"/>
        </w:rPr>
        <w:t>4</w:t>
      </w:r>
      <w:r>
        <w:rPr>
          <w:rFonts w:hint="eastAsia" w:ascii="Times New Roman" w:hAnsi="Times New Roman" w:eastAsia="宋体" w:cstheme="minorBidi"/>
          <w:b/>
          <w:color w:val="auto"/>
          <w:kern w:val="2"/>
          <w:sz w:val="24"/>
          <w:szCs w:val="21"/>
          <w:lang w:val="en-US" w:eastAsia="zh-CN" w:bidi="ar-SA"/>
        </w:rPr>
        <w:t>：</w:t>
      </w:r>
      <w:r>
        <w:rPr>
          <w:rFonts w:hint="eastAsia" w:eastAsia="宋体" w:cstheme="minorBidi"/>
          <w:b/>
          <w:color w:val="auto"/>
          <w:kern w:val="2"/>
          <w:sz w:val="24"/>
          <w:szCs w:val="21"/>
          <w:lang w:val="en-US" w:eastAsia="zh-CN" w:bidi="ar-SA"/>
        </w:rPr>
        <w:t>项目备案表</w:t>
      </w:r>
      <w:bookmarkEnd w:id="330"/>
      <w:bookmarkEnd w:id="331"/>
      <w:bookmarkEnd w:id="332"/>
    </w:p>
    <w:p>
      <w:pPr>
        <w:ind w:left="0" w:leftChars="0" w:firstLine="0" w:firstLineChars="0"/>
        <w:rPr>
          <w:rFonts w:hint="eastAsia" w:eastAsia="宋体" w:cstheme="minorBidi"/>
          <w:b/>
          <w:color w:val="auto"/>
          <w:kern w:val="2"/>
          <w:sz w:val="24"/>
          <w:szCs w:val="21"/>
          <w:lang w:val="en-US" w:eastAsia="zh-CN" w:bidi="ar-SA"/>
        </w:rPr>
      </w:pPr>
      <w:r>
        <w:rPr>
          <w:rFonts w:hint="eastAsia" w:eastAsia="宋体" w:cstheme="minorBidi"/>
          <w:b/>
          <w:color w:val="auto"/>
          <w:kern w:val="2"/>
          <w:sz w:val="24"/>
          <w:szCs w:val="21"/>
          <w:lang w:val="en-US" w:eastAsia="zh-CN" w:bidi="ar-SA"/>
        </w:rPr>
        <w:drawing>
          <wp:inline distT="0" distB="0" distL="114300" distR="114300">
            <wp:extent cx="8266430" cy="5868035"/>
            <wp:effectExtent l="0" t="0" r="18415" b="1270"/>
            <wp:docPr id="2" name="图片 2" descr="备案证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备案证明"/>
                    <pic:cNvPicPr>
                      <a:picLocks noChangeAspect="1"/>
                    </pic:cNvPicPr>
                  </pic:nvPicPr>
                  <pic:blipFill>
                    <a:blip r:embed="rId39"/>
                    <a:stretch>
                      <a:fillRect/>
                    </a:stretch>
                  </pic:blipFill>
                  <pic:spPr>
                    <a:xfrm rot="16200000">
                      <a:off x="0" y="0"/>
                      <a:ext cx="8266430" cy="5868035"/>
                    </a:xfrm>
                    <a:prstGeom prst="rect">
                      <a:avLst/>
                    </a:prstGeom>
                  </pic:spPr>
                </pic:pic>
              </a:graphicData>
            </a:graphic>
          </wp:inline>
        </w:drawing>
      </w:r>
    </w:p>
    <w:p>
      <w:pPr>
        <w:rPr>
          <w:rFonts w:hint="eastAsia" w:eastAsia="宋体" w:cstheme="minorBidi"/>
          <w:b/>
          <w:color w:val="auto"/>
          <w:kern w:val="2"/>
          <w:sz w:val="24"/>
          <w:szCs w:val="21"/>
          <w:lang w:val="en-US" w:eastAsia="zh-CN" w:bidi="ar-SA"/>
        </w:rPr>
      </w:pPr>
    </w:p>
    <w:p>
      <w:pPr>
        <w:pStyle w:val="4"/>
        <w:numPr>
          <w:ilvl w:val="0"/>
          <w:numId w:val="0"/>
        </w:numPr>
        <w:bidi w:val="0"/>
        <w:ind w:left="0" w:leftChars="0" w:firstLine="0" w:firstLineChars="0"/>
        <w:jc w:val="both"/>
        <w:rPr>
          <w:rFonts w:hint="eastAsia" w:eastAsia="宋体" w:cstheme="minorBidi"/>
          <w:b/>
          <w:color w:val="auto"/>
          <w:kern w:val="2"/>
          <w:sz w:val="24"/>
          <w:szCs w:val="21"/>
          <w:lang w:val="en-US" w:eastAsia="zh-CN" w:bidi="ar-SA"/>
        </w:rPr>
      </w:pPr>
      <w:bookmarkStart w:id="333" w:name="_Toc12462"/>
      <w:bookmarkStart w:id="334" w:name="_Toc7781"/>
      <w:bookmarkStart w:id="335" w:name="_Toc31338"/>
      <w:r>
        <w:rPr>
          <w:rFonts w:hint="eastAsia" w:ascii="Times New Roman" w:hAnsi="Times New Roman" w:eastAsia="宋体" w:cstheme="minorBidi"/>
          <w:b/>
          <w:color w:val="auto"/>
          <w:kern w:val="2"/>
          <w:sz w:val="24"/>
          <w:szCs w:val="21"/>
          <w:lang w:val="en-US" w:eastAsia="zh-CN" w:bidi="ar-SA"/>
        </w:rPr>
        <w:t>附件</w:t>
      </w:r>
      <w:r>
        <w:rPr>
          <w:rFonts w:hint="eastAsia" w:eastAsia="宋体" w:cstheme="minorBidi"/>
          <w:b/>
          <w:color w:val="auto"/>
          <w:kern w:val="2"/>
          <w:sz w:val="24"/>
          <w:szCs w:val="21"/>
          <w:lang w:val="en-US" w:eastAsia="zh-CN" w:bidi="ar-SA"/>
        </w:rPr>
        <w:t>5</w:t>
      </w:r>
      <w:r>
        <w:rPr>
          <w:rFonts w:hint="eastAsia" w:ascii="Times New Roman" w:hAnsi="Times New Roman" w:eastAsia="宋体" w:cstheme="minorBidi"/>
          <w:b/>
          <w:color w:val="auto"/>
          <w:kern w:val="2"/>
          <w:sz w:val="24"/>
          <w:szCs w:val="21"/>
          <w:lang w:val="en-US" w:eastAsia="zh-CN" w:bidi="ar-SA"/>
        </w:rPr>
        <w:t>：</w:t>
      </w:r>
      <w:r>
        <w:rPr>
          <w:rFonts w:hint="eastAsia" w:eastAsia="宋体" w:cstheme="minorBidi"/>
          <w:b/>
          <w:color w:val="auto"/>
          <w:kern w:val="2"/>
          <w:sz w:val="24"/>
          <w:szCs w:val="21"/>
          <w:lang w:val="en-US" w:eastAsia="zh-CN" w:bidi="ar-SA"/>
        </w:rPr>
        <w:t>出租方不动产权证明</w:t>
      </w:r>
      <w:bookmarkEnd w:id="333"/>
      <w:bookmarkEnd w:id="334"/>
      <w:bookmarkEnd w:id="335"/>
    </w:p>
    <w:p>
      <w:pPr>
        <w:ind w:left="0" w:leftChars="0" w:firstLine="0" w:firstLineChars="0"/>
        <w:rPr>
          <w:rFonts w:hint="default"/>
          <w:color w:val="auto"/>
          <w:lang w:val="en-US" w:eastAsia="zh-CN"/>
        </w:rPr>
      </w:pPr>
      <w:r>
        <w:rPr>
          <w:color w:val="auto"/>
        </w:rPr>
        <w:drawing>
          <wp:inline distT="0" distB="0" distL="114300" distR="114300">
            <wp:extent cx="5736590" cy="8281670"/>
            <wp:effectExtent l="0" t="0" r="16510" b="5080"/>
            <wp:docPr id="4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1"/>
                    <pic:cNvPicPr>
                      <a:picLocks noChangeAspect="1"/>
                    </pic:cNvPicPr>
                  </pic:nvPicPr>
                  <pic:blipFill>
                    <a:blip r:embed="rId40"/>
                    <a:stretch>
                      <a:fillRect/>
                    </a:stretch>
                  </pic:blipFill>
                  <pic:spPr>
                    <a:xfrm>
                      <a:off x="0" y="0"/>
                      <a:ext cx="5736590" cy="8281670"/>
                    </a:xfrm>
                    <a:prstGeom prst="rect">
                      <a:avLst/>
                    </a:prstGeom>
                    <a:noFill/>
                    <a:ln>
                      <a:noFill/>
                    </a:ln>
                  </pic:spPr>
                </pic:pic>
              </a:graphicData>
            </a:graphic>
          </wp:inline>
        </w:drawing>
      </w:r>
      <w:r>
        <w:rPr>
          <w:color w:val="auto"/>
        </w:rPr>
        <w:drawing>
          <wp:inline distT="0" distB="0" distL="114300" distR="114300">
            <wp:extent cx="6080760" cy="8724900"/>
            <wp:effectExtent l="0" t="0" r="15240" b="0"/>
            <wp:docPr id="4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2"/>
                    <pic:cNvPicPr>
                      <a:picLocks noChangeAspect="1"/>
                    </pic:cNvPicPr>
                  </pic:nvPicPr>
                  <pic:blipFill>
                    <a:blip r:embed="rId41"/>
                    <a:stretch>
                      <a:fillRect/>
                    </a:stretch>
                  </pic:blipFill>
                  <pic:spPr>
                    <a:xfrm>
                      <a:off x="0" y="0"/>
                      <a:ext cx="6080760" cy="8724900"/>
                    </a:xfrm>
                    <a:prstGeom prst="rect">
                      <a:avLst/>
                    </a:prstGeom>
                    <a:noFill/>
                    <a:ln>
                      <a:noFill/>
                    </a:ln>
                  </pic:spPr>
                </pic:pic>
              </a:graphicData>
            </a:graphic>
          </wp:inline>
        </w:drawing>
      </w:r>
      <w:r>
        <w:rPr>
          <w:color w:val="auto"/>
        </w:rPr>
        <w:drawing>
          <wp:inline distT="0" distB="0" distL="114300" distR="114300">
            <wp:extent cx="5731510" cy="7901305"/>
            <wp:effectExtent l="0" t="0" r="2540" b="4445"/>
            <wp:docPr id="5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3"/>
                    <pic:cNvPicPr>
                      <a:picLocks noChangeAspect="1"/>
                    </pic:cNvPicPr>
                  </pic:nvPicPr>
                  <pic:blipFill>
                    <a:blip r:embed="rId42"/>
                    <a:stretch>
                      <a:fillRect/>
                    </a:stretch>
                  </pic:blipFill>
                  <pic:spPr>
                    <a:xfrm>
                      <a:off x="0" y="0"/>
                      <a:ext cx="5731510" cy="7901305"/>
                    </a:xfrm>
                    <a:prstGeom prst="rect">
                      <a:avLst/>
                    </a:prstGeom>
                    <a:noFill/>
                    <a:ln>
                      <a:noFill/>
                    </a:ln>
                  </pic:spPr>
                </pic:pic>
              </a:graphicData>
            </a:graphic>
          </wp:inline>
        </w:drawing>
      </w:r>
    </w:p>
    <w:p>
      <w:pPr>
        <w:pStyle w:val="4"/>
        <w:numPr>
          <w:ilvl w:val="0"/>
          <w:numId w:val="0"/>
        </w:numPr>
        <w:bidi w:val="0"/>
        <w:ind w:left="0" w:leftChars="0" w:firstLine="0" w:firstLineChars="0"/>
        <w:jc w:val="left"/>
        <w:rPr>
          <w:rFonts w:hint="default"/>
          <w:color w:val="auto"/>
          <w:lang w:val="en-US" w:eastAsia="zh-CN"/>
        </w:rPr>
      </w:pPr>
      <w:bookmarkStart w:id="336" w:name="_Toc32700"/>
      <w:bookmarkStart w:id="337" w:name="_Toc31296"/>
      <w:bookmarkStart w:id="338" w:name="_Toc28506"/>
      <w:r>
        <w:rPr>
          <w:rFonts w:hint="eastAsia" w:ascii="Times New Roman" w:hAnsi="Times New Roman" w:eastAsia="宋体" w:cstheme="minorBidi"/>
          <w:b/>
          <w:color w:val="auto"/>
          <w:kern w:val="2"/>
          <w:sz w:val="24"/>
          <w:szCs w:val="21"/>
          <w:lang w:val="en-US" w:eastAsia="zh-CN" w:bidi="ar-SA"/>
        </w:rPr>
        <w:t>附件</w:t>
      </w:r>
      <w:r>
        <w:rPr>
          <w:rFonts w:hint="eastAsia" w:eastAsia="宋体" w:cstheme="minorBidi"/>
          <w:b/>
          <w:color w:val="auto"/>
          <w:kern w:val="2"/>
          <w:sz w:val="24"/>
          <w:szCs w:val="21"/>
          <w:lang w:val="en-US" w:eastAsia="zh-CN" w:bidi="ar-SA"/>
        </w:rPr>
        <w:t>6</w:t>
      </w:r>
      <w:r>
        <w:rPr>
          <w:rFonts w:hint="eastAsia" w:ascii="Times New Roman" w:hAnsi="Times New Roman" w:eastAsia="宋体" w:cstheme="minorBidi"/>
          <w:b/>
          <w:color w:val="auto"/>
          <w:kern w:val="2"/>
          <w:sz w:val="24"/>
          <w:szCs w:val="21"/>
          <w:lang w:val="en-US" w:eastAsia="zh-CN" w:bidi="ar-SA"/>
        </w:rPr>
        <w:t>：租赁合同</w:t>
      </w:r>
      <w:bookmarkEnd w:id="336"/>
      <w:bookmarkEnd w:id="337"/>
      <w:r>
        <w:rPr>
          <w:rFonts w:hint="default"/>
          <w:color w:val="auto"/>
          <w:lang w:val="en-US" w:eastAsia="zh-CN"/>
        </w:rPr>
        <w:drawing>
          <wp:inline distT="0" distB="0" distL="114300" distR="114300">
            <wp:extent cx="5719445" cy="8029575"/>
            <wp:effectExtent l="0" t="0" r="14605" b="9525"/>
            <wp:docPr id="145" name="图片 145" descr="d8d4971fd8a7e6b159851e9dfe18c2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145" descr="d8d4971fd8a7e6b159851e9dfe18c2a"/>
                    <pic:cNvPicPr>
                      <a:picLocks noChangeAspect="1"/>
                    </pic:cNvPicPr>
                  </pic:nvPicPr>
                  <pic:blipFill>
                    <a:blip r:embed="rId43"/>
                    <a:stretch>
                      <a:fillRect/>
                    </a:stretch>
                  </pic:blipFill>
                  <pic:spPr>
                    <a:xfrm>
                      <a:off x="0" y="0"/>
                      <a:ext cx="5719445" cy="8029575"/>
                    </a:xfrm>
                    <a:prstGeom prst="rect">
                      <a:avLst/>
                    </a:prstGeom>
                  </pic:spPr>
                </pic:pic>
              </a:graphicData>
            </a:graphic>
          </wp:inline>
        </w:drawing>
      </w:r>
      <w:bookmarkEnd w:id="338"/>
    </w:p>
    <w:p>
      <w:pPr>
        <w:rPr>
          <w:rFonts w:hint="default"/>
          <w:color w:val="auto"/>
          <w:lang w:val="en-US" w:eastAsia="zh-CN"/>
        </w:rPr>
      </w:pPr>
    </w:p>
    <w:p>
      <w:pPr>
        <w:ind w:left="0" w:leftChars="0" w:firstLine="0" w:firstLineChars="0"/>
        <w:rPr>
          <w:rFonts w:hint="default"/>
          <w:color w:val="auto"/>
          <w:lang w:val="en-US" w:eastAsia="zh-CN"/>
        </w:rPr>
      </w:pPr>
    </w:p>
    <w:p>
      <w:pPr>
        <w:pStyle w:val="4"/>
        <w:numPr>
          <w:ilvl w:val="0"/>
          <w:numId w:val="0"/>
        </w:numPr>
        <w:bidi w:val="0"/>
        <w:ind w:left="0" w:leftChars="0" w:firstLine="0" w:firstLineChars="0"/>
        <w:jc w:val="both"/>
        <w:rPr>
          <w:rFonts w:hint="eastAsia" w:eastAsia="宋体" w:cstheme="minorBidi"/>
          <w:b/>
          <w:color w:val="auto"/>
          <w:kern w:val="2"/>
          <w:sz w:val="24"/>
          <w:szCs w:val="21"/>
          <w:lang w:val="en-US" w:eastAsia="zh-CN" w:bidi="ar-SA"/>
        </w:rPr>
      </w:pPr>
      <w:bookmarkStart w:id="339" w:name="_Toc23416"/>
      <w:bookmarkStart w:id="340" w:name="_Toc28034"/>
      <w:bookmarkStart w:id="341" w:name="_Toc1681"/>
      <w:r>
        <w:rPr>
          <w:rFonts w:hint="eastAsia" w:ascii="Times New Roman" w:hAnsi="Times New Roman" w:eastAsia="宋体" w:cstheme="minorBidi"/>
          <w:b/>
          <w:color w:val="auto"/>
          <w:kern w:val="2"/>
          <w:sz w:val="24"/>
          <w:szCs w:val="21"/>
          <w:lang w:val="en-US" w:eastAsia="zh-CN" w:bidi="ar-SA"/>
        </w:rPr>
        <w:t>附件</w:t>
      </w:r>
      <w:r>
        <w:rPr>
          <w:rFonts w:hint="eastAsia" w:eastAsia="宋体" w:cstheme="minorBidi"/>
          <w:b/>
          <w:color w:val="auto"/>
          <w:kern w:val="2"/>
          <w:sz w:val="24"/>
          <w:szCs w:val="21"/>
          <w:lang w:val="en-US" w:eastAsia="zh-CN" w:bidi="ar-SA"/>
        </w:rPr>
        <w:t>7</w:t>
      </w:r>
      <w:r>
        <w:rPr>
          <w:rFonts w:hint="eastAsia" w:ascii="Times New Roman" w:hAnsi="Times New Roman" w:eastAsia="宋体" w:cstheme="minorBidi"/>
          <w:b/>
          <w:color w:val="auto"/>
          <w:kern w:val="2"/>
          <w:sz w:val="24"/>
          <w:szCs w:val="21"/>
          <w:lang w:val="en-US" w:eastAsia="zh-CN" w:bidi="ar-SA"/>
        </w:rPr>
        <w:t>：</w:t>
      </w:r>
      <w:bookmarkEnd w:id="339"/>
      <w:bookmarkEnd w:id="340"/>
      <w:r>
        <w:rPr>
          <w:rFonts w:hint="eastAsia" w:eastAsia="宋体" w:cstheme="minorBidi"/>
          <w:b/>
          <w:color w:val="auto"/>
          <w:kern w:val="2"/>
          <w:sz w:val="24"/>
          <w:szCs w:val="21"/>
          <w:lang w:val="en-US" w:eastAsia="zh-CN" w:bidi="ar-SA"/>
        </w:rPr>
        <w:t>环评信息公开情况</w:t>
      </w:r>
      <w:bookmarkEnd w:id="341"/>
    </w:p>
    <w:p>
      <w:pPr>
        <w:spacing w:line="360" w:lineRule="auto"/>
        <w:jc w:val="center"/>
        <w:rPr>
          <w:rFonts w:hint="eastAsia"/>
          <w:b/>
          <w:color w:val="auto"/>
          <w:sz w:val="30"/>
          <w:szCs w:val="30"/>
        </w:rPr>
      </w:pPr>
      <w:r>
        <w:rPr>
          <w:rFonts w:hint="eastAsia"/>
          <w:b/>
          <w:color w:val="auto"/>
          <w:sz w:val="30"/>
          <w:szCs w:val="30"/>
        </w:rPr>
        <w:t>石狮市昂立达体育用品有限公司羽毛球拍生产项目</w:t>
      </w:r>
    </w:p>
    <w:p>
      <w:pPr>
        <w:spacing w:line="360" w:lineRule="auto"/>
        <w:jc w:val="center"/>
        <w:rPr>
          <w:rFonts w:hint="eastAsia"/>
          <w:b/>
          <w:color w:val="auto"/>
          <w:sz w:val="30"/>
          <w:szCs w:val="30"/>
        </w:rPr>
      </w:pPr>
      <w:r>
        <w:rPr>
          <w:rFonts w:hint="eastAsia"/>
          <w:b/>
          <w:color w:val="auto"/>
          <w:sz w:val="30"/>
          <w:szCs w:val="30"/>
        </w:rPr>
        <w:t>公众参与说明（环评信息主动公开）</w:t>
      </w:r>
    </w:p>
    <w:p>
      <w:pPr>
        <w:rPr>
          <w:rFonts w:hint="eastAsia"/>
          <w:color w:val="auto"/>
          <w:lang w:val="en-US" w:eastAsia="zh-CN"/>
        </w:rPr>
      </w:pPr>
      <w:r>
        <w:rPr>
          <w:color w:val="auto"/>
          <w:sz w:val="24"/>
        </w:rPr>
        <w:t>建设单位于202</w:t>
      </w:r>
      <w:r>
        <w:rPr>
          <w:rFonts w:hint="eastAsia"/>
          <w:color w:val="auto"/>
          <w:sz w:val="24"/>
          <w:lang w:val="en-US" w:eastAsia="zh-CN"/>
        </w:rPr>
        <w:t>4</w:t>
      </w:r>
      <w:r>
        <w:rPr>
          <w:color w:val="auto"/>
          <w:sz w:val="24"/>
        </w:rPr>
        <w:t>年</w:t>
      </w:r>
      <w:r>
        <w:rPr>
          <w:rFonts w:hint="eastAsia"/>
          <w:color w:val="auto"/>
          <w:sz w:val="24"/>
          <w:lang w:val="en-US" w:eastAsia="zh-CN"/>
        </w:rPr>
        <w:t>3</w:t>
      </w:r>
      <w:r>
        <w:rPr>
          <w:color w:val="auto"/>
          <w:sz w:val="24"/>
        </w:rPr>
        <w:t>月</w:t>
      </w:r>
      <w:r>
        <w:rPr>
          <w:rFonts w:hint="eastAsia"/>
          <w:color w:val="auto"/>
          <w:sz w:val="24"/>
          <w:lang w:val="en-US" w:eastAsia="zh-CN"/>
        </w:rPr>
        <w:t>25</w:t>
      </w:r>
      <w:r>
        <w:rPr>
          <w:color w:val="auto"/>
          <w:sz w:val="24"/>
        </w:rPr>
        <w:t>日至202</w:t>
      </w:r>
      <w:r>
        <w:rPr>
          <w:rFonts w:hint="eastAsia"/>
          <w:color w:val="auto"/>
          <w:sz w:val="24"/>
          <w:lang w:val="en-US" w:eastAsia="zh-CN"/>
        </w:rPr>
        <w:t>4</w:t>
      </w:r>
      <w:r>
        <w:rPr>
          <w:color w:val="auto"/>
          <w:sz w:val="24"/>
        </w:rPr>
        <w:t>年</w:t>
      </w:r>
      <w:r>
        <w:rPr>
          <w:rFonts w:hint="eastAsia"/>
          <w:color w:val="auto"/>
          <w:sz w:val="24"/>
          <w:lang w:val="en-US" w:eastAsia="zh-CN"/>
        </w:rPr>
        <w:t>3</w:t>
      </w:r>
      <w:r>
        <w:rPr>
          <w:color w:val="auto"/>
          <w:sz w:val="24"/>
        </w:rPr>
        <w:t>月</w:t>
      </w:r>
      <w:r>
        <w:rPr>
          <w:rFonts w:hint="eastAsia"/>
          <w:color w:val="auto"/>
          <w:sz w:val="24"/>
        </w:rPr>
        <w:t>2</w:t>
      </w:r>
      <w:r>
        <w:rPr>
          <w:rFonts w:hint="eastAsia"/>
          <w:color w:val="auto"/>
          <w:sz w:val="24"/>
          <w:lang w:val="en-US" w:eastAsia="zh-CN"/>
        </w:rPr>
        <w:t>9</w:t>
      </w:r>
      <w:r>
        <w:rPr>
          <w:color w:val="auto"/>
          <w:sz w:val="24"/>
        </w:rPr>
        <w:t>日在福建环保网（</w:t>
      </w:r>
      <w:r>
        <w:rPr>
          <w:color w:val="auto"/>
        </w:rPr>
        <w:fldChar w:fldCharType="begin"/>
      </w:r>
      <w:r>
        <w:rPr>
          <w:color w:val="auto"/>
        </w:rPr>
        <w:instrText xml:space="preserve"> HYPERLINK "http://www.fjhb.org" </w:instrText>
      </w:r>
      <w:r>
        <w:rPr>
          <w:color w:val="auto"/>
        </w:rPr>
        <w:fldChar w:fldCharType="separate"/>
      </w:r>
      <w:r>
        <w:rPr>
          <w:rStyle w:val="28"/>
          <w:color w:val="auto"/>
        </w:rPr>
        <w:t>www.fjhb.org</w:t>
      </w:r>
      <w:r>
        <w:rPr>
          <w:rStyle w:val="28"/>
          <w:color w:val="auto"/>
        </w:rPr>
        <w:fldChar w:fldCharType="end"/>
      </w:r>
      <w:r>
        <w:rPr>
          <w:color w:val="auto"/>
          <w:sz w:val="24"/>
        </w:rPr>
        <w:t>）上发布了第一次网络公示，详见图</w:t>
      </w:r>
      <w:r>
        <w:rPr>
          <w:rFonts w:hint="eastAsia"/>
          <w:color w:val="auto"/>
          <w:sz w:val="24"/>
        </w:rPr>
        <w:t>1</w:t>
      </w:r>
      <w:r>
        <w:rPr>
          <w:color w:val="auto"/>
          <w:sz w:val="24"/>
        </w:rPr>
        <w:t>。</w:t>
      </w:r>
      <w:r>
        <w:rPr>
          <w:color w:val="auto"/>
          <w:sz w:val="24"/>
          <w:highlight w:val="yellow"/>
        </w:rPr>
        <w:t>于2021年</w:t>
      </w:r>
      <w:r>
        <w:rPr>
          <w:rFonts w:hint="eastAsia"/>
          <w:color w:val="auto"/>
          <w:sz w:val="24"/>
          <w:highlight w:val="yellow"/>
        </w:rPr>
        <w:t>11</w:t>
      </w:r>
      <w:r>
        <w:rPr>
          <w:color w:val="auto"/>
          <w:sz w:val="24"/>
          <w:highlight w:val="yellow"/>
        </w:rPr>
        <w:t>月</w:t>
      </w:r>
      <w:r>
        <w:rPr>
          <w:rFonts w:hint="eastAsia"/>
          <w:color w:val="auto"/>
          <w:sz w:val="24"/>
          <w:highlight w:val="yellow"/>
        </w:rPr>
        <w:t>1</w:t>
      </w:r>
      <w:r>
        <w:rPr>
          <w:color w:val="auto"/>
          <w:sz w:val="24"/>
          <w:highlight w:val="yellow"/>
        </w:rPr>
        <w:t>日至2021年</w:t>
      </w:r>
      <w:r>
        <w:rPr>
          <w:rFonts w:hint="eastAsia"/>
          <w:color w:val="auto"/>
          <w:sz w:val="24"/>
          <w:highlight w:val="yellow"/>
        </w:rPr>
        <w:t>11</w:t>
      </w:r>
      <w:r>
        <w:rPr>
          <w:color w:val="auto"/>
          <w:sz w:val="24"/>
          <w:highlight w:val="yellow"/>
        </w:rPr>
        <w:t>月</w:t>
      </w:r>
      <w:r>
        <w:rPr>
          <w:rFonts w:hint="eastAsia"/>
          <w:color w:val="auto"/>
          <w:sz w:val="24"/>
          <w:highlight w:val="yellow"/>
        </w:rPr>
        <w:t>5</w:t>
      </w:r>
      <w:r>
        <w:rPr>
          <w:color w:val="auto"/>
          <w:sz w:val="24"/>
          <w:highlight w:val="yellow"/>
        </w:rPr>
        <w:t>日</w:t>
      </w:r>
      <w:r>
        <w:rPr>
          <w:color w:val="auto"/>
          <w:sz w:val="24"/>
        </w:rPr>
        <w:t>在福建环保网上发布了第二次网络公示，详见图</w:t>
      </w:r>
      <w:r>
        <w:rPr>
          <w:rFonts w:hint="eastAsia"/>
          <w:color w:val="auto"/>
          <w:sz w:val="24"/>
        </w:rPr>
        <w:t>2</w:t>
      </w:r>
      <w:r>
        <w:rPr>
          <w:color w:val="auto"/>
          <w:sz w:val="24"/>
        </w:rPr>
        <w:t>。</w:t>
      </w:r>
    </w:p>
    <w:p>
      <w:pPr>
        <w:ind w:left="0" w:leftChars="0" w:firstLine="0" w:firstLineChars="0"/>
        <w:rPr>
          <w:color w:val="auto"/>
        </w:rPr>
      </w:pPr>
      <w:r>
        <w:rPr>
          <w:color w:val="auto"/>
        </w:rPr>
        <w:drawing>
          <wp:inline distT="0" distB="0" distL="114300" distR="114300">
            <wp:extent cx="5723890" cy="3848100"/>
            <wp:effectExtent l="0" t="0" r="10160" b="0"/>
            <wp:docPr id="45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 name="图片 2"/>
                    <pic:cNvPicPr>
                      <a:picLocks noChangeAspect="1"/>
                    </pic:cNvPicPr>
                  </pic:nvPicPr>
                  <pic:blipFill>
                    <a:blip r:embed="rId44"/>
                    <a:stretch>
                      <a:fillRect/>
                    </a:stretch>
                  </pic:blipFill>
                  <pic:spPr>
                    <a:xfrm>
                      <a:off x="0" y="0"/>
                      <a:ext cx="5723890" cy="3848100"/>
                    </a:xfrm>
                    <a:prstGeom prst="rect">
                      <a:avLst/>
                    </a:prstGeom>
                    <a:noFill/>
                    <a:ln>
                      <a:noFill/>
                    </a:ln>
                  </pic:spPr>
                </pic:pic>
              </a:graphicData>
            </a:graphic>
          </wp:inline>
        </w:drawing>
      </w:r>
    </w:p>
    <w:p>
      <w:pPr>
        <w:spacing w:line="360" w:lineRule="auto"/>
        <w:jc w:val="center"/>
        <w:rPr>
          <w:color w:val="auto"/>
          <w:sz w:val="24"/>
        </w:rPr>
      </w:pPr>
      <w:r>
        <w:rPr>
          <w:rFonts w:hint="eastAsia"/>
          <w:b/>
          <w:color w:val="auto"/>
          <w:sz w:val="24"/>
        </w:rPr>
        <w:t xml:space="preserve">图1  </w:t>
      </w:r>
      <w:r>
        <w:rPr>
          <w:b/>
          <w:color w:val="auto"/>
          <w:sz w:val="24"/>
        </w:rPr>
        <w:t>环评信息网站第一次公示图</w:t>
      </w:r>
    </w:p>
    <w:p>
      <w:pPr>
        <w:ind w:left="0" w:leftChars="0" w:firstLine="0" w:firstLineChars="0"/>
        <w:rPr>
          <w:rFonts w:hint="default"/>
          <w:color w:val="auto"/>
          <w:lang w:val="en-US" w:eastAsia="zh-CN"/>
        </w:rPr>
      </w:pPr>
      <w:r>
        <w:rPr>
          <w:rFonts w:hint="eastAsia" w:eastAsia="宋体" w:cstheme="minorBidi"/>
          <w:b/>
          <w:color w:val="auto"/>
          <w:kern w:val="2"/>
          <w:sz w:val="24"/>
          <w:szCs w:val="21"/>
          <w:lang w:val="en-US" w:eastAsia="zh-CN" w:bidi="ar-SA"/>
        </w:rPr>
        <w:br w:type="page"/>
      </w:r>
    </w:p>
    <w:p>
      <w:pPr>
        <w:pStyle w:val="4"/>
        <w:numPr>
          <w:ilvl w:val="0"/>
          <w:numId w:val="0"/>
        </w:numPr>
        <w:bidi w:val="0"/>
        <w:ind w:left="0" w:leftChars="0" w:firstLine="0" w:firstLineChars="0"/>
        <w:jc w:val="left"/>
        <w:rPr>
          <w:rFonts w:hint="default"/>
          <w:color w:val="auto"/>
          <w:lang w:val="en-US" w:eastAsia="zh-CN"/>
        </w:rPr>
      </w:pPr>
      <w:bookmarkStart w:id="342" w:name="_Toc30743"/>
      <w:r>
        <w:rPr>
          <w:rFonts w:hint="eastAsia" w:eastAsia="宋体" w:cstheme="minorBidi"/>
          <w:b/>
          <w:color w:val="auto"/>
          <w:kern w:val="2"/>
          <w:sz w:val="24"/>
          <w:szCs w:val="21"/>
          <w:lang w:val="en-US" w:eastAsia="zh-CN" w:bidi="ar-SA"/>
        </w:rPr>
        <w:t>附件8：出租方未生产证明</w:t>
      </w:r>
      <w:r>
        <w:rPr>
          <w:rFonts w:hint="default"/>
          <w:color w:val="auto"/>
          <w:lang w:val="en-US" w:eastAsia="zh-CN"/>
        </w:rPr>
        <w:drawing>
          <wp:inline distT="0" distB="0" distL="114300" distR="114300">
            <wp:extent cx="5664835" cy="8285480"/>
            <wp:effectExtent l="0" t="0" r="12065" b="1270"/>
            <wp:docPr id="410" name="图片 410" descr="6e5a396383972a6160e60edc3e3da5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 name="图片 410" descr="6e5a396383972a6160e60edc3e3da5a"/>
                    <pic:cNvPicPr>
                      <a:picLocks noChangeAspect="1"/>
                    </pic:cNvPicPr>
                  </pic:nvPicPr>
                  <pic:blipFill>
                    <a:blip r:embed="rId45"/>
                    <a:srcRect/>
                    <a:stretch>
                      <a:fillRect/>
                    </a:stretch>
                  </pic:blipFill>
                  <pic:spPr>
                    <a:xfrm>
                      <a:off x="0" y="0"/>
                      <a:ext cx="5664835" cy="8285480"/>
                    </a:xfrm>
                    <a:prstGeom prst="rect">
                      <a:avLst/>
                    </a:prstGeom>
                  </pic:spPr>
                </pic:pic>
              </a:graphicData>
            </a:graphic>
          </wp:inline>
        </w:drawing>
      </w:r>
      <w:bookmarkEnd w:id="342"/>
    </w:p>
    <w:p>
      <w:pPr>
        <w:rPr>
          <w:rFonts w:hint="default"/>
          <w:color w:val="auto"/>
          <w:lang w:val="en-US" w:eastAsia="zh-CN"/>
        </w:rPr>
      </w:pPr>
      <w:r>
        <w:rPr>
          <w:rFonts w:hint="default"/>
          <w:color w:val="auto"/>
          <w:lang w:val="en-US" w:eastAsia="zh-CN"/>
        </w:rPr>
        <w:br w:type="page"/>
      </w:r>
    </w:p>
    <w:p>
      <w:pPr>
        <w:pStyle w:val="15"/>
        <w:spacing w:before="0" w:after="0" w:line="240" w:lineRule="auto"/>
        <w:ind w:left="0" w:leftChars="0" w:right="0" w:firstLine="0" w:firstLineChars="0"/>
        <w:jc w:val="left"/>
        <w:outlineLvl w:val="0"/>
        <w:rPr>
          <w:rFonts w:hint="eastAsia" w:ascii="Times New Roman" w:hAnsi="Times New Roman" w:eastAsia="宋体" w:cstheme="minorBidi"/>
          <w:b/>
          <w:color w:val="auto"/>
          <w:kern w:val="2"/>
          <w:sz w:val="24"/>
          <w:szCs w:val="21"/>
          <w:lang w:val="en-US" w:eastAsia="zh-CN" w:bidi="ar-SA"/>
        </w:rPr>
      </w:pPr>
      <w:bookmarkStart w:id="343" w:name="_Toc15794"/>
      <w:r>
        <w:rPr>
          <w:rFonts w:hint="eastAsia" w:ascii="Times New Roman" w:hAnsi="Times New Roman" w:eastAsia="宋体" w:cstheme="minorBidi"/>
          <w:b/>
          <w:color w:val="auto"/>
          <w:kern w:val="2"/>
          <w:sz w:val="24"/>
          <w:szCs w:val="21"/>
          <w:lang w:val="en-US" w:eastAsia="zh-CN" w:bidi="ar-SA"/>
        </w:rPr>
        <w:t>附件</w:t>
      </w:r>
      <w:r>
        <w:rPr>
          <w:rFonts w:hint="eastAsia" w:cstheme="minorBidi"/>
          <w:b/>
          <w:color w:val="auto"/>
          <w:kern w:val="2"/>
          <w:sz w:val="24"/>
          <w:szCs w:val="21"/>
          <w:lang w:val="en-US" w:eastAsia="zh-CN" w:bidi="ar-SA"/>
        </w:rPr>
        <w:t>9</w:t>
      </w:r>
      <w:r>
        <w:rPr>
          <w:rFonts w:hint="eastAsia" w:ascii="Times New Roman" w:hAnsi="Times New Roman" w:eastAsia="宋体" w:cstheme="minorBidi"/>
          <w:b/>
          <w:color w:val="auto"/>
          <w:kern w:val="2"/>
          <w:sz w:val="24"/>
          <w:szCs w:val="21"/>
          <w:lang w:val="en-US" w:eastAsia="zh-CN" w:bidi="ar-SA"/>
        </w:rPr>
        <w:t>：环评单位承诺保证书</w:t>
      </w:r>
      <w:bookmarkEnd w:id="343"/>
    </w:p>
    <w:p>
      <w:pPr>
        <w:ind w:left="0" w:leftChars="0" w:firstLine="0" w:firstLineChars="0"/>
        <w:jc w:val="center"/>
        <w:rPr>
          <w:rFonts w:ascii="黑体" w:hAnsi="黑体" w:eastAsia="黑体"/>
          <w:bCs/>
          <w:color w:val="auto"/>
          <w:sz w:val="36"/>
          <w:szCs w:val="36"/>
        </w:rPr>
      </w:pPr>
      <w:r>
        <w:rPr>
          <w:rFonts w:ascii="黑体" w:hAnsi="黑体" w:eastAsia="黑体"/>
          <w:bCs/>
          <w:color w:val="auto"/>
          <w:sz w:val="36"/>
          <w:szCs w:val="36"/>
        </w:rPr>
        <w:t>承诺保证书</w:t>
      </w:r>
    </w:p>
    <w:p>
      <w:pPr>
        <w:widowControl/>
        <w:spacing w:line="600" w:lineRule="exact"/>
        <w:rPr>
          <w:color w:val="auto"/>
          <w:kern w:val="0"/>
          <w:sz w:val="24"/>
        </w:rPr>
      </w:pPr>
      <w:r>
        <w:rPr>
          <w:color w:val="auto"/>
          <w:kern w:val="0"/>
          <w:sz w:val="24"/>
        </w:rPr>
        <w:t>泉州市生态环境局：</w:t>
      </w:r>
    </w:p>
    <w:p>
      <w:pPr>
        <w:widowControl/>
        <w:spacing w:line="600" w:lineRule="exact"/>
        <w:ind w:firstLine="480" w:firstLineChars="200"/>
        <w:rPr>
          <w:color w:val="auto"/>
          <w:kern w:val="0"/>
          <w:sz w:val="24"/>
        </w:rPr>
      </w:pPr>
      <w:r>
        <w:rPr>
          <w:color w:val="auto"/>
          <w:kern w:val="0"/>
          <w:sz w:val="24"/>
        </w:rPr>
        <w:t>兹有</w:t>
      </w:r>
      <w:r>
        <w:rPr>
          <w:rFonts w:hint="eastAsia"/>
          <w:color w:val="auto"/>
          <w:kern w:val="0"/>
          <w:sz w:val="24"/>
          <w:u w:val="single"/>
        </w:rPr>
        <w:t>石狮市昂立达体育用品有限公司</w:t>
      </w:r>
      <w:r>
        <w:rPr>
          <w:color w:val="auto"/>
          <w:kern w:val="0"/>
          <w:sz w:val="24"/>
        </w:rPr>
        <w:t>单位委托本单位进行项目的环评编写，我们于</w:t>
      </w:r>
      <w:r>
        <w:rPr>
          <w:rFonts w:hint="eastAsia"/>
          <w:color w:val="auto"/>
          <w:kern w:val="0"/>
          <w:sz w:val="24"/>
          <w:u w:val="single"/>
        </w:rPr>
        <w:t>2024年</w:t>
      </w:r>
      <w:r>
        <w:rPr>
          <w:rFonts w:hint="eastAsia"/>
          <w:color w:val="auto"/>
          <w:kern w:val="0"/>
          <w:sz w:val="24"/>
          <w:u w:val="single"/>
          <w:lang w:val="en-US" w:eastAsia="zh-CN"/>
        </w:rPr>
        <w:t>4</w:t>
      </w:r>
      <w:r>
        <w:rPr>
          <w:rFonts w:hint="eastAsia"/>
          <w:color w:val="auto"/>
          <w:kern w:val="0"/>
          <w:sz w:val="24"/>
          <w:u w:val="single"/>
        </w:rPr>
        <w:t>月</w:t>
      </w:r>
      <w:r>
        <w:rPr>
          <w:rFonts w:hint="eastAsia"/>
          <w:color w:val="auto"/>
          <w:kern w:val="0"/>
          <w:sz w:val="24"/>
          <w:u w:val="single"/>
          <w:lang w:val="en-US" w:eastAsia="zh-CN"/>
        </w:rPr>
        <w:t>29</w:t>
      </w:r>
      <w:r>
        <w:rPr>
          <w:rFonts w:hint="eastAsia"/>
          <w:color w:val="auto"/>
          <w:kern w:val="0"/>
          <w:sz w:val="24"/>
          <w:u w:val="single"/>
        </w:rPr>
        <w:t>日</w:t>
      </w:r>
      <w:r>
        <w:rPr>
          <w:color w:val="auto"/>
          <w:kern w:val="0"/>
          <w:sz w:val="24"/>
        </w:rPr>
        <w:t>对现场进行踏勘，并对建设单位的承诺进行核实，根据踏勘情况：</w:t>
      </w:r>
    </w:p>
    <w:p>
      <w:pPr>
        <w:ind w:left="139" w:leftChars="66" w:firstLine="480" w:firstLineChars="200"/>
        <w:rPr>
          <w:color w:val="auto"/>
          <w:sz w:val="24"/>
        </w:rPr>
      </w:pPr>
    </w:p>
    <w:p>
      <w:pPr>
        <w:spacing w:line="432" w:lineRule="auto"/>
        <w:ind w:left="139" w:leftChars="66" w:firstLine="480" w:firstLineChars="200"/>
        <w:rPr>
          <w:color w:val="auto"/>
          <w:sz w:val="24"/>
          <w:u w:val="single"/>
        </w:rPr>
      </w:pPr>
      <w:r>
        <w:rPr>
          <w:color w:val="auto"/>
          <w:sz w:val="24"/>
        </w:rPr>
        <w:t>1、</w:t>
      </w:r>
      <w:r>
        <w:rPr>
          <w:rFonts w:hint="eastAsia"/>
          <w:color w:val="auto"/>
          <w:sz w:val="24"/>
          <w:u w:val="single"/>
        </w:rPr>
        <w:t>项目</w:t>
      </w:r>
      <w:r>
        <w:rPr>
          <w:color w:val="auto"/>
          <w:sz w:val="24"/>
          <w:u w:val="single"/>
        </w:rPr>
        <w:t>租赁</w:t>
      </w:r>
      <w:r>
        <w:rPr>
          <w:rFonts w:hint="eastAsia"/>
          <w:color w:val="auto"/>
          <w:sz w:val="24"/>
          <w:u w:val="single"/>
        </w:rPr>
        <w:t>福建藏龙阁文化传播有限公司生产车间，</w:t>
      </w:r>
      <w:r>
        <w:rPr>
          <w:color w:val="auto"/>
          <w:sz w:val="24"/>
          <w:u w:val="single"/>
        </w:rPr>
        <w:t>租赁</w:t>
      </w:r>
      <w:r>
        <w:rPr>
          <w:rFonts w:hint="eastAsia"/>
          <w:color w:val="auto"/>
          <w:sz w:val="24"/>
          <w:u w:val="single"/>
        </w:rPr>
        <w:t>建筑</w:t>
      </w:r>
      <w:r>
        <w:rPr>
          <w:color w:val="auto"/>
          <w:sz w:val="24"/>
          <w:u w:val="single"/>
        </w:rPr>
        <w:t>面积</w:t>
      </w:r>
      <w:r>
        <w:rPr>
          <w:rFonts w:hint="eastAsia"/>
          <w:color w:val="auto"/>
          <w:sz w:val="24"/>
          <w:u w:val="single"/>
          <w:lang w:val="en-US" w:eastAsia="zh-CN"/>
        </w:rPr>
        <w:t>3700</w:t>
      </w:r>
      <w:r>
        <w:rPr>
          <w:color w:val="auto"/>
          <w:sz w:val="24"/>
          <w:u w:val="single"/>
        </w:rPr>
        <w:t>m</w:t>
      </w:r>
      <w:r>
        <w:rPr>
          <w:color w:val="auto"/>
          <w:sz w:val="24"/>
          <w:u w:val="single"/>
          <w:vertAlign w:val="superscript"/>
        </w:rPr>
        <w:t>2</w:t>
      </w:r>
      <w:r>
        <w:rPr>
          <w:color w:val="auto"/>
          <w:sz w:val="24"/>
          <w:u w:val="single"/>
        </w:rPr>
        <w:t>；</w:t>
      </w:r>
    </w:p>
    <w:p>
      <w:pPr>
        <w:spacing w:line="432" w:lineRule="auto"/>
        <w:ind w:left="139" w:leftChars="66" w:firstLine="480" w:firstLineChars="200"/>
        <w:rPr>
          <w:color w:val="auto"/>
          <w:sz w:val="24"/>
          <w:u w:val="single"/>
        </w:rPr>
      </w:pPr>
      <w:r>
        <w:rPr>
          <w:color w:val="auto"/>
          <w:sz w:val="24"/>
        </w:rPr>
        <w:t>2、</w:t>
      </w:r>
      <w:r>
        <w:rPr>
          <w:color w:val="auto"/>
          <w:sz w:val="24"/>
          <w:u w:val="single"/>
        </w:rPr>
        <w:t>项目主要从事羽毛球拍制造；</w:t>
      </w:r>
    </w:p>
    <w:p>
      <w:pPr>
        <w:spacing w:line="432" w:lineRule="auto"/>
        <w:ind w:firstLine="600" w:firstLineChars="250"/>
        <w:rPr>
          <w:color w:val="auto"/>
          <w:sz w:val="24"/>
          <w:u w:val="single"/>
        </w:rPr>
      </w:pPr>
      <w:r>
        <w:rPr>
          <w:color w:val="auto"/>
          <w:sz w:val="24"/>
        </w:rPr>
        <w:t>3、</w:t>
      </w:r>
      <w:r>
        <w:rPr>
          <w:color w:val="auto"/>
          <w:sz w:val="24"/>
          <w:u w:val="single"/>
        </w:rPr>
        <w:t>目前，项目</w:t>
      </w:r>
      <w:r>
        <w:rPr>
          <w:rFonts w:hint="eastAsia"/>
          <w:color w:val="auto"/>
          <w:sz w:val="24"/>
          <w:u w:val="single"/>
        </w:rPr>
        <w:t>尚未投产建设</w:t>
      </w:r>
      <w:r>
        <w:rPr>
          <w:color w:val="auto"/>
          <w:sz w:val="24"/>
          <w:u w:val="single"/>
        </w:rPr>
        <w:t>；</w:t>
      </w:r>
    </w:p>
    <w:p>
      <w:pPr>
        <w:spacing w:line="432" w:lineRule="auto"/>
        <w:ind w:left="139" w:leftChars="66" w:firstLine="480" w:firstLineChars="200"/>
        <w:rPr>
          <w:color w:val="auto"/>
          <w:sz w:val="24"/>
          <w:u w:val="single"/>
        </w:rPr>
      </w:pPr>
      <w:r>
        <w:rPr>
          <w:color w:val="auto"/>
          <w:sz w:val="24"/>
        </w:rPr>
        <w:t>4、</w:t>
      </w:r>
      <w:r>
        <w:rPr>
          <w:rFonts w:hint="eastAsia"/>
          <w:color w:val="auto"/>
          <w:sz w:val="24"/>
          <w:u w:val="single"/>
        </w:rPr>
        <w:t>出租方</w:t>
      </w:r>
      <w:r>
        <w:rPr>
          <w:color w:val="auto"/>
          <w:sz w:val="24"/>
          <w:u w:val="single"/>
        </w:rPr>
        <w:t>工业土地手续完整</w:t>
      </w:r>
    </w:p>
    <w:p>
      <w:pPr>
        <w:spacing w:line="432" w:lineRule="auto"/>
        <w:ind w:left="139" w:leftChars="66" w:firstLine="480" w:firstLineChars="200"/>
        <w:rPr>
          <w:color w:val="auto"/>
          <w:sz w:val="24"/>
        </w:rPr>
      </w:pPr>
      <w:r>
        <w:rPr>
          <w:color w:val="auto"/>
          <w:sz w:val="24"/>
        </w:rPr>
        <w:t>可以认定该项目确实为</w:t>
      </w:r>
      <w:r>
        <w:rPr>
          <w:rFonts w:hint="eastAsia"/>
          <w:color w:val="auto"/>
          <w:sz w:val="24"/>
        </w:rPr>
        <w:t>租赁</w:t>
      </w:r>
      <w:r>
        <w:rPr>
          <w:color w:val="auto"/>
          <w:sz w:val="24"/>
        </w:rPr>
        <w:t>用地的性质，据此我们按</w:t>
      </w:r>
      <w:r>
        <w:rPr>
          <w:rFonts w:hint="eastAsia"/>
          <w:color w:val="auto"/>
          <w:sz w:val="24"/>
        </w:rPr>
        <w:t>租赁</w:t>
      </w:r>
      <w:r>
        <w:rPr>
          <w:color w:val="auto"/>
          <w:sz w:val="24"/>
        </w:rPr>
        <w:t>厂房性质进行环评编写，若有特殊情况，我们将及时通知贵局。</w:t>
      </w:r>
    </w:p>
    <w:p>
      <w:pPr>
        <w:spacing w:line="432" w:lineRule="auto"/>
        <w:ind w:firstLine="600" w:firstLineChars="250"/>
        <w:rPr>
          <w:color w:val="auto"/>
          <w:kern w:val="0"/>
          <w:sz w:val="24"/>
        </w:rPr>
      </w:pPr>
      <w:r>
        <w:rPr>
          <w:color w:val="auto"/>
          <w:sz w:val="24"/>
        </w:rPr>
        <w:t>若情况不实，提供虚假环评，我们愿意接受被清理出石狮环评市场及被通报的处罚。</w:t>
      </w:r>
      <w:r>
        <w:rPr>
          <w:color w:val="auto"/>
          <w:sz w:val="24"/>
        </w:rPr>
        <w:br w:type="textWrapping"/>
      </w:r>
    </w:p>
    <w:p>
      <w:pPr>
        <w:widowControl/>
        <w:spacing w:line="600" w:lineRule="exact"/>
        <w:ind w:firstLine="2880" w:firstLineChars="1200"/>
        <w:jc w:val="right"/>
        <w:rPr>
          <w:color w:val="auto"/>
          <w:kern w:val="0"/>
          <w:sz w:val="24"/>
        </w:rPr>
      </w:pPr>
    </w:p>
    <w:p>
      <w:pPr>
        <w:widowControl/>
        <w:spacing w:line="600" w:lineRule="exact"/>
        <w:ind w:firstLine="2880" w:firstLineChars="1200"/>
        <w:jc w:val="right"/>
        <w:rPr>
          <w:rFonts w:hint="eastAsia"/>
          <w:color w:val="auto"/>
          <w:kern w:val="0"/>
          <w:sz w:val="24"/>
        </w:rPr>
      </w:pPr>
      <w:r>
        <w:rPr>
          <w:color w:val="auto"/>
          <w:kern w:val="0"/>
          <w:sz w:val="24"/>
        </w:rPr>
        <w:t>承诺单位</w:t>
      </w:r>
      <w:r>
        <w:rPr>
          <w:rFonts w:hint="eastAsia"/>
          <w:color w:val="auto"/>
          <w:kern w:val="0"/>
          <w:sz w:val="24"/>
        </w:rPr>
        <w:t>（盖章</w:t>
      </w:r>
      <w:r>
        <w:rPr>
          <w:color w:val="auto"/>
          <w:kern w:val="0"/>
          <w:sz w:val="24"/>
        </w:rPr>
        <w:t>）：</w:t>
      </w:r>
      <w:r>
        <w:rPr>
          <w:rFonts w:hint="eastAsia"/>
          <w:color w:val="auto"/>
          <w:kern w:val="0"/>
          <w:sz w:val="24"/>
        </w:rPr>
        <w:t>泉州市新绿色环保科技有限公司</w:t>
      </w:r>
    </w:p>
    <w:p>
      <w:pPr>
        <w:widowControl/>
        <w:wordWrap w:val="0"/>
        <w:spacing w:line="600" w:lineRule="exact"/>
        <w:jc w:val="right"/>
        <w:rPr>
          <w:color w:val="auto"/>
          <w:kern w:val="0"/>
          <w:sz w:val="24"/>
          <w:highlight w:val="yellow"/>
        </w:rPr>
      </w:pPr>
      <w:r>
        <w:rPr>
          <w:color w:val="auto"/>
          <w:kern w:val="0"/>
          <w:sz w:val="24"/>
        </w:rPr>
        <w:t xml:space="preserve">             日期：202</w:t>
      </w:r>
      <w:r>
        <w:rPr>
          <w:rFonts w:hint="eastAsia"/>
          <w:color w:val="auto"/>
          <w:kern w:val="0"/>
          <w:sz w:val="24"/>
        </w:rPr>
        <w:t>4</w:t>
      </w:r>
      <w:r>
        <w:rPr>
          <w:color w:val="auto"/>
          <w:kern w:val="0"/>
          <w:sz w:val="24"/>
        </w:rPr>
        <w:t>年</w:t>
      </w:r>
      <w:r>
        <w:rPr>
          <w:rFonts w:hint="eastAsia"/>
          <w:color w:val="auto"/>
          <w:kern w:val="0"/>
          <w:sz w:val="24"/>
          <w:lang w:val="en-US" w:eastAsia="zh-CN"/>
        </w:rPr>
        <w:t>4</w:t>
      </w:r>
      <w:r>
        <w:rPr>
          <w:color w:val="auto"/>
          <w:kern w:val="0"/>
          <w:sz w:val="24"/>
        </w:rPr>
        <w:t>月</w:t>
      </w:r>
      <w:r>
        <w:rPr>
          <w:rFonts w:hint="eastAsia"/>
          <w:color w:val="auto"/>
          <w:kern w:val="0"/>
          <w:sz w:val="24"/>
          <w:lang w:val="en-US" w:eastAsia="zh-CN"/>
        </w:rPr>
        <w:t>26</w:t>
      </w:r>
      <w:r>
        <w:rPr>
          <w:color w:val="auto"/>
          <w:kern w:val="0"/>
          <w:sz w:val="24"/>
        </w:rPr>
        <w:t>日</w:t>
      </w:r>
    </w:p>
    <w:p>
      <w:pPr>
        <w:rPr>
          <w:rFonts w:hint="eastAsia" w:ascii="Times New Roman" w:hAnsi="Times New Roman" w:eastAsia="宋体" w:cstheme="minorBidi"/>
          <w:b/>
          <w:color w:val="auto"/>
          <w:kern w:val="2"/>
          <w:sz w:val="24"/>
          <w:szCs w:val="21"/>
          <w:lang w:val="en-US" w:eastAsia="zh-CN" w:bidi="ar-SA"/>
        </w:rPr>
      </w:pPr>
      <w:r>
        <w:rPr>
          <w:rFonts w:hint="eastAsia" w:ascii="Times New Roman" w:hAnsi="Times New Roman" w:eastAsia="宋体" w:cstheme="minorBidi"/>
          <w:b/>
          <w:color w:val="auto"/>
          <w:kern w:val="2"/>
          <w:sz w:val="24"/>
          <w:szCs w:val="21"/>
          <w:lang w:val="en-US" w:eastAsia="zh-CN" w:bidi="ar-SA"/>
        </w:rPr>
        <w:br w:type="page"/>
      </w:r>
    </w:p>
    <w:p>
      <w:pPr>
        <w:pStyle w:val="15"/>
        <w:spacing w:before="0" w:after="0" w:line="240" w:lineRule="auto"/>
        <w:ind w:left="0" w:leftChars="0" w:right="0" w:firstLine="0" w:firstLineChars="0"/>
        <w:jc w:val="left"/>
        <w:outlineLvl w:val="0"/>
        <w:rPr>
          <w:rFonts w:hint="eastAsia" w:ascii="Times New Roman" w:hAnsi="Times New Roman" w:eastAsia="宋体" w:cstheme="minorBidi"/>
          <w:b/>
          <w:color w:val="auto"/>
          <w:kern w:val="2"/>
          <w:sz w:val="24"/>
          <w:szCs w:val="21"/>
          <w:lang w:val="en-US" w:eastAsia="zh-CN" w:bidi="ar-SA"/>
        </w:rPr>
      </w:pPr>
      <w:bookmarkStart w:id="344" w:name="_Toc8013"/>
      <w:r>
        <w:rPr>
          <w:rFonts w:hint="eastAsia" w:ascii="Times New Roman" w:hAnsi="Times New Roman" w:eastAsia="宋体" w:cstheme="minorBidi"/>
          <w:b/>
          <w:color w:val="auto"/>
          <w:kern w:val="2"/>
          <w:sz w:val="24"/>
          <w:szCs w:val="21"/>
          <w:lang w:val="en-US" w:eastAsia="zh-CN" w:bidi="ar-SA"/>
        </w:rPr>
        <w:t>附件1</w:t>
      </w:r>
      <w:r>
        <w:rPr>
          <w:rFonts w:hint="eastAsia" w:cstheme="minorBidi"/>
          <w:b/>
          <w:color w:val="auto"/>
          <w:kern w:val="2"/>
          <w:sz w:val="24"/>
          <w:szCs w:val="21"/>
          <w:lang w:val="en-US" w:eastAsia="zh-CN" w:bidi="ar-SA"/>
        </w:rPr>
        <w:t>0</w:t>
      </w:r>
      <w:r>
        <w:rPr>
          <w:rFonts w:hint="eastAsia" w:ascii="Times New Roman" w:hAnsi="Times New Roman" w:eastAsia="宋体" w:cstheme="minorBidi"/>
          <w:b/>
          <w:color w:val="auto"/>
          <w:kern w:val="2"/>
          <w:sz w:val="24"/>
          <w:szCs w:val="21"/>
          <w:lang w:val="en-US" w:eastAsia="zh-CN" w:bidi="ar-SA"/>
        </w:rPr>
        <w:t>-1：环境空气质量现状检测报告引用</w:t>
      </w:r>
      <w:r>
        <w:rPr>
          <w:rFonts w:hint="eastAsia" w:cstheme="minorBidi"/>
          <w:b/>
          <w:color w:val="auto"/>
          <w:kern w:val="2"/>
          <w:sz w:val="24"/>
          <w:szCs w:val="21"/>
          <w:lang w:val="en-US" w:eastAsia="zh-CN" w:bidi="ar-SA"/>
        </w:rPr>
        <w:t>——</w:t>
      </w:r>
      <w:r>
        <w:rPr>
          <w:rFonts w:hint="eastAsia" w:ascii="Times New Roman" w:hAnsi="Times New Roman" w:eastAsia="宋体" w:cstheme="minorBidi"/>
          <w:b/>
          <w:color w:val="auto"/>
          <w:kern w:val="2"/>
          <w:sz w:val="24"/>
          <w:szCs w:val="21"/>
          <w:lang w:val="en-US" w:eastAsia="zh-CN" w:bidi="ar-SA"/>
        </w:rPr>
        <w:t>TSP</w:t>
      </w:r>
      <w:r>
        <w:rPr>
          <w:color w:val="auto"/>
        </w:rPr>
        <w:drawing>
          <wp:anchor distT="0" distB="0" distL="114300" distR="114300" simplePos="0" relativeHeight="251757568" behindDoc="1" locked="0" layoutInCell="1" allowOverlap="1">
            <wp:simplePos x="0" y="0"/>
            <wp:positionH relativeFrom="column">
              <wp:posOffset>0</wp:posOffset>
            </wp:positionH>
            <wp:positionV relativeFrom="paragraph">
              <wp:posOffset>372745</wp:posOffset>
            </wp:positionV>
            <wp:extent cx="5665470" cy="8293735"/>
            <wp:effectExtent l="0" t="0" r="11430" b="12065"/>
            <wp:wrapTight wrapText="bothSides">
              <wp:wrapPolygon>
                <wp:start x="0" y="0"/>
                <wp:lineTo x="0" y="21532"/>
                <wp:lineTo x="21498" y="21532"/>
                <wp:lineTo x="21498" y="0"/>
                <wp:lineTo x="0" y="0"/>
              </wp:wrapPolygon>
            </wp:wrapTight>
            <wp:docPr id="348"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图片 13"/>
                    <pic:cNvPicPr>
                      <a:picLocks noChangeAspect="1"/>
                    </pic:cNvPicPr>
                  </pic:nvPicPr>
                  <pic:blipFill>
                    <a:blip r:embed="rId46"/>
                    <a:stretch>
                      <a:fillRect/>
                    </a:stretch>
                  </pic:blipFill>
                  <pic:spPr>
                    <a:xfrm>
                      <a:off x="0" y="0"/>
                      <a:ext cx="5665470" cy="8293735"/>
                    </a:xfrm>
                    <a:prstGeom prst="rect">
                      <a:avLst/>
                    </a:prstGeom>
                    <a:noFill/>
                    <a:ln>
                      <a:noFill/>
                    </a:ln>
                  </pic:spPr>
                </pic:pic>
              </a:graphicData>
            </a:graphic>
          </wp:anchor>
        </w:drawing>
      </w:r>
      <w:bookmarkEnd w:id="344"/>
    </w:p>
    <w:p>
      <w:pPr>
        <w:bidi w:val="0"/>
        <w:rPr>
          <w:rFonts w:hint="default"/>
          <w:color w:val="auto"/>
          <w:lang w:val="en-US" w:eastAsia="zh-CN"/>
        </w:rPr>
      </w:pPr>
      <w:r>
        <w:rPr>
          <w:color w:val="auto"/>
        </w:rPr>
        <w:drawing>
          <wp:inline distT="0" distB="0" distL="114300" distR="114300">
            <wp:extent cx="5728970" cy="8533130"/>
            <wp:effectExtent l="0" t="0" r="5080" b="1270"/>
            <wp:docPr id="351"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 name="图片 14"/>
                    <pic:cNvPicPr>
                      <a:picLocks noChangeAspect="1"/>
                    </pic:cNvPicPr>
                  </pic:nvPicPr>
                  <pic:blipFill>
                    <a:blip r:embed="rId47"/>
                    <a:stretch>
                      <a:fillRect/>
                    </a:stretch>
                  </pic:blipFill>
                  <pic:spPr>
                    <a:xfrm>
                      <a:off x="0" y="0"/>
                      <a:ext cx="5728970" cy="8533130"/>
                    </a:xfrm>
                    <a:prstGeom prst="rect">
                      <a:avLst/>
                    </a:prstGeom>
                    <a:noFill/>
                    <a:ln>
                      <a:noFill/>
                    </a:ln>
                  </pic:spPr>
                </pic:pic>
              </a:graphicData>
            </a:graphic>
          </wp:inline>
        </w:drawing>
      </w:r>
      <w:r>
        <w:rPr>
          <w:color w:val="auto"/>
        </w:rPr>
        <w:drawing>
          <wp:inline distT="0" distB="0" distL="114300" distR="114300">
            <wp:extent cx="5730875" cy="8681720"/>
            <wp:effectExtent l="0" t="0" r="3175" b="5080"/>
            <wp:docPr id="364"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 name="图片 16"/>
                    <pic:cNvPicPr>
                      <a:picLocks noChangeAspect="1"/>
                    </pic:cNvPicPr>
                  </pic:nvPicPr>
                  <pic:blipFill>
                    <a:blip r:embed="rId48"/>
                    <a:stretch>
                      <a:fillRect/>
                    </a:stretch>
                  </pic:blipFill>
                  <pic:spPr>
                    <a:xfrm>
                      <a:off x="0" y="0"/>
                      <a:ext cx="5730875" cy="8681720"/>
                    </a:xfrm>
                    <a:prstGeom prst="rect">
                      <a:avLst/>
                    </a:prstGeom>
                    <a:noFill/>
                    <a:ln>
                      <a:noFill/>
                    </a:ln>
                  </pic:spPr>
                </pic:pic>
              </a:graphicData>
            </a:graphic>
          </wp:inline>
        </w:drawing>
      </w:r>
      <w:r>
        <w:rPr>
          <w:color w:val="auto"/>
        </w:rPr>
        <w:drawing>
          <wp:inline distT="0" distB="0" distL="114300" distR="114300">
            <wp:extent cx="5706745" cy="8569960"/>
            <wp:effectExtent l="0" t="0" r="8255" b="2540"/>
            <wp:docPr id="374"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 name="图片 17"/>
                    <pic:cNvPicPr>
                      <a:picLocks noChangeAspect="1"/>
                    </pic:cNvPicPr>
                  </pic:nvPicPr>
                  <pic:blipFill>
                    <a:blip r:embed="rId49"/>
                    <a:stretch>
                      <a:fillRect/>
                    </a:stretch>
                  </pic:blipFill>
                  <pic:spPr>
                    <a:xfrm>
                      <a:off x="0" y="0"/>
                      <a:ext cx="5706745" cy="8569960"/>
                    </a:xfrm>
                    <a:prstGeom prst="rect">
                      <a:avLst/>
                    </a:prstGeom>
                    <a:noFill/>
                    <a:ln>
                      <a:noFill/>
                    </a:ln>
                  </pic:spPr>
                </pic:pic>
              </a:graphicData>
            </a:graphic>
          </wp:inline>
        </w:drawing>
      </w:r>
    </w:p>
    <w:p>
      <w:pPr>
        <w:bidi w:val="0"/>
        <w:rPr>
          <w:rFonts w:hint="eastAsia"/>
          <w:color w:val="auto"/>
          <w:lang w:eastAsia="zh-CN"/>
        </w:rPr>
      </w:pPr>
    </w:p>
    <w:p>
      <w:pPr>
        <w:pStyle w:val="4"/>
        <w:numPr>
          <w:ilvl w:val="0"/>
          <w:numId w:val="0"/>
        </w:numPr>
        <w:bidi w:val="0"/>
        <w:ind w:left="0" w:leftChars="0" w:firstLine="0" w:firstLineChars="0"/>
        <w:jc w:val="left"/>
        <w:rPr>
          <w:rFonts w:hint="eastAsia" w:eastAsia="宋体" w:cstheme="minorBidi"/>
          <w:b/>
          <w:color w:val="auto"/>
          <w:kern w:val="2"/>
          <w:sz w:val="24"/>
          <w:szCs w:val="21"/>
          <w:lang w:val="en-US" w:eastAsia="zh-CN" w:bidi="ar-SA"/>
        </w:rPr>
      </w:pPr>
      <w:bookmarkStart w:id="345" w:name="_Toc8293"/>
      <w:r>
        <w:rPr>
          <w:color w:val="auto"/>
        </w:rPr>
        <w:drawing>
          <wp:inline distT="0" distB="0" distL="114300" distR="114300">
            <wp:extent cx="5704840" cy="8472805"/>
            <wp:effectExtent l="0" t="0" r="10160" b="4445"/>
            <wp:docPr id="383"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 name="图片 18"/>
                    <pic:cNvPicPr>
                      <a:picLocks noChangeAspect="1"/>
                    </pic:cNvPicPr>
                  </pic:nvPicPr>
                  <pic:blipFill>
                    <a:blip r:embed="rId50"/>
                    <a:stretch>
                      <a:fillRect/>
                    </a:stretch>
                  </pic:blipFill>
                  <pic:spPr>
                    <a:xfrm>
                      <a:off x="0" y="0"/>
                      <a:ext cx="5704840" cy="8472805"/>
                    </a:xfrm>
                    <a:prstGeom prst="rect">
                      <a:avLst/>
                    </a:prstGeom>
                    <a:noFill/>
                    <a:ln>
                      <a:noFill/>
                    </a:ln>
                  </pic:spPr>
                </pic:pic>
              </a:graphicData>
            </a:graphic>
          </wp:inline>
        </w:drawing>
      </w:r>
      <w:r>
        <w:rPr>
          <w:color w:val="auto"/>
        </w:rPr>
        <w:drawing>
          <wp:inline distT="0" distB="0" distL="114300" distR="114300">
            <wp:extent cx="5704840" cy="8633460"/>
            <wp:effectExtent l="0" t="0" r="10160" b="15240"/>
            <wp:docPr id="416"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 name="图片 19"/>
                    <pic:cNvPicPr>
                      <a:picLocks noChangeAspect="1"/>
                    </pic:cNvPicPr>
                  </pic:nvPicPr>
                  <pic:blipFill>
                    <a:blip r:embed="rId51"/>
                    <a:stretch>
                      <a:fillRect/>
                    </a:stretch>
                  </pic:blipFill>
                  <pic:spPr>
                    <a:xfrm>
                      <a:off x="0" y="0"/>
                      <a:ext cx="5704840" cy="8633460"/>
                    </a:xfrm>
                    <a:prstGeom prst="rect">
                      <a:avLst/>
                    </a:prstGeom>
                    <a:noFill/>
                    <a:ln>
                      <a:noFill/>
                    </a:ln>
                  </pic:spPr>
                </pic:pic>
              </a:graphicData>
            </a:graphic>
          </wp:inline>
        </w:drawing>
      </w:r>
      <w:r>
        <w:rPr>
          <w:color w:val="auto"/>
        </w:rPr>
        <w:drawing>
          <wp:inline distT="0" distB="0" distL="114300" distR="114300">
            <wp:extent cx="5714365" cy="8603615"/>
            <wp:effectExtent l="0" t="0" r="635" b="6985"/>
            <wp:docPr id="427"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 name="图片 20"/>
                    <pic:cNvPicPr>
                      <a:picLocks noChangeAspect="1"/>
                    </pic:cNvPicPr>
                  </pic:nvPicPr>
                  <pic:blipFill>
                    <a:blip r:embed="rId52"/>
                    <a:stretch>
                      <a:fillRect/>
                    </a:stretch>
                  </pic:blipFill>
                  <pic:spPr>
                    <a:xfrm>
                      <a:off x="0" y="0"/>
                      <a:ext cx="5714365" cy="8603615"/>
                    </a:xfrm>
                    <a:prstGeom prst="rect">
                      <a:avLst/>
                    </a:prstGeom>
                    <a:noFill/>
                    <a:ln>
                      <a:noFill/>
                    </a:ln>
                  </pic:spPr>
                </pic:pic>
              </a:graphicData>
            </a:graphic>
          </wp:inline>
        </w:drawing>
      </w:r>
      <w:r>
        <w:rPr>
          <w:color w:val="auto"/>
        </w:rPr>
        <w:drawing>
          <wp:inline distT="0" distB="0" distL="114300" distR="114300">
            <wp:extent cx="5701665" cy="8663940"/>
            <wp:effectExtent l="0" t="0" r="13335" b="3810"/>
            <wp:docPr id="429"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 name="图片 21"/>
                    <pic:cNvPicPr>
                      <a:picLocks noChangeAspect="1"/>
                    </pic:cNvPicPr>
                  </pic:nvPicPr>
                  <pic:blipFill>
                    <a:blip r:embed="rId53"/>
                    <a:stretch>
                      <a:fillRect/>
                    </a:stretch>
                  </pic:blipFill>
                  <pic:spPr>
                    <a:xfrm>
                      <a:off x="0" y="0"/>
                      <a:ext cx="5701665" cy="8663940"/>
                    </a:xfrm>
                    <a:prstGeom prst="rect">
                      <a:avLst/>
                    </a:prstGeom>
                    <a:noFill/>
                    <a:ln>
                      <a:noFill/>
                    </a:ln>
                  </pic:spPr>
                </pic:pic>
              </a:graphicData>
            </a:graphic>
          </wp:inline>
        </w:drawing>
      </w:r>
      <w:r>
        <w:rPr>
          <w:color w:val="auto"/>
        </w:rPr>
        <w:drawing>
          <wp:inline distT="0" distB="0" distL="114300" distR="114300">
            <wp:extent cx="5716270" cy="8813165"/>
            <wp:effectExtent l="0" t="0" r="17780" b="6985"/>
            <wp:docPr id="430"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 name="图片 22"/>
                    <pic:cNvPicPr>
                      <a:picLocks noChangeAspect="1"/>
                    </pic:cNvPicPr>
                  </pic:nvPicPr>
                  <pic:blipFill>
                    <a:blip r:embed="rId54"/>
                    <a:stretch>
                      <a:fillRect/>
                    </a:stretch>
                  </pic:blipFill>
                  <pic:spPr>
                    <a:xfrm>
                      <a:off x="0" y="0"/>
                      <a:ext cx="5716270" cy="8813165"/>
                    </a:xfrm>
                    <a:prstGeom prst="rect">
                      <a:avLst/>
                    </a:prstGeom>
                    <a:noFill/>
                    <a:ln>
                      <a:noFill/>
                    </a:ln>
                  </pic:spPr>
                </pic:pic>
              </a:graphicData>
            </a:graphic>
          </wp:inline>
        </w:drawing>
      </w:r>
      <w:r>
        <w:rPr>
          <w:color w:val="auto"/>
        </w:rPr>
        <w:drawing>
          <wp:inline distT="0" distB="0" distL="114300" distR="114300">
            <wp:extent cx="5707380" cy="8686165"/>
            <wp:effectExtent l="0" t="0" r="7620" b="635"/>
            <wp:docPr id="431"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 name="图片 23"/>
                    <pic:cNvPicPr>
                      <a:picLocks noChangeAspect="1"/>
                    </pic:cNvPicPr>
                  </pic:nvPicPr>
                  <pic:blipFill>
                    <a:blip r:embed="rId55"/>
                    <a:stretch>
                      <a:fillRect/>
                    </a:stretch>
                  </pic:blipFill>
                  <pic:spPr>
                    <a:xfrm>
                      <a:off x="0" y="0"/>
                      <a:ext cx="5707380" cy="8686165"/>
                    </a:xfrm>
                    <a:prstGeom prst="rect">
                      <a:avLst/>
                    </a:prstGeom>
                    <a:noFill/>
                    <a:ln>
                      <a:noFill/>
                    </a:ln>
                  </pic:spPr>
                </pic:pic>
              </a:graphicData>
            </a:graphic>
          </wp:inline>
        </w:drawing>
      </w:r>
      <w:r>
        <w:rPr>
          <w:rFonts w:hint="eastAsia" w:eastAsia="宋体" w:cstheme="minorBidi"/>
          <w:b/>
          <w:color w:val="auto"/>
          <w:kern w:val="2"/>
          <w:sz w:val="24"/>
          <w:szCs w:val="21"/>
          <w:lang w:val="en-US" w:eastAsia="zh-CN" w:bidi="ar-SA"/>
        </w:rPr>
        <w:br w:type="page"/>
      </w:r>
      <w:r>
        <w:rPr>
          <w:rFonts w:hint="eastAsia" w:eastAsia="宋体" w:cstheme="minorBidi"/>
          <w:b/>
          <w:color w:val="auto"/>
          <w:kern w:val="2"/>
          <w:sz w:val="24"/>
          <w:szCs w:val="21"/>
          <w:lang w:val="en-US" w:eastAsia="zh-CN" w:bidi="ar-SA"/>
        </w:rPr>
        <w:t>附件10:-2：环境空气质量现状检测报告引用——二甲苯</w:t>
      </w:r>
      <w:bookmarkEnd w:id="345"/>
    </w:p>
    <w:p>
      <w:pPr>
        <w:rPr>
          <w:rFonts w:hint="eastAsia"/>
          <w:b/>
          <w:color w:val="auto"/>
          <w:sz w:val="24"/>
          <w:lang w:val="en-US" w:eastAsia="zh-CN"/>
        </w:rPr>
      </w:pPr>
      <w:r>
        <w:rPr>
          <w:color w:val="auto"/>
        </w:rPr>
        <w:drawing>
          <wp:anchor distT="0" distB="0" distL="114300" distR="114300" simplePos="0" relativeHeight="251750400" behindDoc="0" locked="0" layoutInCell="1" allowOverlap="1">
            <wp:simplePos x="0" y="0"/>
            <wp:positionH relativeFrom="column">
              <wp:posOffset>74295</wp:posOffset>
            </wp:positionH>
            <wp:positionV relativeFrom="paragraph">
              <wp:posOffset>71120</wp:posOffset>
            </wp:positionV>
            <wp:extent cx="5401945" cy="8296275"/>
            <wp:effectExtent l="0" t="0" r="8255" b="9525"/>
            <wp:wrapSquare wrapText="bothSides"/>
            <wp:docPr id="329"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图片 13"/>
                    <pic:cNvPicPr>
                      <a:picLocks noChangeAspect="1"/>
                    </pic:cNvPicPr>
                  </pic:nvPicPr>
                  <pic:blipFill>
                    <a:blip r:embed="rId56"/>
                    <a:stretch>
                      <a:fillRect/>
                    </a:stretch>
                  </pic:blipFill>
                  <pic:spPr>
                    <a:xfrm>
                      <a:off x="0" y="0"/>
                      <a:ext cx="5401945" cy="8296275"/>
                    </a:xfrm>
                    <a:prstGeom prst="rect">
                      <a:avLst/>
                    </a:prstGeom>
                    <a:noFill/>
                    <a:ln>
                      <a:noFill/>
                    </a:ln>
                  </pic:spPr>
                </pic:pic>
              </a:graphicData>
            </a:graphic>
          </wp:anchor>
        </w:drawing>
      </w:r>
      <w:r>
        <w:rPr>
          <w:rFonts w:hint="eastAsia"/>
          <w:b/>
          <w:color w:val="auto"/>
          <w:sz w:val="24"/>
          <w:lang w:val="en-US" w:eastAsia="zh-CN"/>
        </w:rPr>
        <w:br w:type="page"/>
      </w:r>
    </w:p>
    <w:p>
      <w:pPr>
        <w:keepNext w:val="0"/>
        <w:keepLines/>
        <w:pageBreakBefore w:val="0"/>
        <w:widowControl w:val="0"/>
        <w:kinsoku/>
        <w:wordWrap/>
        <w:overflowPunct/>
        <w:topLinePunct w:val="0"/>
        <w:autoSpaceDE/>
        <w:autoSpaceDN/>
        <w:bidi w:val="0"/>
        <w:adjustRightInd/>
        <w:snapToGrid/>
        <w:ind w:left="0" w:leftChars="0" w:firstLine="0" w:firstLineChars="0"/>
        <w:jc w:val="left"/>
        <w:textAlignment w:val="auto"/>
        <w:rPr>
          <w:color w:val="auto"/>
        </w:rPr>
      </w:pPr>
      <w:r>
        <w:rPr>
          <w:color w:val="auto"/>
        </w:rPr>
        <w:drawing>
          <wp:inline distT="0" distB="0" distL="114300" distR="114300">
            <wp:extent cx="5716270" cy="8714105"/>
            <wp:effectExtent l="0" t="0" r="17780" b="10795"/>
            <wp:docPr id="330"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图片 14"/>
                    <pic:cNvPicPr>
                      <a:picLocks noChangeAspect="1"/>
                    </pic:cNvPicPr>
                  </pic:nvPicPr>
                  <pic:blipFill>
                    <a:blip r:embed="rId57"/>
                    <a:stretch>
                      <a:fillRect/>
                    </a:stretch>
                  </pic:blipFill>
                  <pic:spPr>
                    <a:xfrm>
                      <a:off x="0" y="0"/>
                      <a:ext cx="5716270" cy="8714105"/>
                    </a:xfrm>
                    <a:prstGeom prst="rect">
                      <a:avLst/>
                    </a:prstGeom>
                    <a:noFill/>
                    <a:ln>
                      <a:noFill/>
                    </a:ln>
                  </pic:spPr>
                </pic:pic>
              </a:graphicData>
            </a:graphic>
          </wp:inline>
        </w:drawing>
      </w:r>
      <w:r>
        <w:rPr>
          <w:color w:val="auto"/>
        </w:rPr>
        <w:drawing>
          <wp:inline distT="0" distB="0" distL="114300" distR="114300">
            <wp:extent cx="5704840" cy="8970645"/>
            <wp:effectExtent l="0" t="0" r="10160" b="1905"/>
            <wp:docPr id="331"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图片 15"/>
                    <pic:cNvPicPr>
                      <a:picLocks noChangeAspect="1"/>
                    </pic:cNvPicPr>
                  </pic:nvPicPr>
                  <pic:blipFill>
                    <a:blip r:embed="rId58"/>
                    <a:stretch>
                      <a:fillRect/>
                    </a:stretch>
                  </pic:blipFill>
                  <pic:spPr>
                    <a:xfrm>
                      <a:off x="0" y="0"/>
                      <a:ext cx="5704840" cy="8970645"/>
                    </a:xfrm>
                    <a:prstGeom prst="rect">
                      <a:avLst/>
                    </a:prstGeom>
                    <a:noFill/>
                    <a:ln>
                      <a:noFill/>
                    </a:ln>
                  </pic:spPr>
                </pic:pic>
              </a:graphicData>
            </a:graphic>
          </wp:inline>
        </w:drawing>
      </w:r>
      <w:r>
        <w:rPr>
          <w:color w:val="auto"/>
        </w:rPr>
        <w:drawing>
          <wp:inline distT="0" distB="0" distL="114300" distR="114300">
            <wp:extent cx="5704205" cy="8901430"/>
            <wp:effectExtent l="0" t="0" r="10795" b="13970"/>
            <wp:docPr id="332"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图片 16"/>
                    <pic:cNvPicPr>
                      <a:picLocks noChangeAspect="1"/>
                    </pic:cNvPicPr>
                  </pic:nvPicPr>
                  <pic:blipFill>
                    <a:blip r:embed="rId59"/>
                    <a:stretch>
                      <a:fillRect/>
                    </a:stretch>
                  </pic:blipFill>
                  <pic:spPr>
                    <a:xfrm>
                      <a:off x="0" y="0"/>
                      <a:ext cx="5704205" cy="8901430"/>
                    </a:xfrm>
                    <a:prstGeom prst="rect">
                      <a:avLst/>
                    </a:prstGeom>
                    <a:noFill/>
                    <a:ln>
                      <a:noFill/>
                    </a:ln>
                  </pic:spPr>
                </pic:pic>
              </a:graphicData>
            </a:graphic>
          </wp:inline>
        </w:drawing>
      </w:r>
      <w:r>
        <w:rPr>
          <w:color w:val="auto"/>
        </w:rPr>
        <w:drawing>
          <wp:inline distT="0" distB="0" distL="114300" distR="114300">
            <wp:extent cx="5713730" cy="8804275"/>
            <wp:effectExtent l="0" t="0" r="1270" b="15875"/>
            <wp:docPr id="333"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图片 17"/>
                    <pic:cNvPicPr>
                      <a:picLocks noChangeAspect="1"/>
                    </pic:cNvPicPr>
                  </pic:nvPicPr>
                  <pic:blipFill>
                    <a:blip r:embed="rId60"/>
                    <a:stretch>
                      <a:fillRect/>
                    </a:stretch>
                  </pic:blipFill>
                  <pic:spPr>
                    <a:xfrm>
                      <a:off x="0" y="0"/>
                      <a:ext cx="5713730" cy="8804275"/>
                    </a:xfrm>
                    <a:prstGeom prst="rect">
                      <a:avLst/>
                    </a:prstGeom>
                    <a:noFill/>
                    <a:ln>
                      <a:noFill/>
                    </a:ln>
                  </pic:spPr>
                </pic:pic>
              </a:graphicData>
            </a:graphic>
          </wp:inline>
        </w:drawing>
      </w:r>
      <w:r>
        <w:rPr>
          <w:color w:val="auto"/>
        </w:rPr>
        <w:drawing>
          <wp:inline distT="0" distB="0" distL="114300" distR="114300">
            <wp:extent cx="5704205" cy="8818880"/>
            <wp:effectExtent l="0" t="0" r="10795" b="1270"/>
            <wp:docPr id="335"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图片 19"/>
                    <pic:cNvPicPr>
                      <a:picLocks noChangeAspect="1"/>
                    </pic:cNvPicPr>
                  </pic:nvPicPr>
                  <pic:blipFill>
                    <a:blip r:embed="rId61"/>
                    <a:stretch>
                      <a:fillRect/>
                    </a:stretch>
                  </pic:blipFill>
                  <pic:spPr>
                    <a:xfrm>
                      <a:off x="0" y="0"/>
                      <a:ext cx="5704205" cy="8818880"/>
                    </a:xfrm>
                    <a:prstGeom prst="rect">
                      <a:avLst/>
                    </a:prstGeom>
                    <a:noFill/>
                    <a:ln>
                      <a:noFill/>
                    </a:ln>
                  </pic:spPr>
                </pic:pic>
              </a:graphicData>
            </a:graphic>
          </wp:inline>
        </w:drawing>
      </w:r>
      <w:r>
        <w:rPr>
          <w:color w:val="auto"/>
        </w:rPr>
        <w:drawing>
          <wp:inline distT="0" distB="0" distL="114300" distR="114300">
            <wp:extent cx="5721985" cy="8731885"/>
            <wp:effectExtent l="0" t="0" r="12065" b="12065"/>
            <wp:docPr id="336"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图片 20"/>
                    <pic:cNvPicPr>
                      <a:picLocks noChangeAspect="1"/>
                    </pic:cNvPicPr>
                  </pic:nvPicPr>
                  <pic:blipFill>
                    <a:blip r:embed="rId62"/>
                    <a:stretch>
                      <a:fillRect/>
                    </a:stretch>
                  </pic:blipFill>
                  <pic:spPr>
                    <a:xfrm>
                      <a:off x="0" y="0"/>
                      <a:ext cx="5721985" cy="8731885"/>
                    </a:xfrm>
                    <a:prstGeom prst="rect">
                      <a:avLst/>
                    </a:prstGeom>
                    <a:noFill/>
                    <a:ln>
                      <a:noFill/>
                    </a:ln>
                  </pic:spPr>
                </pic:pic>
              </a:graphicData>
            </a:graphic>
          </wp:inline>
        </w:drawing>
      </w:r>
      <w:r>
        <w:rPr>
          <w:color w:val="auto"/>
        </w:rPr>
        <w:drawing>
          <wp:inline distT="0" distB="0" distL="114300" distR="114300">
            <wp:extent cx="5716905" cy="8704580"/>
            <wp:effectExtent l="0" t="0" r="17145" b="1270"/>
            <wp:docPr id="337"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 name="图片 21"/>
                    <pic:cNvPicPr>
                      <a:picLocks noChangeAspect="1"/>
                    </pic:cNvPicPr>
                  </pic:nvPicPr>
                  <pic:blipFill>
                    <a:blip r:embed="rId63"/>
                    <a:stretch>
                      <a:fillRect/>
                    </a:stretch>
                  </pic:blipFill>
                  <pic:spPr>
                    <a:xfrm>
                      <a:off x="0" y="0"/>
                      <a:ext cx="5716905" cy="8704580"/>
                    </a:xfrm>
                    <a:prstGeom prst="rect">
                      <a:avLst/>
                    </a:prstGeom>
                    <a:noFill/>
                    <a:ln>
                      <a:noFill/>
                    </a:ln>
                  </pic:spPr>
                </pic:pic>
              </a:graphicData>
            </a:graphic>
          </wp:inline>
        </w:drawing>
      </w:r>
      <w:r>
        <w:rPr>
          <w:color w:val="auto"/>
        </w:rPr>
        <w:drawing>
          <wp:inline distT="0" distB="0" distL="114300" distR="114300">
            <wp:extent cx="5723255" cy="8856980"/>
            <wp:effectExtent l="0" t="0" r="10795" b="1270"/>
            <wp:docPr id="338"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图片 22"/>
                    <pic:cNvPicPr>
                      <a:picLocks noChangeAspect="1"/>
                    </pic:cNvPicPr>
                  </pic:nvPicPr>
                  <pic:blipFill>
                    <a:blip r:embed="rId64"/>
                    <a:stretch>
                      <a:fillRect/>
                    </a:stretch>
                  </pic:blipFill>
                  <pic:spPr>
                    <a:xfrm>
                      <a:off x="0" y="0"/>
                      <a:ext cx="5723255" cy="8856980"/>
                    </a:xfrm>
                    <a:prstGeom prst="rect">
                      <a:avLst/>
                    </a:prstGeom>
                    <a:noFill/>
                    <a:ln>
                      <a:noFill/>
                    </a:ln>
                  </pic:spPr>
                </pic:pic>
              </a:graphicData>
            </a:graphic>
          </wp:inline>
        </w:drawing>
      </w:r>
      <w:r>
        <w:rPr>
          <w:color w:val="auto"/>
        </w:rPr>
        <w:drawing>
          <wp:inline distT="0" distB="0" distL="114300" distR="114300">
            <wp:extent cx="5720080" cy="8863965"/>
            <wp:effectExtent l="0" t="0" r="13970" b="13335"/>
            <wp:docPr id="339"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 name="图片 23"/>
                    <pic:cNvPicPr>
                      <a:picLocks noChangeAspect="1"/>
                    </pic:cNvPicPr>
                  </pic:nvPicPr>
                  <pic:blipFill>
                    <a:blip r:embed="rId65"/>
                    <a:stretch>
                      <a:fillRect/>
                    </a:stretch>
                  </pic:blipFill>
                  <pic:spPr>
                    <a:xfrm>
                      <a:off x="0" y="0"/>
                      <a:ext cx="5720080" cy="8863965"/>
                    </a:xfrm>
                    <a:prstGeom prst="rect">
                      <a:avLst/>
                    </a:prstGeom>
                    <a:noFill/>
                    <a:ln>
                      <a:noFill/>
                    </a:ln>
                  </pic:spPr>
                </pic:pic>
              </a:graphicData>
            </a:graphic>
          </wp:inline>
        </w:drawing>
      </w:r>
    </w:p>
    <w:p>
      <w:pPr>
        <w:rPr>
          <w:color w:val="auto"/>
        </w:rPr>
      </w:pPr>
      <w:r>
        <w:rPr>
          <w:color w:val="auto"/>
        </w:rPr>
        <w:br w:type="page"/>
      </w:r>
    </w:p>
    <w:p>
      <w:pPr>
        <w:keepNext w:val="0"/>
        <w:keepLines/>
        <w:pageBreakBefore w:val="0"/>
        <w:widowControl w:val="0"/>
        <w:kinsoku/>
        <w:wordWrap/>
        <w:overflowPunct/>
        <w:topLinePunct w:val="0"/>
        <w:autoSpaceDE/>
        <w:autoSpaceDN/>
        <w:bidi w:val="0"/>
        <w:adjustRightInd/>
        <w:snapToGrid/>
        <w:ind w:left="0" w:leftChars="0" w:firstLine="0" w:firstLineChars="0"/>
        <w:jc w:val="left"/>
        <w:textAlignment w:val="auto"/>
        <w:rPr>
          <w:rFonts w:hint="default"/>
          <w:color w:val="auto"/>
          <w:lang w:val="en-US" w:eastAsia="zh-CN"/>
        </w:rPr>
      </w:pPr>
    </w:p>
    <w:p>
      <w:pPr>
        <w:pStyle w:val="4"/>
        <w:numPr>
          <w:ilvl w:val="0"/>
          <w:numId w:val="0"/>
        </w:numPr>
        <w:bidi w:val="0"/>
        <w:ind w:left="0" w:leftChars="0" w:firstLine="0" w:firstLineChars="0"/>
        <w:jc w:val="left"/>
        <w:rPr>
          <w:color w:val="auto"/>
        </w:rPr>
      </w:pPr>
      <w:bookmarkStart w:id="346" w:name="_Toc13269"/>
      <w:r>
        <w:rPr>
          <w:rFonts w:hint="eastAsia" w:eastAsia="宋体" w:cstheme="minorBidi"/>
          <w:b/>
          <w:color w:val="auto"/>
          <w:kern w:val="2"/>
          <w:sz w:val="24"/>
          <w:szCs w:val="21"/>
          <w:lang w:val="en-US" w:eastAsia="zh-CN" w:bidi="ar-SA"/>
        </w:rPr>
        <w:t>附件10:-3：环境空气质量现状检测报告引用——非甲烷总烃</w:t>
      </w:r>
      <w:r>
        <w:rPr>
          <w:color w:val="auto"/>
        </w:rPr>
        <w:drawing>
          <wp:inline distT="0" distB="0" distL="114300" distR="114300">
            <wp:extent cx="5728335" cy="7976870"/>
            <wp:effectExtent l="0" t="0" r="5715" b="5080"/>
            <wp:docPr id="15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1"/>
                    <pic:cNvPicPr>
                      <a:picLocks noChangeAspect="1"/>
                    </pic:cNvPicPr>
                  </pic:nvPicPr>
                  <pic:blipFill>
                    <a:blip r:embed="rId66"/>
                    <a:stretch>
                      <a:fillRect/>
                    </a:stretch>
                  </pic:blipFill>
                  <pic:spPr>
                    <a:xfrm>
                      <a:off x="0" y="0"/>
                      <a:ext cx="5728335" cy="7976870"/>
                    </a:xfrm>
                    <a:prstGeom prst="rect">
                      <a:avLst/>
                    </a:prstGeom>
                    <a:noFill/>
                    <a:ln>
                      <a:noFill/>
                    </a:ln>
                  </pic:spPr>
                </pic:pic>
              </a:graphicData>
            </a:graphic>
          </wp:inline>
        </w:drawing>
      </w:r>
      <w:r>
        <w:rPr>
          <w:color w:val="auto"/>
        </w:rPr>
        <w:drawing>
          <wp:inline distT="0" distB="0" distL="114300" distR="114300">
            <wp:extent cx="5722620" cy="8171815"/>
            <wp:effectExtent l="0" t="0" r="11430" b="635"/>
            <wp:docPr id="27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图片 2"/>
                    <pic:cNvPicPr>
                      <a:picLocks noChangeAspect="1"/>
                    </pic:cNvPicPr>
                  </pic:nvPicPr>
                  <pic:blipFill>
                    <a:blip r:embed="rId67"/>
                    <a:stretch>
                      <a:fillRect/>
                    </a:stretch>
                  </pic:blipFill>
                  <pic:spPr>
                    <a:xfrm>
                      <a:off x="0" y="0"/>
                      <a:ext cx="5722620" cy="8171815"/>
                    </a:xfrm>
                    <a:prstGeom prst="rect">
                      <a:avLst/>
                    </a:prstGeom>
                    <a:noFill/>
                    <a:ln>
                      <a:noFill/>
                    </a:ln>
                  </pic:spPr>
                </pic:pic>
              </a:graphicData>
            </a:graphic>
          </wp:inline>
        </w:drawing>
      </w:r>
      <w:r>
        <w:rPr>
          <w:color w:val="auto"/>
        </w:rPr>
        <w:drawing>
          <wp:inline distT="0" distB="0" distL="114300" distR="114300">
            <wp:extent cx="5720715" cy="7846060"/>
            <wp:effectExtent l="0" t="0" r="13335" b="2540"/>
            <wp:docPr id="28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图片 3"/>
                    <pic:cNvPicPr>
                      <a:picLocks noChangeAspect="1"/>
                    </pic:cNvPicPr>
                  </pic:nvPicPr>
                  <pic:blipFill>
                    <a:blip r:embed="rId68"/>
                    <a:stretch>
                      <a:fillRect/>
                    </a:stretch>
                  </pic:blipFill>
                  <pic:spPr>
                    <a:xfrm>
                      <a:off x="0" y="0"/>
                      <a:ext cx="5720715" cy="7846060"/>
                    </a:xfrm>
                    <a:prstGeom prst="rect">
                      <a:avLst/>
                    </a:prstGeom>
                    <a:noFill/>
                    <a:ln>
                      <a:noFill/>
                    </a:ln>
                  </pic:spPr>
                </pic:pic>
              </a:graphicData>
            </a:graphic>
          </wp:inline>
        </w:drawing>
      </w:r>
      <w:r>
        <w:rPr>
          <w:color w:val="auto"/>
        </w:rPr>
        <w:drawing>
          <wp:inline distT="0" distB="0" distL="114300" distR="114300">
            <wp:extent cx="5725795" cy="8564880"/>
            <wp:effectExtent l="0" t="0" r="8255" b="7620"/>
            <wp:docPr id="28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图片 4"/>
                    <pic:cNvPicPr>
                      <a:picLocks noChangeAspect="1"/>
                    </pic:cNvPicPr>
                  </pic:nvPicPr>
                  <pic:blipFill>
                    <a:blip r:embed="rId69"/>
                    <a:stretch>
                      <a:fillRect/>
                    </a:stretch>
                  </pic:blipFill>
                  <pic:spPr>
                    <a:xfrm>
                      <a:off x="0" y="0"/>
                      <a:ext cx="5725795" cy="8564880"/>
                    </a:xfrm>
                    <a:prstGeom prst="rect">
                      <a:avLst/>
                    </a:prstGeom>
                    <a:noFill/>
                    <a:ln>
                      <a:noFill/>
                    </a:ln>
                  </pic:spPr>
                </pic:pic>
              </a:graphicData>
            </a:graphic>
          </wp:inline>
        </w:drawing>
      </w:r>
      <w:r>
        <w:rPr>
          <w:color w:val="auto"/>
        </w:rPr>
        <w:drawing>
          <wp:inline distT="0" distB="0" distL="114300" distR="114300">
            <wp:extent cx="5729605" cy="8636000"/>
            <wp:effectExtent l="0" t="0" r="4445" b="12700"/>
            <wp:docPr id="28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图片 5"/>
                    <pic:cNvPicPr>
                      <a:picLocks noChangeAspect="1"/>
                    </pic:cNvPicPr>
                  </pic:nvPicPr>
                  <pic:blipFill>
                    <a:blip r:embed="rId70"/>
                    <a:stretch>
                      <a:fillRect/>
                    </a:stretch>
                  </pic:blipFill>
                  <pic:spPr>
                    <a:xfrm>
                      <a:off x="0" y="0"/>
                      <a:ext cx="5729605" cy="8636000"/>
                    </a:xfrm>
                    <a:prstGeom prst="rect">
                      <a:avLst/>
                    </a:prstGeom>
                    <a:noFill/>
                    <a:ln>
                      <a:noFill/>
                    </a:ln>
                  </pic:spPr>
                </pic:pic>
              </a:graphicData>
            </a:graphic>
          </wp:inline>
        </w:drawing>
      </w:r>
      <w:r>
        <w:rPr>
          <w:color w:val="auto"/>
        </w:rPr>
        <w:drawing>
          <wp:inline distT="0" distB="0" distL="114300" distR="114300">
            <wp:extent cx="5719445" cy="8571230"/>
            <wp:effectExtent l="0" t="0" r="14605" b="1270"/>
            <wp:docPr id="30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图片 6"/>
                    <pic:cNvPicPr>
                      <a:picLocks noChangeAspect="1"/>
                    </pic:cNvPicPr>
                  </pic:nvPicPr>
                  <pic:blipFill>
                    <a:blip r:embed="rId71"/>
                    <a:stretch>
                      <a:fillRect/>
                    </a:stretch>
                  </pic:blipFill>
                  <pic:spPr>
                    <a:xfrm>
                      <a:off x="0" y="0"/>
                      <a:ext cx="5719445" cy="8571230"/>
                    </a:xfrm>
                    <a:prstGeom prst="rect">
                      <a:avLst/>
                    </a:prstGeom>
                    <a:noFill/>
                    <a:ln>
                      <a:noFill/>
                    </a:ln>
                  </pic:spPr>
                </pic:pic>
              </a:graphicData>
            </a:graphic>
          </wp:inline>
        </w:drawing>
      </w:r>
      <w:r>
        <w:rPr>
          <w:color w:val="auto"/>
        </w:rPr>
        <w:drawing>
          <wp:inline distT="0" distB="0" distL="114300" distR="114300">
            <wp:extent cx="5721985" cy="8319770"/>
            <wp:effectExtent l="0" t="0" r="12065" b="5080"/>
            <wp:docPr id="32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图片 7"/>
                    <pic:cNvPicPr>
                      <a:picLocks noChangeAspect="1"/>
                    </pic:cNvPicPr>
                  </pic:nvPicPr>
                  <pic:blipFill>
                    <a:blip r:embed="rId72"/>
                    <a:stretch>
                      <a:fillRect/>
                    </a:stretch>
                  </pic:blipFill>
                  <pic:spPr>
                    <a:xfrm>
                      <a:off x="0" y="0"/>
                      <a:ext cx="5721985" cy="8319770"/>
                    </a:xfrm>
                    <a:prstGeom prst="rect">
                      <a:avLst/>
                    </a:prstGeom>
                    <a:noFill/>
                    <a:ln>
                      <a:noFill/>
                    </a:ln>
                  </pic:spPr>
                </pic:pic>
              </a:graphicData>
            </a:graphic>
          </wp:inline>
        </w:drawing>
      </w:r>
      <w:r>
        <w:rPr>
          <w:color w:val="auto"/>
        </w:rPr>
        <w:drawing>
          <wp:inline distT="0" distB="0" distL="114300" distR="114300">
            <wp:extent cx="5718175" cy="8768715"/>
            <wp:effectExtent l="0" t="0" r="15875" b="13335"/>
            <wp:docPr id="342"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图片 11"/>
                    <pic:cNvPicPr>
                      <a:picLocks noChangeAspect="1"/>
                    </pic:cNvPicPr>
                  </pic:nvPicPr>
                  <pic:blipFill>
                    <a:blip r:embed="rId73"/>
                    <a:stretch>
                      <a:fillRect/>
                    </a:stretch>
                  </pic:blipFill>
                  <pic:spPr>
                    <a:xfrm>
                      <a:off x="0" y="0"/>
                      <a:ext cx="5718175" cy="8768715"/>
                    </a:xfrm>
                    <a:prstGeom prst="rect">
                      <a:avLst/>
                    </a:prstGeom>
                    <a:noFill/>
                    <a:ln>
                      <a:noFill/>
                    </a:ln>
                  </pic:spPr>
                </pic:pic>
              </a:graphicData>
            </a:graphic>
          </wp:inline>
        </w:drawing>
      </w:r>
      <w:r>
        <w:rPr>
          <w:color w:val="auto"/>
        </w:rPr>
        <w:drawing>
          <wp:inline distT="0" distB="0" distL="114300" distR="114300">
            <wp:extent cx="5728970" cy="8729345"/>
            <wp:effectExtent l="0" t="0" r="5080" b="14605"/>
            <wp:docPr id="346"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图片 12"/>
                    <pic:cNvPicPr>
                      <a:picLocks noChangeAspect="1"/>
                    </pic:cNvPicPr>
                  </pic:nvPicPr>
                  <pic:blipFill>
                    <a:blip r:embed="rId74"/>
                    <a:stretch>
                      <a:fillRect/>
                    </a:stretch>
                  </pic:blipFill>
                  <pic:spPr>
                    <a:xfrm>
                      <a:off x="0" y="0"/>
                      <a:ext cx="5728970" cy="8729345"/>
                    </a:xfrm>
                    <a:prstGeom prst="rect">
                      <a:avLst/>
                    </a:prstGeom>
                    <a:noFill/>
                    <a:ln>
                      <a:noFill/>
                    </a:ln>
                  </pic:spPr>
                </pic:pic>
              </a:graphicData>
            </a:graphic>
          </wp:inline>
        </w:drawing>
      </w:r>
      <w:bookmarkEnd w:id="346"/>
    </w:p>
    <w:p>
      <w:pPr>
        <w:pStyle w:val="4"/>
        <w:numPr>
          <w:ilvl w:val="0"/>
          <w:numId w:val="0"/>
        </w:numPr>
        <w:bidi w:val="0"/>
        <w:ind w:left="0" w:leftChars="0" w:firstLine="0" w:firstLineChars="0"/>
        <w:jc w:val="left"/>
        <w:rPr>
          <w:rFonts w:hint="eastAsia"/>
          <w:color w:val="auto"/>
          <w:lang w:val="en-US" w:eastAsia="zh-CN"/>
        </w:rPr>
      </w:pPr>
      <w:bookmarkStart w:id="347" w:name="_Toc23560"/>
      <w:r>
        <w:rPr>
          <w:rFonts w:hint="eastAsia"/>
          <w:color w:val="auto"/>
          <w:lang w:val="en-US" w:eastAsia="zh-CN"/>
        </w:rPr>
        <w:t>附件11：MSDS报告</w:t>
      </w:r>
      <w:bookmarkEnd w:id="347"/>
    </w:p>
    <w:p>
      <w:pPr>
        <w:numPr>
          <w:ilvl w:val="0"/>
          <w:numId w:val="6"/>
        </w:numPr>
        <w:ind w:left="0" w:leftChars="0" w:firstLine="0" w:firstLineChars="0"/>
        <w:rPr>
          <w:rFonts w:hint="eastAsia"/>
          <w:color w:val="auto"/>
          <w:lang w:val="en-US" w:eastAsia="zh-CN"/>
        </w:rPr>
      </w:pPr>
      <w:r>
        <w:rPr>
          <w:rFonts w:hint="eastAsia"/>
          <w:color w:val="auto"/>
          <w:lang w:val="en-US" w:eastAsia="zh-CN"/>
        </w:rPr>
        <w:t>油漆</w:t>
      </w:r>
    </w:p>
    <w:p>
      <w:pPr>
        <w:bidi w:val="0"/>
        <w:rPr>
          <w:rFonts w:hint="eastAsia"/>
          <w:color w:val="auto"/>
          <w:lang w:eastAsia="zh-CN"/>
        </w:rPr>
      </w:pPr>
      <w:r>
        <w:rPr>
          <w:rFonts w:hint="eastAsia"/>
          <w:color w:val="auto"/>
          <w:lang w:eastAsia="zh-CN"/>
        </w:rPr>
        <w:drawing>
          <wp:inline distT="0" distB="0" distL="114300" distR="114300">
            <wp:extent cx="5725160" cy="8097520"/>
            <wp:effectExtent l="0" t="0" r="8890" b="17780"/>
            <wp:docPr id="310" name="图片 1" descr="环氧树脂油漆_页面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图片 1" descr="环氧树脂油漆_页面_1"/>
                    <pic:cNvPicPr>
                      <a:picLocks noChangeAspect="1"/>
                    </pic:cNvPicPr>
                  </pic:nvPicPr>
                  <pic:blipFill>
                    <a:blip r:embed="rId75"/>
                    <a:stretch>
                      <a:fillRect/>
                    </a:stretch>
                  </pic:blipFill>
                  <pic:spPr>
                    <a:xfrm>
                      <a:off x="0" y="0"/>
                      <a:ext cx="5725160" cy="8097520"/>
                    </a:xfrm>
                    <a:prstGeom prst="rect">
                      <a:avLst/>
                    </a:prstGeom>
                    <a:noFill/>
                    <a:ln>
                      <a:noFill/>
                    </a:ln>
                  </pic:spPr>
                </pic:pic>
              </a:graphicData>
            </a:graphic>
          </wp:inline>
        </w:drawing>
      </w:r>
    </w:p>
    <w:p>
      <w:pPr>
        <w:pStyle w:val="2"/>
        <w:ind w:left="0" w:leftChars="0" w:firstLine="0" w:firstLineChars="0"/>
        <w:rPr>
          <w:rFonts w:hint="eastAsia"/>
          <w:color w:val="auto"/>
          <w:lang w:eastAsia="zh-CN"/>
        </w:rPr>
      </w:pPr>
    </w:p>
    <w:p>
      <w:pPr>
        <w:pStyle w:val="2"/>
        <w:ind w:left="0" w:leftChars="0" w:firstLine="0" w:firstLineChars="0"/>
        <w:rPr>
          <w:rFonts w:hint="eastAsia"/>
          <w:color w:val="auto"/>
          <w:lang w:eastAsia="zh-CN"/>
        </w:rPr>
      </w:pPr>
      <w:r>
        <w:rPr>
          <w:rFonts w:hint="eastAsia"/>
          <w:color w:val="auto"/>
          <w:lang w:eastAsia="zh-CN"/>
        </w:rPr>
        <w:drawing>
          <wp:inline distT="0" distB="0" distL="114300" distR="114300">
            <wp:extent cx="5724525" cy="8095615"/>
            <wp:effectExtent l="0" t="0" r="9525" b="635"/>
            <wp:docPr id="309" name="图片 2" descr="环氧树脂油漆_页面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图片 2" descr="环氧树脂油漆_页面_2"/>
                    <pic:cNvPicPr>
                      <a:picLocks noChangeAspect="1"/>
                    </pic:cNvPicPr>
                  </pic:nvPicPr>
                  <pic:blipFill>
                    <a:blip r:embed="rId76"/>
                    <a:stretch>
                      <a:fillRect/>
                    </a:stretch>
                  </pic:blipFill>
                  <pic:spPr>
                    <a:xfrm>
                      <a:off x="0" y="0"/>
                      <a:ext cx="5724525" cy="8095615"/>
                    </a:xfrm>
                    <a:prstGeom prst="rect">
                      <a:avLst/>
                    </a:prstGeom>
                    <a:noFill/>
                    <a:ln>
                      <a:noFill/>
                    </a:ln>
                  </pic:spPr>
                </pic:pic>
              </a:graphicData>
            </a:graphic>
          </wp:inline>
        </w:drawing>
      </w:r>
    </w:p>
    <w:p>
      <w:pPr>
        <w:rPr>
          <w:rFonts w:hint="eastAsia"/>
          <w:color w:val="auto"/>
          <w:lang w:eastAsia="zh-CN"/>
        </w:rPr>
      </w:pPr>
      <w:r>
        <w:rPr>
          <w:rFonts w:hint="eastAsia"/>
          <w:color w:val="auto"/>
          <w:lang w:eastAsia="zh-CN"/>
        </w:rPr>
        <w:drawing>
          <wp:inline distT="0" distB="0" distL="114300" distR="114300">
            <wp:extent cx="5724525" cy="8095615"/>
            <wp:effectExtent l="0" t="0" r="9525" b="635"/>
            <wp:docPr id="159" name="图片 3" descr="环氧树脂油漆_页面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3" descr="环氧树脂油漆_页面_3"/>
                    <pic:cNvPicPr>
                      <a:picLocks noChangeAspect="1"/>
                    </pic:cNvPicPr>
                  </pic:nvPicPr>
                  <pic:blipFill>
                    <a:blip r:embed="rId77"/>
                    <a:stretch>
                      <a:fillRect/>
                    </a:stretch>
                  </pic:blipFill>
                  <pic:spPr>
                    <a:xfrm>
                      <a:off x="0" y="0"/>
                      <a:ext cx="5724525" cy="8095615"/>
                    </a:xfrm>
                    <a:prstGeom prst="rect">
                      <a:avLst/>
                    </a:prstGeom>
                    <a:noFill/>
                    <a:ln>
                      <a:noFill/>
                    </a:ln>
                  </pic:spPr>
                </pic:pic>
              </a:graphicData>
            </a:graphic>
          </wp:inline>
        </w:drawing>
      </w:r>
    </w:p>
    <w:p>
      <w:pPr>
        <w:pStyle w:val="2"/>
        <w:ind w:left="0" w:leftChars="0" w:firstLine="0" w:firstLineChars="0"/>
        <w:rPr>
          <w:rFonts w:hint="eastAsia"/>
          <w:color w:val="auto"/>
          <w:lang w:eastAsia="zh-CN"/>
        </w:rPr>
      </w:pPr>
      <w:r>
        <w:rPr>
          <w:rFonts w:hint="eastAsia"/>
          <w:color w:val="auto"/>
          <w:lang w:eastAsia="zh-CN"/>
        </w:rPr>
        <w:drawing>
          <wp:inline distT="0" distB="0" distL="114300" distR="114300">
            <wp:extent cx="5724525" cy="8095615"/>
            <wp:effectExtent l="0" t="0" r="9525" b="635"/>
            <wp:docPr id="83" name="图片 4" descr="环氧树脂油漆_页面_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4" descr="环氧树脂油漆_页面_4"/>
                    <pic:cNvPicPr>
                      <a:picLocks noChangeAspect="1"/>
                    </pic:cNvPicPr>
                  </pic:nvPicPr>
                  <pic:blipFill>
                    <a:blip r:embed="rId78"/>
                    <a:stretch>
                      <a:fillRect/>
                    </a:stretch>
                  </pic:blipFill>
                  <pic:spPr>
                    <a:xfrm>
                      <a:off x="0" y="0"/>
                      <a:ext cx="5724525" cy="8095615"/>
                    </a:xfrm>
                    <a:prstGeom prst="rect">
                      <a:avLst/>
                    </a:prstGeom>
                    <a:noFill/>
                    <a:ln>
                      <a:noFill/>
                    </a:ln>
                  </pic:spPr>
                </pic:pic>
              </a:graphicData>
            </a:graphic>
          </wp:inline>
        </w:drawing>
      </w:r>
    </w:p>
    <w:p>
      <w:pPr>
        <w:rPr>
          <w:rFonts w:hint="eastAsia"/>
          <w:color w:val="auto"/>
          <w:lang w:eastAsia="zh-CN"/>
        </w:rPr>
      </w:pPr>
      <w:r>
        <w:rPr>
          <w:rFonts w:hint="eastAsia"/>
          <w:color w:val="auto"/>
          <w:lang w:eastAsia="zh-CN"/>
        </w:rPr>
        <w:drawing>
          <wp:inline distT="0" distB="0" distL="114300" distR="114300">
            <wp:extent cx="5725160" cy="8097520"/>
            <wp:effectExtent l="0" t="0" r="8890" b="17780"/>
            <wp:docPr id="59" name="图片 5" descr="环氧树脂油漆_页面_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 descr="环氧树脂油漆_页面_5"/>
                    <pic:cNvPicPr>
                      <a:picLocks noChangeAspect="1"/>
                    </pic:cNvPicPr>
                  </pic:nvPicPr>
                  <pic:blipFill>
                    <a:blip r:embed="rId79"/>
                    <a:stretch>
                      <a:fillRect/>
                    </a:stretch>
                  </pic:blipFill>
                  <pic:spPr>
                    <a:xfrm>
                      <a:off x="0" y="0"/>
                      <a:ext cx="5725160" cy="8097520"/>
                    </a:xfrm>
                    <a:prstGeom prst="rect">
                      <a:avLst/>
                    </a:prstGeom>
                    <a:noFill/>
                    <a:ln>
                      <a:noFill/>
                    </a:ln>
                  </pic:spPr>
                </pic:pic>
              </a:graphicData>
            </a:graphic>
          </wp:inline>
        </w:drawing>
      </w:r>
    </w:p>
    <w:p>
      <w:pPr>
        <w:pStyle w:val="2"/>
        <w:ind w:left="0" w:leftChars="0" w:firstLine="0" w:firstLineChars="0"/>
        <w:rPr>
          <w:rFonts w:hint="eastAsia"/>
          <w:color w:val="auto"/>
          <w:lang w:eastAsia="zh-CN"/>
        </w:rPr>
      </w:pPr>
      <w:r>
        <w:rPr>
          <w:rFonts w:hint="eastAsia"/>
          <w:color w:val="auto"/>
          <w:lang w:eastAsia="zh-CN"/>
        </w:rPr>
        <w:drawing>
          <wp:inline distT="0" distB="0" distL="114300" distR="114300">
            <wp:extent cx="5724525" cy="8095615"/>
            <wp:effectExtent l="0" t="0" r="9525" b="635"/>
            <wp:docPr id="34" name="图片 6" descr="环氧树脂油漆_页面_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6" descr="环氧树脂油漆_页面_6"/>
                    <pic:cNvPicPr>
                      <a:picLocks noChangeAspect="1"/>
                    </pic:cNvPicPr>
                  </pic:nvPicPr>
                  <pic:blipFill>
                    <a:blip r:embed="rId80"/>
                    <a:stretch>
                      <a:fillRect/>
                    </a:stretch>
                  </pic:blipFill>
                  <pic:spPr>
                    <a:xfrm>
                      <a:off x="0" y="0"/>
                      <a:ext cx="5724525" cy="8095615"/>
                    </a:xfrm>
                    <a:prstGeom prst="rect">
                      <a:avLst/>
                    </a:prstGeom>
                    <a:noFill/>
                    <a:ln>
                      <a:noFill/>
                    </a:ln>
                  </pic:spPr>
                </pic:pic>
              </a:graphicData>
            </a:graphic>
          </wp:inline>
        </w:drawing>
      </w:r>
    </w:p>
    <w:p>
      <w:pPr>
        <w:rPr>
          <w:rFonts w:hint="eastAsia"/>
          <w:color w:val="auto"/>
          <w:lang w:eastAsia="zh-CN"/>
        </w:rPr>
      </w:pPr>
      <w:r>
        <w:rPr>
          <w:rFonts w:hint="eastAsia"/>
          <w:color w:val="auto"/>
          <w:lang w:eastAsia="zh-CN"/>
        </w:rPr>
        <w:drawing>
          <wp:inline distT="0" distB="0" distL="114300" distR="114300">
            <wp:extent cx="5724525" cy="8095615"/>
            <wp:effectExtent l="0" t="0" r="9525" b="635"/>
            <wp:docPr id="9" name="图片 7" descr="环氧树脂油漆_页面_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7" descr="环氧树脂油漆_页面_7"/>
                    <pic:cNvPicPr>
                      <a:picLocks noChangeAspect="1"/>
                    </pic:cNvPicPr>
                  </pic:nvPicPr>
                  <pic:blipFill>
                    <a:blip r:embed="rId81"/>
                    <a:stretch>
                      <a:fillRect/>
                    </a:stretch>
                  </pic:blipFill>
                  <pic:spPr>
                    <a:xfrm>
                      <a:off x="0" y="0"/>
                      <a:ext cx="5724525" cy="8095615"/>
                    </a:xfrm>
                    <a:prstGeom prst="rect">
                      <a:avLst/>
                    </a:prstGeom>
                    <a:noFill/>
                    <a:ln>
                      <a:noFill/>
                    </a:ln>
                  </pic:spPr>
                </pic:pic>
              </a:graphicData>
            </a:graphic>
          </wp:inline>
        </w:drawing>
      </w:r>
    </w:p>
    <w:p>
      <w:pPr>
        <w:bidi w:val="0"/>
        <w:rPr>
          <w:rFonts w:hint="default"/>
          <w:color w:val="auto"/>
          <w:lang w:val="en-US" w:eastAsia="zh-CN"/>
        </w:rPr>
      </w:pPr>
    </w:p>
    <w:p>
      <w:pPr>
        <w:numPr>
          <w:ilvl w:val="0"/>
          <w:numId w:val="6"/>
        </w:numPr>
        <w:ind w:left="0" w:leftChars="0" w:firstLine="0" w:firstLineChars="0"/>
        <w:rPr>
          <w:rFonts w:hint="eastAsia"/>
          <w:color w:val="auto"/>
          <w:lang w:val="en-US" w:eastAsia="zh-CN"/>
        </w:rPr>
      </w:pPr>
      <w:r>
        <w:rPr>
          <w:rFonts w:hint="default"/>
          <w:color w:val="auto"/>
          <w:lang w:val="en-US" w:eastAsia="zh-CN"/>
        </w:rPr>
        <w:br w:type="page"/>
      </w:r>
      <w:r>
        <w:rPr>
          <w:rFonts w:hint="eastAsia"/>
          <w:color w:val="auto"/>
          <w:lang w:val="en-US" w:eastAsia="zh-CN"/>
        </w:rPr>
        <w:t>固化剂</w:t>
      </w:r>
    </w:p>
    <w:p>
      <w:pPr>
        <w:bidi w:val="0"/>
        <w:rPr>
          <w:rFonts w:hint="eastAsia"/>
          <w:color w:val="auto"/>
          <w:lang w:eastAsia="zh-CN"/>
        </w:rPr>
      </w:pPr>
      <w:r>
        <w:rPr>
          <w:rFonts w:hint="eastAsia"/>
          <w:color w:val="auto"/>
          <w:lang w:eastAsia="zh-CN"/>
        </w:rPr>
        <w:drawing>
          <wp:inline distT="0" distB="0" distL="114300" distR="114300">
            <wp:extent cx="5725160" cy="8097520"/>
            <wp:effectExtent l="0" t="0" r="8890" b="17780"/>
            <wp:docPr id="319" name="图片 8" descr="固化剂_页面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图片 8" descr="固化剂_页面_1"/>
                    <pic:cNvPicPr>
                      <a:picLocks noChangeAspect="1"/>
                    </pic:cNvPicPr>
                  </pic:nvPicPr>
                  <pic:blipFill>
                    <a:blip r:embed="rId82"/>
                    <a:stretch>
                      <a:fillRect/>
                    </a:stretch>
                  </pic:blipFill>
                  <pic:spPr>
                    <a:xfrm>
                      <a:off x="0" y="0"/>
                      <a:ext cx="5725160" cy="8097520"/>
                    </a:xfrm>
                    <a:prstGeom prst="rect">
                      <a:avLst/>
                    </a:prstGeom>
                    <a:noFill/>
                    <a:ln>
                      <a:noFill/>
                    </a:ln>
                  </pic:spPr>
                </pic:pic>
              </a:graphicData>
            </a:graphic>
          </wp:inline>
        </w:drawing>
      </w:r>
    </w:p>
    <w:p>
      <w:pPr>
        <w:pStyle w:val="2"/>
        <w:ind w:left="0" w:leftChars="0" w:firstLine="0" w:firstLineChars="0"/>
        <w:rPr>
          <w:rFonts w:hint="eastAsia"/>
          <w:color w:val="auto"/>
          <w:lang w:eastAsia="zh-CN"/>
        </w:rPr>
      </w:pPr>
      <w:r>
        <w:rPr>
          <w:rFonts w:hint="eastAsia"/>
          <w:color w:val="auto"/>
          <w:lang w:eastAsia="zh-CN"/>
        </w:rPr>
        <w:drawing>
          <wp:inline distT="0" distB="0" distL="114300" distR="114300">
            <wp:extent cx="5724525" cy="8095615"/>
            <wp:effectExtent l="0" t="0" r="9525" b="635"/>
            <wp:docPr id="322" name="图片 9" descr="固化剂_页面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图片 9" descr="固化剂_页面_2"/>
                    <pic:cNvPicPr>
                      <a:picLocks noChangeAspect="1"/>
                    </pic:cNvPicPr>
                  </pic:nvPicPr>
                  <pic:blipFill>
                    <a:blip r:embed="rId83"/>
                    <a:stretch>
                      <a:fillRect/>
                    </a:stretch>
                  </pic:blipFill>
                  <pic:spPr>
                    <a:xfrm>
                      <a:off x="0" y="0"/>
                      <a:ext cx="5724525" cy="8095615"/>
                    </a:xfrm>
                    <a:prstGeom prst="rect">
                      <a:avLst/>
                    </a:prstGeom>
                    <a:noFill/>
                    <a:ln>
                      <a:noFill/>
                    </a:ln>
                  </pic:spPr>
                </pic:pic>
              </a:graphicData>
            </a:graphic>
          </wp:inline>
        </w:drawing>
      </w:r>
    </w:p>
    <w:p>
      <w:pPr>
        <w:rPr>
          <w:rFonts w:hint="eastAsia"/>
          <w:color w:val="auto"/>
          <w:lang w:eastAsia="zh-CN"/>
        </w:rPr>
      </w:pPr>
      <w:r>
        <w:rPr>
          <w:rFonts w:hint="eastAsia"/>
          <w:color w:val="auto"/>
          <w:lang w:eastAsia="zh-CN"/>
        </w:rPr>
        <w:drawing>
          <wp:inline distT="0" distB="0" distL="114300" distR="114300">
            <wp:extent cx="5724525" cy="8095615"/>
            <wp:effectExtent l="0" t="0" r="9525" b="635"/>
            <wp:docPr id="318" name="图片 10" descr="固化剂_页面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图片 10" descr="固化剂_页面_3"/>
                    <pic:cNvPicPr>
                      <a:picLocks noChangeAspect="1"/>
                    </pic:cNvPicPr>
                  </pic:nvPicPr>
                  <pic:blipFill>
                    <a:blip r:embed="rId84"/>
                    <a:stretch>
                      <a:fillRect/>
                    </a:stretch>
                  </pic:blipFill>
                  <pic:spPr>
                    <a:xfrm>
                      <a:off x="0" y="0"/>
                      <a:ext cx="5724525" cy="8095615"/>
                    </a:xfrm>
                    <a:prstGeom prst="rect">
                      <a:avLst/>
                    </a:prstGeom>
                    <a:noFill/>
                    <a:ln>
                      <a:noFill/>
                    </a:ln>
                  </pic:spPr>
                </pic:pic>
              </a:graphicData>
            </a:graphic>
          </wp:inline>
        </w:drawing>
      </w:r>
    </w:p>
    <w:p>
      <w:pPr>
        <w:pStyle w:val="2"/>
        <w:ind w:left="0" w:leftChars="0" w:firstLine="0" w:firstLineChars="0"/>
        <w:rPr>
          <w:rFonts w:hint="eastAsia"/>
          <w:color w:val="auto"/>
          <w:lang w:eastAsia="zh-CN"/>
        </w:rPr>
      </w:pPr>
      <w:r>
        <w:rPr>
          <w:rFonts w:hint="eastAsia"/>
          <w:color w:val="auto"/>
          <w:lang w:eastAsia="zh-CN"/>
        </w:rPr>
        <w:drawing>
          <wp:inline distT="0" distB="0" distL="114300" distR="114300">
            <wp:extent cx="5724525" cy="8095615"/>
            <wp:effectExtent l="0" t="0" r="9525" b="635"/>
            <wp:docPr id="323" name="图片 11" descr="固化剂_页面_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图片 11" descr="固化剂_页面_4"/>
                    <pic:cNvPicPr>
                      <a:picLocks noChangeAspect="1"/>
                    </pic:cNvPicPr>
                  </pic:nvPicPr>
                  <pic:blipFill>
                    <a:blip r:embed="rId85"/>
                    <a:stretch>
                      <a:fillRect/>
                    </a:stretch>
                  </pic:blipFill>
                  <pic:spPr>
                    <a:xfrm>
                      <a:off x="0" y="0"/>
                      <a:ext cx="5724525" cy="8095615"/>
                    </a:xfrm>
                    <a:prstGeom prst="rect">
                      <a:avLst/>
                    </a:prstGeom>
                    <a:noFill/>
                    <a:ln>
                      <a:noFill/>
                    </a:ln>
                  </pic:spPr>
                </pic:pic>
              </a:graphicData>
            </a:graphic>
          </wp:inline>
        </w:drawing>
      </w:r>
    </w:p>
    <w:p>
      <w:pPr>
        <w:rPr>
          <w:rFonts w:hint="eastAsia"/>
          <w:color w:val="auto"/>
          <w:lang w:eastAsia="zh-CN"/>
        </w:rPr>
      </w:pPr>
      <w:r>
        <w:rPr>
          <w:rFonts w:hint="eastAsia"/>
          <w:color w:val="auto"/>
          <w:lang w:eastAsia="zh-CN"/>
        </w:rPr>
        <w:drawing>
          <wp:inline distT="0" distB="0" distL="114300" distR="114300">
            <wp:extent cx="5725160" cy="8097520"/>
            <wp:effectExtent l="0" t="0" r="8890" b="17780"/>
            <wp:docPr id="313" name="图片 12" descr="固化剂_页面_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图片 12" descr="固化剂_页面_5"/>
                    <pic:cNvPicPr>
                      <a:picLocks noChangeAspect="1"/>
                    </pic:cNvPicPr>
                  </pic:nvPicPr>
                  <pic:blipFill>
                    <a:blip r:embed="rId86"/>
                    <a:stretch>
                      <a:fillRect/>
                    </a:stretch>
                  </pic:blipFill>
                  <pic:spPr>
                    <a:xfrm>
                      <a:off x="0" y="0"/>
                      <a:ext cx="5725160" cy="8097520"/>
                    </a:xfrm>
                    <a:prstGeom prst="rect">
                      <a:avLst/>
                    </a:prstGeom>
                    <a:noFill/>
                    <a:ln>
                      <a:noFill/>
                    </a:ln>
                  </pic:spPr>
                </pic:pic>
              </a:graphicData>
            </a:graphic>
          </wp:inline>
        </w:drawing>
      </w:r>
    </w:p>
    <w:p>
      <w:pPr>
        <w:pStyle w:val="2"/>
        <w:ind w:left="0" w:leftChars="0" w:firstLine="0" w:firstLineChars="0"/>
        <w:rPr>
          <w:rFonts w:hint="eastAsia"/>
          <w:color w:val="auto"/>
          <w:lang w:eastAsia="zh-CN"/>
        </w:rPr>
      </w:pPr>
      <w:r>
        <w:rPr>
          <w:rFonts w:hint="eastAsia"/>
          <w:color w:val="auto"/>
          <w:lang w:eastAsia="zh-CN"/>
        </w:rPr>
        <w:drawing>
          <wp:inline distT="0" distB="0" distL="114300" distR="114300">
            <wp:extent cx="5724525" cy="8095615"/>
            <wp:effectExtent l="0" t="0" r="9525" b="635"/>
            <wp:docPr id="312" name="图片 13" descr="固化剂_页面_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图片 13" descr="固化剂_页面_6"/>
                    <pic:cNvPicPr>
                      <a:picLocks noChangeAspect="1"/>
                    </pic:cNvPicPr>
                  </pic:nvPicPr>
                  <pic:blipFill>
                    <a:blip r:embed="rId87"/>
                    <a:stretch>
                      <a:fillRect/>
                    </a:stretch>
                  </pic:blipFill>
                  <pic:spPr>
                    <a:xfrm>
                      <a:off x="0" y="0"/>
                      <a:ext cx="5724525" cy="8095615"/>
                    </a:xfrm>
                    <a:prstGeom prst="rect">
                      <a:avLst/>
                    </a:prstGeom>
                    <a:noFill/>
                    <a:ln>
                      <a:noFill/>
                    </a:ln>
                  </pic:spPr>
                </pic:pic>
              </a:graphicData>
            </a:graphic>
          </wp:inline>
        </w:drawing>
      </w:r>
    </w:p>
    <w:p>
      <w:pPr>
        <w:rPr>
          <w:rFonts w:hint="eastAsia"/>
          <w:color w:val="auto"/>
          <w:lang w:eastAsia="zh-CN"/>
        </w:rPr>
      </w:pPr>
      <w:r>
        <w:rPr>
          <w:rFonts w:hint="eastAsia"/>
          <w:color w:val="auto"/>
          <w:lang w:eastAsia="zh-CN"/>
        </w:rPr>
        <w:drawing>
          <wp:inline distT="0" distB="0" distL="114300" distR="114300">
            <wp:extent cx="5724525" cy="8095615"/>
            <wp:effectExtent l="0" t="0" r="9525" b="635"/>
            <wp:docPr id="311" name="图片 14" descr="固化剂_页面_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图片 14" descr="固化剂_页面_7"/>
                    <pic:cNvPicPr>
                      <a:picLocks noChangeAspect="1"/>
                    </pic:cNvPicPr>
                  </pic:nvPicPr>
                  <pic:blipFill>
                    <a:blip r:embed="rId88"/>
                    <a:stretch>
                      <a:fillRect/>
                    </a:stretch>
                  </pic:blipFill>
                  <pic:spPr>
                    <a:xfrm>
                      <a:off x="0" y="0"/>
                      <a:ext cx="5724525" cy="8095615"/>
                    </a:xfrm>
                    <a:prstGeom prst="rect">
                      <a:avLst/>
                    </a:prstGeom>
                    <a:noFill/>
                    <a:ln>
                      <a:noFill/>
                    </a:ln>
                  </pic:spPr>
                </pic:pic>
              </a:graphicData>
            </a:graphic>
          </wp:inline>
        </w:drawing>
      </w:r>
    </w:p>
    <w:p>
      <w:pPr>
        <w:bidi w:val="0"/>
        <w:rPr>
          <w:rFonts w:hint="default"/>
          <w:color w:val="auto"/>
          <w:lang w:val="en-US" w:eastAsia="zh-CN"/>
        </w:rPr>
      </w:pPr>
    </w:p>
    <w:p>
      <w:pPr>
        <w:rPr>
          <w:rFonts w:hint="default"/>
          <w:color w:val="auto"/>
          <w:lang w:val="en-US" w:eastAsia="zh-CN"/>
        </w:rPr>
      </w:pPr>
      <w:r>
        <w:rPr>
          <w:rFonts w:hint="default"/>
          <w:color w:val="auto"/>
          <w:lang w:val="en-US" w:eastAsia="zh-CN"/>
        </w:rPr>
        <w:br w:type="page"/>
      </w:r>
    </w:p>
    <w:p>
      <w:pPr>
        <w:numPr>
          <w:ilvl w:val="0"/>
          <w:numId w:val="6"/>
        </w:numPr>
        <w:ind w:left="0" w:leftChars="0" w:firstLine="0" w:firstLineChars="0"/>
        <w:rPr>
          <w:rFonts w:hint="eastAsia"/>
          <w:color w:val="auto"/>
          <w:lang w:val="en-US" w:eastAsia="zh-CN"/>
        </w:rPr>
      </w:pPr>
      <w:r>
        <w:rPr>
          <w:rFonts w:hint="eastAsia"/>
          <w:color w:val="auto"/>
          <w:lang w:val="en-US" w:eastAsia="zh-CN"/>
        </w:rPr>
        <w:t>稀释剂</w:t>
      </w:r>
    </w:p>
    <w:p>
      <w:pPr>
        <w:pStyle w:val="2"/>
        <w:numPr>
          <w:ilvl w:val="0"/>
          <w:numId w:val="0"/>
        </w:numPr>
        <w:rPr>
          <w:rFonts w:hint="default"/>
          <w:color w:val="auto"/>
          <w:lang w:val="en-US" w:eastAsia="zh-CN"/>
        </w:rPr>
      </w:pPr>
      <w:r>
        <w:rPr>
          <w:rFonts w:hint="default"/>
          <w:color w:val="auto"/>
          <w:lang w:val="en-US" w:eastAsia="zh-CN"/>
        </w:rPr>
        <w:drawing>
          <wp:inline distT="0" distB="0" distL="114300" distR="114300">
            <wp:extent cx="5725160" cy="8097520"/>
            <wp:effectExtent l="0" t="0" r="8890" b="17780"/>
            <wp:docPr id="341" name="图片 15" descr="稀释剂_页面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图片 15" descr="稀释剂_页面_1"/>
                    <pic:cNvPicPr>
                      <a:picLocks noChangeAspect="1"/>
                    </pic:cNvPicPr>
                  </pic:nvPicPr>
                  <pic:blipFill>
                    <a:blip r:embed="rId89"/>
                    <a:stretch>
                      <a:fillRect/>
                    </a:stretch>
                  </pic:blipFill>
                  <pic:spPr>
                    <a:xfrm>
                      <a:off x="0" y="0"/>
                      <a:ext cx="5725160" cy="8097520"/>
                    </a:xfrm>
                    <a:prstGeom prst="rect">
                      <a:avLst/>
                    </a:prstGeom>
                    <a:noFill/>
                    <a:ln>
                      <a:noFill/>
                    </a:ln>
                  </pic:spPr>
                </pic:pic>
              </a:graphicData>
            </a:graphic>
          </wp:inline>
        </w:drawing>
      </w:r>
    </w:p>
    <w:p>
      <w:pPr>
        <w:rPr>
          <w:rFonts w:hint="default"/>
          <w:color w:val="auto"/>
          <w:lang w:val="en-US" w:eastAsia="zh-CN"/>
        </w:rPr>
      </w:pPr>
      <w:r>
        <w:rPr>
          <w:rFonts w:hint="default"/>
          <w:color w:val="auto"/>
          <w:lang w:val="en-US" w:eastAsia="zh-CN"/>
        </w:rPr>
        <w:drawing>
          <wp:inline distT="0" distB="0" distL="114300" distR="114300">
            <wp:extent cx="5724525" cy="8095615"/>
            <wp:effectExtent l="0" t="0" r="9525" b="635"/>
            <wp:docPr id="343" name="图片 16" descr="稀释剂_页面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图片 16" descr="稀释剂_页面_2"/>
                    <pic:cNvPicPr>
                      <a:picLocks noChangeAspect="1"/>
                    </pic:cNvPicPr>
                  </pic:nvPicPr>
                  <pic:blipFill>
                    <a:blip r:embed="rId90"/>
                    <a:stretch>
                      <a:fillRect/>
                    </a:stretch>
                  </pic:blipFill>
                  <pic:spPr>
                    <a:xfrm>
                      <a:off x="0" y="0"/>
                      <a:ext cx="5724525" cy="8095615"/>
                    </a:xfrm>
                    <a:prstGeom prst="rect">
                      <a:avLst/>
                    </a:prstGeom>
                    <a:noFill/>
                    <a:ln>
                      <a:noFill/>
                    </a:ln>
                  </pic:spPr>
                </pic:pic>
              </a:graphicData>
            </a:graphic>
          </wp:inline>
        </w:drawing>
      </w:r>
    </w:p>
    <w:p>
      <w:pPr>
        <w:pStyle w:val="2"/>
        <w:ind w:left="0" w:leftChars="0" w:firstLine="0" w:firstLineChars="0"/>
        <w:rPr>
          <w:rFonts w:hint="default"/>
          <w:color w:val="auto"/>
          <w:lang w:val="en-US" w:eastAsia="zh-CN"/>
        </w:rPr>
      </w:pPr>
      <w:r>
        <w:rPr>
          <w:rFonts w:hint="default"/>
          <w:color w:val="auto"/>
          <w:lang w:val="en-US" w:eastAsia="zh-CN"/>
        </w:rPr>
        <w:drawing>
          <wp:inline distT="0" distB="0" distL="114300" distR="114300">
            <wp:extent cx="5724525" cy="8095615"/>
            <wp:effectExtent l="0" t="0" r="9525" b="635"/>
            <wp:docPr id="340" name="图片 17" descr="稀释剂_页面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图片 17" descr="稀释剂_页面_3"/>
                    <pic:cNvPicPr>
                      <a:picLocks noChangeAspect="1"/>
                    </pic:cNvPicPr>
                  </pic:nvPicPr>
                  <pic:blipFill>
                    <a:blip r:embed="rId91"/>
                    <a:stretch>
                      <a:fillRect/>
                    </a:stretch>
                  </pic:blipFill>
                  <pic:spPr>
                    <a:xfrm>
                      <a:off x="0" y="0"/>
                      <a:ext cx="5724525" cy="8095615"/>
                    </a:xfrm>
                    <a:prstGeom prst="rect">
                      <a:avLst/>
                    </a:prstGeom>
                    <a:noFill/>
                    <a:ln>
                      <a:noFill/>
                    </a:ln>
                  </pic:spPr>
                </pic:pic>
              </a:graphicData>
            </a:graphic>
          </wp:inline>
        </w:drawing>
      </w:r>
    </w:p>
    <w:p>
      <w:pPr>
        <w:rPr>
          <w:rFonts w:hint="default"/>
          <w:color w:val="auto"/>
          <w:lang w:val="en-US" w:eastAsia="zh-CN"/>
        </w:rPr>
      </w:pPr>
      <w:r>
        <w:rPr>
          <w:rFonts w:hint="default"/>
          <w:color w:val="auto"/>
          <w:lang w:val="en-US" w:eastAsia="zh-CN"/>
        </w:rPr>
        <w:drawing>
          <wp:inline distT="0" distB="0" distL="114300" distR="114300">
            <wp:extent cx="5724525" cy="8095615"/>
            <wp:effectExtent l="0" t="0" r="9525" b="635"/>
            <wp:docPr id="334" name="图片 18" descr="稀释剂_页面_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图片 18" descr="稀释剂_页面_4"/>
                    <pic:cNvPicPr>
                      <a:picLocks noChangeAspect="1"/>
                    </pic:cNvPicPr>
                  </pic:nvPicPr>
                  <pic:blipFill>
                    <a:blip r:embed="rId92"/>
                    <a:stretch>
                      <a:fillRect/>
                    </a:stretch>
                  </pic:blipFill>
                  <pic:spPr>
                    <a:xfrm>
                      <a:off x="0" y="0"/>
                      <a:ext cx="5724525" cy="8095615"/>
                    </a:xfrm>
                    <a:prstGeom prst="rect">
                      <a:avLst/>
                    </a:prstGeom>
                    <a:noFill/>
                    <a:ln>
                      <a:noFill/>
                    </a:ln>
                  </pic:spPr>
                </pic:pic>
              </a:graphicData>
            </a:graphic>
          </wp:inline>
        </w:drawing>
      </w:r>
    </w:p>
    <w:p>
      <w:pPr>
        <w:pStyle w:val="2"/>
        <w:ind w:left="0" w:leftChars="0" w:firstLine="0" w:firstLineChars="0"/>
        <w:rPr>
          <w:rFonts w:hint="default"/>
          <w:color w:val="auto"/>
          <w:lang w:val="en-US" w:eastAsia="zh-CN"/>
        </w:rPr>
      </w:pPr>
      <w:r>
        <w:rPr>
          <w:rFonts w:hint="default"/>
          <w:color w:val="auto"/>
          <w:lang w:val="en-US" w:eastAsia="zh-CN"/>
        </w:rPr>
        <w:drawing>
          <wp:inline distT="0" distB="0" distL="114300" distR="114300">
            <wp:extent cx="5725160" cy="8097520"/>
            <wp:effectExtent l="0" t="0" r="8890" b="17780"/>
            <wp:docPr id="327" name="图片 19" descr="稀释剂_页面_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图片 19" descr="稀释剂_页面_5"/>
                    <pic:cNvPicPr>
                      <a:picLocks noChangeAspect="1"/>
                    </pic:cNvPicPr>
                  </pic:nvPicPr>
                  <pic:blipFill>
                    <a:blip r:embed="rId93"/>
                    <a:stretch>
                      <a:fillRect/>
                    </a:stretch>
                  </pic:blipFill>
                  <pic:spPr>
                    <a:xfrm>
                      <a:off x="0" y="0"/>
                      <a:ext cx="5725160" cy="8097520"/>
                    </a:xfrm>
                    <a:prstGeom prst="rect">
                      <a:avLst/>
                    </a:prstGeom>
                    <a:noFill/>
                    <a:ln>
                      <a:noFill/>
                    </a:ln>
                  </pic:spPr>
                </pic:pic>
              </a:graphicData>
            </a:graphic>
          </wp:inline>
        </w:drawing>
      </w:r>
    </w:p>
    <w:p>
      <w:pPr>
        <w:rPr>
          <w:rFonts w:hint="default"/>
          <w:color w:val="auto"/>
          <w:lang w:val="en-US" w:eastAsia="zh-CN"/>
        </w:rPr>
      </w:pPr>
      <w:r>
        <w:rPr>
          <w:rFonts w:hint="default"/>
          <w:color w:val="auto"/>
          <w:lang w:val="en-US" w:eastAsia="zh-CN"/>
        </w:rPr>
        <w:drawing>
          <wp:inline distT="0" distB="0" distL="114300" distR="114300">
            <wp:extent cx="5724525" cy="8095615"/>
            <wp:effectExtent l="0" t="0" r="9525" b="635"/>
            <wp:docPr id="324" name="图片 20" descr="稀释剂_页面_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图片 20" descr="稀释剂_页面_6"/>
                    <pic:cNvPicPr>
                      <a:picLocks noChangeAspect="1"/>
                    </pic:cNvPicPr>
                  </pic:nvPicPr>
                  <pic:blipFill>
                    <a:blip r:embed="rId94"/>
                    <a:stretch>
                      <a:fillRect/>
                    </a:stretch>
                  </pic:blipFill>
                  <pic:spPr>
                    <a:xfrm>
                      <a:off x="0" y="0"/>
                      <a:ext cx="5724525" cy="8095615"/>
                    </a:xfrm>
                    <a:prstGeom prst="rect">
                      <a:avLst/>
                    </a:prstGeom>
                    <a:noFill/>
                    <a:ln>
                      <a:noFill/>
                    </a:ln>
                  </pic:spPr>
                </pic:pic>
              </a:graphicData>
            </a:graphic>
          </wp:inline>
        </w:drawing>
      </w:r>
    </w:p>
    <w:p>
      <w:pPr>
        <w:pStyle w:val="2"/>
        <w:numPr>
          <w:ilvl w:val="0"/>
          <w:numId w:val="0"/>
        </w:numPr>
        <w:ind w:leftChars="0"/>
        <w:rPr>
          <w:rFonts w:hint="default"/>
          <w:color w:val="auto"/>
          <w:lang w:val="en-US" w:eastAsia="zh-CN"/>
        </w:rPr>
      </w:pPr>
    </w:p>
    <w:p>
      <w:pPr>
        <w:ind w:left="0" w:leftChars="0" w:firstLine="0" w:firstLineChars="0"/>
        <w:rPr>
          <w:color w:val="auto"/>
        </w:rPr>
      </w:pPr>
    </w:p>
    <w:sectPr>
      <w:pgSz w:w="11906" w:h="16838"/>
      <w:pgMar w:top="1440" w:right="1440" w:bottom="1440" w:left="1440" w:header="851" w:footer="1077" w:gutter="0"/>
      <w:pgBorders>
        <w:top w:val="none" w:sz="0" w:space="0"/>
        <w:left w:val="none" w:sz="0" w:space="0"/>
        <w:bottom w:val="none" w:sz="0" w:space="0"/>
        <w:right w:val="none" w:sz="0" w:space="0"/>
      </w:pgBorders>
      <w:pgNumType w:fmt="decimal"/>
      <w:cols w:space="0" w:num="1"/>
      <w:rtlGutter w:val="0"/>
      <w:docGrid w:linePitch="312" w:charSpace="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comment w:id="0" w:author="C1" w:date="2024-05-16T11:04:00Z" w:initials="110">
    <w:p w14:paraId="260D2213">
      <w:pPr>
        <w:pStyle w:val="14"/>
        <w:ind w:firstLine="420"/>
      </w:pPr>
      <w:r>
        <w:annotationRef/>
      </w:r>
    </w:p>
  </w:comment>
  <w:comment w:id="1" w:author="C1" w:date="2024-05-16T11:03:00Z" w:initials="110">
    <w:p w14:paraId="030A6B89">
      <w:pPr>
        <w:pStyle w:val="14"/>
        <w:ind w:firstLine="420"/>
      </w:pPr>
      <w:r>
        <w:annotationRef/>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15:commentEx w15:paraId="260D2213" w15:done="0"/>
  <w15:commentEx w15:paraId="030A6B89"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20"/>
      </w:pPr>
      <w:r>
        <w:separator/>
      </w:r>
    </w:p>
  </w:endnote>
  <w:endnote w:type="continuationSeparator" w:id="1">
    <w:p>
      <w:pPr>
        <w:spacing w:line="240" w:lineRule="auto"/>
        <w:ind w:firstLine="42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A1"/>
    <w:family w:val="swiss"/>
    <w:pitch w:val="default"/>
    <w:sig w:usb0="E0002AFF" w:usb1="C0007841" w:usb2="00000009" w:usb3="00000000" w:csb0="400001FF" w:csb1="FFFF0000"/>
  </w:font>
  <w:font w:name="宋体">
    <w:panose1 w:val="02010600030101010101"/>
    <w:charset w:val="88"/>
    <w:family w:val="modern"/>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华文楷体">
    <w:panose1 w:val="02010600040101010101"/>
    <w:charset w:val="86"/>
    <w:family w:val="auto"/>
    <w:pitch w:val="default"/>
    <w:sig w:usb0="00000287" w:usb1="080F0000" w:usb2="00000000" w:usb3="00000000" w:csb0="0004009F" w:csb1="DFD70000"/>
  </w:font>
  <w:font w:name="仿宋_GB2312">
    <w:panose1 w:val="02010609030101010101"/>
    <w:charset w:val="86"/>
    <w:family w:val="modern"/>
    <w:pitch w:val="default"/>
    <w:sig w:usb0="00000001" w:usb1="080E0000" w:usb2="00000000" w:usb3="00000000" w:csb0="00040000" w:csb1="00000000"/>
  </w:font>
  <w:font w:name="方正小标宋_GBK">
    <w:altName w:val="微软雅黑"/>
    <w:panose1 w:val="00000000000000000000"/>
    <w:charset w:val="86"/>
    <w:family w:val="script"/>
    <w:pitch w:val="default"/>
    <w:sig w:usb0="00000000" w:usb1="00000000" w:usb2="00000010" w:usb3="00000000" w:csb0="00040000" w:csb1="00000000"/>
  </w:font>
  <w:font w:name="仿宋">
    <w:panose1 w:val="02010609060101010101"/>
    <w:charset w:val="86"/>
    <w:family w:val="modern"/>
    <w:pitch w:val="default"/>
    <w:sig w:usb0="800002BF" w:usb1="38CF7CFA" w:usb2="00000016" w:usb3="00000000" w:csb0="00040001" w:csb1="00000000"/>
  </w:font>
  <w:font w:name="楷体_GB2312">
    <w:panose1 w:val="02010609030101010101"/>
    <w:charset w:val="86"/>
    <w:family w:val="modern"/>
    <w:pitch w:val="default"/>
    <w:sig w:usb0="00000001" w:usb1="080E0000" w:usb2="00000000" w:usb3="00000000" w:csb0="00040000" w:csb1="00000000"/>
  </w:font>
  <w:font w:name="Wingdings 2">
    <w:panose1 w:val="05020102010507070707"/>
    <w:charset w:val="02"/>
    <w:family w:val="roman"/>
    <w:pitch w:val="default"/>
    <w:sig w:usb0="00000000" w:usb1="00000000" w:usb2="00000000" w:usb3="00000000" w:csb0="80000000" w:csb1="00000000"/>
  </w:font>
  <w:font w:name="Noto Sans CJK JP Regular">
    <w:altName w:val="Arial"/>
    <w:panose1 w:val="00000000000000000000"/>
    <w:charset w:val="00"/>
    <w:family w:val="swiss"/>
    <w:pitch w:val="default"/>
    <w:sig w:usb0="00000000" w:usb1="00000000" w:usb2="00000000" w:usb3="00000000" w:csb0="00000001" w:csb1="00000000"/>
  </w:font>
  <w:font w:name="微软雅黑">
    <w:panose1 w:val="020B0503020204020204"/>
    <w:charset w:val="86"/>
    <w:family w:val="auto"/>
    <w:pitch w:val="default"/>
    <w:sig w:usb0="80000287" w:usb1="280F3C52" w:usb2="00000016" w:usb3="00000000" w:csb0="0004001F" w:csb1="0000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ind w:right="360"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ind w:right="360" w:firstLine="360"/>
    </w:pPr>
    <w:r>
      <w:rPr>
        <w:sz w:val="18"/>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314" name="文本框 31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9"/>
                          </w:pPr>
                          <w:r>
                            <w:fldChar w:fldCharType="begin"/>
                          </w:r>
                          <w:r>
                            <w:instrText xml:space="preserve"> PAGE  \* MERGEFORMAT </w:instrText>
                          </w:r>
                          <w:r>
                            <w:fldChar w:fldCharType="separate"/>
                          </w:r>
                          <w:r>
                            <w:t>4</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CzSVju0AAAAAUBAAAPAAAAAAAAAAEAIAAAACIAAABkcnMvZG93bnJldi54bWxQSwEC&#10;FAAUAAAACACHTuJAjZiiwzUCAABlBAAADgAAAAAAAAABACAAAAAfAQAAZHJzL2Uyb0RvYy54bWxQ&#10;SwUGAAAAAAYABgBZAQAAxgUAAAAA&#10;">
              <v:fill on="f" focussize="0,0"/>
              <v:stroke on="f" weight="0.5pt"/>
              <v:imagedata o:title=""/>
              <o:lock v:ext="edit" aspectratio="f"/>
              <v:textbox inset="0mm,0mm,0mm,0mm" style="mso-fit-shape-to-text:t;">
                <w:txbxContent>
                  <w:p>
                    <w:pPr>
                      <w:pStyle w:val="19"/>
                    </w:pPr>
                    <w:r>
                      <w:fldChar w:fldCharType="begin"/>
                    </w:r>
                    <w:r>
                      <w:instrText xml:space="preserve"> PAGE  \* MERGEFORMAT </w:instrText>
                    </w:r>
                    <w:r>
                      <w:fldChar w:fldCharType="separate"/>
                    </w:r>
                    <w:r>
                      <w:t>4</w:t>
                    </w:r>
                    <w:r>
                      <w:fldChar w:fldCharType="end"/>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ind w:right="360" w:firstLine="360"/>
      <w:jc w:val="center"/>
    </w:pPr>
    <w:r>
      <mc:AlternateContent>
        <mc:Choice Requires="wps">
          <w:drawing>
            <wp:anchor distT="0" distB="0" distL="114300" distR="114300" simplePos="0" relativeHeight="251770880" behindDoc="0" locked="0" layoutInCell="1" allowOverlap="1">
              <wp:simplePos x="0" y="0"/>
              <wp:positionH relativeFrom="margin">
                <wp:align>center</wp:align>
              </wp:positionH>
              <wp:positionV relativeFrom="paragraph">
                <wp:posOffset>0</wp:posOffset>
              </wp:positionV>
              <wp:extent cx="1828800" cy="1828800"/>
              <wp:effectExtent l="0" t="0" r="0" b="0"/>
              <wp:wrapNone/>
              <wp:docPr id="479" name="文本框 47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pPr>
                            <w:pStyle w:val="19"/>
                          </w:pPr>
                          <w:r>
                            <w:fldChar w:fldCharType="begin"/>
                          </w:r>
                          <w:r>
                            <w:instrText xml:space="preserve"> PAGE  \* MERGEFORMAT </w:instrText>
                          </w:r>
                          <w:r>
                            <w:fldChar w:fldCharType="separate"/>
                          </w:r>
                          <w:r>
                            <w:t>46</w:t>
                          </w:r>
                          <w:r>
                            <w:fldChar w:fldCharType="end"/>
                          </w:r>
                        </w:p>
                      </w:txbxContent>
                    </wps:txbx>
                    <wps:bodyPr wrap="none" lIns="0" tIns="0" rIns="0" bIns="0" upright="0">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770880;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">
              <v:fill on="f" focussize="0,0"/>
              <v:stroke on="f"/>
              <v:imagedata o:title=""/>
              <o:lock v:ext="edit" aspectratio="f"/>
              <v:textbox inset="0mm,0mm,0mm,0mm" style="mso-fit-shape-to-text:t;">
                <w:txbxContent>
                  <w:p>
                    <w:pPr>
                      <w:pStyle w:val="19"/>
                    </w:pPr>
                    <w:r>
                      <w:fldChar w:fldCharType="begin"/>
                    </w:r>
                    <w:r>
                      <w:instrText xml:space="preserve"> PAGE  \* MERGEFORMAT </w:instrText>
                    </w:r>
                    <w:r>
                      <w:fldChar w:fldCharType="separate"/>
                    </w:r>
                    <w:r>
                      <w:t>46</w:t>
                    </w:r>
                    <w: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ind w:right="360" w:firstLine="360"/>
      <w:jc w:val="center"/>
    </w:pPr>
    <w:r>
      <w:rPr>
        <w:sz w:val="18"/>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315" name="文本框 31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9"/>
                          </w:pPr>
                          <w:r>
                            <w:fldChar w:fldCharType="begin"/>
                          </w:r>
                          <w:r>
                            <w:instrText xml:space="preserve"> PAGE  \* MERGEFORMAT </w:instrText>
                          </w:r>
                          <w:r>
                            <w:fldChar w:fldCharType="separate"/>
                          </w:r>
                          <w:r>
                            <w:t>40</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NJWO7QAAAABQEAAA8AAAAAAAAAAQAgAAAAIgAAAGRycy9kb3ducmV2LnhtbFBLAQIU&#10;ABQAAAAIAIdO4kDmJDxfNAIAAGUEAAAOAAAAAAAAAAEAIAAAAB8BAABkcnMvZTJvRG9jLnhtbFBL&#10;BQYAAAAABgAGAFkBAADFBQAAAAA=&#10;">
              <v:fill on="f" focussize="0,0"/>
              <v:stroke on="f" weight="0.5pt"/>
              <v:imagedata o:title=""/>
              <o:lock v:ext="edit" aspectratio="f"/>
              <v:textbox inset="0mm,0mm,0mm,0mm" style="mso-fit-shape-to-text:t;">
                <w:txbxContent>
                  <w:p>
                    <w:pPr>
                      <w:pStyle w:val="19"/>
                    </w:pPr>
                    <w:r>
                      <w:fldChar w:fldCharType="begin"/>
                    </w:r>
                    <w:r>
                      <w:instrText xml:space="preserve"> PAGE  \* MERGEFORMAT </w:instrText>
                    </w:r>
                    <w:r>
                      <w:fldChar w:fldCharType="separate"/>
                    </w:r>
                    <w:r>
                      <w:t>40</w:t>
                    </w:r>
                    <w:r>
                      <w:fldChar w:fldCharType="end"/>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20"/>
      </w:pPr>
      <w:r>
        <w:separator/>
      </w:r>
    </w:p>
  </w:footnote>
  <w:footnote w:type="continuationSeparator" w:id="1">
    <w:p>
      <w:pPr>
        <w:spacing w:line="360" w:lineRule="auto"/>
        <w:ind w:firstLine="420"/>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C94FDC43"/>
    <w:multiLevelType w:val="singleLevel"/>
    <w:tmpl w:val="C94FDC43"/>
    <w:lvl w:ilvl="0" w:tentative="0">
      <w:start w:val="1"/>
      <w:numFmt w:val="decimal"/>
      <w:suff w:val="nothing"/>
      <w:lvlText w:val="（%1）"/>
      <w:lvlJc w:val="left"/>
    </w:lvl>
  </w:abstractNum>
  <w:abstractNum w:abstractNumId="1">
    <w:nsid w:val="E4ADD4A6"/>
    <w:multiLevelType w:val="singleLevel"/>
    <w:tmpl w:val="E4ADD4A6"/>
    <w:lvl w:ilvl="0" w:tentative="0">
      <w:start w:val="1"/>
      <w:numFmt w:val="decimal"/>
      <w:suff w:val="nothing"/>
      <w:lvlText w:val="（%1）"/>
      <w:lvlJc w:val="left"/>
    </w:lvl>
  </w:abstractNum>
  <w:abstractNum w:abstractNumId="2">
    <w:nsid w:val="0280A75E"/>
    <w:multiLevelType w:val="multilevel"/>
    <w:tmpl w:val="0280A75E"/>
    <w:lvl w:ilvl="0" w:tentative="0">
      <w:start w:val="1"/>
      <w:numFmt w:val="chineseCounting"/>
      <w:suff w:val="nothing"/>
      <w:lvlText w:val="%1、"/>
      <w:lvlJc w:val="left"/>
      <w:pPr>
        <w:tabs>
          <w:tab w:val="left" w:pos="1259"/>
        </w:tabs>
        <w:ind w:left="0" w:firstLine="400"/>
      </w:pPr>
      <w:rPr>
        <w:rFonts w:hint="eastAsia" w:ascii="宋体" w:hAnsi="宋体" w:eastAsia="宋体" w:cs="宋体"/>
      </w:rPr>
    </w:lvl>
    <w:lvl w:ilvl="1" w:tentative="0">
      <w:start w:val="1"/>
      <w:numFmt w:val="none"/>
      <w:lvlText w:val=""/>
      <w:lvlJc w:val="left"/>
      <w:pPr>
        <w:tabs>
          <w:tab w:val="left" w:pos="420"/>
        </w:tabs>
        <w:ind w:left="1240" w:leftChars="0" w:hanging="420" w:firstLineChars="0"/>
      </w:pPr>
      <w:rPr>
        <w:rFonts w:hint="eastAsia" w:ascii="宋体" w:hAnsi="宋体" w:eastAsia="宋体" w:cs="宋体"/>
      </w:rPr>
    </w:lvl>
    <w:lvl w:ilvl="2" w:tentative="0">
      <w:start w:val="1"/>
      <w:numFmt w:val="lowerLetter"/>
      <w:lvlText w:val="%3."/>
      <w:lvlJc w:val="left"/>
      <w:pPr>
        <w:tabs>
          <w:tab w:val="left" w:pos="1260"/>
        </w:tabs>
        <w:ind w:left="1660" w:leftChars="0" w:hanging="420" w:firstLineChars="0"/>
      </w:pPr>
      <w:rPr>
        <w:rFonts w:hint="eastAsia" w:ascii="宋体" w:hAnsi="宋体" w:eastAsia="宋体" w:cs="宋体"/>
      </w:rPr>
    </w:lvl>
    <w:lvl w:ilvl="3" w:tentative="0">
      <w:start w:val="1"/>
      <w:numFmt w:val="decimal"/>
      <w:pStyle w:val="7"/>
      <w:lvlText w:val="（%4）"/>
      <w:lvlJc w:val="left"/>
      <w:pPr>
        <w:tabs>
          <w:tab w:val="left" w:pos="1680"/>
        </w:tabs>
        <w:ind w:left="2080" w:leftChars="0" w:hanging="420" w:firstLineChars="0"/>
      </w:pPr>
      <w:rPr>
        <w:rFonts w:hint="eastAsia" w:ascii="宋体" w:hAnsi="宋体" w:eastAsia="宋体" w:cs="宋体"/>
      </w:rPr>
    </w:lvl>
    <w:lvl w:ilvl="4" w:tentative="0">
      <w:start w:val="1"/>
      <w:numFmt w:val="lowerRoman"/>
      <w:lvlText w:val="%5."/>
      <w:lvlJc w:val="left"/>
      <w:pPr>
        <w:tabs>
          <w:tab w:val="left" w:pos="2100"/>
        </w:tabs>
        <w:ind w:left="2500" w:leftChars="0" w:hanging="420" w:firstLineChars="0"/>
      </w:pPr>
      <w:rPr>
        <w:rFonts w:hint="eastAsia"/>
      </w:rPr>
    </w:lvl>
    <w:lvl w:ilvl="5" w:tentative="0">
      <w:start w:val="1"/>
      <w:numFmt w:val="lowerRoman"/>
      <w:lvlText w:val="%6)"/>
      <w:lvlJc w:val="left"/>
      <w:pPr>
        <w:tabs>
          <w:tab w:val="left" w:pos="2520"/>
        </w:tabs>
        <w:ind w:left="2920" w:leftChars="0" w:hanging="420" w:firstLineChars="0"/>
      </w:pPr>
      <w:rPr>
        <w:rFonts w:hint="eastAsia"/>
      </w:rPr>
    </w:lvl>
    <w:lvl w:ilvl="6" w:tentative="0">
      <w:start w:val="1"/>
      <w:numFmt w:val="lowerLetter"/>
      <w:lvlText w:val="%7."/>
      <w:lvlJc w:val="left"/>
      <w:pPr>
        <w:tabs>
          <w:tab w:val="left" w:pos="2940"/>
        </w:tabs>
        <w:ind w:left="3340" w:leftChars="0" w:hanging="420" w:firstLineChars="0"/>
      </w:pPr>
      <w:rPr>
        <w:rFonts w:hint="eastAsia"/>
      </w:rPr>
    </w:lvl>
    <w:lvl w:ilvl="7" w:tentative="0">
      <w:start w:val="1"/>
      <w:numFmt w:val="lowerLetter"/>
      <w:lvlText w:val="%8)"/>
      <w:lvlJc w:val="left"/>
      <w:pPr>
        <w:tabs>
          <w:tab w:val="left" w:pos="3360"/>
        </w:tabs>
        <w:ind w:left="3760" w:leftChars="0" w:hanging="420" w:firstLineChars="0"/>
      </w:pPr>
      <w:rPr>
        <w:rFonts w:hint="eastAsia"/>
      </w:rPr>
    </w:lvl>
    <w:lvl w:ilvl="8" w:tentative="0">
      <w:start w:val="1"/>
      <w:numFmt w:val="lowerRoman"/>
      <w:lvlText w:val="%9."/>
      <w:lvlJc w:val="left"/>
      <w:pPr>
        <w:tabs>
          <w:tab w:val="left" w:pos="3780"/>
        </w:tabs>
        <w:ind w:left="4180" w:leftChars="0" w:hanging="420" w:firstLineChars="0"/>
      </w:pPr>
      <w:rPr>
        <w:rFonts w:hint="eastAsia"/>
      </w:rPr>
    </w:lvl>
  </w:abstractNum>
  <w:abstractNum w:abstractNumId="3">
    <w:nsid w:val="403C8850"/>
    <w:multiLevelType w:val="singleLevel"/>
    <w:tmpl w:val="403C8850"/>
    <w:lvl w:ilvl="0" w:tentative="0">
      <w:start w:val="2"/>
      <w:numFmt w:val="decimal"/>
      <w:suff w:val="nothing"/>
      <w:lvlText w:val="（%1）"/>
      <w:lvlJc w:val="left"/>
    </w:lvl>
  </w:abstractNum>
  <w:abstractNum w:abstractNumId="4">
    <w:nsid w:val="4F703938"/>
    <w:multiLevelType w:val="singleLevel"/>
    <w:tmpl w:val="4F703938"/>
    <w:lvl w:ilvl="0" w:tentative="0">
      <w:start w:val="1"/>
      <w:numFmt w:val="decimal"/>
      <w:suff w:val="nothing"/>
      <w:lvlText w:val="%1、"/>
      <w:lvlJc w:val="left"/>
    </w:lvl>
  </w:abstractNum>
  <w:abstractNum w:abstractNumId="5">
    <w:nsid w:val="74A18FA6"/>
    <w:multiLevelType w:val="multilevel"/>
    <w:tmpl w:val="74A18FA6"/>
    <w:lvl w:ilvl="0" w:tentative="0">
      <w:start w:val="1"/>
      <w:numFmt w:val="chineseCounting"/>
      <w:pStyle w:val="4"/>
      <w:suff w:val="nothing"/>
      <w:lvlText w:val="%1 、"/>
      <w:lvlJc w:val="left"/>
      <w:pPr>
        <w:tabs>
          <w:tab w:val="left" w:pos="0"/>
        </w:tabs>
        <w:ind w:left="432" w:hanging="432"/>
      </w:pPr>
      <w:rPr>
        <w:rFonts w:hint="eastAsia" w:ascii="黑体" w:hAnsi="黑体" w:eastAsia="黑体" w:cs="黑体"/>
      </w:rPr>
    </w:lvl>
    <w:lvl w:ilvl="1" w:tentative="0">
      <w:start w:val="1"/>
      <w:numFmt w:val="decimal"/>
      <w:pStyle w:val="5"/>
      <w:isLgl/>
      <w:suff w:val="nothing"/>
      <w:lvlText w:val="%1.%2 "/>
      <w:lvlJc w:val="left"/>
      <w:pPr>
        <w:ind w:left="575" w:hanging="575"/>
      </w:pPr>
      <w:rPr>
        <w:rFonts w:hint="eastAsia" w:ascii="宋体" w:hAnsi="宋体" w:eastAsia="宋体" w:cs="宋体"/>
        <w:sz w:val="24"/>
        <w:szCs w:val="24"/>
      </w:rPr>
    </w:lvl>
    <w:lvl w:ilvl="2" w:tentative="0">
      <w:start w:val="1"/>
      <w:numFmt w:val="decimal"/>
      <w:pStyle w:val="6"/>
      <w:isLgl/>
      <w:lvlText w:val="%1.%2.%3 "/>
      <w:lvlJc w:val="left"/>
      <w:pPr>
        <w:ind w:left="720" w:hanging="720"/>
      </w:pPr>
      <w:rPr>
        <w:rFonts w:hint="eastAsia" w:ascii="宋体" w:hAnsi="宋体" w:eastAsia="宋体" w:cs="宋体"/>
      </w:rPr>
    </w:lvl>
    <w:lvl w:ilvl="3" w:tentative="0">
      <w:start w:val="1"/>
      <w:numFmt w:val="decimal"/>
      <w:isLgl/>
      <w:lvlText w:val="%1.%2.%3.%4."/>
      <w:lvlJc w:val="left"/>
      <w:pPr>
        <w:ind w:left="864" w:hanging="864"/>
      </w:pPr>
      <w:rPr>
        <w:rFonts w:hint="eastAsia" w:ascii="宋体" w:hAnsi="宋体" w:eastAsia="宋体" w:cs="宋体"/>
      </w:rPr>
    </w:lvl>
    <w:lvl w:ilvl="4" w:tentative="0">
      <w:start w:val="1"/>
      <w:numFmt w:val="decimal"/>
      <w:pStyle w:val="8"/>
      <w:isLgl/>
      <w:lvlText w:val="%1.%2.%3.%4.%5."/>
      <w:lvlJc w:val="left"/>
      <w:pPr>
        <w:ind w:left="1008" w:hanging="1008"/>
      </w:pPr>
      <w:rPr>
        <w:rFonts w:hint="eastAsia"/>
      </w:rPr>
    </w:lvl>
    <w:lvl w:ilvl="5" w:tentative="0">
      <w:start w:val="1"/>
      <w:numFmt w:val="decimal"/>
      <w:pStyle w:val="9"/>
      <w:isLgl/>
      <w:lvlText w:val="%1.%2.%3.%4.%5.%6."/>
      <w:lvlJc w:val="left"/>
      <w:pPr>
        <w:ind w:left="1151" w:hanging="1151"/>
      </w:pPr>
      <w:rPr>
        <w:rFonts w:hint="eastAsia"/>
      </w:rPr>
    </w:lvl>
    <w:lvl w:ilvl="6" w:tentative="0">
      <w:start w:val="1"/>
      <w:numFmt w:val="decimal"/>
      <w:pStyle w:val="10"/>
      <w:isLgl/>
      <w:lvlText w:val="%1.%2.%3.%4.%5.%6.%7."/>
      <w:lvlJc w:val="left"/>
      <w:pPr>
        <w:ind w:left="1296" w:hanging="1296"/>
      </w:pPr>
      <w:rPr>
        <w:rFonts w:hint="eastAsia"/>
      </w:rPr>
    </w:lvl>
    <w:lvl w:ilvl="7" w:tentative="0">
      <w:start w:val="1"/>
      <w:numFmt w:val="decimal"/>
      <w:pStyle w:val="11"/>
      <w:isLgl/>
      <w:lvlText w:val="%1.%2.%3.%4.%5.%6.%7.%8."/>
      <w:lvlJc w:val="left"/>
      <w:pPr>
        <w:ind w:left="1440" w:hanging="1440"/>
      </w:pPr>
      <w:rPr>
        <w:rFonts w:hint="eastAsia"/>
      </w:rPr>
    </w:lvl>
    <w:lvl w:ilvl="8" w:tentative="0">
      <w:start w:val="1"/>
      <w:numFmt w:val="decimal"/>
      <w:pStyle w:val="12"/>
      <w:isLgl/>
      <w:lvlText w:val="%1.%2.%3.%4.%5.%6.%7.%8.%9."/>
      <w:lvlJc w:val="left"/>
      <w:pPr>
        <w:ind w:left="1583" w:hanging="1583"/>
      </w:pPr>
      <w:rPr>
        <w:rFonts w:hint="eastAsia"/>
      </w:rPr>
    </w:lvl>
  </w:abstractNum>
  <w:num w:numId="1">
    <w:abstractNumId w:val="5"/>
  </w:num>
  <w:num w:numId="2">
    <w:abstractNumId w:val="2"/>
  </w:num>
  <w:num w:numId="3">
    <w:abstractNumId w:val="4"/>
  </w:num>
  <w:num w:numId="4">
    <w:abstractNumId w:val="3"/>
  </w:num>
  <w:num w:numId="5">
    <w:abstractNumId w:val="0"/>
  </w:num>
  <w:num w:numId="6">
    <w:abstractNumId w:val="1"/>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15:person w15:author="C1">
    <w15:presenceInfo w15:providerId="None" w15:userId="C1"/>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hdrShapeDefaults>
    <o:shapelayout v:ext="edit">
      <o:idmap v:ext="edit" data="2"/>
    </o:shapelayout>
  </w:hdrShapeDefaults>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DU4NDM2ZmJmZjcyMzRjYTlkYjFkZWQ4Yzk1YTAxN2QifQ=="/>
  </w:docVars>
  <w:rsids>
    <w:rsidRoot w:val="1862409F"/>
    <w:rsid w:val="01F176F8"/>
    <w:rsid w:val="01FB33A4"/>
    <w:rsid w:val="054A29E4"/>
    <w:rsid w:val="06270DA1"/>
    <w:rsid w:val="06FE1FBF"/>
    <w:rsid w:val="09225432"/>
    <w:rsid w:val="099411F1"/>
    <w:rsid w:val="0C342C91"/>
    <w:rsid w:val="0C760F26"/>
    <w:rsid w:val="0CE21BDE"/>
    <w:rsid w:val="0D326EE6"/>
    <w:rsid w:val="127B3CEE"/>
    <w:rsid w:val="15597637"/>
    <w:rsid w:val="17C23E72"/>
    <w:rsid w:val="1862409F"/>
    <w:rsid w:val="1A46462D"/>
    <w:rsid w:val="20291F01"/>
    <w:rsid w:val="20511DC5"/>
    <w:rsid w:val="24B14D99"/>
    <w:rsid w:val="250C30B2"/>
    <w:rsid w:val="27433CA3"/>
    <w:rsid w:val="288B7918"/>
    <w:rsid w:val="29804D3A"/>
    <w:rsid w:val="2B875A04"/>
    <w:rsid w:val="2DA34AA4"/>
    <w:rsid w:val="2DD22E24"/>
    <w:rsid w:val="2EBC045D"/>
    <w:rsid w:val="2FB22E89"/>
    <w:rsid w:val="30AD0B0B"/>
    <w:rsid w:val="325F2A65"/>
    <w:rsid w:val="33196B4B"/>
    <w:rsid w:val="337779B5"/>
    <w:rsid w:val="337A4CCD"/>
    <w:rsid w:val="36C80F8C"/>
    <w:rsid w:val="382F7CB6"/>
    <w:rsid w:val="3A6C08F4"/>
    <w:rsid w:val="3AE0789A"/>
    <w:rsid w:val="3B261009"/>
    <w:rsid w:val="3C720E5A"/>
    <w:rsid w:val="412A2C1A"/>
    <w:rsid w:val="418828B2"/>
    <w:rsid w:val="43EB5803"/>
    <w:rsid w:val="48F01FB9"/>
    <w:rsid w:val="499E2006"/>
    <w:rsid w:val="4A3B47D7"/>
    <w:rsid w:val="4AB759AF"/>
    <w:rsid w:val="4EA50589"/>
    <w:rsid w:val="4F4852EA"/>
    <w:rsid w:val="50AB55A3"/>
    <w:rsid w:val="53C6520D"/>
    <w:rsid w:val="56116B96"/>
    <w:rsid w:val="564231F4"/>
    <w:rsid w:val="59A321FB"/>
    <w:rsid w:val="5BFC6B78"/>
    <w:rsid w:val="5C573074"/>
    <w:rsid w:val="5C6300E9"/>
    <w:rsid w:val="5C671122"/>
    <w:rsid w:val="5CFC0F0E"/>
    <w:rsid w:val="60623AEF"/>
    <w:rsid w:val="61316574"/>
    <w:rsid w:val="625A2579"/>
    <w:rsid w:val="650564C3"/>
    <w:rsid w:val="692D23B2"/>
    <w:rsid w:val="6DC742B3"/>
    <w:rsid w:val="6ECC354C"/>
    <w:rsid w:val="74B36217"/>
    <w:rsid w:val="74B86703"/>
    <w:rsid w:val="77DC095A"/>
    <w:rsid w:val="79222A58"/>
    <w:rsid w:val="7CE53CE8"/>
    <w:rsid w:val="7DAE29C9"/>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qFormat="1" w:unhideWhenUsed="0" w:uiPriority="39" w:semiHidden="0" w:name="toc 2"/>
    <w:lsdException w:qFormat="1"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99" w:semiHidden="0" w:name="footer"/>
    <w:lsdException w:unhideWhenUsed="0" w:uiPriority="0" w:semiHidden="0" w:name="index heading"/>
    <w:lsdException w:qFormat="1" w:uiPriority="0" w:semiHidden="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qFormat="1" w:uiPriority="99" w:semiHidden="0" w:name="Body Text First Indent"/>
    <w:lsdException w:qFormat="1" w:uiPriority="99"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qFormat="1" w:unhideWhenUsed="0" w:uiPriority="99" w:semiHidden="0" w:name="Body Text Indent 2"/>
    <w:lsdException w:unhideWhenUsed="0" w:uiPriority="0" w:semiHidden="0" w:name="Body Text Indent 3"/>
    <w:lsdException w:unhideWhenUsed="0" w:uiPriority="0" w:semiHidden="0" w:name="Block Text"/>
    <w:lsdException w:qFormat="1" w:uiPriority="99"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autoRedefine/>
    <w:qFormat/>
    <w:uiPriority w:val="0"/>
    <w:pPr>
      <w:widowControl w:val="0"/>
      <w:spacing w:line="360" w:lineRule="auto"/>
      <w:ind w:firstLine="1440" w:firstLineChars="200"/>
      <w:jc w:val="both"/>
    </w:pPr>
    <w:rPr>
      <w:rFonts w:ascii="Times New Roman" w:hAnsi="Times New Roman" w:eastAsia="宋体" w:cstheme="minorBidi"/>
      <w:kern w:val="2"/>
      <w:sz w:val="21"/>
      <w:szCs w:val="21"/>
      <w:lang w:val="en-US" w:eastAsia="zh-CN" w:bidi="ar-SA"/>
    </w:rPr>
  </w:style>
  <w:style w:type="paragraph" w:styleId="4">
    <w:name w:val="heading 1"/>
    <w:basedOn w:val="1"/>
    <w:next w:val="1"/>
    <w:autoRedefine/>
    <w:qFormat/>
    <w:uiPriority w:val="0"/>
    <w:pPr>
      <w:keepNext w:val="0"/>
      <w:keepLines w:val="0"/>
      <w:widowControl/>
      <w:numPr>
        <w:ilvl w:val="0"/>
        <w:numId w:val="1"/>
      </w:numPr>
      <w:spacing w:beforeLines="0" w:beforeAutospacing="0" w:afterLines="0" w:afterAutospacing="0" w:line="240" w:lineRule="auto"/>
      <w:ind w:left="432" w:hanging="432" w:firstLineChars="0"/>
      <w:jc w:val="center"/>
      <w:outlineLvl w:val="0"/>
    </w:pPr>
    <w:rPr>
      <w:rFonts w:eastAsia="黑体"/>
      <w:kern w:val="44"/>
      <w:sz w:val="30"/>
      <w:szCs w:val="30"/>
    </w:rPr>
  </w:style>
  <w:style w:type="paragraph" w:styleId="5">
    <w:name w:val="heading 2"/>
    <w:basedOn w:val="1"/>
    <w:next w:val="1"/>
    <w:autoRedefine/>
    <w:unhideWhenUsed/>
    <w:qFormat/>
    <w:uiPriority w:val="0"/>
    <w:pPr>
      <w:keepNext w:val="0"/>
      <w:keepLines w:val="0"/>
      <w:numPr>
        <w:ilvl w:val="1"/>
        <w:numId w:val="1"/>
      </w:numPr>
      <w:spacing w:beforeLines="0" w:beforeAutospacing="0" w:afterLines="0" w:afterAutospacing="0" w:line="360" w:lineRule="auto"/>
      <w:ind w:left="575" w:hanging="575" w:firstLineChars="0"/>
      <w:outlineLvl w:val="1"/>
    </w:pPr>
    <w:rPr>
      <w:b/>
      <w:bCs/>
      <w:sz w:val="24"/>
    </w:rPr>
  </w:style>
  <w:style w:type="paragraph" w:styleId="6">
    <w:name w:val="heading 3"/>
    <w:basedOn w:val="1"/>
    <w:next w:val="1"/>
    <w:link w:val="43"/>
    <w:autoRedefine/>
    <w:unhideWhenUsed/>
    <w:qFormat/>
    <w:uiPriority w:val="0"/>
    <w:pPr>
      <w:keepNext w:val="0"/>
      <w:keepLines w:val="0"/>
      <w:numPr>
        <w:ilvl w:val="2"/>
        <w:numId w:val="1"/>
      </w:numPr>
      <w:spacing w:beforeLines="0" w:beforeAutospacing="0" w:afterLines="0" w:afterAutospacing="0" w:line="360" w:lineRule="auto"/>
      <w:ind w:left="720" w:hanging="720" w:firstLineChars="0"/>
      <w:outlineLvl w:val="2"/>
    </w:pPr>
    <w:rPr>
      <w:b/>
      <w:bCs/>
    </w:rPr>
  </w:style>
  <w:style w:type="paragraph" w:styleId="7">
    <w:name w:val="heading 4"/>
    <w:basedOn w:val="1"/>
    <w:next w:val="1"/>
    <w:link w:val="45"/>
    <w:autoRedefine/>
    <w:semiHidden/>
    <w:unhideWhenUsed/>
    <w:qFormat/>
    <w:uiPriority w:val="0"/>
    <w:pPr>
      <w:keepNext w:val="0"/>
      <w:keepLines w:val="0"/>
      <w:numPr>
        <w:ilvl w:val="3"/>
        <w:numId w:val="2"/>
      </w:numPr>
      <w:tabs>
        <w:tab w:val="left" w:pos="0"/>
      </w:tabs>
      <w:spacing w:beforeLines="0" w:beforeAutospacing="0" w:afterLines="0" w:afterAutospacing="0" w:line="360" w:lineRule="auto"/>
      <w:ind w:left="0" w:firstLine="422" w:firstLineChars="200"/>
      <w:outlineLvl w:val="3"/>
    </w:pPr>
    <w:rPr>
      <w:b/>
      <w:bCs/>
    </w:rPr>
  </w:style>
  <w:style w:type="paragraph" w:styleId="8">
    <w:name w:val="heading 5"/>
    <w:basedOn w:val="1"/>
    <w:next w:val="1"/>
    <w:autoRedefine/>
    <w:semiHidden/>
    <w:unhideWhenUsed/>
    <w:qFormat/>
    <w:uiPriority w:val="0"/>
    <w:pPr>
      <w:keepNext/>
      <w:keepLines/>
      <w:numPr>
        <w:ilvl w:val="4"/>
        <w:numId w:val="1"/>
      </w:numPr>
      <w:spacing w:before="280" w:beforeLines="0" w:beforeAutospacing="0" w:after="290" w:afterLines="0" w:afterAutospacing="0" w:line="372" w:lineRule="auto"/>
      <w:ind w:left="1008" w:hanging="1008" w:firstLineChars="0"/>
      <w:outlineLvl w:val="4"/>
    </w:pPr>
    <w:rPr>
      <w:b/>
      <w:sz w:val="28"/>
    </w:rPr>
  </w:style>
  <w:style w:type="paragraph" w:styleId="9">
    <w:name w:val="heading 6"/>
    <w:basedOn w:val="1"/>
    <w:next w:val="1"/>
    <w:autoRedefine/>
    <w:semiHidden/>
    <w:unhideWhenUsed/>
    <w:qFormat/>
    <w:uiPriority w:val="0"/>
    <w:pPr>
      <w:keepNext/>
      <w:keepLines/>
      <w:numPr>
        <w:ilvl w:val="5"/>
        <w:numId w:val="1"/>
      </w:numPr>
      <w:spacing w:before="240" w:beforeLines="0" w:beforeAutospacing="0" w:after="64" w:afterLines="0" w:afterAutospacing="0" w:line="317" w:lineRule="auto"/>
      <w:ind w:left="1151" w:hanging="1151" w:firstLineChars="0"/>
      <w:outlineLvl w:val="5"/>
    </w:pPr>
    <w:rPr>
      <w:rFonts w:ascii="Arial" w:hAnsi="Arial" w:eastAsia="黑体"/>
      <w:b/>
      <w:sz w:val="24"/>
    </w:rPr>
  </w:style>
  <w:style w:type="paragraph" w:styleId="10">
    <w:name w:val="heading 7"/>
    <w:basedOn w:val="1"/>
    <w:next w:val="1"/>
    <w:autoRedefine/>
    <w:semiHidden/>
    <w:unhideWhenUsed/>
    <w:qFormat/>
    <w:uiPriority w:val="0"/>
    <w:pPr>
      <w:keepNext/>
      <w:keepLines/>
      <w:numPr>
        <w:ilvl w:val="6"/>
        <w:numId w:val="1"/>
      </w:numPr>
      <w:spacing w:before="240" w:beforeLines="0" w:beforeAutospacing="0" w:after="64" w:afterLines="0" w:afterAutospacing="0" w:line="317" w:lineRule="auto"/>
      <w:ind w:left="1296" w:hanging="1296" w:firstLineChars="0"/>
      <w:outlineLvl w:val="6"/>
    </w:pPr>
    <w:rPr>
      <w:b/>
      <w:sz w:val="24"/>
    </w:rPr>
  </w:style>
  <w:style w:type="paragraph" w:styleId="11">
    <w:name w:val="heading 8"/>
    <w:basedOn w:val="1"/>
    <w:next w:val="1"/>
    <w:autoRedefine/>
    <w:semiHidden/>
    <w:unhideWhenUsed/>
    <w:qFormat/>
    <w:uiPriority w:val="0"/>
    <w:pPr>
      <w:keepNext/>
      <w:keepLines/>
      <w:numPr>
        <w:ilvl w:val="7"/>
        <w:numId w:val="1"/>
      </w:numPr>
      <w:spacing w:before="240" w:beforeLines="0" w:beforeAutospacing="0" w:after="64" w:afterLines="0" w:afterAutospacing="0" w:line="317" w:lineRule="auto"/>
      <w:ind w:left="1440" w:hanging="1440" w:firstLineChars="0"/>
      <w:outlineLvl w:val="7"/>
    </w:pPr>
    <w:rPr>
      <w:rFonts w:ascii="Arial" w:hAnsi="Arial" w:eastAsia="黑体"/>
      <w:sz w:val="24"/>
    </w:rPr>
  </w:style>
  <w:style w:type="paragraph" w:styleId="12">
    <w:name w:val="heading 9"/>
    <w:basedOn w:val="1"/>
    <w:next w:val="1"/>
    <w:autoRedefine/>
    <w:semiHidden/>
    <w:unhideWhenUsed/>
    <w:qFormat/>
    <w:uiPriority w:val="0"/>
    <w:pPr>
      <w:keepNext/>
      <w:keepLines/>
      <w:numPr>
        <w:ilvl w:val="8"/>
        <w:numId w:val="1"/>
      </w:numPr>
      <w:spacing w:before="240" w:beforeLines="0" w:beforeAutospacing="0" w:after="64" w:afterLines="0" w:afterAutospacing="0" w:line="317" w:lineRule="auto"/>
      <w:ind w:left="1583" w:hanging="1583" w:firstLineChars="0"/>
      <w:outlineLvl w:val="8"/>
    </w:pPr>
    <w:rPr>
      <w:rFonts w:ascii="Arial" w:hAnsi="Arial" w:eastAsia="黑体"/>
      <w:sz w:val="21"/>
    </w:rPr>
  </w:style>
  <w:style w:type="character" w:default="1" w:styleId="27">
    <w:name w:val="Default Paragraph Font"/>
    <w:autoRedefine/>
    <w:semiHidden/>
    <w:qFormat/>
    <w:uiPriority w:val="0"/>
  </w:style>
  <w:style w:type="table" w:default="1" w:styleId="25">
    <w:name w:val="Normal Table"/>
    <w:autoRedefine/>
    <w:semiHidden/>
    <w:qFormat/>
    <w:uiPriority w:val="0"/>
    <w:tblPr>
      <w:tblCellMar>
        <w:top w:w="0" w:type="dxa"/>
        <w:left w:w="108" w:type="dxa"/>
        <w:bottom w:w="0" w:type="dxa"/>
        <w:right w:w="108" w:type="dxa"/>
      </w:tblCellMar>
    </w:tblPr>
  </w:style>
  <w:style w:type="paragraph" w:styleId="2">
    <w:name w:val="Body Text First Indent 2"/>
    <w:basedOn w:val="3"/>
    <w:next w:val="1"/>
    <w:autoRedefine/>
    <w:unhideWhenUsed/>
    <w:qFormat/>
    <w:uiPriority w:val="99"/>
    <w:pPr>
      <w:widowControl w:val="0"/>
      <w:spacing w:line="360" w:lineRule="auto"/>
      <w:ind w:left="0" w:leftChars="0" w:firstLine="420" w:firstLineChars="200"/>
      <w:jc w:val="both"/>
    </w:pPr>
    <w:rPr>
      <w:rFonts w:ascii="Times New Roman" w:hAnsi="Times New Roman" w:eastAsia="宋体" w:cs="Times New Roman"/>
      <w:kern w:val="2"/>
      <w:sz w:val="24"/>
      <w:szCs w:val="24"/>
      <w:lang w:val="en-US" w:eastAsia="zh-CN" w:bidi="ar-SA"/>
    </w:rPr>
  </w:style>
  <w:style w:type="paragraph" w:styleId="3">
    <w:name w:val="Body Text Indent"/>
    <w:basedOn w:val="1"/>
    <w:autoRedefine/>
    <w:qFormat/>
    <w:uiPriority w:val="0"/>
    <w:pPr>
      <w:spacing w:after="120"/>
      <w:ind w:left="420" w:leftChars="200"/>
    </w:pPr>
    <w:rPr>
      <w:kern w:val="0"/>
      <w:sz w:val="24"/>
      <w:szCs w:val="20"/>
    </w:rPr>
  </w:style>
  <w:style w:type="paragraph" w:styleId="13">
    <w:name w:val="caption"/>
    <w:basedOn w:val="1"/>
    <w:next w:val="1"/>
    <w:autoRedefine/>
    <w:unhideWhenUsed/>
    <w:qFormat/>
    <w:uiPriority w:val="0"/>
    <w:pPr>
      <w:autoSpaceDE w:val="0"/>
      <w:autoSpaceDN w:val="0"/>
      <w:spacing w:line="240" w:lineRule="auto"/>
      <w:ind w:firstLine="0" w:firstLineChars="0"/>
      <w:jc w:val="center"/>
    </w:pPr>
    <w:rPr>
      <w:rFonts w:ascii="Times New Roman" w:hAnsi="Times New Roman" w:eastAsia="宋体"/>
      <w:b/>
      <w:bCs/>
    </w:rPr>
  </w:style>
  <w:style w:type="paragraph" w:styleId="14">
    <w:name w:val="annotation text"/>
    <w:basedOn w:val="1"/>
    <w:qFormat/>
    <w:uiPriority w:val="0"/>
    <w:pPr>
      <w:jc w:val="left"/>
    </w:pPr>
    <w:rPr>
      <w:kern w:val="0"/>
      <w:sz w:val="24"/>
      <w:szCs w:val="20"/>
    </w:rPr>
  </w:style>
  <w:style w:type="paragraph" w:styleId="15">
    <w:name w:val="Body Text"/>
    <w:basedOn w:val="1"/>
    <w:autoRedefine/>
    <w:qFormat/>
    <w:uiPriority w:val="0"/>
    <w:pPr>
      <w:widowControl/>
      <w:snapToGrid w:val="0"/>
      <w:spacing w:before="60" w:after="160" w:line="259" w:lineRule="auto"/>
      <w:ind w:right="113"/>
    </w:pPr>
    <w:rPr>
      <w:kern w:val="0"/>
      <w:sz w:val="18"/>
      <w:szCs w:val="20"/>
    </w:rPr>
  </w:style>
  <w:style w:type="paragraph" w:styleId="16">
    <w:name w:val="toc 3"/>
    <w:basedOn w:val="1"/>
    <w:next w:val="1"/>
    <w:autoRedefine/>
    <w:qFormat/>
    <w:uiPriority w:val="0"/>
    <w:pPr>
      <w:ind w:left="840" w:leftChars="400"/>
    </w:pPr>
  </w:style>
  <w:style w:type="paragraph" w:styleId="17">
    <w:name w:val="Plain Text"/>
    <w:basedOn w:val="1"/>
    <w:autoRedefine/>
    <w:qFormat/>
    <w:uiPriority w:val="0"/>
    <w:rPr>
      <w:rFonts w:ascii="宋体" w:hAnsi="Courier New"/>
      <w:szCs w:val="20"/>
    </w:rPr>
  </w:style>
  <w:style w:type="paragraph" w:styleId="18">
    <w:name w:val="Body Text Indent 2"/>
    <w:basedOn w:val="1"/>
    <w:autoRedefine/>
    <w:qFormat/>
    <w:uiPriority w:val="99"/>
    <w:pPr>
      <w:spacing w:after="120" w:line="480" w:lineRule="auto"/>
      <w:ind w:left="420" w:leftChars="200"/>
    </w:pPr>
  </w:style>
  <w:style w:type="paragraph" w:styleId="19">
    <w:name w:val="footer"/>
    <w:basedOn w:val="1"/>
    <w:autoRedefine/>
    <w:qFormat/>
    <w:uiPriority w:val="99"/>
    <w:pPr>
      <w:tabs>
        <w:tab w:val="center" w:pos="4153"/>
        <w:tab w:val="right" w:pos="8306"/>
      </w:tabs>
      <w:snapToGrid w:val="0"/>
      <w:jc w:val="left"/>
    </w:pPr>
    <w:rPr>
      <w:kern w:val="0"/>
      <w:sz w:val="18"/>
      <w:szCs w:val="20"/>
    </w:rPr>
  </w:style>
  <w:style w:type="paragraph" w:styleId="20">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21">
    <w:name w:val="toc 1"/>
    <w:basedOn w:val="1"/>
    <w:next w:val="1"/>
    <w:autoRedefine/>
    <w:qFormat/>
    <w:uiPriority w:val="0"/>
  </w:style>
  <w:style w:type="paragraph" w:styleId="22">
    <w:name w:val="toc 2"/>
    <w:basedOn w:val="1"/>
    <w:next w:val="1"/>
    <w:autoRedefine/>
    <w:qFormat/>
    <w:uiPriority w:val="39"/>
    <w:pPr>
      <w:spacing w:before="50" w:beforeLines="50"/>
      <w:ind w:left="200" w:leftChars="200"/>
    </w:pPr>
    <w:rPr>
      <w:sz w:val="24"/>
    </w:rPr>
  </w:style>
  <w:style w:type="paragraph" w:styleId="23">
    <w:name w:val="Normal (Web)"/>
    <w:basedOn w:val="1"/>
    <w:autoRedefine/>
    <w:qFormat/>
    <w:uiPriority w:val="0"/>
    <w:pPr>
      <w:widowControl/>
      <w:spacing w:before="100" w:beforeAutospacing="1" w:after="100" w:afterAutospacing="1"/>
      <w:jc w:val="left"/>
    </w:pPr>
    <w:rPr>
      <w:rFonts w:ascii="宋体" w:hAnsi="宋体"/>
      <w:kern w:val="0"/>
      <w:sz w:val="24"/>
      <w:szCs w:val="20"/>
    </w:rPr>
  </w:style>
  <w:style w:type="paragraph" w:styleId="24">
    <w:name w:val="Body Text First Indent"/>
    <w:basedOn w:val="15"/>
    <w:next w:val="1"/>
    <w:autoRedefine/>
    <w:unhideWhenUsed/>
    <w:qFormat/>
    <w:uiPriority w:val="99"/>
    <w:pPr>
      <w:widowControl w:val="0"/>
      <w:snapToGrid/>
      <w:spacing w:before="0" w:after="120" w:line="240" w:lineRule="auto"/>
      <w:ind w:right="0" w:firstLine="420" w:firstLineChars="100"/>
    </w:pPr>
    <w:rPr>
      <w:kern w:val="2"/>
      <w:sz w:val="21"/>
      <w:szCs w:val="24"/>
    </w:rPr>
  </w:style>
  <w:style w:type="table" w:styleId="26">
    <w:name w:val="Table Grid"/>
    <w:basedOn w:val="25"/>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8">
    <w:name w:val="Hyperlink"/>
    <w:autoRedefine/>
    <w:unhideWhenUsed/>
    <w:qFormat/>
    <w:uiPriority w:val="99"/>
    <w:rPr>
      <w:color w:val="0000FF"/>
      <w:u w:val="single"/>
    </w:rPr>
  </w:style>
  <w:style w:type="character" w:styleId="29">
    <w:name w:val="annotation reference"/>
    <w:autoRedefine/>
    <w:qFormat/>
    <w:uiPriority w:val="0"/>
    <w:rPr>
      <w:sz w:val="21"/>
    </w:rPr>
  </w:style>
  <w:style w:type="paragraph" w:customStyle="1" w:styleId="30">
    <w:name w:val="大标题第几部分"/>
    <w:basedOn w:val="1"/>
    <w:autoRedefine/>
    <w:qFormat/>
    <w:uiPriority w:val="0"/>
    <w:pPr>
      <w:autoSpaceDN w:val="0"/>
      <w:spacing w:line="360" w:lineRule="auto"/>
      <w:jc w:val="center"/>
      <w:outlineLvl w:val="0"/>
    </w:pPr>
    <w:rPr>
      <w:rFonts w:ascii="Times New Roman" w:hAnsi="Times New Roman" w:eastAsia="黑体" w:cs="Times New Roman"/>
      <w:bCs/>
      <w:color w:val="000000"/>
      <w:sz w:val="48"/>
      <w:szCs w:val="48"/>
    </w:rPr>
  </w:style>
  <w:style w:type="paragraph" w:customStyle="1" w:styleId="31">
    <w:name w:val="标题02"/>
    <w:basedOn w:val="1"/>
    <w:autoRedefine/>
    <w:qFormat/>
    <w:uiPriority w:val="0"/>
    <w:pPr>
      <w:keepNext/>
      <w:tabs>
        <w:tab w:val="left" w:pos="425"/>
      </w:tabs>
      <w:spacing w:line="360" w:lineRule="auto"/>
      <w:ind w:left="425" w:hanging="425"/>
      <w:jc w:val="left"/>
      <w:outlineLvl w:val="0"/>
    </w:pPr>
    <w:rPr>
      <w:rFonts w:ascii="Times New Roman" w:hAnsi="Times New Roman" w:cs="Times New Roman"/>
      <w:b/>
      <w:bCs/>
      <w:color w:val="000000"/>
      <w:sz w:val="36"/>
      <w:szCs w:val="36"/>
    </w:rPr>
  </w:style>
  <w:style w:type="paragraph" w:customStyle="1" w:styleId="32">
    <w:name w:val="标题03"/>
    <w:basedOn w:val="1"/>
    <w:autoRedefine/>
    <w:qFormat/>
    <w:uiPriority w:val="0"/>
    <w:pPr>
      <w:spacing w:line="360" w:lineRule="auto"/>
      <w:jc w:val="left"/>
    </w:pPr>
    <w:rPr>
      <w:rFonts w:ascii="Times New Roman" w:hAnsi="Times New Roman" w:eastAsia="宋体" w:cs="Times New Roman"/>
      <w:b/>
      <w:color w:val="000000"/>
      <w:sz w:val="32"/>
      <w:szCs w:val="32"/>
    </w:rPr>
  </w:style>
  <w:style w:type="paragraph" w:customStyle="1" w:styleId="33">
    <w:name w:val="预案正文"/>
    <w:basedOn w:val="1"/>
    <w:autoRedefine/>
    <w:qFormat/>
    <w:uiPriority w:val="0"/>
    <w:pPr>
      <w:spacing w:line="360" w:lineRule="auto"/>
      <w:ind w:firstLine="480" w:firstLineChars="200"/>
    </w:pPr>
    <w:rPr>
      <w:rFonts w:ascii="Times New Roman" w:hAnsi="Times New Roman" w:eastAsia="宋体" w:cs="Times New Roman"/>
      <w:color w:val="000000"/>
      <w:sz w:val="24"/>
      <w:szCs w:val="22"/>
    </w:rPr>
  </w:style>
  <w:style w:type="paragraph" w:customStyle="1" w:styleId="34">
    <w:name w:val="标题04"/>
    <w:basedOn w:val="1"/>
    <w:autoRedefine/>
    <w:qFormat/>
    <w:uiPriority w:val="0"/>
    <w:pPr>
      <w:spacing w:line="360" w:lineRule="auto"/>
    </w:pPr>
    <w:rPr>
      <w:rFonts w:ascii="Times New Roman" w:hAnsi="Times New Roman" w:cs="Times New Roman"/>
      <w:b/>
      <w:color w:val="000000"/>
      <w:sz w:val="24"/>
      <w:szCs w:val="24"/>
    </w:rPr>
  </w:style>
  <w:style w:type="paragraph" w:customStyle="1" w:styleId="35">
    <w:name w:val="修编说明标题03"/>
    <w:basedOn w:val="1"/>
    <w:autoRedefine/>
    <w:qFormat/>
    <w:uiPriority w:val="0"/>
    <w:pPr>
      <w:spacing w:line="360" w:lineRule="auto"/>
    </w:pPr>
    <w:rPr>
      <w:rFonts w:ascii="Times New Roman" w:hAnsi="Times New Roman" w:eastAsia="宋体" w:cs="Times New Roman"/>
      <w:b/>
      <w:color w:val="000000"/>
      <w:sz w:val="24"/>
      <w:szCs w:val="24"/>
    </w:rPr>
  </w:style>
  <w:style w:type="paragraph" w:customStyle="1" w:styleId="36">
    <w:name w:val="标题05"/>
    <w:basedOn w:val="1"/>
    <w:autoRedefine/>
    <w:qFormat/>
    <w:uiPriority w:val="0"/>
    <w:pPr>
      <w:spacing w:line="360" w:lineRule="auto"/>
    </w:pPr>
    <w:rPr>
      <w:rFonts w:ascii="Times New Roman" w:hAnsi="Times New Roman" w:cs="Times New Roman"/>
      <w:b/>
      <w:color w:val="000000"/>
      <w:sz w:val="24"/>
      <w:szCs w:val="24"/>
    </w:rPr>
  </w:style>
  <w:style w:type="paragraph" w:customStyle="1" w:styleId="37">
    <w:name w:val="表格"/>
    <w:basedOn w:val="1"/>
    <w:next w:val="1"/>
    <w:autoRedefine/>
    <w:qFormat/>
    <w:uiPriority w:val="0"/>
    <w:pPr>
      <w:spacing w:line="240" w:lineRule="auto"/>
      <w:ind w:firstLine="0" w:firstLineChars="0"/>
    </w:pPr>
    <w:rPr>
      <w:rFonts w:hint="eastAsia" w:ascii="Times New Roman" w:hAnsi="Times New Roman"/>
    </w:rPr>
  </w:style>
  <w:style w:type="paragraph" w:customStyle="1" w:styleId="38">
    <w:name w:val="Default"/>
    <w:basedOn w:val="39"/>
    <w:next w:val="40"/>
    <w:autoRedefine/>
    <w:qFormat/>
    <w:uiPriority w:val="0"/>
    <w:pPr>
      <w:widowControl w:val="0"/>
      <w:autoSpaceDE w:val="0"/>
      <w:autoSpaceDN w:val="0"/>
      <w:adjustRightInd w:val="0"/>
    </w:pPr>
    <w:rPr>
      <w:rFonts w:ascii="Times New Roman" w:hAnsi="Times New Roman" w:eastAsia="宋体" w:cs="Times New Roman"/>
      <w:color w:val="000000"/>
      <w:sz w:val="24"/>
      <w:szCs w:val="24"/>
      <w:lang w:val="en-US" w:eastAsia="zh-CN" w:bidi="ar-SA"/>
    </w:rPr>
  </w:style>
  <w:style w:type="paragraph" w:customStyle="1" w:styleId="39">
    <w:name w:val="纯文本1"/>
    <w:basedOn w:val="1"/>
    <w:next w:val="17"/>
    <w:autoRedefine/>
    <w:qFormat/>
    <w:uiPriority w:val="99"/>
    <w:rPr>
      <w:rFonts w:ascii="宋体" w:hAnsi="Courier New" w:eastAsia="宋体" w:cs="黑体"/>
      <w:szCs w:val="21"/>
    </w:rPr>
  </w:style>
  <w:style w:type="paragraph" w:customStyle="1" w:styleId="40">
    <w:name w:val="样式35"/>
    <w:next w:val="41"/>
    <w:autoRedefine/>
    <w:qFormat/>
    <w:uiPriority w:val="99"/>
    <w:pPr>
      <w:widowControl w:val="0"/>
      <w:spacing w:line="312" w:lineRule="auto"/>
      <w:ind w:firstLine="567"/>
      <w:jc w:val="both"/>
    </w:pPr>
    <w:rPr>
      <w:rFonts w:ascii="宋体" w:hAnsi="Times New Roman" w:eastAsia="宋体" w:cs="Times New Roman"/>
      <w:kern w:val="2"/>
      <w:sz w:val="21"/>
      <w:szCs w:val="22"/>
      <w:lang w:val="en-US" w:eastAsia="zh-CN" w:bidi="ar-SA"/>
    </w:rPr>
  </w:style>
  <w:style w:type="paragraph" w:customStyle="1" w:styleId="41">
    <w:name w:val="font6"/>
    <w:basedOn w:val="1"/>
    <w:next w:val="22"/>
    <w:autoRedefine/>
    <w:qFormat/>
    <w:uiPriority w:val="99"/>
    <w:pPr>
      <w:widowControl/>
      <w:spacing w:before="100" w:beforeAutospacing="1" w:after="100" w:afterAutospacing="1"/>
      <w:jc w:val="left"/>
    </w:pPr>
    <w:rPr>
      <w:rFonts w:ascii="宋体" w:hAnsi="宋体" w:eastAsia="宋体" w:cs="宋体"/>
      <w:kern w:val="0"/>
      <w:sz w:val="20"/>
      <w:szCs w:val="20"/>
    </w:rPr>
  </w:style>
  <w:style w:type="paragraph" w:customStyle="1" w:styleId="42">
    <w:name w:val="8表格内容"/>
    <w:next w:val="1"/>
    <w:autoRedefine/>
    <w:qFormat/>
    <w:uiPriority w:val="0"/>
    <w:pPr>
      <w:widowControl w:val="0"/>
      <w:jc w:val="center"/>
    </w:pPr>
    <w:rPr>
      <w:rFonts w:ascii="Times New Roman" w:hAnsi="Times New Roman" w:eastAsia="宋体" w:cs="Times New Roman"/>
      <w:kern w:val="2"/>
      <w:sz w:val="21"/>
      <w:szCs w:val="28"/>
      <w:lang w:val="en-US" w:eastAsia="zh-CN" w:bidi="ar-SA"/>
    </w:rPr>
  </w:style>
  <w:style w:type="character" w:customStyle="1" w:styleId="43">
    <w:name w:val="标题 3 Char"/>
    <w:link w:val="6"/>
    <w:autoRedefine/>
    <w:qFormat/>
    <w:uiPriority w:val="0"/>
    <w:rPr>
      <w:b/>
      <w:bCs/>
    </w:rPr>
  </w:style>
  <w:style w:type="paragraph" w:customStyle="1" w:styleId="44">
    <w:name w:val="样式 正文文字缩进 + 小四 首行缩进:  2 字符1"/>
    <w:basedOn w:val="3"/>
    <w:autoRedefine/>
    <w:qFormat/>
    <w:uiPriority w:val="0"/>
    <w:pPr>
      <w:spacing w:after="50" w:afterLines="50" w:line="400" w:lineRule="exact"/>
      <w:ind w:left="0" w:leftChars="0" w:firstLine="200" w:firstLineChars="200"/>
    </w:pPr>
    <w:rPr>
      <w:rFonts w:eastAsia="华文楷体" w:cs="宋体"/>
      <w:kern w:val="2"/>
      <w:sz w:val="28"/>
    </w:rPr>
  </w:style>
  <w:style w:type="character" w:customStyle="1" w:styleId="45">
    <w:name w:val="标题 4 Char"/>
    <w:link w:val="7"/>
    <w:autoRedefine/>
    <w:qFormat/>
    <w:uiPriority w:val="0"/>
    <w:rPr>
      <w:b/>
      <w:bCs/>
    </w:rPr>
  </w:style>
  <w:style w:type="paragraph" w:customStyle="1" w:styleId="46">
    <w:name w:val="流程图的字"/>
    <w:basedOn w:val="1"/>
    <w:autoRedefine/>
    <w:qFormat/>
    <w:uiPriority w:val="0"/>
    <w:pPr>
      <w:ind w:firstLine="200" w:firstLineChars="200"/>
      <w:jc w:val="center"/>
    </w:pPr>
    <w:rPr>
      <w:szCs w:val="20"/>
    </w:rPr>
  </w:style>
  <w:style w:type="character" w:customStyle="1" w:styleId="47">
    <w:name w:val="font21"/>
    <w:basedOn w:val="27"/>
    <w:autoRedefine/>
    <w:uiPriority w:val="0"/>
    <w:rPr>
      <w:rFonts w:hint="eastAsia" w:ascii="宋体" w:hAnsi="宋体" w:eastAsia="宋体" w:cs="宋体"/>
      <w:color w:val="000000"/>
      <w:sz w:val="21"/>
      <w:szCs w:val="21"/>
      <w:u w:val="none"/>
    </w:rPr>
  </w:style>
  <w:style w:type="character" w:customStyle="1" w:styleId="48">
    <w:name w:val="font11"/>
    <w:basedOn w:val="27"/>
    <w:autoRedefine/>
    <w:qFormat/>
    <w:uiPriority w:val="0"/>
    <w:rPr>
      <w:rFonts w:hint="default" w:ascii="Times New Roman" w:hAnsi="Times New Roman" w:cs="Times New Roman"/>
      <w:color w:val="000000"/>
      <w:sz w:val="21"/>
      <w:szCs w:val="21"/>
      <w:u w:val="none"/>
    </w:rPr>
  </w:style>
</w:styles>
</file>

<file path=word/_rels/document.xml.rels><?xml version="1.0" encoding="UTF-8" standalone="yes"?>
<Relationships xmlns="http://schemas.openxmlformats.org/package/2006/relationships"><Relationship Id="rId98" Type="http://schemas.microsoft.com/office/2011/relationships/people" Target="people.xml"/><Relationship Id="rId97" Type="http://schemas.openxmlformats.org/officeDocument/2006/relationships/fontTable" Target="fontTable.xml"/><Relationship Id="rId96" Type="http://schemas.openxmlformats.org/officeDocument/2006/relationships/numbering" Target="numbering.xml"/><Relationship Id="rId95" Type="http://schemas.openxmlformats.org/officeDocument/2006/relationships/customXml" Target="../customXml/item1.xml"/><Relationship Id="rId94" Type="http://schemas.openxmlformats.org/officeDocument/2006/relationships/image" Target="media/image83.jpeg"/><Relationship Id="rId93" Type="http://schemas.openxmlformats.org/officeDocument/2006/relationships/image" Target="media/image82.jpeg"/><Relationship Id="rId92" Type="http://schemas.openxmlformats.org/officeDocument/2006/relationships/image" Target="media/image81.jpeg"/><Relationship Id="rId91" Type="http://schemas.openxmlformats.org/officeDocument/2006/relationships/image" Target="media/image80.jpeg"/><Relationship Id="rId90" Type="http://schemas.openxmlformats.org/officeDocument/2006/relationships/image" Target="media/image79.jpeg"/><Relationship Id="rId9" Type="http://schemas.openxmlformats.org/officeDocument/2006/relationships/footer" Target="footer3.xml"/><Relationship Id="rId89" Type="http://schemas.openxmlformats.org/officeDocument/2006/relationships/image" Target="media/image78.jpeg"/><Relationship Id="rId88" Type="http://schemas.openxmlformats.org/officeDocument/2006/relationships/image" Target="media/image77.jpeg"/><Relationship Id="rId87" Type="http://schemas.openxmlformats.org/officeDocument/2006/relationships/image" Target="media/image76.jpeg"/><Relationship Id="rId86" Type="http://schemas.openxmlformats.org/officeDocument/2006/relationships/image" Target="media/image75.jpeg"/><Relationship Id="rId85" Type="http://schemas.openxmlformats.org/officeDocument/2006/relationships/image" Target="media/image74.jpeg"/><Relationship Id="rId84" Type="http://schemas.openxmlformats.org/officeDocument/2006/relationships/image" Target="media/image73.jpeg"/><Relationship Id="rId83" Type="http://schemas.openxmlformats.org/officeDocument/2006/relationships/image" Target="media/image72.jpeg"/><Relationship Id="rId82" Type="http://schemas.openxmlformats.org/officeDocument/2006/relationships/image" Target="media/image71.jpeg"/><Relationship Id="rId81" Type="http://schemas.openxmlformats.org/officeDocument/2006/relationships/image" Target="media/image70.jpeg"/><Relationship Id="rId80" Type="http://schemas.openxmlformats.org/officeDocument/2006/relationships/image" Target="media/image69.jpeg"/><Relationship Id="rId8" Type="http://schemas.openxmlformats.org/officeDocument/2006/relationships/footer" Target="footer2.xml"/><Relationship Id="rId79" Type="http://schemas.openxmlformats.org/officeDocument/2006/relationships/image" Target="media/image68.jpeg"/><Relationship Id="rId78" Type="http://schemas.openxmlformats.org/officeDocument/2006/relationships/image" Target="media/image67.jpeg"/><Relationship Id="rId77" Type="http://schemas.openxmlformats.org/officeDocument/2006/relationships/image" Target="media/image66.jpeg"/><Relationship Id="rId76" Type="http://schemas.openxmlformats.org/officeDocument/2006/relationships/image" Target="media/image65.jpeg"/><Relationship Id="rId75" Type="http://schemas.openxmlformats.org/officeDocument/2006/relationships/image" Target="media/image64.jpeg"/><Relationship Id="rId74" Type="http://schemas.openxmlformats.org/officeDocument/2006/relationships/image" Target="media/image63.jpeg"/><Relationship Id="rId73" Type="http://schemas.openxmlformats.org/officeDocument/2006/relationships/image" Target="media/image62.jpeg"/><Relationship Id="rId72" Type="http://schemas.openxmlformats.org/officeDocument/2006/relationships/image" Target="media/image61.jpeg"/><Relationship Id="rId71" Type="http://schemas.openxmlformats.org/officeDocument/2006/relationships/image" Target="media/image60.jpeg"/><Relationship Id="rId70" Type="http://schemas.openxmlformats.org/officeDocument/2006/relationships/image" Target="media/image59.jpeg"/><Relationship Id="rId7" Type="http://schemas.openxmlformats.org/officeDocument/2006/relationships/footer" Target="footer1.xml"/><Relationship Id="rId69" Type="http://schemas.openxmlformats.org/officeDocument/2006/relationships/image" Target="media/image58.jpeg"/><Relationship Id="rId68" Type="http://schemas.openxmlformats.org/officeDocument/2006/relationships/image" Target="media/image57.jpeg"/><Relationship Id="rId67" Type="http://schemas.openxmlformats.org/officeDocument/2006/relationships/image" Target="media/image56.jpeg"/><Relationship Id="rId66" Type="http://schemas.openxmlformats.org/officeDocument/2006/relationships/image" Target="media/image55.jpeg"/><Relationship Id="rId65" Type="http://schemas.openxmlformats.org/officeDocument/2006/relationships/image" Target="media/image54.jpeg"/><Relationship Id="rId64" Type="http://schemas.openxmlformats.org/officeDocument/2006/relationships/image" Target="media/image53.jpeg"/><Relationship Id="rId63" Type="http://schemas.openxmlformats.org/officeDocument/2006/relationships/image" Target="media/image52.jpeg"/><Relationship Id="rId62" Type="http://schemas.openxmlformats.org/officeDocument/2006/relationships/image" Target="media/image51.jpeg"/><Relationship Id="rId61" Type="http://schemas.openxmlformats.org/officeDocument/2006/relationships/image" Target="media/image50.jpeg"/><Relationship Id="rId60" Type="http://schemas.openxmlformats.org/officeDocument/2006/relationships/image" Target="media/image49.jpeg"/><Relationship Id="rId6" Type="http://schemas.openxmlformats.org/officeDocument/2006/relationships/endnotes" Target="endnotes.xml"/><Relationship Id="rId59" Type="http://schemas.openxmlformats.org/officeDocument/2006/relationships/image" Target="media/image48.jpeg"/><Relationship Id="rId58" Type="http://schemas.openxmlformats.org/officeDocument/2006/relationships/image" Target="media/image47.jpeg"/><Relationship Id="rId57" Type="http://schemas.openxmlformats.org/officeDocument/2006/relationships/image" Target="media/image46.jpeg"/><Relationship Id="rId56" Type="http://schemas.openxmlformats.org/officeDocument/2006/relationships/image" Target="media/image45.jpeg"/><Relationship Id="rId55" Type="http://schemas.openxmlformats.org/officeDocument/2006/relationships/image" Target="media/image44.jpeg"/><Relationship Id="rId54" Type="http://schemas.openxmlformats.org/officeDocument/2006/relationships/image" Target="media/image43.jpeg"/><Relationship Id="rId53" Type="http://schemas.openxmlformats.org/officeDocument/2006/relationships/image" Target="media/image42.jpeg"/><Relationship Id="rId52" Type="http://schemas.openxmlformats.org/officeDocument/2006/relationships/image" Target="media/image41.jpeg"/><Relationship Id="rId51" Type="http://schemas.openxmlformats.org/officeDocument/2006/relationships/image" Target="media/image40.jpeg"/><Relationship Id="rId50" Type="http://schemas.openxmlformats.org/officeDocument/2006/relationships/image" Target="media/image39.jpeg"/><Relationship Id="rId5" Type="http://schemas.openxmlformats.org/officeDocument/2006/relationships/footnotes" Target="footnotes.xml"/><Relationship Id="rId49" Type="http://schemas.openxmlformats.org/officeDocument/2006/relationships/image" Target="media/image38.jpeg"/><Relationship Id="rId48" Type="http://schemas.openxmlformats.org/officeDocument/2006/relationships/image" Target="media/image37.jpeg"/><Relationship Id="rId47" Type="http://schemas.openxmlformats.org/officeDocument/2006/relationships/image" Target="media/image36.jpeg"/><Relationship Id="rId46" Type="http://schemas.openxmlformats.org/officeDocument/2006/relationships/image" Target="media/image35.jpeg"/><Relationship Id="rId45" Type="http://schemas.openxmlformats.org/officeDocument/2006/relationships/image" Target="media/image34.jpeg"/><Relationship Id="rId44" Type="http://schemas.openxmlformats.org/officeDocument/2006/relationships/image" Target="media/image33.jpeg"/><Relationship Id="rId43" Type="http://schemas.openxmlformats.org/officeDocument/2006/relationships/image" Target="media/image32.jpeg"/><Relationship Id="rId42" Type="http://schemas.openxmlformats.org/officeDocument/2006/relationships/image" Target="media/image31.jpeg"/><Relationship Id="rId41" Type="http://schemas.openxmlformats.org/officeDocument/2006/relationships/image" Target="media/image30.jpeg"/><Relationship Id="rId40" Type="http://schemas.openxmlformats.org/officeDocument/2006/relationships/image" Target="media/image29.jpeg"/><Relationship Id="rId4" Type="http://schemas.microsoft.com/office/2011/relationships/commentsExtended" Target="commentsExtended.xml"/><Relationship Id="rId39" Type="http://schemas.openxmlformats.org/officeDocument/2006/relationships/image" Target="media/image28.jpeg"/><Relationship Id="rId38" Type="http://schemas.openxmlformats.org/officeDocument/2006/relationships/image" Target="media/image27.jpeg"/><Relationship Id="rId37" Type="http://schemas.openxmlformats.org/officeDocument/2006/relationships/image" Target="media/image26.jpeg"/><Relationship Id="rId36" Type="http://schemas.openxmlformats.org/officeDocument/2006/relationships/image" Target="media/image25.jpeg"/><Relationship Id="rId35" Type="http://schemas.openxmlformats.org/officeDocument/2006/relationships/image" Target="media/image24.jpeg"/><Relationship Id="rId34" Type="http://schemas.openxmlformats.org/officeDocument/2006/relationships/image" Target="media/image23.jpeg"/><Relationship Id="rId33" Type="http://schemas.openxmlformats.org/officeDocument/2006/relationships/image" Target="media/image22.jpeg"/><Relationship Id="rId32" Type="http://schemas.openxmlformats.org/officeDocument/2006/relationships/image" Target="media/image21.jpeg"/><Relationship Id="rId31" Type="http://schemas.openxmlformats.org/officeDocument/2006/relationships/image" Target="media/image20.jpeg"/><Relationship Id="rId30" Type="http://schemas.openxmlformats.org/officeDocument/2006/relationships/image" Target="media/image19.jpeg"/><Relationship Id="rId3" Type="http://schemas.openxmlformats.org/officeDocument/2006/relationships/comments" Target="comments.xml"/><Relationship Id="rId29" Type="http://schemas.openxmlformats.org/officeDocument/2006/relationships/image" Target="media/image18.jpeg"/><Relationship Id="rId28" Type="http://schemas.openxmlformats.org/officeDocument/2006/relationships/image" Target="media/image17.jpeg"/><Relationship Id="rId27" Type="http://schemas.openxmlformats.org/officeDocument/2006/relationships/image" Target="media/image16.jpeg"/><Relationship Id="rId26" Type="http://schemas.openxmlformats.org/officeDocument/2006/relationships/image" Target="media/image15.jpeg"/><Relationship Id="rId25" Type="http://schemas.openxmlformats.org/officeDocument/2006/relationships/image" Target="media/image14.jpeg"/><Relationship Id="rId24" Type="http://schemas.openxmlformats.org/officeDocument/2006/relationships/image" Target="media/image13.jpeg"/><Relationship Id="rId23" Type="http://schemas.openxmlformats.org/officeDocument/2006/relationships/image" Target="media/image12.jpeg"/><Relationship Id="rId22" Type="http://schemas.openxmlformats.org/officeDocument/2006/relationships/image" Target="media/image11.jpeg"/><Relationship Id="rId21" Type="http://schemas.openxmlformats.org/officeDocument/2006/relationships/image" Target="media/image10.jpeg"/><Relationship Id="rId20" Type="http://schemas.openxmlformats.org/officeDocument/2006/relationships/image" Target="media/image9.jpeg"/><Relationship Id="rId2" Type="http://schemas.openxmlformats.org/officeDocument/2006/relationships/settings" Target="settings.xml"/><Relationship Id="rId19" Type="http://schemas.openxmlformats.org/officeDocument/2006/relationships/image" Target="media/image8.jpeg"/><Relationship Id="rId18" Type="http://schemas.openxmlformats.org/officeDocument/2006/relationships/image" Target="media/image7.jpeg"/><Relationship Id="rId17" Type="http://schemas.openxmlformats.org/officeDocument/2006/relationships/image" Target="media/image6.jpeg"/><Relationship Id="rId16" Type="http://schemas.openxmlformats.org/officeDocument/2006/relationships/image" Target="media/image5.jpeg"/><Relationship Id="rId15" Type="http://schemas.openxmlformats.org/officeDocument/2006/relationships/image" Target="media/image4.jpeg"/><Relationship Id="rId14" Type="http://schemas.openxmlformats.org/officeDocument/2006/relationships/image" Target="media/image3.jpeg"/><Relationship Id="rId13" Type="http://schemas.openxmlformats.org/officeDocument/2006/relationships/image" Target="media/image2.jpeg"/><Relationship Id="rId12" Type="http://schemas.openxmlformats.org/officeDocument/2006/relationships/image" Target="media/image1.jpeg"/><Relationship Id="rId11" Type="http://schemas.openxmlformats.org/officeDocument/2006/relationships/theme" Target="theme/theme1.xml"/><Relationship Id="rId10" Type="http://schemas.openxmlformats.org/officeDocument/2006/relationships/footer" Target="footer4.xml"/><Relationship Id="rId1" Type="http://schemas.openxmlformats.org/officeDocument/2006/relationships/styles" Target="styles.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129</Pages>
  <Words>0</Words>
  <Characters>0</Characters>
  <Lines>0</Lines>
  <Paragraphs>0</Paragraphs>
  <TotalTime>3</TotalTime>
  <ScaleCrop>false</ScaleCrop>
  <LinksUpToDate>false</LinksUpToDate>
  <CharactersWithSpaces>0</CharactersWithSpaces>
  <Application>WPS Office_12.1.0.16729_F1E327BC-269C-435d-A152-05C5408002CA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2024-05-27T01:41:00Z</dcterms:created>
  <dc:creator>LYY</dc:creator>
  <cp:lastModifiedBy>LYY</cp:lastModifiedBy>
  <dcterms:modified xsi:type="dcterms:W3CDTF">2024-05-29T03:51:57Z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2052-12.1.0.16729</vt:lpwstr>
  </property>
  <property fmtid="{D5CDD505-2E9C-101B-9397-08002B2CF9AE}" pid="3" name="ICV">
    <vt:lpwstr>748CF68371C2409680A664374D1E8357_13</vt:lpwstr>
  </property>
</Properties>
</file>