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6EF8C">
      <w:pPr>
        <w:spacing w:line="261" w:lineRule="auto"/>
        <w:rPr>
          <w:rFonts w:hint="default" w:ascii="Times New Roman" w:hAnsi="Times New Roman" w:cs="Times New Roman"/>
          <w:sz w:val="21"/>
        </w:rPr>
      </w:pPr>
    </w:p>
    <w:p w14:paraId="3E3CC824">
      <w:pPr>
        <w:spacing w:line="261" w:lineRule="auto"/>
        <w:rPr>
          <w:rFonts w:hint="default" w:ascii="Times New Roman" w:hAnsi="Times New Roman" w:cs="Times New Roman"/>
          <w:sz w:val="21"/>
        </w:rPr>
      </w:pPr>
    </w:p>
    <w:p w14:paraId="6AB508EF">
      <w:pPr>
        <w:spacing w:line="261" w:lineRule="auto"/>
        <w:rPr>
          <w:rFonts w:hint="default" w:ascii="Times New Roman" w:hAnsi="Times New Roman" w:cs="Times New Roman"/>
          <w:sz w:val="21"/>
        </w:rPr>
      </w:pPr>
    </w:p>
    <w:p w14:paraId="7D32C2CC">
      <w:pPr>
        <w:spacing w:line="261" w:lineRule="auto"/>
        <w:rPr>
          <w:rFonts w:hint="default" w:ascii="Times New Roman" w:hAnsi="Times New Roman" w:cs="Times New Roman"/>
          <w:sz w:val="21"/>
        </w:rPr>
      </w:pPr>
    </w:p>
    <w:p w14:paraId="1B701F41">
      <w:pPr>
        <w:spacing w:line="261" w:lineRule="auto"/>
        <w:rPr>
          <w:rFonts w:hint="default" w:ascii="Times New Roman" w:hAnsi="Times New Roman" w:cs="Times New Roman"/>
          <w:sz w:val="21"/>
        </w:rPr>
      </w:pPr>
    </w:p>
    <w:p w14:paraId="5D728616">
      <w:pPr>
        <w:spacing w:line="262" w:lineRule="auto"/>
        <w:rPr>
          <w:rFonts w:hint="default" w:ascii="Times New Roman" w:hAnsi="Times New Roman" w:cs="Times New Roman"/>
          <w:sz w:val="21"/>
        </w:rPr>
      </w:pPr>
    </w:p>
    <w:p w14:paraId="0B2724F8">
      <w:pPr>
        <w:spacing w:line="262" w:lineRule="auto"/>
        <w:rPr>
          <w:rFonts w:hint="default" w:ascii="Times New Roman" w:hAnsi="Times New Roman" w:cs="Times New Roman"/>
          <w:sz w:val="21"/>
        </w:rPr>
      </w:pPr>
    </w:p>
    <w:p w14:paraId="55F00B38">
      <w:pPr>
        <w:spacing w:line="262" w:lineRule="auto"/>
        <w:rPr>
          <w:rFonts w:hint="default" w:ascii="Times New Roman" w:hAnsi="Times New Roman" w:cs="Times New Roman"/>
          <w:sz w:val="21"/>
        </w:rPr>
      </w:pPr>
    </w:p>
    <w:p w14:paraId="14518651">
      <w:pPr>
        <w:spacing w:before="305" w:line="181" w:lineRule="auto"/>
        <w:ind w:left="229"/>
        <w:outlineLvl w:val="2"/>
        <w:rPr>
          <w:rFonts w:hint="default" w:ascii="Times New Roman" w:hAnsi="Times New Roman" w:eastAsia="微软雅黑" w:cs="Times New Roman"/>
          <w:sz w:val="71"/>
          <w:szCs w:val="71"/>
        </w:rPr>
      </w:pPr>
      <w:r>
        <w:rPr>
          <w:rFonts w:hint="default" w:ascii="Times New Roman" w:hAnsi="Times New Roman" w:eastAsia="微软雅黑" w:cs="Times New Roman"/>
          <w:spacing w:val="8"/>
          <w:sz w:val="71"/>
          <w:szCs w:val="71"/>
        </w:rPr>
        <w:t>建设项目环境影响报告</w:t>
      </w:r>
      <w:r>
        <w:rPr>
          <w:rFonts w:hint="default" w:ascii="Times New Roman" w:hAnsi="Times New Roman" w:eastAsia="微软雅黑" w:cs="Times New Roman"/>
          <w:spacing w:val="6"/>
          <w:sz w:val="71"/>
          <w:szCs w:val="71"/>
        </w:rPr>
        <w:t>表</w:t>
      </w:r>
    </w:p>
    <w:p w14:paraId="57A8F1EE">
      <w:pPr>
        <w:spacing w:before="325" w:line="227" w:lineRule="auto"/>
        <w:ind w:left="2541"/>
        <w:rPr>
          <w:rFonts w:hint="eastAsia" w:ascii="Times New Roman" w:hAnsi="Times New Roman" w:eastAsia="楷体" w:cs="Times New Roman"/>
          <w:sz w:val="47"/>
          <w:szCs w:val="47"/>
          <w:lang w:eastAsia="zh-CN"/>
        </w:rPr>
      </w:pPr>
      <w:r>
        <w:rPr>
          <w:rFonts w:hint="eastAsia" w:ascii="Times New Roman" w:hAnsi="Times New Roman" w:eastAsia="楷体" w:cs="Times New Roman"/>
          <w:spacing w:val="35"/>
          <w:sz w:val="47"/>
          <w:szCs w:val="47"/>
          <w:lang w:eastAsia="zh-CN"/>
        </w:rPr>
        <w:t>（</w:t>
      </w:r>
      <w:r>
        <w:rPr>
          <w:rFonts w:hint="default" w:ascii="Times New Roman" w:hAnsi="Times New Roman" w:eastAsia="楷体" w:cs="Times New Roman"/>
          <w:spacing w:val="34"/>
          <w:sz w:val="47"/>
          <w:szCs w:val="47"/>
        </w:rPr>
        <w:t>生态影响类</w:t>
      </w:r>
      <w:r>
        <w:rPr>
          <w:rFonts w:hint="eastAsia" w:ascii="Times New Roman" w:hAnsi="Times New Roman" w:eastAsia="楷体" w:cs="Times New Roman"/>
          <w:spacing w:val="34"/>
          <w:sz w:val="47"/>
          <w:szCs w:val="47"/>
          <w:lang w:eastAsia="zh-CN"/>
        </w:rPr>
        <w:t>）</w:t>
      </w:r>
    </w:p>
    <w:p w14:paraId="7012026A">
      <w:pPr>
        <w:spacing w:line="252" w:lineRule="auto"/>
        <w:rPr>
          <w:rFonts w:hint="default" w:ascii="Times New Roman" w:hAnsi="Times New Roman" w:cs="Times New Roman"/>
          <w:sz w:val="21"/>
        </w:rPr>
      </w:pPr>
    </w:p>
    <w:p w14:paraId="37473A23">
      <w:pPr>
        <w:spacing w:line="252" w:lineRule="auto"/>
        <w:rPr>
          <w:rFonts w:hint="default" w:ascii="Times New Roman" w:hAnsi="Times New Roman" w:cs="Times New Roman"/>
          <w:sz w:val="21"/>
        </w:rPr>
      </w:pPr>
    </w:p>
    <w:p w14:paraId="20B58960">
      <w:pPr>
        <w:spacing w:line="252" w:lineRule="auto"/>
        <w:rPr>
          <w:rFonts w:hint="default" w:ascii="Times New Roman" w:hAnsi="Times New Roman" w:cs="Times New Roman"/>
          <w:sz w:val="21"/>
        </w:rPr>
      </w:pPr>
    </w:p>
    <w:p w14:paraId="704B7F42">
      <w:pPr>
        <w:spacing w:line="252" w:lineRule="auto"/>
        <w:rPr>
          <w:rFonts w:hint="default" w:ascii="Times New Roman" w:hAnsi="Times New Roman" w:cs="Times New Roman"/>
          <w:sz w:val="21"/>
        </w:rPr>
      </w:pPr>
    </w:p>
    <w:p w14:paraId="22F5F423">
      <w:pPr>
        <w:spacing w:line="252" w:lineRule="auto"/>
        <w:rPr>
          <w:rFonts w:hint="default" w:ascii="Times New Roman" w:hAnsi="Times New Roman" w:cs="Times New Roman"/>
          <w:sz w:val="21"/>
        </w:rPr>
      </w:pPr>
    </w:p>
    <w:p w14:paraId="79057ABD">
      <w:pPr>
        <w:spacing w:line="252" w:lineRule="auto"/>
        <w:rPr>
          <w:rFonts w:hint="default" w:ascii="Times New Roman" w:hAnsi="Times New Roman" w:cs="Times New Roman"/>
          <w:sz w:val="21"/>
        </w:rPr>
      </w:pPr>
    </w:p>
    <w:p w14:paraId="21A62EBF">
      <w:pPr>
        <w:spacing w:line="252" w:lineRule="auto"/>
        <w:rPr>
          <w:rFonts w:hint="default" w:ascii="Times New Roman" w:hAnsi="Times New Roman" w:cs="Times New Roman"/>
          <w:sz w:val="21"/>
        </w:rPr>
      </w:pPr>
    </w:p>
    <w:p w14:paraId="73A56C40">
      <w:pPr>
        <w:spacing w:line="253" w:lineRule="auto"/>
        <w:rPr>
          <w:rFonts w:hint="default" w:ascii="Times New Roman" w:hAnsi="Times New Roman" w:cs="Times New Roman"/>
          <w:sz w:val="21"/>
        </w:rPr>
      </w:pPr>
    </w:p>
    <w:p w14:paraId="5E888A58">
      <w:pPr>
        <w:spacing w:line="253" w:lineRule="auto"/>
        <w:rPr>
          <w:rFonts w:hint="default" w:ascii="Times New Roman" w:hAnsi="Times New Roman" w:cs="Times New Roman"/>
          <w:sz w:val="21"/>
        </w:rPr>
      </w:pPr>
    </w:p>
    <w:p w14:paraId="79E10A27">
      <w:pPr>
        <w:spacing w:line="253" w:lineRule="auto"/>
        <w:rPr>
          <w:rFonts w:hint="default" w:ascii="Times New Roman" w:hAnsi="Times New Roman" w:cs="Times New Roman"/>
          <w:sz w:val="21"/>
        </w:rPr>
      </w:pPr>
    </w:p>
    <w:p w14:paraId="089993A7">
      <w:pPr>
        <w:spacing w:line="253" w:lineRule="auto"/>
        <w:rPr>
          <w:rFonts w:hint="default" w:ascii="Times New Roman" w:hAnsi="Times New Roman" w:cs="Times New Roman"/>
          <w:sz w:val="21"/>
        </w:rPr>
      </w:pPr>
    </w:p>
    <w:p w14:paraId="7D6DD6A4">
      <w:pPr>
        <w:spacing w:line="253" w:lineRule="auto"/>
        <w:rPr>
          <w:rFonts w:hint="default" w:ascii="Times New Roman" w:hAnsi="Times New Roman" w:cs="Times New Roman"/>
          <w:sz w:val="21"/>
        </w:rPr>
      </w:pPr>
    </w:p>
    <w:p w14:paraId="4EC5EBB5">
      <w:pPr>
        <w:spacing w:line="253" w:lineRule="auto"/>
        <w:rPr>
          <w:rFonts w:hint="default" w:ascii="Times New Roman" w:hAnsi="Times New Roman" w:cs="Times New Roman"/>
          <w:sz w:val="21"/>
        </w:rPr>
      </w:pPr>
    </w:p>
    <w:p w14:paraId="0559BE85">
      <w:pPr>
        <w:spacing w:before="114" w:line="296" w:lineRule="auto"/>
        <w:ind w:right="1145" w:firstLine="660" w:firstLineChars="200"/>
        <w:rPr>
          <w:rFonts w:hint="default" w:ascii="Times New Roman" w:hAnsi="Times New Roman" w:eastAsia="仿宋" w:cs="Times New Roman"/>
          <w:spacing w:val="-5"/>
          <w:sz w:val="35"/>
          <w:szCs w:val="35"/>
          <w:u w:val="single" w:color="auto"/>
        </w:rPr>
      </w:pPr>
      <w:r>
        <w:rPr>
          <w:rFonts w:hint="default" w:ascii="Times New Roman" w:hAnsi="Times New Roman" w:eastAsia="仿宋" w:cs="Times New Roman"/>
          <w:spacing w:val="-10"/>
          <w:sz w:val="35"/>
          <w:szCs w:val="35"/>
        </w:rPr>
        <w:t>项目名称</w:t>
      </w:r>
      <w:r>
        <w:rPr>
          <w:rFonts w:hint="default" w:ascii="Times New Roman" w:hAnsi="Times New Roman" w:eastAsia="仿宋" w:cs="Times New Roman"/>
          <w:spacing w:val="-6"/>
          <w:sz w:val="35"/>
          <w:szCs w:val="35"/>
        </w:rPr>
        <w:t>：</w:t>
      </w:r>
      <w:r>
        <w:rPr>
          <w:rFonts w:hint="default" w:ascii="Times New Roman" w:hAnsi="Times New Roman" w:eastAsia="仿宋" w:cs="Times New Roman"/>
          <w:spacing w:val="-5"/>
          <w:sz w:val="35"/>
          <w:szCs w:val="35"/>
          <w:u w:val="single" w:color="auto"/>
        </w:rPr>
        <w:t>漳州台商投资区龙江片区排洪渠工程（龙屿港支河3）项目</w:t>
      </w:r>
    </w:p>
    <w:p w14:paraId="06F9FFC7">
      <w:pPr>
        <w:spacing w:before="114" w:line="296" w:lineRule="auto"/>
        <w:ind w:left="808" w:right="1145" w:firstLine="1"/>
        <w:rPr>
          <w:rFonts w:hint="eastAsia" w:ascii="Times New Roman" w:hAnsi="Times New Roman" w:eastAsia="仿宋" w:cs="Times New Roman"/>
          <w:sz w:val="35"/>
          <w:szCs w:val="35"/>
          <w:lang w:eastAsia="zh-CN"/>
        </w:rPr>
      </w:pPr>
      <w:r>
        <w:rPr>
          <w:rFonts w:hint="default" w:ascii="Times New Roman" w:hAnsi="Times New Roman" w:eastAsia="仿宋" w:cs="Times New Roman"/>
          <w:spacing w:val="4"/>
          <w:sz w:val="35"/>
          <w:szCs w:val="35"/>
        </w:rPr>
        <w:t>建设单</w:t>
      </w:r>
      <w:r>
        <w:rPr>
          <w:rFonts w:hint="default" w:ascii="Times New Roman" w:hAnsi="Times New Roman" w:eastAsia="仿宋" w:cs="Times New Roman"/>
          <w:spacing w:val="3"/>
          <w:sz w:val="35"/>
          <w:szCs w:val="35"/>
        </w:rPr>
        <w:t>位</w:t>
      </w:r>
      <w:r>
        <w:rPr>
          <w:rFonts w:hint="default" w:ascii="Times New Roman" w:hAnsi="Times New Roman" w:eastAsia="仿宋" w:cs="Times New Roman"/>
          <w:spacing w:val="2"/>
          <w:sz w:val="35"/>
          <w:szCs w:val="35"/>
        </w:rPr>
        <w:t xml:space="preserve"> </w:t>
      </w:r>
      <w:r>
        <w:rPr>
          <w:rFonts w:hint="eastAsia" w:ascii="Times New Roman" w:hAnsi="Times New Roman" w:eastAsia="仿宋" w:cs="Times New Roman"/>
          <w:spacing w:val="2"/>
          <w:sz w:val="35"/>
          <w:szCs w:val="35"/>
          <w:lang w:eastAsia="zh-CN"/>
        </w:rPr>
        <w:t>（</w:t>
      </w:r>
      <w:r>
        <w:rPr>
          <w:rFonts w:hint="default" w:ascii="Times New Roman" w:hAnsi="Times New Roman" w:eastAsia="仿宋" w:cs="Times New Roman"/>
          <w:spacing w:val="2"/>
          <w:sz w:val="35"/>
          <w:szCs w:val="35"/>
        </w:rPr>
        <w:t>盖章</w:t>
      </w:r>
      <w:r>
        <w:rPr>
          <w:rFonts w:hint="eastAsia" w:ascii="Times New Roman" w:hAnsi="Times New Roman" w:eastAsia="仿宋" w:cs="Times New Roman"/>
          <w:spacing w:val="2"/>
          <w:sz w:val="35"/>
          <w:szCs w:val="35"/>
          <w:lang w:eastAsia="zh-CN"/>
        </w:rPr>
        <w:t>）</w:t>
      </w:r>
      <w:r>
        <w:rPr>
          <w:rFonts w:hint="default" w:ascii="Times New Roman" w:hAnsi="Times New Roman" w:eastAsia="仿宋" w:cs="Times New Roman"/>
          <w:spacing w:val="2"/>
          <w:sz w:val="35"/>
          <w:szCs w:val="35"/>
        </w:rPr>
        <w:t>：</w:t>
      </w:r>
      <w:r>
        <w:rPr>
          <w:rFonts w:hint="eastAsia" w:ascii="Times New Roman" w:hAnsi="Times New Roman" w:eastAsia="仿宋" w:cs="Times New Roman"/>
          <w:sz w:val="35"/>
          <w:szCs w:val="35"/>
          <w:u w:val="single" w:color="auto"/>
          <w:lang w:eastAsia="zh-CN"/>
        </w:rPr>
        <w:t>漳州台商投资区资产运营集团有限公司</w:t>
      </w:r>
    </w:p>
    <w:p w14:paraId="0E0074BA">
      <w:pPr>
        <w:spacing w:before="1" w:line="226" w:lineRule="auto"/>
        <w:ind w:left="811"/>
        <w:rPr>
          <w:rFonts w:hint="default" w:ascii="Times New Roman" w:hAnsi="Times New Roman" w:eastAsia="仿宋" w:cs="Times New Roman"/>
          <w:sz w:val="35"/>
          <w:szCs w:val="35"/>
        </w:rPr>
      </w:pPr>
      <w:r>
        <w:rPr>
          <w:rFonts w:hint="default" w:ascii="Times New Roman" w:hAnsi="Times New Roman" w:eastAsia="仿宋" w:cs="Times New Roman"/>
          <w:spacing w:val="4"/>
          <w:sz w:val="35"/>
          <w:szCs w:val="35"/>
        </w:rPr>
        <w:t>编</w:t>
      </w:r>
      <w:r>
        <w:rPr>
          <w:rFonts w:hint="default" w:ascii="Times New Roman" w:hAnsi="Times New Roman" w:eastAsia="仿宋" w:cs="Times New Roman"/>
          <w:spacing w:val="3"/>
          <w:sz w:val="35"/>
          <w:szCs w:val="35"/>
        </w:rPr>
        <w:t>制</w:t>
      </w:r>
      <w:r>
        <w:rPr>
          <w:rFonts w:hint="default" w:ascii="Times New Roman" w:hAnsi="Times New Roman" w:eastAsia="仿宋" w:cs="Times New Roman"/>
          <w:spacing w:val="2"/>
          <w:sz w:val="35"/>
          <w:szCs w:val="35"/>
        </w:rPr>
        <w:t>日期：</w:t>
      </w:r>
      <w:r>
        <w:rPr>
          <w:rFonts w:hint="default" w:ascii="Times New Roman" w:hAnsi="Times New Roman" w:eastAsia="仿宋" w:cs="Times New Roman"/>
          <w:sz w:val="35"/>
          <w:szCs w:val="35"/>
          <w:u w:val="single" w:color="auto"/>
        </w:rPr>
        <w:t xml:space="preserve">        </w:t>
      </w:r>
      <w:r>
        <w:rPr>
          <w:rFonts w:hint="eastAsia" w:ascii="Times New Roman" w:hAnsi="Times New Roman" w:eastAsia="仿宋" w:cs="Times New Roman"/>
          <w:sz w:val="35"/>
          <w:szCs w:val="35"/>
          <w:u w:val="single" w:color="auto"/>
          <w:lang w:val="en-US" w:eastAsia="zh-CN"/>
        </w:rPr>
        <w:t>2025年7月</w:t>
      </w:r>
      <w:r>
        <w:rPr>
          <w:rFonts w:hint="default" w:ascii="Times New Roman" w:hAnsi="Times New Roman" w:eastAsia="仿宋" w:cs="Times New Roman"/>
          <w:sz w:val="35"/>
          <w:szCs w:val="35"/>
          <w:u w:val="single" w:color="auto"/>
        </w:rPr>
        <w:t xml:space="preserve">    </w:t>
      </w:r>
      <w:r>
        <w:rPr>
          <w:rFonts w:hint="eastAsia" w:ascii="Times New Roman" w:hAnsi="Times New Roman" w:eastAsia="仿宋" w:cs="Times New Roman"/>
          <w:sz w:val="35"/>
          <w:szCs w:val="35"/>
          <w:u w:val="single" w:color="auto"/>
          <w:lang w:val="en-US" w:eastAsia="zh-CN"/>
        </w:rPr>
        <w:t xml:space="preserve">   </w:t>
      </w:r>
      <w:r>
        <w:rPr>
          <w:rFonts w:hint="default" w:ascii="Times New Roman" w:hAnsi="Times New Roman" w:eastAsia="仿宋" w:cs="Times New Roman"/>
          <w:sz w:val="35"/>
          <w:szCs w:val="35"/>
          <w:u w:val="single" w:color="auto"/>
        </w:rPr>
        <w:t xml:space="preserve">   </w:t>
      </w:r>
    </w:p>
    <w:p w14:paraId="5B4F90A1">
      <w:pPr>
        <w:spacing w:line="254" w:lineRule="auto"/>
        <w:rPr>
          <w:rFonts w:hint="default" w:ascii="Times New Roman" w:hAnsi="Times New Roman" w:cs="Times New Roman"/>
          <w:sz w:val="21"/>
        </w:rPr>
      </w:pPr>
    </w:p>
    <w:p w14:paraId="47BDFB36">
      <w:pPr>
        <w:spacing w:line="254" w:lineRule="auto"/>
        <w:rPr>
          <w:rFonts w:hint="default" w:ascii="Times New Roman" w:hAnsi="Times New Roman" w:cs="Times New Roman"/>
          <w:sz w:val="21"/>
        </w:rPr>
      </w:pPr>
    </w:p>
    <w:p w14:paraId="530FA9EB">
      <w:pPr>
        <w:spacing w:line="254" w:lineRule="auto"/>
        <w:rPr>
          <w:rFonts w:hint="default" w:ascii="Times New Roman" w:hAnsi="Times New Roman" w:cs="Times New Roman"/>
          <w:sz w:val="21"/>
        </w:rPr>
      </w:pPr>
    </w:p>
    <w:p w14:paraId="409D9803">
      <w:pPr>
        <w:spacing w:line="254" w:lineRule="auto"/>
        <w:rPr>
          <w:rFonts w:hint="default" w:ascii="Times New Roman" w:hAnsi="Times New Roman" w:cs="Times New Roman"/>
          <w:sz w:val="21"/>
        </w:rPr>
      </w:pPr>
    </w:p>
    <w:p w14:paraId="70009518">
      <w:pPr>
        <w:spacing w:line="254" w:lineRule="auto"/>
        <w:rPr>
          <w:rFonts w:hint="default" w:ascii="Times New Roman" w:hAnsi="Times New Roman" w:cs="Times New Roman"/>
          <w:sz w:val="21"/>
        </w:rPr>
      </w:pPr>
    </w:p>
    <w:p w14:paraId="633E7EFD">
      <w:pPr>
        <w:spacing w:line="254" w:lineRule="auto"/>
        <w:rPr>
          <w:rFonts w:hint="default" w:ascii="Times New Roman" w:hAnsi="Times New Roman" w:cs="Times New Roman"/>
          <w:sz w:val="21"/>
        </w:rPr>
      </w:pPr>
    </w:p>
    <w:p w14:paraId="2E491815">
      <w:pPr>
        <w:spacing w:line="254" w:lineRule="auto"/>
        <w:rPr>
          <w:rFonts w:hint="default" w:ascii="Times New Roman" w:hAnsi="Times New Roman" w:cs="Times New Roman"/>
          <w:sz w:val="21"/>
        </w:rPr>
      </w:pPr>
    </w:p>
    <w:p w14:paraId="7CA2AA67">
      <w:pPr>
        <w:spacing w:line="255" w:lineRule="auto"/>
        <w:rPr>
          <w:rFonts w:hint="default" w:ascii="Times New Roman" w:hAnsi="Times New Roman" w:cs="Times New Roman"/>
          <w:sz w:val="21"/>
        </w:rPr>
      </w:pPr>
    </w:p>
    <w:p w14:paraId="2CC169E4">
      <w:pPr>
        <w:spacing w:line="255" w:lineRule="auto"/>
        <w:rPr>
          <w:rFonts w:hint="default" w:ascii="Times New Roman" w:hAnsi="Times New Roman" w:cs="Times New Roman"/>
          <w:sz w:val="21"/>
        </w:rPr>
      </w:pPr>
    </w:p>
    <w:p w14:paraId="2BF7B5D5">
      <w:pPr>
        <w:spacing w:line="255" w:lineRule="auto"/>
        <w:rPr>
          <w:rFonts w:hint="default" w:ascii="Times New Roman" w:hAnsi="Times New Roman" w:cs="Times New Roman"/>
          <w:sz w:val="21"/>
        </w:rPr>
      </w:pPr>
    </w:p>
    <w:p w14:paraId="41E8FB42">
      <w:pPr>
        <w:spacing w:line="255" w:lineRule="auto"/>
        <w:rPr>
          <w:rFonts w:hint="default" w:ascii="Times New Roman" w:hAnsi="Times New Roman" w:cs="Times New Roman"/>
          <w:sz w:val="21"/>
        </w:rPr>
      </w:pPr>
    </w:p>
    <w:p w14:paraId="0777C1AD">
      <w:pPr>
        <w:spacing w:before="114" w:line="230" w:lineRule="auto"/>
        <w:ind w:left="1882"/>
        <w:rPr>
          <w:rFonts w:hint="default" w:ascii="Times New Roman" w:hAnsi="Times New Roman" w:eastAsia="楷体" w:cs="Times New Roman"/>
          <w:sz w:val="35"/>
          <w:szCs w:val="35"/>
        </w:rPr>
      </w:pPr>
      <w:r>
        <w:rPr>
          <w:rFonts w:hint="default" w:ascii="Times New Roman" w:hAnsi="Times New Roman" w:eastAsia="楷体" w:cs="Times New Roman"/>
          <w:spacing w:val="10"/>
          <w:sz w:val="35"/>
          <w:szCs w:val="35"/>
        </w:rPr>
        <w:t>中</w:t>
      </w:r>
      <w:r>
        <w:rPr>
          <w:rFonts w:hint="default" w:ascii="Times New Roman" w:hAnsi="Times New Roman" w:eastAsia="楷体" w:cs="Times New Roman"/>
          <w:spacing w:val="8"/>
          <w:sz w:val="35"/>
          <w:szCs w:val="35"/>
        </w:rPr>
        <w:t>华</w:t>
      </w:r>
      <w:r>
        <w:rPr>
          <w:rFonts w:hint="default" w:ascii="Times New Roman" w:hAnsi="Times New Roman" w:eastAsia="楷体" w:cs="Times New Roman"/>
          <w:spacing w:val="5"/>
          <w:sz w:val="35"/>
          <w:szCs w:val="35"/>
        </w:rPr>
        <w:t>人民共和国生态环境部制</w:t>
      </w:r>
    </w:p>
    <w:p w14:paraId="1B1EB098">
      <w:pPr>
        <w:rPr>
          <w:rFonts w:hint="default" w:ascii="Times New Roman" w:hAnsi="Times New Roman" w:cs="Times New Roman"/>
        </w:rPr>
        <w:sectPr>
          <w:footerReference r:id="rId5" w:type="default"/>
          <w:pgSz w:w="11906" w:h="16839"/>
          <w:pgMar w:top="1431" w:right="1530" w:bottom="1186" w:left="1785" w:header="0" w:footer="916" w:gutter="0"/>
          <w:pgBorders>
            <w:top w:val="none" w:sz="0" w:space="0"/>
            <w:left w:val="none" w:sz="0" w:space="0"/>
            <w:bottom w:val="none" w:sz="0" w:space="0"/>
            <w:right w:val="none" w:sz="0" w:space="0"/>
          </w:pgBorders>
          <w:cols w:space="720" w:num="1"/>
        </w:sectPr>
      </w:pPr>
    </w:p>
    <w:p w14:paraId="3EF47958">
      <w:pPr>
        <w:spacing w:line="248" w:lineRule="auto"/>
        <w:rPr>
          <w:rFonts w:hint="default" w:ascii="Times New Roman" w:hAnsi="Times New Roman" w:cs="Times New Roman"/>
          <w:sz w:val="21"/>
        </w:rPr>
      </w:pPr>
    </w:p>
    <w:p w14:paraId="6AE5B93D">
      <w:pPr>
        <w:spacing w:line="249" w:lineRule="auto"/>
        <w:rPr>
          <w:rFonts w:hint="default" w:ascii="Times New Roman" w:hAnsi="Times New Roman" w:cs="Times New Roman"/>
          <w:sz w:val="21"/>
        </w:rPr>
      </w:pPr>
    </w:p>
    <w:p w14:paraId="2E1D6F39">
      <w:pPr>
        <w:spacing w:before="94" w:line="482" w:lineRule="exact"/>
        <w:ind w:left="2947"/>
        <w:outlineLvl w:val="2"/>
        <w:rPr>
          <w:rFonts w:hint="default" w:ascii="Times New Roman" w:hAnsi="Times New Roman" w:eastAsia="黑体" w:cs="Times New Roman"/>
          <w:sz w:val="29"/>
          <w:szCs w:val="29"/>
        </w:rPr>
      </w:pPr>
      <w:r>
        <w:rPr>
          <w:rFonts w:hint="default" w:ascii="Times New Roman" w:hAnsi="Times New Roman" w:eastAsia="黑体" w:cs="Times New Roman"/>
          <w:spacing w:val="11"/>
          <w:position w:val="4"/>
          <w:sz w:val="29"/>
          <w:szCs w:val="29"/>
        </w:rPr>
        <w:t>一</w:t>
      </w:r>
      <w:r>
        <w:rPr>
          <w:rFonts w:hint="default" w:ascii="Times New Roman" w:hAnsi="Times New Roman" w:eastAsia="黑体" w:cs="Times New Roman"/>
          <w:spacing w:val="8"/>
          <w:position w:val="4"/>
          <w:sz w:val="29"/>
          <w:szCs w:val="29"/>
        </w:rPr>
        <w:t>、建设项目基本情况</w:t>
      </w:r>
    </w:p>
    <w:p w14:paraId="0984C447">
      <w:pPr>
        <w:spacing w:line="142" w:lineRule="exact"/>
        <w:rPr>
          <w:rFonts w:hint="default" w:ascii="Times New Roman" w:hAnsi="Times New Roman" w:cs="Times New Roman"/>
        </w:rPr>
      </w:pPr>
    </w:p>
    <w:tbl>
      <w:tblPr>
        <w:tblStyle w:val="15"/>
        <w:tblW w:w="9043"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7"/>
        <w:gridCol w:w="2354"/>
        <w:gridCol w:w="2216"/>
        <w:gridCol w:w="2556"/>
      </w:tblGrid>
      <w:tr w14:paraId="54505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1917" w:type="dxa"/>
            <w:tcBorders>
              <w:left w:val="single" w:color="000000" w:sz="6" w:space="0"/>
            </w:tcBorders>
            <w:vAlign w:val="center"/>
          </w:tcPr>
          <w:p w14:paraId="6AF81EEB">
            <w:pPr>
              <w:spacing w:before="106" w:line="229" w:lineRule="auto"/>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建设项目名</w:t>
            </w:r>
            <w:r>
              <w:rPr>
                <w:rFonts w:hint="default" w:ascii="Times New Roman" w:hAnsi="Times New Roman" w:eastAsia="宋体" w:cs="Times New Roman"/>
                <w:spacing w:val="7"/>
                <w:sz w:val="24"/>
                <w:szCs w:val="24"/>
              </w:rPr>
              <w:t>称</w:t>
            </w:r>
          </w:p>
        </w:tc>
        <w:tc>
          <w:tcPr>
            <w:tcW w:w="7126" w:type="dxa"/>
            <w:gridSpan w:val="3"/>
            <w:tcBorders>
              <w:right w:val="single" w:color="000000" w:sz="6" w:space="0"/>
            </w:tcBorders>
            <w:vAlign w:val="center"/>
          </w:tcPr>
          <w:p w14:paraId="269F48AB">
            <w:pPr>
              <w:widowControl w:val="0"/>
              <w:kinsoku/>
              <w:autoSpaceDE/>
              <w:autoSpaceDN/>
              <w:adjustRightInd w:val="0"/>
              <w:snapToGrid w:val="0"/>
              <w:spacing w:line="240" w:lineRule="auto"/>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napToGrid/>
                <w:kern w:val="2"/>
                <w:sz w:val="24"/>
                <w:szCs w:val="24"/>
                <w:lang w:val="en-US" w:eastAsia="zh-CN" w:bidi="ar-SA"/>
              </w:rPr>
              <w:t>漳州台商投资区龙江片区排洪渠工程（龙屿港支河3）项目</w:t>
            </w:r>
          </w:p>
        </w:tc>
      </w:tr>
      <w:tr w14:paraId="79181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1917" w:type="dxa"/>
            <w:tcBorders>
              <w:left w:val="single" w:color="000000" w:sz="6" w:space="0"/>
            </w:tcBorders>
            <w:vAlign w:val="center"/>
          </w:tcPr>
          <w:p w14:paraId="535E1AF8">
            <w:pPr>
              <w:spacing w:before="87" w:line="228" w:lineRule="auto"/>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项</w:t>
            </w:r>
            <w:r>
              <w:rPr>
                <w:rFonts w:hint="default" w:ascii="Times New Roman" w:hAnsi="Times New Roman" w:eastAsia="宋体" w:cs="Times New Roman"/>
                <w:spacing w:val="6"/>
                <w:sz w:val="24"/>
                <w:szCs w:val="24"/>
              </w:rPr>
              <w:t>目代码</w:t>
            </w:r>
          </w:p>
        </w:tc>
        <w:tc>
          <w:tcPr>
            <w:tcW w:w="7126" w:type="dxa"/>
            <w:gridSpan w:val="3"/>
            <w:tcBorders>
              <w:right w:val="single" w:color="000000" w:sz="6" w:space="0"/>
            </w:tcBorders>
            <w:vAlign w:val="center"/>
          </w:tcPr>
          <w:p w14:paraId="1D3B4DF5">
            <w:pPr>
              <w:widowControl w:val="0"/>
              <w:kinsoku/>
              <w:autoSpaceDE/>
              <w:autoSpaceDN/>
              <w:adjustRightInd w:val="0"/>
              <w:snapToGrid w:val="0"/>
              <w:spacing w:line="240" w:lineRule="auto"/>
              <w:jc w:val="center"/>
              <w:textAlignment w:val="auto"/>
              <w:rPr>
                <w:rFonts w:hint="default" w:ascii="Times New Roman" w:hAnsi="Times New Roman" w:cs="Times New Roman"/>
                <w:sz w:val="24"/>
                <w:szCs w:val="24"/>
              </w:rPr>
            </w:pPr>
            <w:r>
              <w:rPr>
                <w:rFonts w:hint="eastAsia" w:ascii="Times New Roman" w:hAnsi="Times New Roman" w:eastAsia="宋体" w:cs="Times New Roman"/>
                <w:snapToGrid/>
                <w:kern w:val="2"/>
                <w:sz w:val="24"/>
                <w:szCs w:val="24"/>
                <w:lang w:val="en-US" w:eastAsia="zh-CN" w:bidi="ar-SA"/>
              </w:rPr>
              <w:t>2108-350692-04-01-468672</w:t>
            </w:r>
          </w:p>
        </w:tc>
      </w:tr>
      <w:tr w14:paraId="2CB0D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1917" w:type="dxa"/>
            <w:tcBorders>
              <w:left w:val="single" w:color="000000" w:sz="6" w:space="0"/>
            </w:tcBorders>
            <w:vAlign w:val="center"/>
          </w:tcPr>
          <w:p w14:paraId="1890223D">
            <w:pPr>
              <w:spacing w:before="90" w:line="229" w:lineRule="auto"/>
              <w:jc w:val="center"/>
              <w:rPr>
                <w:rFonts w:hint="default" w:ascii="Times New Roman" w:hAnsi="Times New Roman" w:eastAsia="宋体" w:cs="Times New Roman"/>
                <w:sz w:val="24"/>
                <w:szCs w:val="24"/>
              </w:rPr>
            </w:pPr>
            <w:r>
              <w:rPr>
                <w:rFonts w:hint="default" w:ascii="Times New Roman" w:hAnsi="Times New Roman" w:eastAsia="宋体" w:cs="Times New Roman"/>
                <w:spacing w:val="10"/>
                <w:sz w:val="24"/>
                <w:szCs w:val="24"/>
              </w:rPr>
              <w:t>建</w:t>
            </w:r>
            <w:r>
              <w:rPr>
                <w:rFonts w:hint="default" w:ascii="Times New Roman" w:hAnsi="Times New Roman" w:eastAsia="宋体" w:cs="Times New Roman"/>
                <w:spacing w:val="8"/>
                <w:sz w:val="24"/>
                <w:szCs w:val="24"/>
              </w:rPr>
              <w:t>设单位联系人</w:t>
            </w:r>
          </w:p>
        </w:tc>
        <w:tc>
          <w:tcPr>
            <w:tcW w:w="2354" w:type="dxa"/>
            <w:vAlign w:val="center"/>
          </w:tcPr>
          <w:p w14:paraId="1F521DF6">
            <w:pPr>
              <w:jc w:val="center"/>
              <w:rPr>
                <w:rFonts w:hint="default" w:ascii="Times New Roman" w:hAnsi="Times New Roman" w:eastAsia="宋体" w:cs="Times New Roman"/>
                <w:sz w:val="24"/>
                <w:szCs w:val="24"/>
                <w:lang w:val="en-US" w:eastAsia="zh-CN"/>
              </w:rPr>
            </w:pPr>
          </w:p>
        </w:tc>
        <w:tc>
          <w:tcPr>
            <w:tcW w:w="2216" w:type="dxa"/>
            <w:vAlign w:val="center"/>
          </w:tcPr>
          <w:p w14:paraId="79D29F71">
            <w:pPr>
              <w:spacing w:before="90" w:line="230" w:lineRule="auto"/>
              <w:ind w:left="700"/>
              <w:jc w:val="left"/>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联系方式</w:t>
            </w:r>
          </w:p>
        </w:tc>
        <w:tc>
          <w:tcPr>
            <w:tcW w:w="2556" w:type="dxa"/>
            <w:tcBorders>
              <w:right w:val="single" w:color="000000" w:sz="6" w:space="0"/>
            </w:tcBorders>
            <w:vAlign w:val="center"/>
          </w:tcPr>
          <w:p w14:paraId="030CFB6A">
            <w:pPr>
              <w:jc w:val="center"/>
              <w:rPr>
                <w:rFonts w:hint="default" w:ascii="Times New Roman" w:hAnsi="Times New Roman" w:eastAsia="宋体" w:cs="Times New Roman"/>
                <w:sz w:val="24"/>
                <w:szCs w:val="24"/>
                <w:lang w:val="en-US" w:eastAsia="zh-CN"/>
              </w:rPr>
            </w:pPr>
          </w:p>
        </w:tc>
      </w:tr>
      <w:tr w14:paraId="388CC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1917" w:type="dxa"/>
            <w:tcBorders>
              <w:left w:val="single" w:color="000000" w:sz="6" w:space="0"/>
            </w:tcBorders>
            <w:vAlign w:val="center"/>
          </w:tcPr>
          <w:p w14:paraId="4F9E277D">
            <w:pPr>
              <w:spacing w:before="91" w:line="18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建</w:t>
            </w:r>
            <w:r>
              <w:rPr>
                <w:rFonts w:hint="default" w:ascii="Times New Roman" w:hAnsi="Times New Roman" w:eastAsia="宋体" w:cs="Times New Roman"/>
                <w:spacing w:val="6"/>
                <w:sz w:val="24"/>
                <w:szCs w:val="24"/>
              </w:rPr>
              <w:t>设地点</w:t>
            </w:r>
          </w:p>
        </w:tc>
        <w:tc>
          <w:tcPr>
            <w:tcW w:w="7126" w:type="dxa"/>
            <w:gridSpan w:val="3"/>
            <w:tcBorders>
              <w:right w:val="single" w:color="000000" w:sz="6" w:space="0"/>
            </w:tcBorders>
            <w:vAlign w:val="center"/>
          </w:tcPr>
          <w:p w14:paraId="5252FA54">
            <w:pPr>
              <w:spacing w:before="91" w:line="186"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福建省漳州台商投资区龙江片区</w:t>
            </w:r>
          </w:p>
        </w:tc>
      </w:tr>
      <w:tr w14:paraId="07FC3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17" w:type="dxa"/>
            <w:tcBorders>
              <w:left w:val="single" w:color="000000" w:sz="6" w:space="0"/>
            </w:tcBorders>
            <w:vAlign w:val="center"/>
          </w:tcPr>
          <w:p w14:paraId="38275625">
            <w:pPr>
              <w:spacing w:before="177" w:line="229" w:lineRule="auto"/>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地</w:t>
            </w:r>
            <w:r>
              <w:rPr>
                <w:rFonts w:hint="default" w:ascii="Times New Roman" w:hAnsi="Times New Roman" w:eastAsia="宋体" w:cs="Times New Roman"/>
                <w:spacing w:val="7"/>
                <w:sz w:val="24"/>
                <w:szCs w:val="24"/>
              </w:rPr>
              <w:t>理坐标</w:t>
            </w:r>
          </w:p>
        </w:tc>
        <w:tc>
          <w:tcPr>
            <w:tcW w:w="7126" w:type="dxa"/>
            <w:gridSpan w:val="3"/>
            <w:tcBorders>
              <w:right w:val="single" w:color="000000" w:sz="6" w:space="0"/>
            </w:tcBorders>
            <w:vAlign w:val="center"/>
          </w:tcPr>
          <w:p w14:paraId="02A7A5AC">
            <w:pPr>
              <w:spacing w:before="177" w:line="229" w:lineRule="auto"/>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起点：（E119度46分20.176秒，N26度50分14.255秒）</w:t>
            </w:r>
          </w:p>
          <w:p w14:paraId="15944861">
            <w:pPr>
              <w:spacing w:before="177" w:line="229" w:lineRule="auto"/>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终点：（E119度46分31.951秒，N26度49分56.328秒）</w:t>
            </w:r>
          </w:p>
        </w:tc>
      </w:tr>
      <w:tr w14:paraId="7697C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1917" w:type="dxa"/>
            <w:tcBorders>
              <w:left w:val="single" w:color="000000" w:sz="6" w:space="0"/>
            </w:tcBorders>
            <w:vAlign w:val="center"/>
          </w:tcPr>
          <w:p w14:paraId="2B290CC4">
            <w:pPr>
              <w:spacing w:before="134" w:line="271"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pacing w:val="9"/>
                <w:position w:val="4"/>
                <w:sz w:val="24"/>
                <w:szCs w:val="24"/>
              </w:rPr>
              <w:t>建</w:t>
            </w:r>
            <w:r>
              <w:rPr>
                <w:rFonts w:hint="default" w:ascii="Times New Roman" w:hAnsi="Times New Roman" w:eastAsia="宋体" w:cs="Times New Roman"/>
                <w:spacing w:val="6"/>
                <w:position w:val="4"/>
                <w:sz w:val="24"/>
                <w:szCs w:val="24"/>
              </w:rPr>
              <w:t>设项目</w:t>
            </w:r>
          </w:p>
          <w:p w14:paraId="6A47364F">
            <w:pPr>
              <w:spacing w:line="228" w:lineRule="auto"/>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行</w:t>
            </w:r>
            <w:r>
              <w:rPr>
                <w:rFonts w:hint="default" w:ascii="Times New Roman" w:hAnsi="Times New Roman" w:eastAsia="宋体" w:cs="Times New Roman"/>
                <w:spacing w:val="6"/>
                <w:sz w:val="24"/>
                <w:szCs w:val="24"/>
              </w:rPr>
              <w:t>业类别</w:t>
            </w:r>
          </w:p>
        </w:tc>
        <w:tc>
          <w:tcPr>
            <w:tcW w:w="2354" w:type="dxa"/>
            <w:vAlign w:val="center"/>
          </w:tcPr>
          <w:p w14:paraId="28C8DEA1">
            <w:pPr>
              <w:spacing w:line="360" w:lineRule="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五十一、水利</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中</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127、防洪除涝工程—其他</w:t>
            </w:r>
            <w:r>
              <w:rPr>
                <w:rFonts w:hint="eastAsia" w:ascii="Times New Roman" w:hAnsi="Times New Roman" w:eastAsia="宋体" w:cs="Times New Roman"/>
                <w:sz w:val="24"/>
                <w:szCs w:val="24"/>
                <w:lang w:val="en-US" w:eastAsia="zh-CN"/>
              </w:rPr>
              <w:t>”</w:t>
            </w:r>
          </w:p>
        </w:tc>
        <w:tc>
          <w:tcPr>
            <w:tcW w:w="2216" w:type="dxa"/>
            <w:vAlign w:val="center"/>
          </w:tcPr>
          <w:p w14:paraId="74B05F37">
            <w:pPr>
              <w:spacing w:before="135" w:line="265" w:lineRule="auto"/>
              <w:rPr>
                <w:rFonts w:hint="eastAsia" w:ascii="Times New Roman" w:hAnsi="Times New Roman" w:eastAsia="宋体" w:cs="Times New Roman"/>
                <w:sz w:val="24"/>
                <w:szCs w:val="24"/>
                <w:lang w:eastAsia="zh-CN"/>
              </w:rPr>
            </w:pPr>
            <w:r>
              <w:rPr>
                <w:rFonts w:hint="default" w:ascii="Times New Roman" w:hAnsi="Times New Roman" w:eastAsia="宋体" w:cs="Times New Roman"/>
                <w:spacing w:val="-1"/>
                <w:sz w:val="24"/>
                <w:szCs w:val="24"/>
              </w:rPr>
              <w:t>用</w:t>
            </w:r>
            <w:r>
              <w:rPr>
                <w:rFonts w:hint="default" w:ascii="Times New Roman" w:hAnsi="Times New Roman" w:eastAsia="宋体" w:cs="Times New Roman"/>
                <w:sz w:val="24"/>
                <w:szCs w:val="24"/>
              </w:rPr>
              <w:t>地</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用海</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面积</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m</w:t>
            </w:r>
            <w:r>
              <w:rPr>
                <w:rFonts w:hint="eastAsia" w:ascii="Times New Roman" w:hAnsi="Times New Roman" w:eastAsia="宋体" w:cs="Times New Roman"/>
                <w:sz w:val="24"/>
                <w:szCs w:val="24"/>
                <w:vertAlign w:val="superscript"/>
                <w:lang w:val="en-US" w:eastAsia="zh-CN"/>
              </w:rPr>
              <w:t>2</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pacing w:val="4"/>
                <w:sz w:val="24"/>
                <w:szCs w:val="24"/>
              </w:rPr>
              <w:t>/长度</w:t>
            </w:r>
            <w:r>
              <w:rPr>
                <w:rFonts w:hint="eastAsia" w:ascii="Times New Roman" w:hAnsi="Times New Roman" w:eastAsia="宋体" w:cs="Times New Roman"/>
                <w:spacing w:val="4"/>
                <w:sz w:val="24"/>
                <w:szCs w:val="24"/>
                <w:lang w:eastAsia="zh-CN"/>
              </w:rPr>
              <w:t>（</w:t>
            </w:r>
            <w:r>
              <w:rPr>
                <w:rFonts w:hint="default" w:ascii="Times New Roman" w:hAnsi="Times New Roman" w:eastAsia="宋体" w:cs="Times New Roman"/>
                <w:sz w:val="24"/>
                <w:szCs w:val="24"/>
              </w:rPr>
              <w:t>km</w:t>
            </w:r>
            <w:r>
              <w:rPr>
                <w:rFonts w:hint="eastAsia" w:ascii="Times New Roman" w:hAnsi="Times New Roman" w:eastAsia="宋体" w:cs="Times New Roman"/>
                <w:spacing w:val="4"/>
                <w:sz w:val="24"/>
                <w:szCs w:val="24"/>
                <w:lang w:eastAsia="zh-CN"/>
              </w:rPr>
              <w:t>）</w:t>
            </w:r>
          </w:p>
        </w:tc>
        <w:tc>
          <w:tcPr>
            <w:tcW w:w="2556" w:type="dxa"/>
            <w:tcBorders>
              <w:right w:val="single" w:color="000000" w:sz="6" w:space="0"/>
            </w:tcBorders>
            <w:vAlign w:val="center"/>
          </w:tcPr>
          <w:p w14:paraId="3955C80B">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排洪渠0.589km</w:t>
            </w:r>
          </w:p>
        </w:tc>
      </w:tr>
      <w:tr w14:paraId="6A13F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1917" w:type="dxa"/>
            <w:tcBorders>
              <w:left w:val="single" w:color="000000" w:sz="6" w:space="0"/>
            </w:tcBorders>
            <w:vAlign w:val="center"/>
          </w:tcPr>
          <w:p w14:paraId="10361118">
            <w:pPr>
              <w:spacing w:before="65" w:line="229" w:lineRule="auto"/>
              <w:jc w:val="center"/>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建</w:t>
            </w:r>
            <w:r>
              <w:rPr>
                <w:rFonts w:hint="default" w:ascii="Times New Roman" w:hAnsi="Times New Roman" w:eastAsia="宋体" w:cs="Times New Roman"/>
                <w:spacing w:val="6"/>
                <w:sz w:val="24"/>
                <w:szCs w:val="24"/>
              </w:rPr>
              <w:t>设性质</w:t>
            </w:r>
          </w:p>
        </w:tc>
        <w:tc>
          <w:tcPr>
            <w:tcW w:w="2354" w:type="dxa"/>
            <w:vAlign w:val="center"/>
          </w:tcPr>
          <w:p w14:paraId="60DE3442">
            <w:pPr>
              <w:spacing w:before="48" w:line="229" w:lineRule="auto"/>
              <w:ind w:left="26"/>
              <w:rPr>
                <w:rFonts w:hint="eastAsia" w:ascii="Times New Roman" w:hAnsi="Times New Roman" w:eastAsia="宋体" w:cs="Times New Roman"/>
                <w:sz w:val="24"/>
                <w:szCs w:val="24"/>
                <w:lang w:eastAsia="zh-CN"/>
              </w:rPr>
            </w:pPr>
            <w:r>
              <w:rPr>
                <w:rFonts w:hint="eastAsia" w:ascii="Times New Roman" w:hAnsi="Times New Roman" w:eastAsia="宋体" w:cs="Times New Roman"/>
                <w:spacing w:val="4"/>
                <w:sz w:val="24"/>
                <w:szCs w:val="24"/>
                <w:lang w:eastAsia="zh-CN"/>
              </w:rPr>
              <w:t>☑</w:t>
            </w:r>
            <w:r>
              <w:rPr>
                <w:rFonts w:hint="default" w:ascii="Times New Roman" w:hAnsi="Times New Roman" w:eastAsia="宋体" w:cs="Times New Roman"/>
                <w:spacing w:val="4"/>
                <w:sz w:val="24"/>
                <w:szCs w:val="24"/>
              </w:rPr>
              <w:t>新建</w:t>
            </w:r>
            <w:r>
              <w:rPr>
                <w:rFonts w:hint="eastAsia" w:ascii="Times New Roman" w:hAnsi="Times New Roman" w:eastAsia="宋体" w:cs="Times New Roman"/>
                <w:spacing w:val="4"/>
                <w:sz w:val="24"/>
                <w:szCs w:val="24"/>
                <w:lang w:eastAsia="zh-CN"/>
              </w:rPr>
              <w:t>（</w:t>
            </w:r>
            <w:r>
              <w:rPr>
                <w:rFonts w:hint="default" w:ascii="Times New Roman" w:hAnsi="Times New Roman" w:eastAsia="宋体" w:cs="Times New Roman"/>
                <w:spacing w:val="4"/>
                <w:sz w:val="24"/>
                <w:szCs w:val="24"/>
              </w:rPr>
              <w:t>迁建</w:t>
            </w:r>
            <w:r>
              <w:rPr>
                <w:rFonts w:hint="eastAsia" w:ascii="Times New Roman" w:hAnsi="Times New Roman" w:eastAsia="宋体" w:cs="Times New Roman"/>
                <w:spacing w:val="2"/>
                <w:sz w:val="24"/>
                <w:szCs w:val="24"/>
                <w:lang w:eastAsia="zh-CN"/>
              </w:rPr>
              <w:t>）</w:t>
            </w:r>
          </w:p>
          <w:p w14:paraId="2F6C5AD7">
            <w:pPr>
              <w:spacing w:before="23" w:line="228" w:lineRule="auto"/>
              <w:ind w:left="26"/>
              <w:rPr>
                <w:rFonts w:hint="default" w:ascii="Times New Roman" w:hAnsi="Times New Roman" w:eastAsia="宋体" w:cs="Times New Roman"/>
                <w:sz w:val="24"/>
                <w:szCs w:val="24"/>
              </w:rPr>
            </w:pPr>
            <w:r>
              <w:rPr>
                <w:rFonts w:hint="eastAsia" w:ascii="Times New Roman" w:hAnsi="Times New Roman" w:eastAsia="宋体" w:cs="Times New Roman"/>
                <w:spacing w:val="-1"/>
                <w:sz w:val="24"/>
                <w:szCs w:val="24"/>
                <w:lang w:eastAsia="zh-CN"/>
              </w:rPr>
              <w:t>□</w:t>
            </w:r>
            <w:r>
              <w:rPr>
                <w:rFonts w:hint="default" w:ascii="Times New Roman" w:hAnsi="Times New Roman" w:eastAsia="宋体" w:cs="Times New Roman"/>
                <w:sz w:val="24"/>
                <w:szCs w:val="24"/>
              </w:rPr>
              <w:t>改建</w:t>
            </w:r>
          </w:p>
          <w:p w14:paraId="671C1B4A">
            <w:pPr>
              <w:spacing w:before="26" w:line="229" w:lineRule="auto"/>
              <w:ind w:left="26"/>
              <w:rPr>
                <w:rFonts w:hint="default" w:ascii="Times New Roman" w:hAnsi="Times New Roman" w:eastAsia="宋体" w:cs="Times New Roman"/>
                <w:sz w:val="24"/>
                <w:szCs w:val="24"/>
              </w:rPr>
            </w:pPr>
            <w:r>
              <w:rPr>
                <w:rFonts w:hint="eastAsia" w:ascii="Times New Roman" w:hAnsi="Times New Roman" w:eastAsia="宋体" w:cs="Times New Roman"/>
                <w:spacing w:val="-1"/>
                <w:sz w:val="24"/>
                <w:szCs w:val="24"/>
                <w:lang w:eastAsia="zh-CN"/>
              </w:rPr>
              <w:t>□</w:t>
            </w:r>
            <w:r>
              <w:rPr>
                <w:rFonts w:hint="default" w:ascii="Times New Roman" w:hAnsi="Times New Roman" w:eastAsia="宋体" w:cs="Times New Roman"/>
                <w:sz w:val="24"/>
                <w:szCs w:val="24"/>
              </w:rPr>
              <w:t>扩建</w:t>
            </w:r>
          </w:p>
          <w:p w14:paraId="525BB6D7">
            <w:pPr>
              <w:spacing w:before="22" w:line="226" w:lineRule="auto"/>
              <w:ind w:left="26"/>
              <w:rPr>
                <w:rFonts w:hint="default" w:ascii="Times New Roman" w:hAnsi="Times New Roman" w:eastAsia="宋体" w:cs="Times New Roman"/>
                <w:sz w:val="24"/>
                <w:szCs w:val="24"/>
              </w:rPr>
            </w:pPr>
            <w:r>
              <w:rPr>
                <w:rFonts w:hint="eastAsia" w:ascii="Times New Roman" w:hAnsi="Times New Roman" w:eastAsia="宋体" w:cs="Times New Roman"/>
                <w:spacing w:val="4"/>
                <w:sz w:val="24"/>
                <w:szCs w:val="24"/>
                <w:lang w:eastAsia="zh-CN"/>
              </w:rPr>
              <w:t>□</w:t>
            </w:r>
            <w:r>
              <w:rPr>
                <w:rFonts w:hint="default" w:ascii="Times New Roman" w:hAnsi="Times New Roman" w:eastAsia="宋体" w:cs="Times New Roman"/>
                <w:spacing w:val="4"/>
                <w:sz w:val="24"/>
                <w:szCs w:val="24"/>
              </w:rPr>
              <w:t>技术改</w:t>
            </w:r>
            <w:r>
              <w:rPr>
                <w:rFonts w:hint="default" w:ascii="Times New Roman" w:hAnsi="Times New Roman" w:eastAsia="宋体" w:cs="Times New Roman"/>
                <w:spacing w:val="3"/>
                <w:sz w:val="24"/>
                <w:szCs w:val="24"/>
              </w:rPr>
              <w:t>造</w:t>
            </w:r>
          </w:p>
        </w:tc>
        <w:tc>
          <w:tcPr>
            <w:tcW w:w="2216" w:type="dxa"/>
            <w:vAlign w:val="center"/>
          </w:tcPr>
          <w:p w14:paraId="3962711E">
            <w:pPr>
              <w:spacing w:before="65" w:line="273" w:lineRule="exact"/>
              <w:ind w:left="697"/>
              <w:rPr>
                <w:rFonts w:hint="default" w:ascii="Times New Roman" w:hAnsi="Times New Roman" w:eastAsia="宋体" w:cs="Times New Roman"/>
                <w:sz w:val="24"/>
                <w:szCs w:val="24"/>
              </w:rPr>
            </w:pPr>
            <w:r>
              <w:rPr>
                <w:rFonts w:hint="default" w:ascii="Times New Roman" w:hAnsi="Times New Roman" w:eastAsia="宋体" w:cs="Times New Roman"/>
                <w:spacing w:val="9"/>
                <w:position w:val="4"/>
                <w:sz w:val="24"/>
                <w:szCs w:val="24"/>
              </w:rPr>
              <w:t>建</w:t>
            </w:r>
            <w:r>
              <w:rPr>
                <w:rFonts w:hint="default" w:ascii="Times New Roman" w:hAnsi="Times New Roman" w:eastAsia="宋体" w:cs="Times New Roman"/>
                <w:spacing w:val="6"/>
                <w:position w:val="4"/>
                <w:sz w:val="24"/>
                <w:szCs w:val="24"/>
              </w:rPr>
              <w:t>设项目</w:t>
            </w:r>
          </w:p>
          <w:p w14:paraId="0D64151C">
            <w:pPr>
              <w:spacing w:line="228" w:lineRule="auto"/>
              <w:ind w:left="722"/>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申报</w:t>
            </w:r>
            <w:r>
              <w:rPr>
                <w:rFonts w:hint="default" w:ascii="Times New Roman" w:hAnsi="Times New Roman" w:eastAsia="宋体" w:cs="Times New Roman"/>
                <w:sz w:val="24"/>
                <w:szCs w:val="24"/>
              </w:rPr>
              <w:t>情形</w:t>
            </w:r>
          </w:p>
        </w:tc>
        <w:tc>
          <w:tcPr>
            <w:tcW w:w="2556" w:type="dxa"/>
            <w:tcBorders>
              <w:right w:val="single" w:color="000000" w:sz="6" w:space="0"/>
            </w:tcBorders>
            <w:vAlign w:val="center"/>
          </w:tcPr>
          <w:p w14:paraId="4F0CE352">
            <w:pPr>
              <w:spacing w:before="49" w:line="228" w:lineRule="auto"/>
              <w:ind w:left="34"/>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lang w:eastAsia="zh-CN"/>
              </w:rPr>
              <w:t>☑</w:t>
            </w:r>
            <w:r>
              <w:rPr>
                <w:rFonts w:hint="default" w:ascii="Times New Roman" w:hAnsi="Times New Roman" w:eastAsia="宋体" w:cs="Times New Roman"/>
                <w:spacing w:val="5"/>
                <w:sz w:val="24"/>
                <w:szCs w:val="24"/>
              </w:rPr>
              <w:t>首次申报项目</w:t>
            </w:r>
          </w:p>
          <w:p w14:paraId="21F46A26">
            <w:pPr>
              <w:spacing w:before="24" w:line="228" w:lineRule="auto"/>
              <w:ind w:left="34"/>
              <w:rPr>
                <w:rFonts w:hint="default" w:ascii="Times New Roman" w:hAnsi="Times New Roman" w:eastAsia="宋体" w:cs="Times New Roman"/>
                <w:sz w:val="24"/>
                <w:szCs w:val="24"/>
              </w:rPr>
            </w:pPr>
            <w:r>
              <w:rPr>
                <w:rFonts w:hint="eastAsia" w:ascii="Times New Roman" w:hAnsi="Times New Roman" w:eastAsia="宋体" w:cs="Times New Roman"/>
                <w:spacing w:val="11"/>
                <w:sz w:val="24"/>
                <w:szCs w:val="24"/>
                <w:lang w:eastAsia="zh-CN"/>
              </w:rPr>
              <w:t>□</w:t>
            </w:r>
            <w:r>
              <w:rPr>
                <w:rFonts w:hint="default" w:ascii="Times New Roman" w:hAnsi="Times New Roman" w:eastAsia="宋体" w:cs="Times New Roman"/>
                <w:spacing w:val="7"/>
                <w:sz w:val="24"/>
                <w:szCs w:val="24"/>
              </w:rPr>
              <w:t>不予批准后再次申报项目</w:t>
            </w:r>
          </w:p>
          <w:p w14:paraId="51AD942C">
            <w:pPr>
              <w:spacing w:before="26" w:line="228" w:lineRule="auto"/>
              <w:ind w:left="34"/>
              <w:rPr>
                <w:rFonts w:hint="default" w:ascii="Times New Roman" w:hAnsi="Times New Roman" w:eastAsia="宋体" w:cs="Times New Roman"/>
                <w:sz w:val="24"/>
                <w:szCs w:val="24"/>
              </w:rPr>
            </w:pPr>
            <w:r>
              <w:rPr>
                <w:rFonts w:hint="eastAsia" w:ascii="Times New Roman" w:hAnsi="Times New Roman" w:eastAsia="宋体" w:cs="Times New Roman"/>
                <w:spacing w:val="7"/>
                <w:sz w:val="24"/>
                <w:szCs w:val="24"/>
                <w:lang w:eastAsia="zh-CN"/>
              </w:rPr>
              <w:t>□</w:t>
            </w:r>
            <w:r>
              <w:rPr>
                <w:rFonts w:hint="default" w:ascii="Times New Roman" w:hAnsi="Times New Roman" w:eastAsia="宋体" w:cs="Times New Roman"/>
                <w:spacing w:val="7"/>
                <w:sz w:val="24"/>
                <w:szCs w:val="24"/>
              </w:rPr>
              <w:t>超五年重新审核项</w:t>
            </w:r>
            <w:r>
              <w:rPr>
                <w:rFonts w:hint="default" w:ascii="Times New Roman" w:hAnsi="Times New Roman" w:eastAsia="宋体" w:cs="Times New Roman"/>
                <w:spacing w:val="5"/>
                <w:sz w:val="24"/>
                <w:szCs w:val="24"/>
              </w:rPr>
              <w:t>目</w:t>
            </w:r>
          </w:p>
          <w:p w14:paraId="0C6BACBB">
            <w:pPr>
              <w:spacing w:before="23" w:line="226" w:lineRule="auto"/>
              <w:ind w:left="34"/>
              <w:rPr>
                <w:rFonts w:hint="default" w:ascii="Times New Roman" w:hAnsi="Times New Roman" w:eastAsia="宋体" w:cs="Times New Roman"/>
                <w:sz w:val="24"/>
                <w:szCs w:val="24"/>
              </w:rPr>
            </w:pPr>
            <w:r>
              <w:rPr>
                <w:rFonts w:hint="eastAsia" w:ascii="Times New Roman" w:hAnsi="Times New Roman" w:eastAsia="宋体" w:cs="Times New Roman"/>
                <w:spacing w:val="7"/>
                <w:sz w:val="24"/>
                <w:szCs w:val="24"/>
                <w:lang w:eastAsia="zh-CN"/>
              </w:rPr>
              <w:t>□</w:t>
            </w:r>
            <w:r>
              <w:rPr>
                <w:rFonts w:hint="default" w:ascii="Times New Roman" w:hAnsi="Times New Roman" w:eastAsia="宋体" w:cs="Times New Roman"/>
                <w:spacing w:val="7"/>
                <w:sz w:val="24"/>
                <w:szCs w:val="24"/>
              </w:rPr>
              <w:t>重大变动重新报批项目</w:t>
            </w:r>
          </w:p>
        </w:tc>
      </w:tr>
      <w:tr w14:paraId="61AB4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1917" w:type="dxa"/>
            <w:tcBorders>
              <w:left w:val="single" w:color="000000" w:sz="6" w:space="0"/>
            </w:tcBorders>
            <w:vAlign w:val="center"/>
          </w:tcPr>
          <w:p w14:paraId="65081E89">
            <w:pPr>
              <w:spacing w:before="156" w:line="267" w:lineRule="auto"/>
              <w:ind w:right="188"/>
              <w:rPr>
                <w:rFonts w:hint="eastAsia" w:ascii="Times New Roman" w:hAnsi="Times New Roman" w:eastAsia="宋体" w:cs="Times New Roman"/>
                <w:sz w:val="24"/>
                <w:szCs w:val="24"/>
                <w:lang w:eastAsia="zh-CN"/>
              </w:rPr>
            </w:pPr>
            <w:r>
              <w:rPr>
                <w:rFonts w:hint="default" w:ascii="Times New Roman" w:hAnsi="Times New Roman" w:eastAsia="宋体" w:cs="Times New Roman"/>
                <w:spacing w:val="8"/>
                <w:sz w:val="24"/>
                <w:szCs w:val="24"/>
              </w:rPr>
              <w:t>项</w:t>
            </w:r>
            <w:r>
              <w:rPr>
                <w:rFonts w:hint="default" w:ascii="Times New Roman" w:hAnsi="Times New Roman" w:eastAsia="宋体" w:cs="Times New Roman"/>
                <w:spacing w:val="7"/>
                <w:sz w:val="24"/>
                <w:szCs w:val="24"/>
              </w:rPr>
              <w:t>目审批</w:t>
            </w:r>
            <w:r>
              <w:rPr>
                <w:rFonts w:hint="eastAsia" w:ascii="Times New Roman" w:hAnsi="Times New Roman" w:eastAsia="宋体" w:cs="Times New Roman"/>
                <w:spacing w:val="7"/>
                <w:sz w:val="24"/>
                <w:szCs w:val="24"/>
                <w:lang w:eastAsia="zh-CN"/>
              </w:rPr>
              <w:t>（</w:t>
            </w:r>
            <w:r>
              <w:rPr>
                <w:rFonts w:hint="default" w:ascii="Times New Roman" w:hAnsi="Times New Roman" w:eastAsia="宋体" w:cs="Times New Roman"/>
                <w:spacing w:val="7"/>
                <w:sz w:val="24"/>
                <w:szCs w:val="24"/>
              </w:rPr>
              <w:t>核准/</w:t>
            </w:r>
            <w:r>
              <w:rPr>
                <w:rFonts w:hint="default" w:ascii="Times New Roman" w:hAnsi="Times New Roman" w:eastAsia="宋体" w:cs="Times New Roman"/>
                <w:spacing w:val="9"/>
                <w:sz w:val="24"/>
                <w:szCs w:val="24"/>
              </w:rPr>
              <w:t>备</w:t>
            </w:r>
            <w:r>
              <w:rPr>
                <w:rFonts w:hint="default" w:ascii="Times New Roman" w:hAnsi="Times New Roman" w:eastAsia="宋体" w:cs="Times New Roman"/>
                <w:spacing w:val="5"/>
                <w:sz w:val="24"/>
                <w:szCs w:val="24"/>
              </w:rPr>
              <w:t>案</w:t>
            </w:r>
            <w:r>
              <w:rPr>
                <w:rFonts w:hint="eastAsia" w:ascii="Times New Roman" w:hAnsi="Times New Roman" w:eastAsia="宋体" w:cs="Times New Roman"/>
                <w:spacing w:val="5"/>
                <w:sz w:val="24"/>
                <w:szCs w:val="24"/>
                <w:lang w:eastAsia="zh-CN"/>
              </w:rPr>
              <w:t>）</w:t>
            </w:r>
            <w:r>
              <w:rPr>
                <w:rFonts w:hint="default" w:ascii="Times New Roman" w:hAnsi="Times New Roman" w:eastAsia="宋体" w:cs="Times New Roman"/>
                <w:spacing w:val="5"/>
                <w:sz w:val="24"/>
                <w:szCs w:val="24"/>
              </w:rPr>
              <w:t>部门</w:t>
            </w:r>
            <w:r>
              <w:rPr>
                <w:rFonts w:hint="eastAsia" w:ascii="Times New Roman" w:hAnsi="Times New Roman" w:eastAsia="宋体" w:cs="Times New Roman"/>
                <w:spacing w:val="5"/>
                <w:sz w:val="24"/>
                <w:szCs w:val="24"/>
                <w:lang w:eastAsia="zh-CN"/>
              </w:rPr>
              <w:t>（</w:t>
            </w:r>
            <w:r>
              <w:rPr>
                <w:rFonts w:hint="default" w:ascii="Times New Roman" w:hAnsi="Times New Roman" w:eastAsia="宋体" w:cs="Times New Roman"/>
                <w:spacing w:val="5"/>
                <w:sz w:val="24"/>
                <w:szCs w:val="24"/>
              </w:rPr>
              <w:t>选填</w:t>
            </w:r>
            <w:r>
              <w:rPr>
                <w:rFonts w:hint="eastAsia" w:ascii="Times New Roman" w:hAnsi="Times New Roman" w:eastAsia="宋体" w:cs="Times New Roman"/>
                <w:spacing w:val="5"/>
                <w:sz w:val="24"/>
                <w:szCs w:val="24"/>
                <w:lang w:eastAsia="zh-CN"/>
              </w:rPr>
              <w:t>）</w:t>
            </w:r>
          </w:p>
        </w:tc>
        <w:tc>
          <w:tcPr>
            <w:tcW w:w="2354" w:type="dxa"/>
            <w:vAlign w:val="center"/>
          </w:tcPr>
          <w:p w14:paraId="419ECCDD">
            <w:pPr>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漳州台商投资区行政审批局</w:t>
            </w:r>
          </w:p>
        </w:tc>
        <w:tc>
          <w:tcPr>
            <w:tcW w:w="2216" w:type="dxa"/>
            <w:vAlign w:val="center"/>
          </w:tcPr>
          <w:p w14:paraId="319655FE">
            <w:pPr>
              <w:spacing w:before="157" w:line="267" w:lineRule="auto"/>
              <w:ind w:right="178"/>
              <w:jc w:val="both"/>
              <w:rPr>
                <w:rFonts w:hint="eastAsia" w:ascii="Times New Roman" w:hAnsi="Times New Roman" w:eastAsia="宋体" w:cs="Times New Roman"/>
                <w:sz w:val="24"/>
                <w:szCs w:val="24"/>
                <w:lang w:eastAsia="zh-CN"/>
              </w:rPr>
            </w:pPr>
            <w:r>
              <w:rPr>
                <w:rFonts w:hint="default" w:ascii="Times New Roman" w:hAnsi="Times New Roman" w:eastAsia="宋体" w:cs="Times New Roman"/>
                <w:spacing w:val="8"/>
                <w:sz w:val="24"/>
                <w:szCs w:val="24"/>
              </w:rPr>
              <w:t>项</w:t>
            </w:r>
            <w:r>
              <w:rPr>
                <w:rFonts w:hint="default" w:ascii="Times New Roman" w:hAnsi="Times New Roman" w:eastAsia="宋体" w:cs="Times New Roman"/>
                <w:spacing w:val="7"/>
                <w:sz w:val="24"/>
                <w:szCs w:val="24"/>
              </w:rPr>
              <w:t>目审批</w:t>
            </w:r>
            <w:r>
              <w:rPr>
                <w:rFonts w:hint="eastAsia" w:ascii="Times New Roman" w:hAnsi="Times New Roman" w:eastAsia="宋体" w:cs="Times New Roman"/>
                <w:spacing w:val="7"/>
                <w:sz w:val="24"/>
                <w:szCs w:val="24"/>
                <w:lang w:eastAsia="zh-CN"/>
              </w:rPr>
              <w:t>（</w:t>
            </w:r>
            <w:r>
              <w:rPr>
                <w:rFonts w:hint="default" w:ascii="Times New Roman" w:hAnsi="Times New Roman" w:eastAsia="宋体" w:cs="Times New Roman"/>
                <w:spacing w:val="7"/>
                <w:sz w:val="24"/>
                <w:szCs w:val="24"/>
              </w:rPr>
              <w:t>核准/</w:t>
            </w:r>
            <w:r>
              <w:rPr>
                <w:rFonts w:hint="default" w:ascii="Times New Roman" w:hAnsi="Times New Roman" w:eastAsia="宋体" w:cs="Times New Roman"/>
                <w:spacing w:val="9"/>
                <w:sz w:val="24"/>
                <w:szCs w:val="24"/>
              </w:rPr>
              <w:t>备</w:t>
            </w:r>
            <w:r>
              <w:rPr>
                <w:rFonts w:hint="default" w:ascii="Times New Roman" w:hAnsi="Times New Roman" w:eastAsia="宋体" w:cs="Times New Roman"/>
                <w:spacing w:val="5"/>
                <w:sz w:val="24"/>
                <w:szCs w:val="24"/>
              </w:rPr>
              <w:t>案</w:t>
            </w:r>
            <w:r>
              <w:rPr>
                <w:rFonts w:hint="eastAsia" w:ascii="Times New Roman" w:hAnsi="Times New Roman" w:eastAsia="宋体" w:cs="Times New Roman"/>
                <w:spacing w:val="5"/>
                <w:sz w:val="24"/>
                <w:szCs w:val="24"/>
                <w:lang w:eastAsia="zh-CN"/>
              </w:rPr>
              <w:t>）</w:t>
            </w:r>
            <w:r>
              <w:rPr>
                <w:rFonts w:hint="default" w:ascii="Times New Roman" w:hAnsi="Times New Roman" w:eastAsia="宋体" w:cs="Times New Roman"/>
                <w:spacing w:val="5"/>
                <w:sz w:val="24"/>
                <w:szCs w:val="24"/>
              </w:rPr>
              <w:t>文号</w:t>
            </w:r>
            <w:r>
              <w:rPr>
                <w:rFonts w:hint="eastAsia" w:ascii="Times New Roman" w:hAnsi="Times New Roman" w:eastAsia="宋体" w:cs="Times New Roman"/>
                <w:spacing w:val="5"/>
                <w:sz w:val="24"/>
                <w:szCs w:val="24"/>
                <w:lang w:eastAsia="zh-CN"/>
              </w:rPr>
              <w:t>（</w:t>
            </w:r>
            <w:r>
              <w:rPr>
                <w:rFonts w:hint="default" w:ascii="Times New Roman" w:hAnsi="Times New Roman" w:eastAsia="宋体" w:cs="Times New Roman"/>
                <w:spacing w:val="5"/>
                <w:sz w:val="24"/>
                <w:szCs w:val="24"/>
              </w:rPr>
              <w:t>选填</w:t>
            </w:r>
            <w:r>
              <w:rPr>
                <w:rFonts w:hint="eastAsia" w:ascii="Times New Roman" w:hAnsi="Times New Roman" w:eastAsia="宋体" w:cs="Times New Roman"/>
                <w:spacing w:val="5"/>
                <w:sz w:val="24"/>
                <w:szCs w:val="24"/>
                <w:lang w:eastAsia="zh-CN"/>
              </w:rPr>
              <w:t>）</w:t>
            </w:r>
          </w:p>
        </w:tc>
        <w:tc>
          <w:tcPr>
            <w:tcW w:w="2556" w:type="dxa"/>
            <w:tcBorders>
              <w:right w:val="single" w:color="000000" w:sz="6" w:space="0"/>
            </w:tcBorders>
            <w:vAlign w:val="center"/>
          </w:tcPr>
          <w:p w14:paraId="512F1BCA">
            <w:pPr>
              <w:jc w:val="center"/>
              <w:rPr>
                <w:rFonts w:hint="default" w:ascii="Times New Roman" w:hAnsi="Times New Roman" w:cs="Times New Roman"/>
                <w:sz w:val="24"/>
                <w:szCs w:val="24"/>
              </w:rPr>
            </w:pPr>
            <w:r>
              <w:rPr>
                <w:rFonts w:hint="default" w:ascii="Times New Roman" w:hAnsi="Times New Roman" w:cs="Times New Roman"/>
                <w:sz w:val="24"/>
                <w:szCs w:val="24"/>
              </w:rPr>
              <w:t>漳台行审经</w:t>
            </w:r>
            <w:r>
              <w:rPr>
                <w:rFonts w:hint="eastAsia" w:ascii="Times New Roman" w:hAnsi="Times New Roman" w:eastAsia="宋体" w:cs="Times New Roman"/>
                <w:sz w:val="24"/>
                <w:szCs w:val="24"/>
                <w:lang w:eastAsia="zh-CN"/>
              </w:rPr>
              <w:t>〔</w:t>
            </w:r>
            <w:r>
              <w:rPr>
                <w:rFonts w:hint="default" w:ascii="Times New Roman" w:hAnsi="Times New Roman" w:cs="Times New Roman"/>
                <w:sz w:val="24"/>
                <w:szCs w:val="24"/>
              </w:rPr>
              <w:t>20</w:t>
            </w:r>
            <w:r>
              <w:rPr>
                <w:rFonts w:hint="eastAsia" w:ascii="Times New Roman" w:hAnsi="Times New Roman" w:eastAsia="宋体" w:cs="Times New Roman"/>
                <w:sz w:val="24"/>
                <w:szCs w:val="24"/>
                <w:lang w:val="en-US" w:eastAsia="zh-CN"/>
              </w:rPr>
              <w:t>22</w:t>
            </w:r>
            <w:r>
              <w:rPr>
                <w:rFonts w:hint="eastAsia" w:ascii="Times New Roman" w:hAnsi="Times New Roman" w:eastAsia="宋体" w:cs="Times New Roman"/>
                <w:sz w:val="24"/>
                <w:szCs w:val="24"/>
                <w:lang w:eastAsia="zh-CN"/>
              </w:rPr>
              <w:t>〕</w:t>
            </w:r>
            <w:r>
              <w:rPr>
                <w:rFonts w:hint="default" w:ascii="Times New Roman" w:hAnsi="Times New Roman" w:cs="Times New Roman"/>
                <w:sz w:val="24"/>
                <w:szCs w:val="24"/>
              </w:rPr>
              <w:t>2号</w:t>
            </w:r>
          </w:p>
        </w:tc>
      </w:tr>
      <w:tr w14:paraId="3ED4E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1917" w:type="dxa"/>
            <w:tcBorders>
              <w:left w:val="single" w:color="000000" w:sz="6" w:space="0"/>
            </w:tcBorders>
            <w:vAlign w:val="center"/>
          </w:tcPr>
          <w:p w14:paraId="779359EA">
            <w:pPr>
              <w:spacing w:before="90" w:line="229" w:lineRule="auto"/>
              <w:jc w:val="center"/>
              <w:rPr>
                <w:rFonts w:hint="eastAsia" w:ascii="Times New Roman" w:hAnsi="Times New Roman" w:eastAsia="宋体" w:cs="Times New Roman"/>
                <w:sz w:val="24"/>
                <w:szCs w:val="24"/>
                <w:lang w:eastAsia="zh-CN"/>
              </w:rPr>
            </w:pPr>
            <w:r>
              <w:rPr>
                <w:rFonts w:hint="default" w:ascii="Times New Roman" w:hAnsi="Times New Roman" w:eastAsia="宋体" w:cs="Times New Roman"/>
                <w:spacing w:val="6"/>
                <w:sz w:val="24"/>
                <w:szCs w:val="24"/>
              </w:rPr>
              <w:t>总投资</w:t>
            </w:r>
            <w:r>
              <w:rPr>
                <w:rFonts w:hint="eastAsia" w:ascii="Times New Roman" w:hAnsi="Times New Roman" w:eastAsia="宋体" w:cs="Times New Roman"/>
                <w:spacing w:val="6"/>
                <w:sz w:val="24"/>
                <w:szCs w:val="24"/>
                <w:lang w:eastAsia="zh-CN"/>
              </w:rPr>
              <w:t>（</w:t>
            </w:r>
            <w:r>
              <w:rPr>
                <w:rFonts w:hint="default" w:ascii="Times New Roman" w:hAnsi="Times New Roman" w:eastAsia="宋体" w:cs="Times New Roman"/>
                <w:spacing w:val="6"/>
                <w:sz w:val="24"/>
                <w:szCs w:val="24"/>
              </w:rPr>
              <w:t>万元</w:t>
            </w:r>
            <w:r>
              <w:rPr>
                <w:rFonts w:hint="eastAsia" w:ascii="Times New Roman" w:hAnsi="Times New Roman" w:eastAsia="宋体" w:cs="Times New Roman"/>
                <w:spacing w:val="5"/>
                <w:sz w:val="24"/>
                <w:szCs w:val="24"/>
                <w:lang w:eastAsia="zh-CN"/>
              </w:rPr>
              <w:t>）</w:t>
            </w:r>
          </w:p>
        </w:tc>
        <w:tc>
          <w:tcPr>
            <w:tcW w:w="2354" w:type="dxa"/>
            <w:vAlign w:val="center"/>
          </w:tcPr>
          <w:p w14:paraId="5A5F7D71">
            <w:pPr>
              <w:jc w:val="center"/>
              <w:rPr>
                <w:rFonts w:hint="default" w:ascii="Times New Roman" w:hAnsi="Times New Roman" w:cs="Times New Roman"/>
                <w:sz w:val="24"/>
                <w:szCs w:val="24"/>
              </w:rPr>
            </w:pPr>
            <w:r>
              <w:rPr>
                <w:rFonts w:hint="eastAsia" w:ascii="Times New Roman" w:hAnsi="Times New Roman" w:eastAsia="宋体" w:cs="Times New Roman"/>
                <w:sz w:val="24"/>
                <w:szCs w:val="24"/>
                <w:lang w:val="en-US" w:eastAsia="zh-CN"/>
              </w:rPr>
              <w:t>2120.13</w:t>
            </w:r>
            <w:r>
              <w:rPr>
                <w:rFonts w:hint="default" w:ascii="Times New Roman" w:hAnsi="Times New Roman" w:cs="Times New Roman"/>
                <w:sz w:val="24"/>
                <w:szCs w:val="24"/>
              </w:rPr>
              <w:t>万元</w:t>
            </w:r>
          </w:p>
        </w:tc>
        <w:tc>
          <w:tcPr>
            <w:tcW w:w="2216" w:type="dxa"/>
            <w:vAlign w:val="center"/>
          </w:tcPr>
          <w:p w14:paraId="73E6D62E">
            <w:pPr>
              <w:spacing w:before="90" w:line="229" w:lineRule="auto"/>
              <w:jc w:val="center"/>
              <w:rPr>
                <w:rFonts w:hint="eastAsia" w:ascii="Times New Roman" w:hAnsi="Times New Roman" w:eastAsia="宋体" w:cs="Times New Roman"/>
                <w:sz w:val="24"/>
                <w:szCs w:val="24"/>
                <w:lang w:eastAsia="zh-CN"/>
              </w:rPr>
            </w:pPr>
            <w:r>
              <w:rPr>
                <w:rFonts w:hint="default" w:ascii="Times New Roman" w:hAnsi="Times New Roman" w:eastAsia="宋体" w:cs="Times New Roman"/>
                <w:spacing w:val="12"/>
                <w:sz w:val="24"/>
                <w:szCs w:val="24"/>
              </w:rPr>
              <w:t>环</w:t>
            </w:r>
            <w:r>
              <w:rPr>
                <w:rFonts w:hint="default" w:ascii="Times New Roman" w:hAnsi="Times New Roman" w:eastAsia="宋体" w:cs="Times New Roman"/>
                <w:spacing w:val="6"/>
                <w:sz w:val="24"/>
                <w:szCs w:val="24"/>
              </w:rPr>
              <w:t>保投资</w:t>
            </w:r>
            <w:r>
              <w:rPr>
                <w:rFonts w:hint="eastAsia" w:ascii="Times New Roman" w:hAnsi="Times New Roman" w:eastAsia="宋体" w:cs="Times New Roman"/>
                <w:spacing w:val="6"/>
                <w:sz w:val="24"/>
                <w:szCs w:val="24"/>
                <w:lang w:eastAsia="zh-CN"/>
              </w:rPr>
              <w:t>（</w:t>
            </w:r>
            <w:r>
              <w:rPr>
                <w:rFonts w:hint="default" w:ascii="Times New Roman" w:hAnsi="Times New Roman" w:eastAsia="宋体" w:cs="Times New Roman"/>
                <w:spacing w:val="6"/>
                <w:sz w:val="24"/>
                <w:szCs w:val="24"/>
              </w:rPr>
              <w:t>万元</w:t>
            </w:r>
            <w:r>
              <w:rPr>
                <w:rFonts w:hint="eastAsia" w:ascii="Times New Roman" w:hAnsi="Times New Roman" w:eastAsia="宋体" w:cs="Times New Roman"/>
                <w:spacing w:val="6"/>
                <w:sz w:val="24"/>
                <w:szCs w:val="24"/>
                <w:lang w:eastAsia="zh-CN"/>
              </w:rPr>
              <w:t>）</w:t>
            </w:r>
          </w:p>
        </w:tc>
        <w:tc>
          <w:tcPr>
            <w:tcW w:w="2556" w:type="dxa"/>
            <w:tcBorders>
              <w:right w:val="single" w:color="000000" w:sz="6" w:space="0"/>
            </w:tcBorders>
            <w:vAlign w:val="center"/>
          </w:tcPr>
          <w:p w14:paraId="726D96DD">
            <w:pPr>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highlight w:val="none"/>
                <w:lang w:val="en-US" w:eastAsia="zh-CN"/>
              </w:rPr>
              <w:t>39万元</w:t>
            </w:r>
          </w:p>
        </w:tc>
      </w:tr>
      <w:tr w14:paraId="755DA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917" w:type="dxa"/>
            <w:tcBorders>
              <w:left w:val="single" w:color="000000" w:sz="6" w:space="0"/>
            </w:tcBorders>
            <w:vAlign w:val="center"/>
          </w:tcPr>
          <w:p w14:paraId="57C2350F">
            <w:pPr>
              <w:spacing w:before="93" w:line="229" w:lineRule="auto"/>
              <w:rPr>
                <w:rFonts w:hint="eastAsia" w:ascii="Times New Roman" w:hAnsi="Times New Roman" w:eastAsia="宋体" w:cs="Times New Roman"/>
                <w:sz w:val="24"/>
                <w:szCs w:val="24"/>
                <w:lang w:eastAsia="zh-CN"/>
              </w:rPr>
            </w:pPr>
            <w:r>
              <w:rPr>
                <w:rFonts w:hint="default" w:ascii="Times New Roman" w:hAnsi="Times New Roman" w:eastAsia="宋体" w:cs="Times New Roman"/>
                <w:spacing w:val="11"/>
                <w:sz w:val="24"/>
                <w:szCs w:val="24"/>
              </w:rPr>
              <w:t>环</w:t>
            </w:r>
            <w:r>
              <w:rPr>
                <w:rFonts w:hint="default" w:ascii="Times New Roman" w:hAnsi="Times New Roman" w:eastAsia="宋体" w:cs="Times New Roman"/>
                <w:spacing w:val="6"/>
                <w:sz w:val="24"/>
                <w:szCs w:val="24"/>
              </w:rPr>
              <w:t>保投资占比</w:t>
            </w:r>
            <w:r>
              <w:rPr>
                <w:rFonts w:hint="eastAsia" w:ascii="Times New Roman" w:hAnsi="Times New Roman" w:eastAsia="宋体" w:cs="Times New Roman"/>
                <w:spacing w:val="6"/>
                <w:sz w:val="24"/>
                <w:szCs w:val="24"/>
                <w:lang w:eastAsia="zh-CN"/>
              </w:rPr>
              <w:t>（</w:t>
            </w:r>
            <w:r>
              <w:rPr>
                <w:rFonts w:hint="default" w:ascii="Times New Roman" w:hAnsi="Times New Roman" w:eastAsia="宋体" w:cs="Times New Roman"/>
                <w:spacing w:val="6"/>
                <w:sz w:val="24"/>
                <w:szCs w:val="24"/>
              </w:rPr>
              <w:t>%</w:t>
            </w:r>
            <w:r>
              <w:rPr>
                <w:rFonts w:hint="eastAsia" w:ascii="Times New Roman" w:hAnsi="Times New Roman" w:eastAsia="宋体" w:cs="Times New Roman"/>
                <w:spacing w:val="6"/>
                <w:sz w:val="24"/>
                <w:szCs w:val="24"/>
                <w:lang w:eastAsia="zh-CN"/>
              </w:rPr>
              <w:t>）</w:t>
            </w:r>
          </w:p>
        </w:tc>
        <w:tc>
          <w:tcPr>
            <w:tcW w:w="2354" w:type="dxa"/>
            <w:vAlign w:val="center"/>
          </w:tcPr>
          <w:p w14:paraId="73CF3EE0">
            <w:pPr>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highlight w:val="none"/>
                <w:lang w:val="en-US" w:eastAsia="zh-CN"/>
              </w:rPr>
              <w:t>1.84%</w:t>
            </w:r>
          </w:p>
        </w:tc>
        <w:tc>
          <w:tcPr>
            <w:tcW w:w="2216" w:type="dxa"/>
            <w:vAlign w:val="center"/>
          </w:tcPr>
          <w:p w14:paraId="1FA373E3">
            <w:pPr>
              <w:spacing w:before="93" w:line="229" w:lineRule="auto"/>
              <w:jc w:val="center"/>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施</w:t>
            </w:r>
            <w:r>
              <w:rPr>
                <w:rFonts w:hint="default" w:ascii="Times New Roman" w:hAnsi="Times New Roman" w:eastAsia="宋体" w:cs="Times New Roman"/>
                <w:spacing w:val="7"/>
                <w:sz w:val="24"/>
                <w:szCs w:val="24"/>
              </w:rPr>
              <w:t>工工期</w:t>
            </w:r>
          </w:p>
        </w:tc>
        <w:tc>
          <w:tcPr>
            <w:tcW w:w="2556" w:type="dxa"/>
            <w:tcBorders>
              <w:right w:val="single" w:color="000000" w:sz="6" w:space="0"/>
            </w:tcBorders>
            <w:vAlign w:val="center"/>
          </w:tcPr>
          <w:p w14:paraId="37C2C059">
            <w:pPr>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12个月</w:t>
            </w:r>
          </w:p>
        </w:tc>
      </w:tr>
      <w:tr w14:paraId="5C468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917" w:type="dxa"/>
            <w:tcBorders>
              <w:left w:val="single" w:color="000000" w:sz="6" w:space="0"/>
            </w:tcBorders>
            <w:vAlign w:val="center"/>
          </w:tcPr>
          <w:p w14:paraId="2A587FB9">
            <w:pPr>
              <w:spacing w:before="65" w:line="229" w:lineRule="auto"/>
              <w:jc w:val="center"/>
              <w:rPr>
                <w:rFonts w:hint="default" w:ascii="Times New Roman" w:hAnsi="Times New Roman" w:eastAsia="宋体" w:cs="Times New Roman"/>
                <w:sz w:val="24"/>
                <w:szCs w:val="24"/>
              </w:rPr>
            </w:pPr>
            <w:r>
              <w:rPr>
                <w:rFonts w:hint="default" w:ascii="Times New Roman" w:hAnsi="Times New Roman" w:eastAsia="宋体" w:cs="Times New Roman"/>
                <w:spacing w:val="11"/>
                <w:sz w:val="24"/>
                <w:szCs w:val="24"/>
              </w:rPr>
              <w:t>是</w:t>
            </w:r>
            <w:r>
              <w:rPr>
                <w:rFonts w:hint="default" w:ascii="Times New Roman" w:hAnsi="Times New Roman" w:eastAsia="宋体" w:cs="Times New Roman"/>
                <w:spacing w:val="7"/>
                <w:sz w:val="24"/>
                <w:szCs w:val="24"/>
              </w:rPr>
              <w:t>否开工建设</w:t>
            </w:r>
          </w:p>
        </w:tc>
        <w:tc>
          <w:tcPr>
            <w:tcW w:w="7126" w:type="dxa"/>
            <w:gridSpan w:val="3"/>
            <w:tcBorders>
              <w:right w:val="single" w:color="000000" w:sz="6" w:space="0"/>
            </w:tcBorders>
            <w:vAlign w:val="top"/>
          </w:tcPr>
          <w:p w14:paraId="00B56BD3">
            <w:pPr>
              <w:spacing w:before="231" w:line="229" w:lineRule="auto"/>
              <w:ind w:left="132"/>
              <w:rPr>
                <w:rFonts w:hint="default" w:ascii="Times New Roman" w:hAnsi="Times New Roman" w:eastAsia="宋体" w:cs="Times New Roman"/>
                <w:sz w:val="24"/>
                <w:szCs w:val="24"/>
              </w:rPr>
            </w:pPr>
            <w:r>
              <w:rPr>
                <w:rFonts w:hint="eastAsia" w:ascii="Times New Roman" w:hAnsi="Times New Roman" w:eastAsia="宋体" w:cs="Times New Roman"/>
                <w:spacing w:val="-6"/>
                <w:sz w:val="24"/>
                <w:szCs w:val="24"/>
                <w:lang w:eastAsia="zh-CN"/>
              </w:rPr>
              <w:t>☑</w:t>
            </w:r>
            <w:r>
              <w:rPr>
                <w:rFonts w:hint="default" w:ascii="Times New Roman" w:hAnsi="Times New Roman" w:eastAsia="宋体" w:cs="Times New Roman"/>
                <w:spacing w:val="-4"/>
                <w:sz w:val="24"/>
                <w:szCs w:val="24"/>
              </w:rPr>
              <w:t>否</w:t>
            </w:r>
          </w:p>
          <w:p w14:paraId="037254BE">
            <w:pPr>
              <w:spacing w:before="25" w:line="232" w:lineRule="auto"/>
              <w:ind w:left="120"/>
              <w:rPr>
                <w:rFonts w:hint="default" w:ascii="Times New Roman" w:hAnsi="Times New Roman" w:eastAsia="宋体" w:cs="Times New Roman"/>
                <w:sz w:val="24"/>
                <w:szCs w:val="24"/>
                <w:lang w:val="en-US"/>
              </w:rPr>
            </w:pPr>
            <w:r>
              <w:rPr>
                <w:rFonts w:hint="eastAsia" w:ascii="Times New Roman" w:hAnsi="Times New Roman" w:eastAsia="宋体" w:cs="Times New Roman"/>
                <w:spacing w:val="-4"/>
                <w:sz w:val="24"/>
                <w:szCs w:val="24"/>
                <w:lang w:eastAsia="zh-CN"/>
              </w:rPr>
              <w:t>□</w:t>
            </w:r>
            <w:r>
              <w:rPr>
                <w:rFonts w:hint="default" w:ascii="Times New Roman" w:hAnsi="Times New Roman" w:eastAsia="宋体" w:cs="Times New Roman"/>
                <w:spacing w:val="-4"/>
                <w:sz w:val="24"/>
                <w:szCs w:val="24"/>
              </w:rPr>
              <w:t>是：</w:t>
            </w:r>
            <w:r>
              <w:rPr>
                <w:rFonts w:hint="eastAsia" w:ascii="Times New Roman" w:hAnsi="Times New Roman" w:eastAsia="宋体" w:cs="Times New Roman"/>
                <w:sz w:val="24"/>
                <w:szCs w:val="24"/>
                <w:u w:val="single" w:color="auto"/>
                <w:lang w:val="en-US" w:eastAsia="zh-CN"/>
              </w:rPr>
              <w:t xml:space="preserve">            </w:t>
            </w:r>
          </w:p>
        </w:tc>
      </w:tr>
      <w:tr w14:paraId="534A0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trPr>
        <w:tc>
          <w:tcPr>
            <w:tcW w:w="1917" w:type="dxa"/>
            <w:tcBorders>
              <w:left w:val="single" w:color="000000" w:sz="6" w:space="0"/>
            </w:tcBorders>
            <w:vAlign w:val="center"/>
          </w:tcPr>
          <w:p w14:paraId="318CA5FA">
            <w:pPr>
              <w:spacing w:before="65" w:line="227" w:lineRule="auto"/>
              <w:jc w:val="center"/>
              <w:rPr>
                <w:rFonts w:hint="default" w:ascii="Times New Roman" w:hAnsi="Times New Roman" w:eastAsia="宋体" w:cs="Times New Roman"/>
                <w:sz w:val="20"/>
                <w:szCs w:val="20"/>
              </w:rPr>
            </w:pPr>
            <w:r>
              <w:rPr>
                <w:rFonts w:hint="default" w:ascii="Times New Roman" w:hAnsi="Times New Roman" w:eastAsia="宋体" w:cs="Times New Roman"/>
                <w:spacing w:val="12"/>
                <w:sz w:val="20"/>
                <w:szCs w:val="20"/>
              </w:rPr>
              <w:t>专</w:t>
            </w:r>
            <w:r>
              <w:rPr>
                <w:rFonts w:hint="default" w:ascii="Times New Roman" w:hAnsi="Times New Roman" w:eastAsia="宋体" w:cs="Times New Roman"/>
                <w:spacing w:val="8"/>
                <w:sz w:val="20"/>
                <w:szCs w:val="20"/>
              </w:rPr>
              <w:t>项评价设置情况</w:t>
            </w:r>
          </w:p>
        </w:tc>
        <w:tc>
          <w:tcPr>
            <w:tcW w:w="7126" w:type="dxa"/>
            <w:gridSpan w:val="3"/>
            <w:tcBorders>
              <w:right w:val="single" w:color="000000" w:sz="6" w:space="0"/>
            </w:tcBorders>
            <w:vAlign w:val="top"/>
          </w:tcPr>
          <w:p w14:paraId="5BAFDCB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根据生态环境部发布的《建设项目环境影响评价分类管理名录（2021年版）》和《建设项目环境影响报告表编制技术指南（生态影响类）（试行）》（环办环评</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2020</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33号）（以下简称编制指南），本项目</w:t>
            </w:r>
            <w:r>
              <w:rPr>
                <w:rFonts w:hint="eastAsia" w:ascii="Times New Roman" w:hAnsi="Times New Roman" w:eastAsia="宋体" w:cs="Times New Roman"/>
                <w:sz w:val="24"/>
                <w:szCs w:val="24"/>
                <w:lang w:val="en-US" w:eastAsia="zh-CN"/>
              </w:rPr>
              <w:t>为</w:t>
            </w:r>
            <w:r>
              <w:rPr>
                <w:rFonts w:hint="default" w:ascii="Times New Roman" w:hAnsi="Times New Roman" w:eastAsia="宋体" w:cs="Times New Roman"/>
                <w:sz w:val="24"/>
                <w:szCs w:val="24"/>
              </w:rPr>
              <w:t>防洪除涝工程项目，属于以生态影响为主要特征的建设项目，不涉及环境敏感区，本项目环境影响评价专题设置情况如下表：</w:t>
            </w:r>
          </w:p>
          <w:p w14:paraId="2909A858">
            <w:pPr>
              <w:autoSpaceDE w:val="0"/>
              <w:autoSpaceDN w:val="0"/>
              <w:spacing w:before="120" w:beforeLines="5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b/>
                <w:bCs/>
                <w:kern w:val="0"/>
                <w:sz w:val="24"/>
                <w:szCs w:val="24"/>
              </w:rPr>
              <w:t>表1</w:t>
            </w:r>
            <w:r>
              <w:rPr>
                <w:rFonts w:hint="eastAsia" w:ascii="Times New Roman" w:hAnsi="Times New Roman" w:eastAsia="宋体" w:cs="Times New Roman"/>
                <w:b/>
                <w:bCs/>
                <w:kern w:val="0"/>
                <w:sz w:val="24"/>
                <w:szCs w:val="24"/>
                <w:lang w:val="en-US" w:eastAsia="zh-CN"/>
              </w:rPr>
              <w:t>-1</w:t>
            </w:r>
            <w:r>
              <w:rPr>
                <w:rFonts w:hint="default" w:ascii="Times New Roman" w:hAnsi="Times New Roman" w:eastAsia="宋体" w:cs="Times New Roman"/>
                <w:b/>
                <w:bCs/>
                <w:kern w:val="0"/>
                <w:sz w:val="24"/>
                <w:szCs w:val="24"/>
              </w:rPr>
              <w:t xml:space="preserve"> 项目专项评价设置表</w:t>
            </w:r>
          </w:p>
          <w:tbl>
            <w:tblPr>
              <w:tblStyle w:val="11"/>
              <w:tblW w:w="704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5"/>
              <w:gridCol w:w="3298"/>
              <w:gridCol w:w="1905"/>
              <w:gridCol w:w="1080"/>
            </w:tblGrid>
            <w:tr w14:paraId="3535BB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5" w:type="dxa"/>
                  <w:noWrap w:val="0"/>
                  <w:vAlign w:val="center"/>
                </w:tcPr>
                <w:p w14:paraId="4571AFF3">
                  <w:pPr>
                    <w:keepNext w:val="0"/>
                    <w:keepLines w:val="0"/>
                    <w:widowControl/>
                    <w:suppressLineNumbers w:val="0"/>
                    <w:autoSpaceDE w:val="0"/>
                    <w:autoSpaceDN w:val="0"/>
                    <w:spacing w:before="0" w:beforeAutospacing="0" w:after="0" w:afterAutospacing="0" w:line="34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类别</w:t>
                  </w:r>
                </w:p>
              </w:tc>
              <w:tc>
                <w:tcPr>
                  <w:tcW w:w="3298" w:type="dxa"/>
                  <w:noWrap w:val="0"/>
                  <w:vAlign w:val="center"/>
                </w:tcPr>
                <w:p w14:paraId="1567AE7C">
                  <w:pPr>
                    <w:keepNext w:val="0"/>
                    <w:keepLines w:val="0"/>
                    <w:widowControl/>
                    <w:suppressLineNumbers w:val="0"/>
                    <w:autoSpaceDE w:val="0"/>
                    <w:autoSpaceDN w:val="0"/>
                    <w:spacing w:before="0" w:beforeAutospacing="0" w:after="0" w:afterAutospacing="0" w:line="34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设置原则</w:t>
                  </w:r>
                </w:p>
              </w:tc>
              <w:tc>
                <w:tcPr>
                  <w:tcW w:w="1905" w:type="dxa"/>
                  <w:noWrap w:val="0"/>
                  <w:vAlign w:val="center"/>
                </w:tcPr>
                <w:p w14:paraId="5EF2348A">
                  <w:pPr>
                    <w:keepNext w:val="0"/>
                    <w:keepLines w:val="0"/>
                    <w:widowControl/>
                    <w:suppressLineNumbers w:val="0"/>
                    <w:autoSpaceDE w:val="0"/>
                    <w:autoSpaceDN w:val="0"/>
                    <w:spacing w:before="0" w:beforeAutospacing="0" w:after="0" w:afterAutospacing="0" w:line="34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项目情况</w:t>
                  </w:r>
                </w:p>
              </w:tc>
              <w:tc>
                <w:tcPr>
                  <w:tcW w:w="1080" w:type="dxa"/>
                  <w:noWrap w:val="0"/>
                  <w:vAlign w:val="center"/>
                </w:tcPr>
                <w:p w14:paraId="61925BFD">
                  <w:pPr>
                    <w:keepNext w:val="0"/>
                    <w:keepLines w:val="0"/>
                    <w:widowControl/>
                    <w:suppressLineNumbers w:val="0"/>
                    <w:autoSpaceDE w:val="0"/>
                    <w:autoSpaceDN w:val="0"/>
                    <w:spacing w:before="0" w:beforeAutospacing="0" w:after="0" w:afterAutospacing="0" w:line="34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是否设置</w:t>
                  </w:r>
                </w:p>
                <w:p w14:paraId="57C615E0">
                  <w:pPr>
                    <w:keepNext w:val="0"/>
                    <w:keepLines w:val="0"/>
                    <w:widowControl/>
                    <w:suppressLineNumbers w:val="0"/>
                    <w:autoSpaceDE w:val="0"/>
                    <w:autoSpaceDN w:val="0"/>
                    <w:spacing w:before="0" w:beforeAutospacing="0" w:after="0" w:afterAutospacing="0" w:line="34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专项评价</w:t>
                  </w:r>
                </w:p>
              </w:tc>
            </w:tr>
            <w:tr w14:paraId="020493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5" w:type="dxa"/>
                  <w:noWrap w:val="0"/>
                  <w:vAlign w:val="center"/>
                </w:tcPr>
                <w:p w14:paraId="492D8BE2">
                  <w:pPr>
                    <w:keepNext w:val="0"/>
                    <w:keepLines w:val="0"/>
                    <w:widowControl/>
                    <w:suppressLineNumbers w:val="0"/>
                    <w:autoSpaceDE w:val="0"/>
                    <w:autoSpaceDN w:val="0"/>
                    <w:spacing w:before="0" w:beforeAutospacing="0" w:after="0" w:afterAutospacing="0" w:line="340" w:lineRule="exact"/>
                    <w:ind w:left="0" w:right="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地表水</w:t>
                  </w:r>
                </w:p>
              </w:tc>
              <w:tc>
                <w:tcPr>
                  <w:tcW w:w="3298" w:type="dxa"/>
                  <w:noWrap w:val="0"/>
                  <w:vAlign w:val="center"/>
                </w:tcPr>
                <w:p w14:paraId="20D7A9CE">
                  <w:pPr>
                    <w:keepNext w:val="0"/>
                    <w:keepLines w:val="0"/>
                    <w:widowControl/>
                    <w:suppressLineNumbers w:val="0"/>
                    <w:autoSpaceDE w:val="0"/>
                    <w:autoSpaceDN w:val="0"/>
                    <w:spacing w:before="0" w:beforeAutospacing="0" w:after="0" w:afterAutospacing="0" w:line="34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水力发电：引水式发电、涉及调峰发电的项目；</w:t>
                  </w:r>
                </w:p>
                <w:p w14:paraId="74DD7E93">
                  <w:pPr>
                    <w:keepNext w:val="0"/>
                    <w:keepLines w:val="0"/>
                    <w:widowControl/>
                    <w:suppressLineNumbers w:val="0"/>
                    <w:autoSpaceDE w:val="0"/>
                    <w:autoSpaceDN w:val="0"/>
                    <w:spacing w:before="0" w:beforeAutospacing="0" w:after="0" w:afterAutospacing="0" w:line="34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人工湖、人工湿地：全部；</w:t>
                  </w:r>
                </w:p>
                <w:p w14:paraId="4B398A52">
                  <w:pPr>
                    <w:keepNext w:val="0"/>
                    <w:keepLines w:val="0"/>
                    <w:widowControl/>
                    <w:suppressLineNumbers w:val="0"/>
                    <w:autoSpaceDE w:val="0"/>
                    <w:autoSpaceDN w:val="0"/>
                    <w:spacing w:before="0" w:beforeAutospacing="0" w:after="0" w:afterAutospacing="0" w:line="34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水库：全部；</w:t>
                  </w:r>
                </w:p>
                <w:p w14:paraId="081E90C4">
                  <w:pPr>
                    <w:keepNext w:val="0"/>
                    <w:keepLines w:val="0"/>
                    <w:widowControl/>
                    <w:suppressLineNumbers w:val="0"/>
                    <w:autoSpaceDE w:val="0"/>
                    <w:autoSpaceDN w:val="0"/>
                    <w:spacing w:before="0" w:beforeAutospacing="0" w:after="0" w:afterAutospacing="0" w:line="34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引水工程：全部</w:t>
                  </w:r>
                  <w:r>
                    <w:rPr>
                      <w:rFonts w:hint="eastAsia" w:ascii="Times New Roman" w:hAnsi="Times New Roman" w:eastAsia="宋体" w:cs="Times New Roman"/>
                      <w:kern w:val="0"/>
                      <w:szCs w:val="21"/>
                      <w:lang w:eastAsia="zh-CN"/>
                    </w:rPr>
                    <w:t>（</w:t>
                  </w:r>
                  <w:r>
                    <w:rPr>
                      <w:rFonts w:hint="default" w:ascii="Times New Roman" w:hAnsi="Times New Roman" w:cs="Times New Roman"/>
                      <w:kern w:val="0"/>
                      <w:szCs w:val="21"/>
                    </w:rPr>
                    <w:t>配套的管线工程等除外</w:t>
                  </w:r>
                  <w:r>
                    <w:rPr>
                      <w:rFonts w:hint="eastAsia" w:ascii="Times New Roman" w:hAnsi="Times New Roman" w:eastAsia="宋体" w:cs="Times New Roman"/>
                      <w:kern w:val="0"/>
                      <w:szCs w:val="21"/>
                      <w:lang w:eastAsia="zh-CN"/>
                    </w:rPr>
                    <w:t>）</w:t>
                  </w:r>
                  <w:r>
                    <w:rPr>
                      <w:rFonts w:hint="default" w:ascii="Times New Roman" w:hAnsi="Times New Roman" w:cs="Times New Roman"/>
                      <w:kern w:val="0"/>
                      <w:szCs w:val="21"/>
                    </w:rPr>
                    <w:t>；</w:t>
                  </w:r>
                </w:p>
                <w:p w14:paraId="1857A7F5">
                  <w:pPr>
                    <w:keepNext w:val="0"/>
                    <w:keepLines w:val="0"/>
                    <w:widowControl/>
                    <w:suppressLineNumbers w:val="0"/>
                    <w:autoSpaceDE w:val="0"/>
                    <w:autoSpaceDN w:val="0"/>
                    <w:spacing w:before="0" w:beforeAutospacing="0" w:after="0" w:afterAutospacing="0" w:line="34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防洪除涝工程：包含水库的项目；</w:t>
                  </w:r>
                </w:p>
                <w:p w14:paraId="436FE183">
                  <w:pPr>
                    <w:keepNext w:val="0"/>
                    <w:keepLines w:val="0"/>
                    <w:widowControl/>
                    <w:suppressLineNumbers w:val="0"/>
                    <w:autoSpaceDE w:val="0"/>
                    <w:autoSpaceDN w:val="0"/>
                    <w:spacing w:before="0" w:beforeAutospacing="0" w:after="0" w:afterAutospacing="0" w:line="34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河湖整治：涉及清淤且底泥存在重金属污染的项目</w:t>
                  </w:r>
                </w:p>
              </w:tc>
              <w:tc>
                <w:tcPr>
                  <w:tcW w:w="1905" w:type="dxa"/>
                  <w:noWrap w:val="0"/>
                  <w:vAlign w:val="center"/>
                </w:tcPr>
                <w:p w14:paraId="654B7F71">
                  <w:pPr>
                    <w:keepNext w:val="0"/>
                    <w:keepLines w:val="0"/>
                    <w:widowControl/>
                    <w:suppressLineNumbers w:val="0"/>
                    <w:autoSpaceDE w:val="0"/>
                    <w:autoSpaceDN w:val="0"/>
                    <w:spacing w:before="0" w:beforeAutospacing="0" w:after="0" w:afterAutospacing="0" w:line="340" w:lineRule="exact"/>
                    <w:ind w:left="0" w:right="0"/>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本项目为防洪除涝工程，不包含水库，本项目底泥不存在重金属污染</w:t>
                  </w:r>
                </w:p>
              </w:tc>
              <w:tc>
                <w:tcPr>
                  <w:tcW w:w="1080" w:type="dxa"/>
                  <w:noWrap w:val="0"/>
                  <w:vAlign w:val="center"/>
                </w:tcPr>
                <w:p w14:paraId="670F6D76">
                  <w:pPr>
                    <w:keepNext w:val="0"/>
                    <w:keepLines w:val="0"/>
                    <w:widowControl/>
                    <w:suppressLineNumbers w:val="0"/>
                    <w:autoSpaceDE w:val="0"/>
                    <w:autoSpaceDN w:val="0"/>
                    <w:spacing w:before="0" w:beforeAutospacing="0" w:after="0" w:afterAutospacing="0" w:line="34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否</w:t>
                  </w:r>
                </w:p>
              </w:tc>
            </w:tr>
            <w:tr w14:paraId="4D62A4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5" w:type="dxa"/>
                  <w:noWrap w:val="0"/>
                  <w:vAlign w:val="center"/>
                </w:tcPr>
                <w:p w14:paraId="1049709B">
                  <w:pPr>
                    <w:keepNext w:val="0"/>
                    <w:keepLines w:val="0"/>
                    <w:widowControl/>
                    <w:suppressLineNumbers w:val="0"/>
                    <w:autoSpaceDE w:val="0"/>
                    <w:autoSpaceDN w:val="0"/>
                    <w:spacing w:before="0" w:beforeAutospacing="0" w:after="0" w:afterAutospacing="0" w:line="34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地</w:t>
                  </w:r>
                  <w:r>
                    <w:rPr>
                      <w:rFonts w:hint="default" w:ascii="Times New Roman" w:hAnsi="Times New Roman" w:eastAsia="宋体" w:cs="Times New Roman"/>
                      <w:kern w:val="0"/>
                      <w:szCs w:val="21"/>
                      <w:lang w:val="en-US" w:eastAsia="zh-CN"/>
                    </w:rPr>
                    <w:t>下</w:t>
                  </w:r>
                  <w:r>
                    <w:rPr>
                      <w:rFonts w:hint="default" w:ascii="Times New Roman" w:hAnsi="Times New Roman" w:cs="Times New Roman"/>
                      <w:kern w:val="0"/>
                      <w:szCs w:val="21"/>
                    </w:rPr>
                    <w:t>水</w:t>
                  </w:r>
                </w:p>
              </w:tc>
              <w:tc>
                <w:tcPr>
                  <w:tcW w:w="3298" w:type="dxa"/>
                  <w:noWrap w:val="0"/>
                  <w:vAlign w:val="center"/>
                </w:tcPr>
                <w:p w14:paraId="6045E4E8">
                  <w:pPr>
                    <w:keepNext w:val="0"/>
                    <w:keepLines w:val="0"/>
                    <w:widowControl/>
                    <w:suppressLineNumbers w:val="0"/>
                    <w:autoSpaceDE w:val="0"/>
                    <w:autoSpaceDN w:val="0"/>
                    <w:spacing w:before="0" w:beforeAutospacing="0" w:after="0" w:afterAutospacing="0" w:line="34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陆地石油和天然气开采：全部；</w:t>
                  </w:r>
                </w:p>
                <w:p w14:paraId="5A266245">
                  <w:pPr>
                    <w:keepNext w:val="0"/>
                    <w:keepLines w:val="0"/>
                    <w:widowControl/>
                    <w:suppressLineNumbers w:val="0"/>
                    <w:autoSpaceDE w:val="0"/>
                    <w:autoSpaceDN w:val="0"/>
                    <w:spacing w:before="0" w:beforeAutospacing="0" w:after="0" w:afterAutospacing="0" w:line="34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地下水</w:t>
                  </w:r>
                  <w:r>
                    <w:rPr>
                      <w:rFonts w:hint="eastAsia" w:ascii="Times New Roman" w:hAnsi="Times New Roman" w:eastAsia="宋体" w:cs="Times New Roman"/>
                      <w:kern w:val="0"/>
                      <w:szCs w:val="21"/>
                      <w:lang w:eastAsia="zh-CN"/>
                    </w:rPr>
                    <w:t>（</w:t>
                  </w:r>
                  <w:r>
                    <w:rPr>
                      <w:rFonts w:hint="default" w:ascii="Times New Roman" w:hAnsi="Times New Roman" w:cs="Times New Roman"/>
                      <w:kern w:val="0"/>
                      <w:szCs w:val="21"/>
                    </w:rPr>
                    <w:t>含矿泉水</w:t>
                  </w:r>
                  <w:r>
                    <w:rPr>
                      <w:rFonts w:hint="eastAsia" w:ascii="Times New Roman" w:hAnsi="Times New Roman" w:eastAsia="宋体" w:cs="Times New Roman"/>
                      <w:kern w:val="0"/>
                      <w:szCs w:val="21"/>
                      <w:lang w:eastAsia="zh-CN"/>
                    </w:rPr>
                    <w:t>）</w:t>
                  </w:r>
                  <w:r>
                    <w:rPr>
                      <w:rFonts w:hint="default" w:ascii="Times New Roman" w:hAnsi="Times New Roman" w:cs="Times New Roman"/>
                      <w:kern w:val="0"/>
                      <w:szCs w:val="21"/>
                    </w:rPr>
                    <w:t>开采：全部；</w:t>
                  </w:r>
                </w:p>
                <w:p w14:paraId="1E8DFE62">
                  <w:pPr>
                    <w:keepNext w:val="0"/>
                    <w:keepLines w:val="0"/>
                    <w:widowControl/>
                    <w:suppressLineNumbers w:val="0"/>
                    <w:autoSpaceDE w:val="0"/>
                    <w:autoSpaceDN w:val="0"/>
                    <w:spacing w:before="0" w:beforeAutospacing="0" w:after="0" w:afterAutospacing="0" w:line="34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水利、水电、交通等：含穿越可溶岩地层隧道的项目</w:t>
                  </w:r>
                </w:p>
              </w:tc>
              <w:tc>
                <w:tcPr>
                  <w:tcW w:w="1905" w:type="dxa"/>
                  <w:noWrap w:val="0"/>
                  <w:vAlign w:val="center"/>
                </w:tcPr>
                <w:p w14:paraId="355297CF">
                  <w:pPr>
                    <w:keepNext w:val="0"/>
                    <w:keepLines w:val="0"/>
                    <w:widowControl/>
                    <w:suppressLineNumbers w:val="0"/>
                    <w:autoSpaceDE w:val="0"/>
                    <w:autoSpaceDN w:val="0"/>
                    <w:spacing w:before="0" w:beforeAutospacing="0" w:after="0" w:afterAutospacing="0" w:line="340" w:lineRule="exact"/>
                    <w:ind w:left="0" w:right="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项目不涉及</w:t>
                  </w:r>
                </w:p>
              </w:tc>
              <w:tc>
                <w:tcPr>
                  <w:tcW w:w="1080" w:type="dxa"/>
                  <w:noWrap w:val="0"/>
                  <w:vAlign w:val="center"/>
                </w:tcPr>
                <w:p w14:paraId="24BC0DE4">
                  <w:pPr>
                    <w:keepNext w:val="0"/>
                    <w:keepLines w:val="0"/>
                    <w:widowControl/>
                    <w:suppressLineNumbers w:val="0"/>
                    <w:autoSpaceDE w:val="0"/>
                    <w:autoSpaceDN w:val="0"/>
                    <w:spacing w:before="0" w:beforeAutospacing="0" w:after="0" w:afterAutospacing="0" w:line="34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否</w:t>
                  </w:r>
                </w:p>
              </w:tc>
            </w:tr>
            <w:tr w14:paraId="636148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5" w:type="dxa"/>
                  <w:noWrap w:val="0"/>
                  <w:vAlign w:val="center"/>
                </w:tcPr>
                <w:p w14:paraId="642E05DC">
                  <w:pPr>
                    <w:keepNext w:val="0"/>
                    <w:keepLines w:val="0"/>
                    <w:widowControl/>
                    <w:suppressLineNumbers w:val="0"/>
                    <w:autoSpaceDE w:val="0"/>
                    <w:autoSpaceDN w:val="0"/>
                    <w:spacing w:before="0" w:beforeAutospacing="0" w:after="0" w:afterAutospacing="0" w:line="340" w:lineRule="exact"/>
                    <w:ind w:left="0" w:right="0"/>
                    <w:jc w:val="center"/>
                    <w:rPr>
                      <w:rFonts w:hint="default" w:ascii="Times New Roman" w:hAnsi="Times New Roman" w:eastAsia="宋体" w:cs="Times New Roman"/>
                      <w:kern w:val="0"/>
                      <w:szCs w:val="21"/>
                      <w:lang w:eastAsia="zh-CN"/>
                    </w:rPr>
                  </w:pPr>
                  <w:r>
                    <w:rPr>
                      <w:rFonts w:hint="default" w:ascii="Times New Roman" w:hAnsi="Times New Roman" w:eastAsia="宋体" w:cs="Times New Roman"/>
                      <w:kern w:val="0"/>
                      <w:szCs w:val="21"/>
                      <w:lang w:val="en-US" w:eastAsia="zh-CN"/>
                    </w:rPr>
                    <w:t>生态</w:t>
                  </w:r>
                </w:p>
              </w:tc>
              <w:tc>
                <w:tcPr>
                  <w:tcW w:w="3298" w:type="dxa"/>
                  <w:noWrap w:val="0"/>
                  <w:vAlign w:val="center"/>
                </w:tcPr>
                <w:p w14:paraId="79D1DE71">
                  <w:pPr>
                    <w:keepNext w:val="0"/>
                    <w:keepLines w:val="0"/>
                    <w:widowControl/>
                    <w:suppressLineNumbers w:val="0"/>
                    <w:autoSpaceDE w:val="0"/>
                    <w:autoSpaceDN w:val="0"/>
                    <w:spacing w:before="0" w:beforeAutospacing="0" w:after="0" w:afterAutospacing="0" w:line="34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涉及环境敏感区</w:t>
                  </w:r>
                  <w:r>
                    <w:rPr>
                      <w:rFonts w:hint="eastAsia" w:ascii="Times New Roman" w:hAnsi="Times New Roman" w:eastAsia="宋体" w:cs="Times New Roman"/>
                      <w:kern w:val="0"/>
                      <w:szCs w:val="21"/>
                      <w:lang w:eastAsia="zh-CN"/>
                    </w:rPr>
                    <w:t>（</w:t>
                  </w:r>
                  <w:r>
                    <w:rPr>
                      <w:rFonts w:hint="default" w:ascii="Times New Roman" w:hAnsi="Times New Roman" w:cs="Times New Roman"/>
                      <w:kern w:val="0"/>
                      <w:szCs w:val="21"/>
                    </w:rPr>
                    <w:t>不包括饮用水水源保护区，以居住、医疗卫生、文化教育、科研、行政办公为主要功能的区域，以及文物保护单位</w:t>
                  </w:r>
                  <w:r>
                    <w:rPr>
                      <w:rFonts w:hint="eastAsia" w:ascii="Times New Roman" w:hAnsi="Times New Roman" w:eastAsia="宋体" w:cs="Times New Roman"/>
                      <w:kern w:val="0"/>
                      <w:szCs w:val="21"/>
                      <w:lang w:eastAsia="zh-CN"/>
                    </w:rPr>
                    <w:t>）</w:t>
                  </w:r>
                  <w:r>
                    <w:rPr>
                      <w:rFonts w:hint="default" w:ascii="Times New Roman" w:hAnsi="Times New Roman" w:cs="Times New Roman"/>
                      <w:kern w:val="0"/>
                      <w:szCs w:val="21"/>
                    </w:rPr>
                    <w:t>的项目</w:t>
                  </w:r>
                </w:p>
              </w:tc>
              <w:tc>
                <w:tcPr>
                  <w:tcW w:w="1905" w:type="dxa"/>
                  <w:noWrap w:val="0"/>
                  <w:vAlign w:val="center"/>
                </w:tcPr>
                <w:p w14:paraId="0C3083C3">
                  <w:pPr>
                    <w:keepNext w:val="0"/>
                    <w:keepLines w:val="0"/>
                    <w:widowControl/>
                    <w:suppressLineNumbers w:val="0"/>
                    <w:autoSpaceDE w:val="0"/>
                    <w:autoSpaceDN w:val="0"/>
                    <w:spacing w:before="0" w:beforeAutospacing="0" w:after="0" w:afterAutospacing="0" w:line="340" w:lineRule="exact"/>
                    <w:ind w:left="0" w:right="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项目不涉及</w:t>
                  </w:r>
                </w:p>
              </w:tc>
              <w:tc>
                <w:tcPr>
                  <w:tcW w:w="1080" w:type="dxa"/>
                  <w:noWrap w:val="0"/>
                  <w:vAlign w:val="center"/>
                </w:tcPr>
                <w:p w14:paraId="135CF4AB">
                  <w:pPr>
                    <w:keepNext w:val="0"/>
                    <w:keepLines w:val="0"/>
                    <w:widowControl/>
                    <w:suppressLineNumbers w:val="0"/>
                    <w:autoSpaceDE w:val="0"/>
                    <w:autoSpaceDN w:val="0"/>
                    <w:spacing w:before="0" w:beforeAutospacing="0" w:after="0" w:afterAutospacing="0" w:line="34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否</w:t>
                  </w:r>
                </w:p>
              </w:tc>
            </w:tr>
            <w:tr w14:paraId="0EC861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5" w:type="dxa"/>
                  <w:noWrap w:val="0"/>
                  <w:vAlign w:val="center"/>
                </w:tcPr>
                <w:p w14:paraId="66B43322">
                  <w:pPr>
                    <w:keepNext w:val="0"/>
                    <w:keepLines w:val="0"/>
                    <w:widowControl/>
                    <w:suppressLineNumbers w:val="0"/>
                    <w:autoSpaceDE w:val="0"/>
                    <w:autoSpaceDN w:val="0"/>
                    <w:spacing w:before="0" w:beforeAutospacing="0" w:after="0" w:afterAutospacing="0" w:line="340" w:lineRule="exact"/>
                    <w:ind w:left="0" w:right="0"/>
                    <w:jc w:val="center"/>
                    <w:rPr>
                      <w:rFonts w:hint="default" w:ascii="Times New Roman" w:hAnsi="Times New Roman" w:eastAsia="宋体" w:cs="Times New Roman"/>
                      <w:kern w:val="0"/>
                      <w:szCs w:val="21"/>
                      <w:lang w:eastAsia="zh-CN"/>
                    </w:rPr>
                  </w:pPr>
                  <w:r>
                    <w:rPr>
                      <w:rFonts w:hint="default" w:ascii="Times New Roman" w:hAnsi="Times New Roman" w:eastAsia="宋体" w:cs="Times New Roman"/>
                      <w:kern w:val="0"/>
                      <w:szCs w:val="21"/>
                      <w:lang w:val="en-US" w:eastAsia="zh-CN"/>
                    </w:rPr>
                    <w:t>大气</w:t>
                  </w:r>
                </w:p>
              </w:tc>
              <w:tc>
                <w:tcPr>
                  <w:tcW w:w="3298" w:type="dxa"/>
                  <w:noWrap w:val="0"/>
                  <w:vAlign w:val="center"/>
                </w:tcPr>
                <w:p w14:paraId="2B409C98">
                  <w:pPr>
                    <w:keepNext w:val="0"/>
                    <w:keepLines w:val="0"/>
                    <w:widowControl/>
                    <w:suppressLineNumbers w:val="0"/>
                    <w:autoSpaceDE w:val="0"/>
                    <w:autoSpaceDN w:val="0"/>
                    <w:spacing w:before="0" w:beforeAutospacing="0" w:after="0" w:afterAutospacing="0" w:line="34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油气、液体化工码头：全部；</w:t>
                  </w:r>
                </w:p>
                <w:p w14:paraId="480D4268">
                  <w:pPr>
                    <w:keepNext w:val="0"/>
                    <w:keepLines w:val="0"/>
                    <w:widowControl/>
                    <w:suppressLineNumbers w:val="0"/>
                    <w:autoSpaceDE w:val="0"/>
                    <w:autoSpaceDN w:val="0"/>
                    <w:spacing w:before="0" w:beforeAutospacing="0" w:after="0" w:afterAutospacing="0" w:line="34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干散货</w:t>
                  </w:r>
                  <w:r>
                    <w:rPr>
                      <w:rFonts w:hint="eastAsia" w:ascii="Times New Roman" w:hAnsi="Times New Roman" w:eastAsia="宋体" w:cs="Times New Roman"/>
                      <w:kern w:val="0"/>
                      <w:szCs w:val="21"/>
                      <w:lang w:eastAsia="zh-CN"/>
                    </w:rPr>
                    <w:t>（</w:t>
                  </w:r>
                  <w:r>
                    <w:rPr>
                      <w:rFonts w:hint="default" w:ascii="Times New Roman" w:hAnsi="Times New Roman" w:cs="Times New Roman"/>
                      <w:kern w:val="0"/>
                      <w:szCs w:val="21"/>
                    </w:rPr>
                    <w:t>含煤炭、矿石</w:t>
                  </w:r>
                  <w:r>
                    <w:rPr>
                      <w:rFonts w:hint="eastAsia" w:ascii="Times New Roman" w:hAnsi="Times New Roman" w:eastAsia="宋体" w:cs="Times New Roman"/>
                      <w:kern w:val="0"/>
                      <w:szCs w:val="21"/>
                      <w:lang w:eastAsia="zh-CN"/>
                    </w:rPr>
                    <w:t>）、</w:t>
                  </w:r>
                  <w:r>
                    <w:rPr>
                      <w:rFonts w:hint="default" w:ascii="Times New Roman" w:hAnsi="Times New Roman" w:cs="Times New Roman"/>
                      <w:kern w:val="0"/>
                      <w:szCs w:val="21"/>
                    </w:rPr>
                    <w:t>件杂、多用途、通用码头：涉及粉尘、挥发性有机物排放的项目</w:t>
                  </w:r>
                </w:p>
              </w:tc>
              <w:tc>
                <w:tcPr>
                  <w:tcW w:w="1905" w:type="dxa"/>
                  <w:noWrap w:val="0"/>
                  <w:vAlign w:val="center"/>
                </w:tcPr>
                <w:p w14:paraId="1FFBA3DD">
                  <w:pPr>
                    <w:keepNext w:val="0"/>
                    <w:keepLines w:val="0"/>
                    <w:widowControl/>
                    <w:suppressLineNumbers w:val="0"/>
                    <w:autoSpaceDE w:val="0"/>
                    <w:autoSpaceDN w:val="0"/>
                    <w:spacing w:before="0" w:beforeAutospacing="0" w:after="0" w:afterAutospacing="0" w:line="340" w:lineRule="exact"/>
                    <w:ind w:left="0" w:right="0"/>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rPr>
                    <w:t>项目不涉及</w:t>
                  </w:r>
                </w:p>
              </w:tc>
              <w:tc>
                <w:tcPr>
                  <w:tcW w:w="1080" w:type="dxa"/>
                  <w:noWrap w:val="0"/>
                  <w:vAlign w:val="center"/>
                </w:tcPr>
                <w:p w14:paraId="01E2E7B1">
                  <w:pPr>
                    <w:keepNext w:val="0"/>
                    <w:keepLines w:val="0"/>
                    <w:widowControl/>
                    <w:suppressLineNumbers w:val="0"/>
                    <w:autoSpaceDE w:val="0"/>
                    <w:autoSpaceDN w:val="0"/>
                    <w:spacing w:before="0" w:beforeAutospacing="0" w:after="0" w:afterAutospacing="0" w:line="34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否</w:t>
                  </w:r>
                </w:p>
              </w:tc>
            </w:tr>
            <w:tr w14:paraId="1B86EB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65" w:type="dxa"/>
                  <w:noWrap w:val="0"/>
                  <w:vAlign w:val="center"/>
                </w:tcPr>
                <w:p w14:paraId="76B8518E">
                  <w:pPr>
                    <w:keepNext w:val="0"/>
                    <w:keepLines w:val="0"/>
                    <w:widowControl/>
                    <w:suppressLineNumbers w:val="0"/>
                    <w:autoSpaceDE w:val="0"/>
                    <w:autoSpaceDN w:val="0"/>
                    <w:spacing w:before="0" w:beforeAutospacing="0" w:after="0" w:afterAutospacing="0" w:line="340" w:lineRule="exact"/>
                    <w:ind w:left="0" w:right="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噪声</w:t>
                  </w:r>
                </w:p>
              </w:tc>
              <w:tc>
                <w:tcPr>
                  <w:tcW w:w="3298" w:type="dxa"/>
                  <w:noWrap w:val="0"/>
                  <w:vAlign w:val="center"/>
                </w:tcPr>
                <w:p w14:paraId="7693A007">
                  <w:pPr>
                    <w:keepNext w:val="0"/>
                    <w:keepLines w:val="0"/>
                    <w:widowControl/>
                    <w:suppressLineNumbers w:val="0"/>
                    <w:autoSpaceDE w:val="0"/>
                    <w:autoSpaceDN w:val="0"/>
                    <w:spacing w:before="0" w:beforeAutospacing="0" w:after="0" w:afterAutospacing="0" w:line="34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公路、铁路、机场等交通运输业涉及环境敏感区</w:t>
                  </w:r>
                  <w:r>
                    <w:rPr>
                      <w:rFonts w:hint="eastAsia" w:ascii="Times New Roman" w:hAnsi="Times New Roman" w:eastAsia="宋体" w:cs="Times New Roman"/>
                      <w:kern w:val="0"/>
                      <w:szCs w:val="21"/>
                      <w:lang w:eastAsia="zh-CN"/>
                    </w:rPr>
                    <w:t>（</w:t>
                  </w:r>
                  <w:r>
                    <w:rPr>
                      <w:rFonts w:hint="default" w:ascii="Times New Roman" w:hAnsi="Times New Roman" w:cs="Times New Roman"/>
                      <w:kern w:val="0"/>
                      <w:szCs w:val="21"/>
                    </w:rPr>
                    <w:t>以居住、医疗卫生、文化教育、科研、行政办公为主要功能的区域</w:t>
                  </w:r>
                  <w:r>
                    <w:rPr>
                      <w:rFonts w:hint="eastAsia" w:ascii="Times New Roman" w:hAnsi="Times New Roman" w:eastAsia="宋体" w:cs="Times New Roman"/>
                      <w:kern w:val="0"/>
                      <w:szCs w:val="21"/>
                      <w:lang w:eastAsia="zh-CN"/>
                    </w:rPr>
                    <w:t>）</w:t>
                  </w:r>
                  <w:r>
                    <w:rPr>
                      <w:rFonts w:hint="default" w:ascii="Times New Roman" w:hAnsi="Times New Roman" w:cs="Times New Roman"/>
                      <w:kern w:val="0"/>
                      <w:szCs w:val="21"/>
                    </w:rPr>
                    <w:t>的项目；</w:t>
                  </w:r>
                </w:p>
                <w:p w14:paraId="780CF7A9">
                  <w:pPr>
                    <w:keepNext w:val="0"/>
                    <w:keepLines w:val="0"/>
                    <w:widowControl/>
                    <w:suppressLineNumbers w:val="0"/>
                    <w:autoSpaceDE w:val="0"/>
                    <w:autoSpaceDN w:val="0"/>
                    <w:spacing w:before="0" w:beforeAutospacing="0" w:after="0" w:afterAutospacing="0" w:line="34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城市道路</w:t>
                  </w:r>
                  <w:r>
                    <w:rPr>
                      <w:rFonts w:hint="eastAsia" w:ascii="Times New Roman" w:hAnsi="Times New Roman" w:eastAsia="宋体" w:cs="Times New Roman"/>
                      <w:kern w:val="0"/>
                      <w:szCs w:val="21"/>
                      <w:lang w:eastAsia="zh-CN"/>
                    </w:rPr>
                    <w:t>（</w:t>
                  </w:r>
                  <w:r>
                    <w:rPr>
                      <w:rFonts w:hint="default" w:ascii="Times New Roman" w:hAnsi="Times New Roman" w:cs="Times New Roman"/>
                      <w:kern w:val="0"/>
                      <w:szCs w:val="21"/>
                    </w:rPr>
                    <w:t>不含维护，不含支路、人行天桥、人行地道</w:t>
                  </w:r>
                  <w:r>
                    <w:rPr>
                      <w:rFonts w:hint="eastAsia" w:ascii="Times New Roman" w:hAnsi="Times New Roman" w:eastAsia="宋体" w:cs="Times New Roman"/>
                      <w:kern w:val="0"/>
                      <w:szCs w:val="21"/>
                      <w:lang w:eastAsia="zh-CN"/>
                    </w:rPr>
                    <w:t>）</w:t>
                  </w:r>
                  <w:r>
                    <w:rPr>
                      <w:rFonts w:hint="default" w:ascii="Times New Roman" w:hAnsi="Times New Roman" w:cs="Times New Roman"/>
                      <w:kern w:val="0"/>
                      <w:szCs w:val="21"/>
                    </w:rPr>
                    <w:t>：全部</w:t>
                  </w:r>
                </w:p>
              </w:tc>
              <w:tc>
                <w:tcPr>
                  <w:tcW w:w="1905" w:type="dxa"/>
                  <w:noWrap w:val="0"/>
                  <w:vAlign w:val="center"/>
                </w:tcPr>
                <w:p w14:paraId="0E628589">
                  <w:pPr>
                    <w:keepNext w:val="0"/>
                    <w:keepLines w:val="0"/>
                    <w:widowControl/>
                    <w:suppressLineNumbers w:val="0"/>
                    <w:autoSpaceDE w:val="0"/>
                    <w:autoSpaceDN w:val="0"/>
                    <w:spacing w:before="0" w:beforeAutospacing="0" w:after="0" w:afterAutospacing="0" w:line="340" w:lineRule="exact"/>
                    <w:ind w:left="0" w:right="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项目</w:t>
                  </w:r>
                  <w:r>
                    <w:rPr>
                      <w:rFonts w:hint="eastAsia" w:ascii="Times New Roman" w:hAnsi="Times New Roman" w:eastAsia="宋体" w:cs="Times New Roman"/>
                      <w:kern w:val="0"/>
                      <w:szCs w:val="21"/>
                      <w:lang w:val="en-US" w:eastAsia="zh-CN"/>
                    </w:rPr>
                    <w:t>不涉及</w:t>
                  </w:r>
                </w:p>
              </w:tc>
              <w:tc>
                <w:tcPr>
                  <w:tcW w:w="1080" w:type="dxa"/>
                  <w:noWrap w:val="0"/>
                  <w:vAlign w:val="center"/>
                </w:tcPr>
                <w:p w14:paraId="7FE978E4">
                  <w:pPr>
                    <w:keepNext w:val="0"/>
                    <w:keepLines w:val="0"/>
                    <w:widowControl/>
                    <w:suppressLineNumbers w:val="0"/>
                    <w:autoSpaceDE w:val="0"/>
                    <w:autoSpaceDN w:val="0"/>
                    <w:spacing w:before="0" w:beforeAutospacing="0" w:after="0" w:afterAutospacing="0" w:line="34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否</w:t>
                  </w:r>
                </w:p>
              </w:tc>
            </w:tr>
            <w:tr w14:paraId="6562AA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65" w:type="dxa"/>
                  <w:noWrap w:val="0"/>
                  <w:vAlign w:val="center"/>
                </w:tcPr>
                <w:p w14:paraId="03C69A75">
                  <w:pPr>
                    <w:keepNext w:val="0"/>
                    <w:keepLines w:val="0"/>
                    <w:widowControl/>
                    <w:suppressLineNumbers w:val="0"/>
                    <w:autoSpaceDE w:val="0"/>
                    <w:autoSpaceDN w:val="0"/>
                    <w:spacing w:before="0" w:beforeAutospacing="0" w:after="0" w:afterAutospacing="0" w:line="340" w:lineRule="exact"/>
                    <w:ind w:left="0" w:right="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环境风险</w:t>
                  </w:r>
                </w:p>
              </w:tc>
              <w:tc>
                <w:tcPr>
                  <w:tcW w:w="3298" w:type="dxa"/>
                  <w:noWrap w:val="0"/>
                  <w:vAlign w:val="center"/>
                </w:tcPr>
                <w:p w14:paraId="307BC4CD">
                  <w:pPr>
                    <w:keepNext w:val="0"/>
                    <w:keepLines w:val="0"/>
                    <w:widowControl/>
                    <w:suppressLineNumbers w:val="0"/>
                    <w:autoSpaceDE w:val="0"/>
                    <w:autoSpaceDN w:val="0"/>
                    <w:spacing w:before="0" w:beforeAutospacing="0" w:after="0" w:afterAutospacing="0" w:line="34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石油和天然气开采：全部；</w:t>
                  </w:r>
                </w:p>
                <w:p w14:paraId="2E101699">
                  <w:pPr>
                    <w:keepNext w:val="0"/>
                    <w:keepLines w:val="0"/>
                    <w:widowControl/>
                    <w:suppressLineNumbers w:val="0"/>
                    <w:autoSpaceDE w:val="0"/>
                    <w:autoSpaceDN w:val="0"/>
                    <w:spacing w:before="0" w:beforeAutospacing="0" w:after="0" w:afterAutospacing="0" w:line="34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油气、液体化工码头：全部；</w:t>
                  </w:r>
                </w:p>
                <w:p w14:paraId="5AD645C0">
                  <w:pPr>
                    <w:keepNext w:val="0"/>
                    <w:keepLines w:val="0"/>
                    <w:widowControl/>
                    <w:suppressLineNumbers w:val="0"/>
                    <w:autoSpaceDE w:val="0"/>
                    <w:autoSpaceDN w:val="0"/>
                    <w:spacing w:before="0" w:beforeAutospacing="0" w:after="0" w:afterAutospacing="0" w:line="34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原油、成品油、天然气管线</w:t>
                  </w:r>
                  <w:r>
                    <w:rPr>
                      <w:rFonts w:hint="eastAsia" w:ascii="Times New Roman" w:hAnsi="Times New Roman" w:eastAsia="宋体" w:cs="Times New Roman"/>
                      <w:kern w:val="0"/>
                      <w:szCs w:val="21"/>
                      <w:lang w:eastAsia="zh-CN"/>
                    </w:rPr>
                    <w:t>（</w:t>
                  </w:r>
                  <w:r>
                    <w:rPr>
                      <w:rFonts w:hint="default" w:ascii="Times New Roman" w:hAnsi="Times New Roman" w:cs="Times New Roman"/>
                      <w:kern w:val="0"/>
                      <w:szCs w:val="21"/>
                    </w:rPr>
                    <w:t>不含城镇天然气管线、企业厂区内管线</w:t>
                  </w:r>
                  <w:r>
                    <w:rPr>
                      <w:rFonts w:hint="eastAsia" w:ascii="Times New Roman" w:hAnsi="Times New Roman" w:eastAsia="宋体" w:cs="Times New Roman"/>
                      <w:kern w:val="0"/>
                      <w:szCs w:val="21"/>
                      <w:lang w:eastAsia="zh-CN"/>
                    </w:rPr>
                    <w:t>）</w:t>
                  </w:r>
                  <w:r>
                    <w:rPr>
                      <w:rFonts w:hint="default" w:ascii="Times New Roman" w:hAnsi="Times New Roman" w:cs="Times New Roman"/>
                      <w:kern w:val="0"/>
                      <w:szCs w:val="21"/>
                    </w:rPr>
                    <w:t>，危险化学品输送管线</w:t>
                  </w:r>
                  <w:r>
                    <w:rPr>
                      <w:rFonts w:hint="eastAsia" w:ascii="Times New Roman" w:hAnsi="Times New Roman" w:eastAsia="宋体" w:cs="Times New Roman"/>
                      <w:kern w:val="0"/>
                      <w:szCs w:val="21"/>
                      <w:lang w:eastAsia="zh-CN"/>
                    </w:rPr>
                    <w:t>（</w:t>
                  </w:r>
                  <w:r>
                    <w:rPr>
                      <w:rFonts w:hint="default" w:ascii="Times New Roman" w:hAnsi="Times New Roman" w:cs="Times New Roman"/>
                      <w:kern w:val="0"/>
                      <w:szCs w:val="21"/>
                    </w:rPr>
                    <w:t>不含企业厂区内管线</w:t>
                  </w:r>
                  <w:r>
                    <w:rPr>
                      <w:rFonts w:hint="eastAsia" w:ascii="Times New Roman" w:hAnsi="Times New Roman" w:eastAsia="宋体" w:cs="Times New Roman"/>
                      <w:kern w:val="0"/>
                      <w:szCs w:val="21"/>
                      <w:lang w:eastAsia="zh-CN"/>
                    </w:rPr>
                    <w:t>）</w:t>
                  </w:r>
                  <w:r>
                    <w:rPr>
                      <w:rFonts w:hint="default" w:ascii="Times New Roman" w:hAnsi="Times New Roman" w:cs="Times New Roman"/>
                      <w:kern w:val="0"/>
                      <w:szCs w:val="21"/>
                    </w:rPr>
                    <w:t>：全部</w:t>
                  </w:r>
                </w:p>
              </w:tc>
              <w:tc>
                <w:tcPr>
                  <w:tcW w:w="1905" w:type="dxa"/>
                  <w:noWrap w:val="0"/>
                  <w:vAlign w:val="center"/>
                </w:tcPr>
                <w:p w14:paraId="1A1DCF5F">
                  <w:pPr>
                    <w:keepNext w:val="0"/>
                    <w:keepLines w:val="0"/>
                    <w:widowControl/>
                    <w:suppressLineNumbers w:val="0"/>
                    <w:autoSpaceDE w:val="0"/>
                    <w:autoSpaceDN w:val="0"/>
                    <w:spacing w:before="0" w:beforeAutospacing="0" w:after="0" w:afterAutospacing="0" w:line="340" w:lineRule="exact"/>
                    <w:ind w:left="0" w:right="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项目不涉及</w:t>
                  </w:r>
                </w:p>
              </w:tc>
              <w:tc>
                <w:tcPr>
                  <w:tcW w:w="1080" w:type="dxa"/>
                  <w:noWrap w:val="0"/>
                  <w:vAlign w:val="center"/>
                </w:tcPr>
                <w:p w14:paraId="00547528">
                  <w:pPr>
                    <w:keepNext w:val="0"/>
                    <w:keepLines w:val="0"/>
                    <w:widowControl/>
                    <w:suppressLineNumbers w:val="0"/>
                    <w:autoSpaceDE w:val="0"/>
                    <w:autoSpaceDN w:val="0"/>
                    <w:spacing w:before="0" w:beforeAutospacing="0" w:after="0" w:afterAutospacing="0" w:line="340" w:lineRule="exact"/>
                    <w:ind w:left="0" w:right="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否</w:t>
                  </w:r>
                </w:p>
              </w:tc>
            </w:tr>
            <w:tr w14:paraId="0FD323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8" w:type="dxa"/>
                  <w:gridSpan w:val="4"/>
                  <w:noWrap w:val="0"/>
                  <w:vAlign w:val="center"/>
                </w:tcPr>
                <w:p w14:paraId="53D9E668">
                  <w:pPr>
                    <w:keepNext w:val="0"/>
                    <w:keepLines w:val="0"/>
                    <w:widowControl/>
                    <w:suppressLineNumbers w:val="0"/>
                    <w:autoSpaceDE w:val="0"/>
                    <w:autoSpaceDN w:val="0"/>
                    <w:spacing w:before="0" w:beforeAutospacing="0" w:after="0" w:afterAutospacing="0" w:line="34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注：</w:t>
                  </w:r>
                  <w:r>
                    <w:rPr>
                      <w:rFonts w:hint="eastAsia" w:ascii="Times New Roman" w:hAnsi="Times New Roman" w:eastAsia="宋体" w:cs="Times New Roman"/>
                      <w:kern w:val="0"/>
                      <w:szCs w:val="21"/>
                      <w:lang w:eastAsia="zh-CN"/>
                    </w:rPr>
                    <w:t>“</w:t>
                  </w:r>
                  <w:r>
                    <w:rPr>
                      <w:rFonts w:hint="default" w:ascii="Times New Roman" w:hAnsi="Times New Roman" w:cs="Times New Roman"/>
                      <w:kern w:val="0"/>
                      <w:szCs w:val="21"/>
                    </w:rPr>
                    <w:t>涉及环境敏感区</w:t>
                  </w:r>
                  <w:r>
                    <w:rPr>
                      <w:rFonts w:hint="eastAsia" w:ascii="Times New Roman" w:hAnsi="Times New Roman" w:eastAsia="宋体" w:cs="Times New Roman"/>
                      <w:kern w:val="0"/>
                      <w:szCs w:val="21"/>
                      <w:lang w:eastAsia="zh-CN"/>
                    </w:rPr>
                    <w:t>”</w:t>
                  </w:r>
                  <w:r>
                    <w:rPr>
                      <w:rFonts w:hint="default" w:ascii="Times New Roman" w:hAnsi="Times New Roman" w:cs="Times New Roman"/>
                      <w:kern w:val="0"/>
                      <w:szCs w:val="21"/>
                    </w:rPr>
                    <w:t>是指建设项目位于、穿</w:t>
                  </w:r>
                  <w:r>
                    <w:rPr>
                      <w:rFonts w:hint="eastAsia" w:ascii="Times New Roman" w:hAnsi="Times New Roman" w:eastAsia="宋体" w:cs="Times New Roman"/>
                      <w:kern w:val="0"/>
                      <w:szCs w:val="21"/>
                      <w:lang w:eastAsia="zh-CN"/>
                    </w:rPr>
                    <w:t>（</w:t>
                  </w:r>
                  <w:r>
                    <w:rPr>
                      <w:rFonts w:hint="default" w:ascii="Times New Roman" w:hAnsi="Times New Roman" w:cs="Times New Roman"/>
                      <w:kern w:val="0"/>
                      <w:szCs w:val="21"/>
                    </w:rPr>
                    <w:t>跨</w:t>
                  </w:r>
                  <w:r>
                    <w:rPr>
                      <w:rFonts w:hint="eastAsia" w:ascii="Times New Roman" w:hAnsi="Times New Roman" w:eastAsia="宋体" w:cs="Times New Roman"/>
                      <w:kern w:val="0"/>
                      <w:szCs w:val="21"/>
                      <w:lang w:eastAsia="zh-CN"/>
                    </w:rPr>
                    <w:t>）</w:t>
                  </w:r>
                  <w:r>
                    <w:rPr>
                      <w:rFonts w:hint="default" w:ascii="Times New Roman" w:hAnsi="Times New Roman" w:cs="Times New Roman"/>
                      <w:kern w:val="0"/>
                      <w:szCs w:val="21"/>
                    </w:rPr>
                    <w:t>越</w:t>
                  </w:r>
                  <w:r>
                    <w:rPr>
                      <w:rFonts w:hint="eastAsia" w:ascii="Times New Roman" w:hAnsi="Times New Roman" w:eastAsia="宋体" w:cs="Times New Roman"/>
                      <w:kern w:val="0"/>
                      <w:szCs w:val="21"/>
                      <w:lang w:eastAsia="zh-CN"/>
                    </w:rPr>
                    <w:t>（</w:t>
                  </w:r>
                  <w:r>
                    <w:rPr>
                      <w:rFonts w:hint="default" w:ascii="Times New Roman" w:hAnsi="Times New Roman" w:cs="Times New Roman"/>
                      <w:kern w:val="0"/>
                      <w:szCs w:val="21"/>
                    </w:rPr>
                    <w:t>无害化通过的除外</w:t>
                  </w:r>
                  <w:r>
                    <w:rPr>
                      <w:rFonts w:hint="eastAsia" w:ascii="Times New Roman" w:hAnsi="Times New Roman" w:eastAsia="宋体" w:cs="Times New Roman"/>
                      <w:kern w:val="0"/>
                      <w:szCs w:val="21"/>
                      <w:lang w:eastAsia="zh-CN"/>
                    </w:rPr>
                    <w:t>）</w:t>
                  </w:r>
                  <w:r>
                    <w:rPr>
                      <w:rFonts w:hint="default" w:ascii="Times New Roman" w:hAnsi="Times New Roman" w:cs="Times New Roman"/>
                      <w:kern w:val="0"/>
                      <w:szCs w:val="21"/>
                    </w:rPr>
                    <w:t>环境敏感区，或环境影响范围涵盖环境敏感区。环境敏感区是指《建设项目环境影响评价分类管理名录》中针对该类项目所列的敏感区。</w:t>
                  </w:r>
                </w:p>
              </w:tc>
            </w:tr>
          </w:tbl>
          <w:p w14:paraId="5C8AFB2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由上表可知，项目无需编制专项评价。</w:t>
            </w:r>
          </w:p>
        </w:tc>
      </w:tr>
      <w:tr w14:paraId="58BB6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1917" w:type="dxa"/>
            <w:tcBorders>
              <w:left w:val="single" w:color="000000" w:sz="6" w:space="0"/>
            </w:tcBorders>
            <w:vAlign w:val="center"/>
          </w:tcPr>
          <w:p w14:paraId="1CA3988F">
            <w:pPr>
              <w:spacing w:before="65" w:line="229" w:lineRule="auto"/>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规划情况</w:t>
            </w:r>
          </w:p>
        </w:tc>
        <w:tc>
          <w:tcPr>
            <w:tcW w:w="7126" w:type="dxa"/>
            <w:gridSpan w:val="3"/>
            <w:tcBorders>
              <w:right w:val="single" w:color="000000" w:sz="6" w:space="0"/>
            </w:tcBorders>
            <w:vAlign w:val="top"/>
          </w:tcPr>
          <w:p w14:paraId="7333672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1、规划名称：《漳州市城市总体规划（2012-2030 年）》</w:t>
            </w:r>
          </w:p>
          <w:p w14:paraId="0A7E576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审批机关：福建省人民政府</w:t>
            </w:r>
          </w:p>
          <w:p w14:paraId="17327BE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审批文号：闽政文〔2014〕312号</w:t>
            </w:r>
          </w:p>
          <w:p w14:paraId="0F0972A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2、规划名称：《漳州台商投资区防洪排涝专项规划》</w:t>
            </w:r>
          </w:p>
          <w:p w14:paraId="7E69F2C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审批机关：漳州台商投资区农林水局</w:t>
            </w:r>
          </w:p>
          <w:p w14:paraId="511958A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审批文号：</w:t>
            </w:r>
          </w:p>
          <w:p w14:paraId="216ECF5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napToGrid w:val="0"/>
                <w:color w:val="000000"/>
                <w:kern w:val="0"/>
                <w:sz w:val="24"/>
                <w:szCs w:val="24"/>
                <w:lang w:val="en-US" w:eastAsia="zh-CN"/>
              </w:rPr>
              <w:t>3、</w:t>
            </w:r>
            <w:r>
              <w:rPr>
                <w:rFonts w:hint="eastAsia" w:ascii="Times New Roman" w:hAnsi="Times New Roman" w:eastAsia="宋体" w:cs="Times New Roman"/>
                <w:sz w:val="24"/>
                <w:szCs w:val="24"/>
                <w:lang w:val="en-US" w:eastAsia="zh-CN"/>
              </w:rPr>
              <w:t>规划名称：《漳州台商投资区龙江片区水系专项规划》</w:t>
            </w:r>
          </w:p>
          <w:p w14:paraId="222DD57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审批机关：</w:t>
            </w:r>
          </w:p>
          <w:p w14:paraId="7504FAA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审批文号：</w:t>
            </w:r>
          </w:p>
          <w:p w14:paraId="0D31A3D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4、规划名称：《漳州台商投资区龙江片区防洪排涝专项规划》</w:t>
            </w:r>
          </w:p>
          <w:p w14:paraId="0B19308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审批机关：</w:t>
            </w:r>
          </w:p>
          <w:p w14:paraId="4C98EE2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审批文号：</w:t>
            </w:r>
          </w:p>
          <w:p w14:paraId="135D832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5、规划名称：《漳州台商投资区龙江片区控制性详细规划》</w:t>
            </w:r>
          </w:p>
          <w:p w14:paraId="410A5EC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审批机关：漳州台商投资区管理委员会</w:t>
            </w:r>
          </w:p>
          <w:p w14:paraId="0EAB52A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审批文号：漳台管〔2019〕61号</w:t>
            </w:r>
          </w:p>
        </w:tc>
      </w:tr>
      <w:tr w14:paraId="2B8CB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917" w:type="dxa"/>
            <w:tcBorders>
              <w:left w:val="single" w:color="000000" w:sz="6" w:space="0"/>
            </w:tcBorders>
            <w:vAlign w:val="top"/>
          </w:tcPr>
          <w:p w14:paraId="67F354BC">
            <w:pPr>
              <w:spacing w:before="65" w:line="264" w:lineRule="auto"/>
              <w:ind w:right="64"/>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规划环境影响评价情况</w:t>
            </w:r>
          </w:p>
        </w:tc>
        <w:tc>
          <w:tcPr>
            <w:tcW w:w="7126" w:type="dxa"/>
            <w:gridSpan w:val="3"/>
            <w:tcBorders>
              <w:right w:val="single" w:color="000000" w:sz="6" w:space="0"/>
            </w:tcBorders>
            <w:vAlign w:val="center"/>
          </w:tcPr>
          <w:p w14:paraId="1D007F71">
            <w:pPr>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无</w:t>
            </w:r>
          </w:p>
        </w:tc>
      </w:tr>
      <w:tr w14:paraId="7E3A8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917" w:type="dxa"/>
            <w:tcBorders>
              <w:left w:val="single" w:color="000000" w:sz="6" w:space="0"/>
            </w:tcBorders>
            <w:vAlign w:val="center"/>
          </w:tcPr>
          <w:p w14:paraId="68345675">
            <w:pPr>
              <w:spacing w:before="65" w:line="264" w:lineRule="auto"/>
              <w:ind w:right="64"/>
              <w:jc w:val="center"/>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规划及规划环境影响评价符合性分析</w:t>
            </w:r>
          </w:p>
        </w:tc>
        <w:tc>
          <w:tcPr>
            <w:tcW w:w="7126" w:type="dxa"/>
            <w:gridSpan w:val="3"/>
            <w:tcBorders>
              <w:right w:val="single" w:color="000000" w:sz="6" w:space="0"/>
            </w:tcBorders>
            <w:vAlign w:val="top"/>
          </w:tcPr>
          <w:p w14:paraId="05BB90AC">
            <w:pPr>
              <w:pStyle w:val="3"/>
              <w:kinsoku/>
              <w:autoSpaceDE/>
              <w:autoSpaceDN/>
              <w:bidi w:val="0"/>
              <w:adjustRightInd/>
              <w:snapToGrid/>
              <w:ind w:left="0" w:leftChars="0" w:firstLine="0" w:firstLineChars="0"/>
              <w:jc w:val="both"/>
              <w:textAlignment w:val="auto"/>
              <w:rPr>
                <w:rFonts w:hint="eastAsia" w:ascii="Times New Roman" w:hAnsi="Times New Roman" w:eastAsia="宋体" w:cs="Times New Roman"/>
                <w:snapToGrid/>
                <w:kern w:val="2"/>
                <w:sz w:val="28"/>
                <w:szCs w:val="28"/>
                <w:lang w:val="en-US" w:eastAsia="zh-CN" w:bidi="ar-SA"/>
              </w:rPr>
            </w:pPr>
            <w:r>
              <w:rPr>
                <w:rFonts w:hint="eastAsia" w:ascii="Times New Roman" w:hAnsi="Times New Roman" w:eastAsia="宋体" w:cs="Times New Roman"/>
                <w:snapToGrid/>
                <w:kern w:val="2"/>
                <w:sz w:val="28"/>
                <w:szCs w:val="28"/>
                <w:lang w:val="en-US" w:eastAsia="zh-CN" w:bidi="ar-SA"/>
              </w:rPr>
              <w:t>1.1 规划符合性分析</w:t>
            </w:r>
          </w:p>
          <w:p w14:paraId="09E4E10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eastAsia="宋体" w:cs="Times New Roman"/>
                <w:b/>
                <w:snapToGrid/>
                <w:color w:val="000000"/>
                <w:kern w:val="2"/>
                <w:sz w:val="28"/>
                <w:szCs w:val="24"/>
                <w:lang w:val="en-US" w:eastAsia="zh-CN" w:bidi="ar-SA"/>
              </w:rPr>
            </w:pPr>
            <w:r>
              <w:rPr>
                <w:rFonts w:hint="eastAsia" w:ascii="Times New Roman" w:hAnsi="Times New Roman" w:eastAsia="宋体" w:cs="Times New Roman"/>
                <w:b/>
                <w:snapToGrid/>
                <w:color w:val="000000"/>
                <w:kern w:val="2"/>
                <w:sz w:val="28"/>
                <w:szCs w:val="24"/>
                <w:lang w:val="en-US" w:eastAsia="zh-CN" w:bidi="ar-SA"/>
              </w:rPr>
              <w:t>1.1.1 与《漳州市城市总体规划（2012-2030 年）》符合性分析</w:t>
            </w:r>
          </w:p>
          <w:p w14:paraId="2B8A82EE">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（1）规划范围</w:t>
            </w:r>
          </w:p>
          <w:p w14:paraId="3F5608CC">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规划区范围：包括芗城区、龙文区，漳州台商投资区，龙海市全部行政区域，南靖靖城镇，华安丰山镇，长泰武安镇、古农农场，漳浦马坪镇、佛昙镇、前亭镇三镇及长桥镇、官浔镇局部地区，总面积 2369km</w:t>
            </w:r>
            <w:r>
              <w:rPr>
                <w:rFonts w:hint="eastAsia" w:ascii="Times New Roman" w:hAnsi="Times New Roman" w:eastAsia="宋体" w:cs="Times New Roman"/>
                <w:sz w:val="24"/>
                <w:szCs w:val="24"/>
                <w:vertAlign w:val="superscript"/>
                <w:lang w:val="en-US" w:eastAsia="zh-CN"/>
              </w:rPr>
              <w:t>2</w:t>
            </w:r>
            <w:r>
              <w:rPr>
                <w:rFonts w:hint="eastAsia" w:ascii="Times New Roman" w:hAnsi="Times New Roman" w:eastAsia="宋体" w:cs="Times New Roman"/>
                <w:sz w:val="24"/>
                <w:szCs w:val="24"/>
                <w:lang w:val="en-US" w:eastAsia="zh-CN"/>
              </w:rPr>
              <w:t>。</w:t>
            </w:r>
          </w:p>
          <w:p w14:paraId="5BEC886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中心城区范围：范围包括芗城区、龙文区、漳州台商投资区，龙海市的九湖镇和颜厝镇的全部，龙海市榜山镇及南靖县靖城镇的部分用地，总面积约686km</w:t>
            </w:r>
            <w:r>
              <w:rPr>
                <w:rFonts w:hint="eastAsia" w:ascii="Times New Roman" w:hAnsi="Times New Roman" w:eastAsia="宋体" w:cs="Times New Roman"/>
                <w:sz w:val="24"/>
                <w:szCs w:val="24"/>
                <w:vertAlign w:val="superscript"/>
                <w:lang w:val="en-US" w:eastAsia="zh-CN"/>
              </w:rPr>
              <w:t>2</w:t>
            </w:r>
            <w:r>
              <w:rPr>
                <w:rFonts w:hint="eastAsia" w:ascii="Times New Roman" w:hAnsi="Times New Roman" w:eastAsia="宋体" w:cs="Times New Roman"/>
                <w:sz w:val="24"/>
                <w:szCs w:val="24"/>
                <w:lang w:val="en-US" w:eastAsia="zh-CN"/>
              </w:rPr>
              <w:t>。</w:t>
            </w:r>
          </w:p>
          <w:p w14:paraId="56A1972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（2）城市发展总目标</w:t>
            </w:r>
          </w:p>
          <w:p w14:paraId="5F60DB47">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以“田园都市、生态之城”发展定位为引领，建设“创业创新的活力漳州，又富又美的幸福漳州”，打造更加开放、漳台深度融合、与厦门联动发展的新兴生态港口工贸城市。</w:t>
            </w:r>
          </w:p>
          <w:p w14:paraId="7B68677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推进“水城、绿城、历史文化名城”三城融合；建设“以水为脉、以绿为韵、以文为魂”的美丽漳州；使漳州成为“全国地级市先锋城市、国家级生态示范城市、国家森林城市、海峡产业合作先行区”。</w:t>
            </w:r>
          </w:p>
          <w:p w14:paraId="03455B9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（3）城市总体空间结构</w:t>
            </w:r>
          </w:p>
          <w:p w14:paraId="131A5019">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中心城区空间结构为“一主一副、一轴两带”。</w:t>
            </w:r>
          </w:p>
          <w:p w14:paraId="5931598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一主：指漳州主城区，包括芗城区、龙文区和圆山新区，其中芗城区和龙文区重点发展区域级及市级公共管理及公共服务功能，中部为主要的居住地，东西两侧为产业发展空间；圆山新区重点发展商务会展、文化创意、花卉展示等高端服务业，突出山水、生态特色，建设成为闽南文化保护先行示范区，山环水绕、绿带交织的活力宜居新区。</w:t>
            </w:r>
          </w:p>
          <w:p w14:paraId="2F30751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一副：指角美城区。角美城区是漳厦同城的重要节点，国家级台商投资区，重点发展区域级生产性服务业和市级生活性服务，坚持产城一体化发展，建设成为宜业宜居的现代化城区。</w:t>
            </w:r>
          </w:p>
          <w:p w14:paraId="4519E1F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一轴：指东西城市发展主轴，自西向东贯穿金峰、芝山、老城、龙文、蓝田、角美等片区和功能中心，向东对接厦门，向西辐射带动漳州西部地区。该轴既是城市的空间拓展轴，也是城市重要的公共设施轴和景观轴。</w:t>
            </w:r>
          </w:p>
          <w:p w14:paraId="265FE8A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两带：指九龙江西溪城市滨水景观带和北溪郊野生态景观带。</w:t>
            </w:r>
          </w:p>
          <w:p w14:paraId="66E361EC">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eastAsia" w:ascii="Times New Roman" w:hAnsi="Times New Roman" w:eastAsia="宋体" w:cs="Times New Roman"/>
                <w:sz w:val="24"/>
                <w:szCs w:val="24"/>
                <w:lang w:val="en-US" w:eastAsia="zh-CN"/>
              </w:rPr>
            </w:pPr>
          </w:p>
          <w:p w14:paraId="29F9211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项目为排洪渠工程，其建设严格遵循并充分体现了《漳州市城市总体规划（2012-2030 年）》的核心要求。规划明确将保障城市防洪排涝安全、提升城市韧性作为重要发展目标，在城市规划确定的易涝区域或关键排水通道上，依据规划设定的防洪排涝标准和空间布局指引进行实施。项目直接服务于规划所要求的“完善城市排水防涝体系”，是落实规划中关于“加强防洪排涝设施建设”、“保障城市运行安全”等具体任务的关键举措，有效支撑了规划期内中心城区安全、可持续的建设目标，因此，本项目的建设符合规划要求。</w:t>
            </w:r>
          </w:p>
          <w:p w14:paraId="72FE4BE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eastAsia="宋体" w:cs="Times New Roman"/>
                <w:b/>
                <w:snapToGrid/>
                <w:color w:val="000000"/>
                <w:kern w:val="2"/>
                <w:sz w:val="28"/>
                <w:szCs w:val="24"/>
                <w:lang w:val="en-US" w:eastAsia="zh-CN" w:bidi="ar-SA"/>
              </w:rPr>
            </w:pPr>
            <w:r>
              <w:rPr>
                <w:rFonts w:hint="eastAsia" w:ascii="Times New Roman" w:hAnsi="Times New Roman" w:eastAsia="宋体" w:cs="Times New Roman"/>
                <w:b/>
                <w:snapToGrid/>
                <w:color w:val="000000"/>
                <w:kern w:val="2"/>
                <w:sz w:val="28"/>
                <w:szCs w:val="24"/>
                <w:lang w:val="en-US" w:eastAsia="zh-CN" w:bidi="ar-SA"/>
              </w:rPr>
              <w:t>1.1.2 与《漳州台商投资区防洪排涝专项规划》符合性分析</w:t>
            </w:r>
          </w:p>
          <w:p w14:paraId="1144216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本防洪排涝规划范围为整个漳州台商投资区，西起九龙江，东至厦门界，南至九龙江北港，规划范围总面积163.7 km</w:t>
            </w:r>
            <w:r>
              <w:rPr>
                <w:rFonts w:hint="eastAsia" w:ascii="Times New Roman" w:hAnsi="Times New Roman" w:eastAsia="宋体" w:cs="Times New Roman"/>
                <w:sz w:val="24"/>
                <w:szCs w:val="24"/>
                <w:vertAlign w:val="superscript"/>
                <w:lang w:val="en-US" w:eastAsia="zh-CN"/>
              </w:rPr>
              <w:t>2</w:t>
            </w:r>
            <w:r>
              <w:rPr>
                <w:rFonts w:hint="eastAsia" w:ascii="Times New Roman" w:hAnsi="Times New Roman" w:eastAsia="宋体" w:cs="Times New Roman"/>
                <w:sz w:val="24"/>
                <w:szCs w:val="24"/>
                <w:lang w:val="en-US" w:eastAsia="zh-CN"/>
              </w:rPr>
              <w:t>。对照《漳州台商投资区防洪排涝专项规划》，本项目与规划符合性分析见表1.1-1。</w:t>
            </w:r>
          </w:p>
          <w:p w14:paraId="72B31EE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b/>
                <w:bCs/>
                <w:kern w:val="0"/>
                <w:sz w:val="24"/>
                <w:szCs w:val="24"/>
                <w:lang w:val="en-US" w:eastAsia="zh-CN"/>
              </w:rPr>
            </w:pPr>
            <w:r>
              <w:rPr>
                <w:rFonts w:hint="eastAsia" w:ascii="Times New Roman" w:hAnsi="Times New Roman" w:eastAsia="宋体" w:cs="Times New Roman"/>
                <w:b/>
                <w:bCs/>
                <w:kern w:val="0"/>
                <w:sz w:val="24"/>
                <w:szCs w:val="24"/>
                <w:lang w:val="en-US" w:eastAsia="zh-CN"/>
              </w:rPr>
              <w:t>表1.1-1 与《漳州台商投资区防洪排涝专项规划》符合性分析</w:t>
            </w:r>
          </w:p>
          <w:tbl>
            <w:tblPr>
              <w:tblStyle w:val="12"/>
              <w:tblW w:w="7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4274"/>
              <w:gridCol w:w="1140"/>
              <w:gridCol w:w="645"/>
            </w:tblGrid>
            <w:tr w14:paraId="0E85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Borders>
                    <w:top w:val="single" w:color="auto" w:sz="12" w:space="0"/>
                  </w:tcBorders>
                  <w:vAlign w:val="center"/>
                </w:tcPr>
                <w:p w14:paraId="562B3F06">
                  <w:pPr>
                    <w:keepNext w:val="0"/>
                    <w:keepLines w:val="0"/>
                    <w:widowControl w:val="0"/>
                    <w:suppressLineNumbers w:val="0"/>
                    <w:spacing w:before="0" w:beforeAutospacing="0" w:after="0" w:afterAutospacing="0"/>
                    <w:ind w:left="0" w:right="0"/>
                    <w:jc w:val="center"/>
                    <w:rPr>
                      <w:rFonts w:hint="default" w:eastAsia="宋体"/>
                      <w:lang w:val="en-US" w:eastAsia="zh-CN"/>
                    </w:rPr>
                  </w:pPr>
                  <w:r>
                    <w:rPr>
                      <w:rFonts w:hint="eastAsia" w:eastAsia="宋体"/>
                      <w:lang w:val="en-US" w:eastAsia="zh-CN"/>
                    </w:rPr>
                    <w:t>规划标准</w:t>
                  </w:r>
                </w:p>
              </w:tc>
              <w:tc>
                <w:tcPr>
                  <w:tcW w:w="4274" w:type="dxa"/>
                  <w:tcBorders>
                    <w:top w:val="single" w:color="auto" w:sz="12" w:space="0"/>
                  </w:tcBorders>
                  <w:vAlign w:val="center"/>
                </w:tcPr>
                <w:p w14:paraId="3F53980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vertAlign w:val="baseline"/>
                      <w:lang w:val="en-US" w:eastAsia="zh-CN"/>
                    </w:rPr>
                  </w:pPr>
                  <w:r>
                    <w:rPr>
                      <w:rFonts w:hint="eastAsia"/>
                    </w:rPr>
                    <w:t>规划要求</w:t>
                  </w:r>
                </w:p>
              </w:tc>
              <w:tc>
                <w:tcPr>
                  <w:tcW w:w="1140" w:type="dxa"/>
                  <w:tcBorders>
                    <w:top w:val="single" w:color="auto" w:sz="12" w:space="0"/>
                  </w:tcBorders>
                  <w:vAlign w:val="center"/>
                </w:tcPr>
                <w:p w14:paraId="5F0FE43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vertAlign w:val="baseline"/>
                      <w:lang w:val="en-US" w:eastAsia="zh-CN"/>
                    </w:rPr>
                  </w:pPr>
                  <w:r>
                    <w:rPr>
                      <w:rFonts w:hint="eastAsia"/>
                    </w:rPr>
                    <w:t>本项目建设情况</w:t>
                  </w:r>
                </w:p>
              </w:tc>
              <w:tc>
                <w:tcPr>
                  <w:tcW w:w="645" w:type="dxa"/>
                  <w:tcBorders>
                    <w:top w:val="single" w:color="auto" w:sz="12" w:space="0"/>
                    <w:right w:val="nil"/>
                  </w:tcBorders>
                  <w:vAlign w:val="center"/>
                </w:tcPr>
                <w:p w14:paraId="79F8494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vertAlign w:val="baseline"/>
                      <w:lang w:val="en-US" w:eastAsia="zh-CN"/>
                    </w:rPr>
                  </w:pPr>
                  <w:r>
                    <w:rPr>
                      <w:rFonts w:hint="eastAsia"/>
                    </w:rPr>
                    <w:t>符合性</w:t>
                  </w:r>
                </w:p>
              </w:tc>
            </w:tr>
            <w:tr w14:paraId="5C65E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Borders>
                    <w:left w:val="nil"/>
                    <w:bottom w:val="single" w:color="auto" w:sz="12" w:space="0"/>
                  </w:tcBorders>
                  <w:vAlign w:val="center"/>
                </w:tcPr>
                <w:p w14:paraId="6CA52FD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防洪标准</w:t>
                  </w:r>
                </w:p>
              </w:tc>
              <w:tc>
                <w:tcPr>
                  <w:tcW w:w="4274" w:type="dxa"/>
                  <w:tcBorders>
                    <w:bottom w:val="single" w:color="auto" w:sz="12" w:space="0"/>
                  </w:tcBorders>
                  <w:vAlign w:val="center"/>
                </w:tcPr>
                <w:p w14:paraId="65C741C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根据国家《防洪标准》（GB50201-94）、《水利水电工程等级划分及洪水标准》（SL252-2017）、《城市防洪工程设计规范》（CJJ50-92）规定，并结合福建省水利水电勘测设计研究院 2009 年编制的《角美工业综合开发区防洪排涝规划报告》、漳州市水利水电勘测设计研究院2008年编制的《福建省漳州市九龙江下游防洪岸线规划修编报告》及漳州台商投资区的实际情况，近期人口规模未超过50万，属于中等城市，考虑到项目范围社会经济状况，防山区洪水标准采用20年一遇。防九龙江北溪洪水标准近期按50年一遇、远期100年一遇设防，河口海堤防潮标准近期按50年一遇、远期100年一遇设防。</w:t>
                  </w:r>
                </w:p>
              </w:tc>
              <w:tc>
                <w:tcPr>
                  <w:tcW w:w="1140" w:type="dxa"/>
                  <w:tcBorders>
                    <w:bottom w:val="single" w:color="auto" w:sz="12" w:space="0"/>
                  </w:tcBorders>
                  <w:vAlign w:val="center"/>
                </w:tcPr>
                <w:p w14:paraId="7CE2207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项目为防山区洪水标准，</w:t>
                  </w:r>
                  <w:r>
                    <w:rPr>
                      <w:rFonts w:hint="default" w:ascii="Times New Roman" w:hAnsi="Times New Roman" w:eastAsia="宋体" w:cs="Times New Roman"/>
                      <w:lang w:val="en-US" w:eastAsia="zh-CN"/>
                    </w:rPr>
                    <w:t>本工程防洪设计标准为20年一遇，堤防级别为4级</w:t>
                  </w:r>
                  <w:r>
                    <w:rPr>
                      <w:rFonts w:hint="eastAsia" w:ascii="Times New Roman" w:hAnsi="Times New Roman" w:eastAsia="宋体" w:cs="Times New Roman"/>
                      <w:lang w:val="en-US" w:eastAsia="zh-CN"/>
                    </w:rPr>
                    <w:t>，符合相关规划要求</w:t>
                  </w:r>
                  <w:r>
                    <w:rPr>
                      <w:rFonts w:hint="default" w:ascii="Times New Roman" w:hAnsi="Times New Roman" w:eastAsia="宋体" w:cs="Times New Roman"/>
                      <w:lang w:val="en-US" w:eastAsia="zh-CN"/>
                    </w:rPr>
                    <w:t>。</w:t>
                  </w:r>
                </w:p>
              </w:tc>
              <w:tc>
                <w:tcPr>
                  <w:tcW w:w="645" w:type="dxa"/>
                  <w:tcBorders>
                    <w:bottom w:val="single" w:color="auto" w:sz="12" w:space="0"/>
                    <w:right w:val="nil"/>
                  </w:tcBorders>
                  <w:vAlign w:val="center"/>
                </w:tcPr>
                <w:p w14:paraId="296B616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符合</w:t>
                  </w:r>
                </w:p>
              </w:tc>
            </w:tr>
          </w:tbl>
          <w:p w14:paraId="72E029C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eastAsia="宋体" w:cs="Times New Roman"/>
                <w:b/>
                <w:snapToGrid/>
                <w:color w:val="000000"/>
                <w:kern w:val="2"/>
                <w:sz w:val="28"/>
                <w:szCs w:val="24"/>
                <w:lang w:val="en-US" w:eastAsia="zh-CN" w:bidi="ar-SA"/>
              </w:rPr>
            </w:pPr>
            <w:r>
              <w:rPr>
                <w:rFonts w:hint="eastAsia" w:ascii="Times New Roman" w:hAnsi="Times New Roman" w:eastAsia="宋体" w:cs="Times New Roman"/>
                <w:b/>
                <w:snapToGrid/>
                <w:color w:val="000000"/>
                <w:kern w:val="2"/>
                <w:sz w:val="28"/>
                <w:szCs w:val="24"/>
                <w:lang w:val="en-US" w:eastAsia="zh-CN" w:bidi="ar-SA"/>
              </w:rPr>
              <w:t>1.1.3 与《漳州台商投资区龙江片区水系专项规划》符合性分析</w:t>
            </w:r>
          </w:p>
          <w:p w14:paraId="51AD1A0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龙江片区总用地面积约5.66km</w:t>
            </w:r>
            <w:r>
              <w:rPr>
                <w:rFonts w:hint="eastAsia" w:ascii="Times New Roman" w:hAnsi="Times New Roman" w:eastAsia="宋体" w:cs="Times New Roman"/>
                <w:sz w:val="24"/>
                <w:szCs w:val="24"/>
                <w:vertAlign w:val="superscript"/>
                <w:lang w:val="en-US" w:eastAsia="zh-CN"/>
              </w:rPr>
              <w:t>2</w:t>
            </w:r>
            <w:r>
              <w:rPr>
                <w:rFonts w:hint="eastAsia" w:ascii="Times New Roman" w:hAnsi="Times New Roman" w:eastAsia="宋体" w:cs="Times New Roman"/>
                <w:sz w:val="24"/>
                <w:szCs w:val="24"/>
                <w:lang w:val="en-US" w:eastAsia="zh-CN"/>
              </w:rPr>
              <w:t>，基地南紧邻沈海高速，东临即将通车的厦成高速公路，规划新324国道从基地北侧穿过，距离高速公路海沧收费站1.3公里，与老324国道距离1.5公里，交通条件便利。考虑到区域衔接、水系完整性，水系规划的范围适当东拓南延，规划范围为北至规划的新324国道、南接沈海高速-奥特莱斯大道、东临夏漳边界，规划面积10.13km</w:t>
            </w:r>
            <w:r>
              <w:rPr>
                <w:rFonts w:hint="eastAsia" w:ascii="Times New Roman" w:hAnsi="Times New Roman" w:eastAsia="宋体" w:cs="Times New Roman"/>
                <w:sz w:val="24"/>
                <w:szCs w:val="24"/>
                <w:vertAlign w:val="superscript"/>
                <w:lang w:val="en-US" w:eastAsia="zh-CN"/>
              </w:rPr>
              <w:t>2</w:t>
            </w:r>
            <w:r>
              <w:rPr>
                <w:rFonts w:hint="eastAsia" w:ascii="Times New Roman" w:hAnsi="Times New Roman" w:eastAsia="宋体" w:cs="Times New Roman"/>
                <w:sz w:val="24"/>
                <w:szCs w:val="24"/>
                <w:lang w:val="en-US" w:eastAsia="zh-CN"/>
              </w:rPr>
              <w:t>。由于规划区域位于龙屿港上游，处于上游洪水过境下泄的通道上，因此必须对龙屿港整个水文情势进行研究。根据规划需要，在规划范围基础上适当拓展确定研究范围，研究范围包括整个龙屿港的汇水范围，面积约22.03km</w:t>
            </w:r>
            <w:r>
              <w:rPr>
                <w:rFonts w:hint="eastAsia" w:ascii="Times New Roman" w:hAnsi="Times New Roman" w:eastAsia="宋体" w:cs="Times New Roman"/>
                <w:sz w:val="24"/>
                <w:szCs w:val="24"/>
                <w:vertAlign w:val="superscript"/>
                <w:lang w:val="en-US" w:eastAsia="zh-CN"/>
              </w:rPr>
              <w:t>2</w:t>
            </w:r>
            <w:r>
              <w:rPr>
                <w:rFonts w:hint="eastAsia" w:ascii="Times New Roman" w:hAnsi="Times New Roman" w:eastAsia="宋体" w:cs="Times New Roman"/>
                <w:sz w:val="24"/>
                <w:szCs w:val="24"/>
                <w:lang w:val="en-US" w:eastAsia="zh-CN"/>
              </w:rPr>
              <w:t>。</w:t>
            </w:r>
          </w:p>
          <w:p w14:paraId="1A2CD93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中心城区九龙江西溪及九龙江北溪两岸防洪标准为100年一遇，九龙江出口砂洲防洪标准为50年一遇，山洪标准20年一遇；其余地区及设施的防洪标准执行国家标准《防洪标准（GB20201-2014）》的规定。</w:t>
            </w:r>
          </w:p>
          <w:p w14:paraId="464DD337">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本项目为排洪渠工程，防洪设计标准为20年一遇，符合《漳州台商投资区龙江片区水系专项规划》中山洪标准要求。</w:t>
            </w:r>
          </w:p>
          <w:p w14:paraId="483FFA5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b/>
                <w:snapToGrid/>
                <w:color w:val="000000"/>
                <w:kern w:val="2"/>
                <w:sz w:val="28"/>
                <w:szCs w:val="24"/>
                <w:lang w:val="en-US" w:eastAsia="zh-CN" w:bidi="ar-SA"/>
              </w:rPr>
            </w:pPr>
            <w:r>
              <w:rPr>
                <w:rFonts w:hint="eastAsia" w:ascii="Times New Roman" w:hAnsi="Times New Roman" w:eastAsia="宋体" w:cs="Times New Roman"/>
                <w:b/>
                <w:snapToGrid/>
                <w:color w:val="000000"/>
                <w:kern w:val="2"/>
                <w:sz w:val="28"/>
                <w:szCs w:val="24"/>
                <w:lang w:val="en-US" w:eastAsia="zh-CN" w:bidi="ar-SA"/>
              </w:rPr>
              <w:t>1.1.4 与《漳州台商投资区龙江片区防洪排涝专项规划》符合性分析</w:t>
            </w:r>
          </w:p>
          <w:p w14:paraId="7E71C959">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本防洪排涝规划范围为漳州台商投资区龙江片区，北至新324国道，南至沈海高速，西至规划纵二路和建设用地边界，东至厦成高速及规划纵三路，总用地面积3.80km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w:t>
            </w:r>
          </w:p>
          <w:p w14:paraId="431194F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根据国家《防洪标准》（GB50201-2014）、《水利水电工程等级划分及洪水标准》（SL252-2017）、《城市防洪工程设计规范 》（GBT50805-2012）规定，并结合《漳州台商投资区防洪排涝规划修编报告》（批复稿）及漳州台商投资区的实际情况，近期人口规模未超过50万，属于中等城市，考虑到项目范围社会经济状况，防山区洪水标准采用20年一遇。</w:t>
            </w:r>
          </w:p>
          <w:p w14:paraId="0DE1F74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本项目为排洪渠工程，防洪设计标准为20年一遇，项目属于龙屿港支河3，该支河</w:t>
            </w:r>
            <w:r>
              <w:rPr>
                <w:rFonts w:hint="default" w:ascii="Times New Roman" w:hAnsi="Times New Roman" w:eastAsia="宋体" w:cs="Times New Roman"/>
                <w:sz w:val="24"/>
                <w:szCs w:val="24"/>
                <w:lang w:val="en-US" w:eastAsia="zh-CN"/>
              </w:rPr>
              <w:t>北起新324国道北侧村庄，沿龙屿路北延伸段东侧向南穿铺汀路排入</w:t>
            </w:r>
            <w:r>
              <w:rPr>
                <w:rFonts w:hint="eastAsia" w:ascii="Times New Roman" w:hAnsi="Times New Roman" w:eastAsia="宋体" w:cs="Times New Roman"/>
                <w:sz w:val="24"/>
                <w:szCs w:val="24"/>
                <w:lang w:val="en-US" w:eastAsia="zh-CN"/>
              </w:rPr>
              <w:t>如意湖</w:t>
            </w:r>
          </w:p>
          <w:p w14:paraId="20D22EB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b/>
                <w:snapToGrid/>
                <w:color w:val="000000"/>
                <w:kern w:val="2"/>
                <w:sz w:val="28"/>
                <w:szCs w:val="24"/>
                <w:lang w:val="en-US" w:eastAsia="zh-CN" w:bidi="ar-SA"/>
              </w:rPr>
            </w:pPr>
            <w:r>
              <w:rPr>
                <w:rFonts w:hint="eastAsia" w:ascii="Times New Roman" w:hAnsi="Times New Roman" w:eastAsia="宋体" w:cs="Times New Roman"/>
                <w:b/>
                <w:snapToGrid/>
                <w:color w:val="000000"/>
                <w:kern w:val="2"/>
                <w:sz w:val="28"/>
                <w:szCs w:val="24"/>
                <w:lang w:val="en-US" w:eastAsia="zh-CN" w:bidi="ar-SA"/>
              </w:rPr>
              <w:t>1.1.5 与《漳州台商投资区龙江片区控制性详细规划》符合性分析</w:t>
            </w:r>
          </w:p>
          <w:p w14:paraId="75A58351">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对照《漳州台商投资区龙江片区控制性详细规划》，本项目与规划符合性分析见表1.1-</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w:t>
            </w:r>
          </w:p>
          <w:p w14:paraId="474300E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b/>
                <w:bCs/>
                <w:kern w:val="0"/>
                <w:sz w:val="24"/>
                <w:szCs w:val="24"/>
                <w:lang w:val="en-US" w:eastAsia="zh-CN"/>
              </w:rPr>
            </w:pPr>
            <w:r>
              <w:rPr>
                <w:rFonts w:hint="eastAsia" w:ascii="Times New Roman" w:hAnsi="Times New Roman" w:eastAsia="宋体" w:cs="Times New Roman"/>
                <w:b/>
                <w:bCs/>
                <w:kern w:val="0"/>
                <w:sz w:val="24"/>
                <w:szCs w:val="24"/>
                <w:lang w:val="en-US" w:eastAsia="zh-CN"/>
              </w:rPr>
              <w:t>表1.1-2 与《漳州台商投资区龙江片区控制性详细规划》符合性分析</w:t>
            </w:r>
          </w:p>
          <w:tbl>
            <w:tblPr>
              <w:tblStyle w:val="12"/>
              <w:tblW w:w="7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4159"/>
              <w:gridCol w:w="1200"/>
              <w:gridCol w:w="690"/>
            </w:tblGrid>
            <w:tr w14:paraId="29DAD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Borders>
                    <w:top w:val="single" w:color="auto" w:sz="12" w:space="0"/>
                  </w:tcBorders>
                  <w:vAlign w:val="center"/>
                </w:tcPr>
                <w:p w14:paraId="6F28D304">
                  <w:pPr>
                    <w:keepNext w:val="0"/>
                    <w:keepLines w:val="0"/>
                    <w:widowControl w:val="0"/>
                    <w:suppressLineNumbers w:val="0"/>
                    <w:spacing w:before="0" w:beforeAutospacing="0" w:after="0" w:afterAutospacing="0"/>
                    <w:ind w:left="0" w:right="0"/>
                    <w:jc w:val="center"/>
                    <w:rPr>
                      <w:rFonts w:hint="default" w:eastAsia="宋体"/>
                      <w:lang w:val="en-US" w:eastAsia="zh-CN"/>
                    </w:rPr>
                  </w:pPr>
                  <w:r>
                    <w:rPr>
                      <w:rFonts w:hint="eastAsia" w:eastAsia="宋体"/>
                      <w:lang w:val="en-US" w:eastAsia="zh-CN"/>
                    </w:rPr>
                    <w:t>规划标准</w:t>
                  </w:r>
                </w:p>
              </w:tc>
              <w:tc>
                <w:tcPr>
                  <w:tcW w:w="4159" w:type="dxa"/>
                  <w:tcBorders>
                    <w:top w:val="single" w:color="auto" w:sz="12" w:space="0"/>
                  </w:tcBorders>
                  <w:vAlign w:val="center"/>
                </w:tcPr>
                <w:p w14:paraId="6E1E25B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vertAlign w:val="baseline"/>
                      <w:lang w:val="en-US" w:eastAsia="zh-CN"/>
                    </w:rPr>
                  </w:pPr>
                  <w:r>
                    <w:rPr>
                      <w:rFonts w:hint="eastAsia"/>
                    </w:rPr>
                    <w:t>规划要求</w:t>
                  </w:r>
                </w:p>
              </w:tc>
              <w:tc>
                <w:tcPr>
                  <w:tcW w:w="1200" w:type="dxa"/>
                  <w:tcBorders>
                    <w:top w:val="single" w:color="auto" w:sz="12" w:space="0"/>
                  </w:tcBorders>
                  <w:vAlign w:val="center"/>
                </w:tcPr>
                <w:p w14:paraId="5C32507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vertAlign w:val="baseline"/>
                      <w:lang w:val="en-US" w:eastAsia="zh-CN"/>
                    </w:rPr>
                  </w:pPr>
                  <w:r>
                    <w:rPr>
                      <w:rFonts w:hint="eastAsia"/>
                    </w:rPr>
                    <w:t>本项目建设情况</w:t>
                  </w:r>
                </w:p>
              </w:tc>
              <w:tc>
                <w:tcPr>
                  <w:tcW w:w="690" w:type="dxa"/>
                  <w:tcBorders>
                    <w:top w:val="single" w:color="auto" w:sz="12" w:space="0"/>
                    <w:right w:val="nil"/>
                  </w:tcBorders>
                  <w:vAlign w:val="center"/>
                </w:tcPr>
                <w:p w14:paraId="5755728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vertAlign w:val="baseline"/>
                      <w:lang w:val="en-US" w:eastAsia="zh-CN"/>
                    </w:rPr>
                  </w:pPr>
                  <w:r>
                    <w:rPr>
                      <w:rFonts w:hint="eastAsia"/>
                    </w:rPr>
                    <w:t>符合性</w:t>
                  </w:r>
                </w:p>
              </w:tc>
            </w:tr>
            <w:tr w14:paraId="6863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Borders>
                    <w:left w:val="nil"/>
                    <w:bottom w:val="single" w:color="auto" w:sz="12" w:space="0"/>
                  </w:tcBorders>
                  <w:vAlign w:val="center"/>
                </w:tcPr>
                <w:p w14:paraId="442D33B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防洪标准</w:t>
                  </w:r>
                </w:p>
              </w:tc>
              <w:tc>
                <w:tcPr>
                  <w:tcW w:w="4159" w:type="dxa"/>
                  <w:tcBorders>
                    <w:bottom w:val="single" w:color="auto" w:sz="12" w:space="0"/>
                  </w:tcBorders>
                  <w:vAlign w:val="center"/>
                </w:tcPr>
                <w:p w14:paraId="793B6DC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防山洪标准：防山洪标准20年一遇设防。 </w:t>
                  </w:r>
                </w:p>
                <w:p w14:paraId="23BD1AE6">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 xml:space="preserve">排涝标准：排涝标准采用20年一遇。 </w:t>
                  </w:r>
                </w:p>
                <w:p w14:paraId="786560E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lang w:val="en-US" w:eastAsia="zh-CN"/>
                    </w:rPr>
                  </w:pPr>
                  <w:r>
                    <w:rPr>
                      <w:rFonts w:hint="eastAsia" w:ascii="宋体" w:hAnsi="宋体" w:eastAsia="宋体" w:cs="宋体"/>
                      <w:lang w:val="en-US" w:eastAsia="zh-CN"/>
                    </w:rPr>
                    <w:t>防洪排涝规划：规划区内的防洪排涝主要采用“滞、疏”的工程措施，“滞”即在规划区内设置两座滞洪区，要求滞洪区总面积</w:t>
                  </w:r>
                  <w:r>
                    <w:rPr>
                      <w:rFonts w:hint="default" w:ascii="Times New Roman" w:hAnsi="Times New Roman" w:eastAsia="宋体" w:cs="Times New Roman"/>
                      <w:lang w:val="en-US" w:eastAsia="zh-CN"/>
                    </w:rPr>
                    <w:t>为220亩，本次规划北侧滞洪区面积为180亩，南侧滞洪区面积为220亩，可以满足要求。滞洪区应设计为人工湖泊，主要功能为防洪排涝、水资源和城市景观的功能，增加规划区水域面积、调蓄涝水、尽显水韵新城的魅力。</w:t>
                  </w:r>
                  <w:r>
                    <w:rPr>
                      <w:rFonts w:hint="eastAsia" w:ascii="宋体" w:hAnsi="宋体" w:eastAsia="宋体" w:cs="宋体"/>
                      <w:lang w:val="en-US" w:eastAsia="zh-CN"/>
                    </w:rPr>
                    <w:t>“疏”即</w:t>
                  </w:r>
                  <w:r>
                    <w:rPr>
                      <w:rFonts w:hint="default" w:ascii="Times New Roman" w:hAnsi="Times New Roman" w:eastAsia="宋体" w:cs="Times New Roman"/>
                      <w:lang w:val="en-US" w:eastAsia="zh-CN"/>
                    </w:rPr>
                    <w:t>疏浚整治龙屿港及其支流，主要是对骨干河2条（龙屿港及龙屿支河）、次干河4条、支河11条进行疏浚整治。</w:t>
                  </w:r>
                </w:p>
              </w:tc>
              <w:tc>
                <w:tcPr>
                  <w:tcW w:w="1200" w:type="dxa"/>
                  <w:tcBorders>
                    <w:bottom w:val="single" w:color="auto" w:sz="12" w:space="0"/>
                  </w:tcBorders>
                  <w:vAlign w:val="center"/>
                </w:tcPr>
                <w:p w14:paraId="1D6C94A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本项目设计防洪、排涝标准20年一遇，工程主要建筑物级别均为4级，符合规划要求。</w:t>
                  </w:r>
                </w:p>
              </w:tc>
              <w:tc>
                <w:tcPr>
                  <w:tcW w:w="690" w:type="dxa"/>
                  <w:tcBorders>
                    <w:bottom w:val="single" w:color="auto" w:sz="12" w:space="0"/>
                    <w:right w:val="nil"/>
                  </w:tcBorders>
                  <w:vAlign w:val="center"/>
                </w:tcPr>
                <w:p w14:paraId="15A9D59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符合</w:t>
                  </w:r>
                </w:p>
              </w:tc>
            </w:tr>
          </w:tbl>
          <w:p w14:paraId="55B7E65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eastAsia="宋体" w:cs="Times New Roman"/>
                <w:sz w:val="24"/>
                <w:szCs w:val="24"/>
                <w:lang w:val="en-US" w:eastAsia="zh-CN"/>
              </w:rPr>
            </w:pPr>
          </w:p>
        </w:tc>
      </w:tr>
      <w:tr w14:paraId="71C1C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2" w:hRule="atLeast"/>
        </w:trPr>
        <w:tc>
          <w:tcPr>
            <w:tcW w:w="1917" w:type="dxa"/>
            <w:tcBorders>
              <w:left w:val="single" w:color="000000" w:sz="6" w:space="0"/>
            </w:tcBorders>
            <w:vAlign w:val="center"/>
          </w:tcPr>
          <w:p w14:paraId="68454AA6">
            <w:pPr>
              <w:spacing w:before="65" w:line="228" w:lineRule="auto"/>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lang w:eastAsia="zh-CN"/>
              </w:rPr>
              <w:t>其他符合性分析</w:t>
            </w:r>
          </w:p>
        </w:tc>
        <w:tc>
          <w:tcPr>
            <w:tcW w:w="7126" w:type="dxa"/>
            <w:gridSpan w:val="3"/>
            <w:tcBorders>
              <w:right w:val="single" w:color="000000" w:sz="6" w:space="0"/>
            </w:tcBorders>
            <w:vAlign w:val="top"/>
          </w:tcPr>
          <w:p w14:paraId="3C8003CD">
            <w:pPr>
              <w:pStyle w:val="3"/>
              <w:kinsoku/>
              <w:autoSpaceDE/>
              <w:autoSpaceDN/>
              <w:bidi w:val="0"/>
              <w:adjustRightInd/>
              <w:snapToGrid/>
              <w:ind w:left="0" w:leftChars="0" w:firstLine="0" w:firstLineChars="0"/>
              <w:jc w:val="both"/>
              <w:textAlignment w:val="auto"/>
              <w:rPr>
                <w:rFonts w:hint="default" w:ascii="Times New Roman" w:hAnsi="Times New Roman" w:eastAsia="宋体" w:cs="Times New Roman"/>
                <w:snapToGrid/>
                <w:kern w:val="2"/>
                <w:sz w:val="28"/>
                <w:szCs w:val="24"/>
                <w:lang w:val="en-US" w:eastAsia="zh-CN" w:bidi="ar-SA"/>
              </w:rPr>
            </w:pPr>
            <w:r>
              <w:rPr>
                <w:rFonts w:hint="eastAsia" w:ascii="Times New Roman" w:hAnsi="Times New Roman" w:eastAsia="宋体" w:cs="Times New Roman"/>
                <w:snapToGrid/>
                <w:kern w:val="2"/>
                <w:sz w:val="28"/>
                <w:szCs w:val="24"/>
                <w:lang w:val="en-US" w:eastAsia="zh-CN" w:bidi="ar-SA"/>
              </w:rPr>
              <w:t xml:space="preserve">1.2 </w:t>
            </w:r>
            <w:r>
              <w:rPr>
                <w:rFonts w:hint="default" w:ascii="Times New Roman" w:hAnsi="Times New Roman" w:eastAsia="宋体" w:cs="Times New Roman"/>
                <w:snapToGrid/>
                <w:kern w:val="2"/>
                <w:sz w:val="28"/>
                <w:szCs w:val="24"/>
                <w:lang w:val="en-US" w:eastAsia="zh-CN" w:bidi="ar-SA"/>
              </w:rPr>
              <w:t>产业政策符合性分析</w:t>
            </w:r>
          </w:p>
          <w:p w14:paraId="0CFBB0DE">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本项目属于</w:t>
            </w:r>
            <w:r>
              <w:rPr>
                <w:rFonts w:hint="eastAsia" w:ascii="Times New Roman" w:hAnsi="Times New Roman" w:eastAsia="宋体" w:cs="Times New Roman"/>
                <w:sz w:val="24"/>
                <w:szCs w:val="24"/>
                <w:lang w:val="en-US" w:eastAsia="zh-CN"/>
              </w:rPr>
              <w:t>防洪除涝工程</w:t>
            </w:r>
            <w:r>
              <w:rPr>
                <w:rFonts w:hint="default" w:ascii="Times New Roman" w:hAnsi="Times New Roman" w:eastAsia="宋体" w:cs="Times New Roman"/>
                <w:sz w:val="24"/>
                <w:szCs w:val="24"/>
                <w:lang w:val="en-US" w:eastAsia="zh-CN"/>
              </w:rPr>
              <w:t>项目，未被列入《市场准入负面清单（2022年版）》。</w:t>
            </w:r>
            <w:r>
              <w:rPr>
                <w:rFonts w:hint="eastAsia" w:ascii="Times New Roman" w:hAnsi="Times New Roman" w:eastAsia="宋体" w:cs="Times New Roman"/>
                <w:sz w:val="24"/>
                <w:szCs w:val="24"/>
                <w:lang w:val="en-US" w:eastAsia="zh-CN"/>
              </w:rPr>
              <w:t>对照《产业结构调整指导目录（2024 年本）》（中华人民共和国国家发展和改革委员会令 第29号），项目属于“二、水利—9、城市积涝预警和防洪工程”，为鼓励类项目，且于2024年2月2日取得福安市发展和改革委员会关于项目可行性研究报告的批复（安发改审批〔2024〕11号），因此，项目建设符合国家及福建省产业政策的要求。</w:t>
            </w:r>
          </w:p>
          <w:p w14:paraId="16209959">
            <w:pPr>
              <w:pStyle w:val="3"/>
              <w:kinsoku/>
              <w:autoSpaceDE/>
              <w:autoSpaceDN/>
              <w:bidi w:val="0"/>
              <w:adjustRightInd/>
              <w:snapToGrid/>
              <w:ind w:left="0" w:leftChars="0" w:firstLine="0" w:firstLineChars="0"/>
              <w:jc w:val="both"/>
              <w:textAlignment w:val="auto"/>
              <w:rPr>
                <w:rFonts w:hint="default" w:ascii="Times New Roman" w:hAnsi="Times New Roman" w:eastAsia="宋体" w:cs="Times New Roman"/>
                <w:snapToGrid/>
                <w:kern w:val="2"/>
                <w:sz w:val="28"/>
                <w:szCs w:val="24"/>
                <w:lang w:val="en-US" w:eastAsia="zh-CN" w:bidi="ar-SA"/>
              </w:rPr>
            </w:pPr>
            <w:r>
              <w:rPr>
                <w:rFonts w:hint="eastAsia" w:ascii="Times New Roman" w:hAnsi="Times New Roman" w:eastAsia="宋体" w:cs="Times New Roman"/>
                <w:snapToGrid/>
                <w:kern w:val="2"/>
                <w:sz w:val="28"/>
                <w:szCs w:val="24"/>
                <w:lang w:val="en-US" w:eastAsia="zh-CN" w:bidi="ar-SA"/>
              </w:rPr>
              <w:t xml:space="preserve">1.3 </w:t>
            </w:r>
            <w:r>
              <w:rPr>
                <w:rFonts w:hint="default" w:ascii="Times New Roman" w:hAnsi="Times New Roman" w:eastAsia="宋体" w:cs="Times New Roman"/>
                <w:snapToGrid/>
                <w:kern w:val="2"/>
                <w:sz w:val="28"/>
                <w:szCs w:val="24"/>
                <w:lang w:val="en-US" w:eastAsia="zh-CN" w:bidi="ar-SA"/>
              </w:rPr>
              <w:t>与</w:t>
            </w:r>
            <w:r>
              <w:rPr>
                <w:rFonts w:hint="eastAsia" w:ascii="Times New Roman" w:hAnsi="Times New Roman" w:eastAsia="宋体" w:cs="Times New Roman"/>
                <w:snapToGrid/>
                <w:kern w:val="2"/>
                <w:sz w:val="28"/>
                <w:szCs w:val="24"/>
                <w:lang w:val="en-US" w:eastAsia="zh-CN" w:bidi="ar-SA"/>
              </w:rPr>
              <w:t>“</w:t>
            </w:r>
            <w:r>
              <w:rPr>
                <w:rFonts w:hint="default" w:ascii="Times New Roman" w:hAnsi="Times New Roman" w:eastAsia="宋体" w:cs="Times New Roman"/>
                <w:snapToGrid/>
                <w:kern w:val="2"/>
                <w:sz w:val="28"/>
                <w:szCs w:val="24"/>
                <w:lang w:val="en-US" w:eastAsia="zh-CN" w:bidi="ar-SA"/>
              </w:rPr>
              <w:t>三线一单</w:t>
            </w:r>
            <w:r>
              <w:rPr>
                <w:rFonts w:hint="eastAsia" w:ascii="Times New Roman" w:hAnsi="Times New Roman" w:eastAsia="宋体" w:cs="Times New Roman"/>
                <w:snapToGrid/>
                <w:kern w:val="2"/>
                <w:sz w:val="28"/>
                <w:szCs w:val="24"/>
                <w:lang w:val="en-US" w:eastAsia="zh-CN" w:bidi="ar-SA"/>
              </w:rPr>
              <w:t>”</w:t>
            </w:r>
            <w:r>
              <w:rPr>
                <w:rFonts w:hint="default" w:ascii="Times New Roman" w:hAnsi="Times New Roman" w:eastAsia="宋体" w:cs="Times New Roman"/>
                <w:snapToGrid/>
                <w:kern w:val="2"/>
                <w:sz w:val="28"/>
                <w:szCs w:val="24"/>
                <w:lang w:val="en-US" w:eastAsia="zh-CN" w:bidi="ar-SA"/>
              </w:rPr>
              <w:t>要求符合性分析</w:t>
            </w:r>
          </w:p>
          <w:p w14:paraId="3D8F968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（1）生态保护红线符合性分析</w:t>
            </w:r>
          </w:p>
          <w:p w14:paraId="3BF763F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根据《福建省环保厅关于印发福建省生态功能红线规定工作</w:t>
            </w:r>
            <w:r>
              <w:rPr>
                <w:rFonts w:hint="eastAsia" w:ascii="Times New Roman" w:hAnsi="Times New Roman" w:eastAsia="宋体" w:cs="Times New Roman"/>
                <w:sz w:val="24"/>
                <w:szCs w:val="24"/>
                <w:lang w:val="en-US" w:eastAsia="zh-CN"/>
              </w:rPr>
              <w:t>项目</w:t>
            </w:r>
            <w:r>
              <w:rPr>
                <w:rFonts w:hint="default" w:ascii="Times New Roman" w:hAnsi="Times New Roman" w:eastAsia="宋体" w:cs="Times New Roman"/>
                <w:sz w:val="24"/>
                <w:szCs w:val="24"/>
                <w:lang w:val="en-US" w:eastAsia="zh-CN"/>
              </w:rPr>
              <w:t>的通知》（闽环发〔2014〕23号），陆域生态功能红线分为：生物多样性保护红线、重要湿地保护红线、水源涵养区保护红线、陆域重要水体及生态岸线保护红线、水土流失敏感区保护红线、自然与人文景观保护红线、生态公益林保护红线、沿海基干林带保护红线和集中式饮用水水源地保护红线。</w:t>
            </w:r>
          </w:p>
          <w:p w14:paraId="10F70C81">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根据《宁德市人民政府关于印发宁德</w:t>
            </w:r>
            <w:r>
              <w:rPr>
                <w:rFonts w:hint="eastAsia" w:ascii="宋体" w:hAnsi="宋体" w:eastAsia="宋体" w:cs="宋体"/>
                <w:sz w:val="24"/>
                <w:szCs w:val="24"/>
                <w:lang w:val="en-US" w:eastAsia="zh-CN"/>
              </w:rPr>
              <w:t>市“三线一单”生态</w:t>
            </w:r>
            <w:r>
              <w:rPr>
                <w:rFonts w:hint="default" w:ascii="Times New Roman" w:hAnsi="Times New Roman" w:eastAsia="宋体" w:cs="Times New Roman"/>
                <w:sz w:val="24"/>
                <w:szCs w:val="24"/>
                <w:lang w:val="en-US" w:eastAsia="zh-CN"/>
              </w:rPr>
              <w:t>环境分区管控</w:t>
            </w:r>
            <w:r>
              <w:rPr>
                <w:rFonts w:hint="eastAsia" w:ascii="Times New Roman" w:hAnsi="Times New Roman" w:eastAsia="宋体" w:cs="Times New Roman"/>
                <w:sz w:val="24"/>
                <w:szCs w:val="24"/>
                <w:lang w:val="en-US" w:eastAsia="zh-CN"/>
              </w:rPr>
              <w:t>项目</w:t>
            </w:r>
            <w:r>
              <w:rPr>
                <w:rFonts w:hint="default" w:ascii="Times New Roman" w:hAnsi="Times New Roman" w:eastAsia="宋体" w:cs="Times New Roman"/>
                <w:sz w:val="24"/>
                <w:szCs w:val="24"/>
                <w:lang w:val="en-US" w:eastAsia="zh-CN"/>
              </w:rPr>
              <w:t>的通知》（宁政〔2021〕11号），宁德市生态保护红线为全市生态空间范围内具有特殊重要生态功能、必须强制性严格保护的区域，包括水源涵养、生物多样性维护、水土保持、海岸防护等生态功能极重要区域，水土流失、海岸侵蚀及沙源流失等生态极脆弱区域，以及其他具有潜在重要生态价值的区域。</w:t>
            </w:r>
          </w:p>
          <w:p w14:paraId="6887882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项目选址</w:t>
            </w:r>
            <w:r>
              <w:rPr>
                <w:rFonts w:hint="eastAsia" w:ascii="Times New Roman" w:hAnsi="Times New Roman" w:eastAsia="宋体" w:cs="Times New Roman"/>
                <w:sz w:val="24"/>
                <w:szCs w:val="24"/>
                <w:lang w:val="en-US" w:eastAsia="zh-CN"/>
              </w:rPr>
              <w:t>位</w:t>
            </w:r>
            <w:r>
              <w:rPr>
                <w:rFonts w:hint="default" w:ascii="Times New Roman" w:hAnsi="Times New Roman" w:eastAsia="宋体" w:cs="Times New Roman"/>
                <w:sz w:val="24"/>
                <w:szCs w:val="24"/>
                <w:lang w:val="en-US" w:eastAsia="zh-CN"/>
              </w:rPr>
              <w:t>于福建省漳州台商投资区龙江片区，本项目不涉及自然保护区、风景名胜区、饮用水水源地的一级保护区、水产种质资源保护区的核心区、国家一级公益林等禁止开发区域和其他需要特别保护等法律法规禁止开发建设的区域。</w:t>
            </w:r>
            <w:r>
              <w:rPr>
                <w:rFonts w:hint="eastAsia" w:ascii="Times New Roman" w:hAnsi="Times New Roman" w:eastAsia="宋体" w:cs="Times New Roman"/>
                <w:sz w:val="24"/>
                <w:szCs w:val="24"/>
                <w:lang w:val="en-US" w:eastAsia="zh-CN"/>
              </w:rPr>
              <w:t>项目已取得建设项目用地预审与选址意见书，</w:t>
            </w:r>
            <w:r>
              <w:rPr>
                <w:rFonts w:hint="default" w:ascii="Times New Roman" w:hAnsi="Times New Roman" w:eastAsia="宋体" w:cs="Times New Roman"/>
                <w:sz w:val="24"/>
                <w:szCs w:val="24"/>
                <w:lang w:val="en-US" w:eastAsia="zh-CN"/>
              </w:rPr>
              <w:t>因此，项目建设符合生态保护红线控制要求。</w:t>
            </w:r>
          </w:p>
          <w:p w14:paraId="328E918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（2）环境质量底线符合性分析</w:t>
            </w:r>
          </w:p>
          <w:p w14:paraId="2F7A69C9">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项目所在区域的环境质量底线为：项目区域环境空气质量执行《环境空气质量标准》（GB3095-2012）及其修改单中二类区标准，声环境执行《声环境质量标准》（GB3095-2008）</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类区标准</w:t>
            </w:r>
            <w:r>
              <w:rPr>
                <w:rFonts w:hint="eastAsia" w:ascii="Times New Roman" w:hAnsi="Times New Roman" w:eastAsia="宋体" w:cs="Times New Roman"/>
                <w:sz w:val="24"/>
                <w:szCs w:val="24"/>
                <w:lang w:val="en-US" w:eastAsia="zh-CN"/>
              </w:rPr>
              <w:t>，水质量目标为《地表水环境质量标准》（GB3838-2002）V类标准</w:t>
            </w:r>
            <w:r>
              <w:rPr>
                <w:rFonts w:hint="default" w:ascii="Times New Roman" w:hAnsi="Times New Roman" w:eastAsia="宋体" w:cs="Times New Roman"/>
                <w:sz w:val="24"/>
                <w:szCs w:val="24"/>
                <w:lang w:val="en-US" w:eastAsia="zh-CN"/>
              </w:rPr>
              <w:t>。根据漳州市环境质量公报和项目现场监测结果表明，项目区域环境质量现状均满足相应环境质量标准要求。</w:t>
            </w:r>
          </w:p>
          <w:p w14:paraId="4626564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本项目为防洪排涝工程项目</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运营期不产生废气</w:t>
            </w:r>
            <w:r>
              <w:rPr>
                <w:rFonts w:hint="eastAsia" w:ascii="Times New Roman" w:hAnsi="Times New Roman" w:eastAsia="宋体" w:cs="Times New Roman"/>
                <w:sz w:val="24"/>
                <w:szCs w:val="24"/>
                <w:lang w:val="en-US" w:eastAsia="zh-CN"/>
              </w:rPr>
              <w:t>、废水、噪声、固废</w:t>
            </w:r>
            <w:r>
              <w:rPr>
                <w:rFonts w:hint="default" w:ascii="Times New Roman" w:hAnsi="Times New Roman" w:eastAsia="宋体" w:cs="Times New Roman"/>
                <w:sz w:val="24"/>
                <w:szCs w:val="24"/>
                <w:lang w:val="en-US" w:eastAsia="zh-CN"/>
              </w:rPr>
              <w:t>。项目污染物的排放在区域环境容量范围内，对周围环境影响较小，不会对区域环境质量底线造成冲击。因此，本项目建设符合环境质量底线要求。</w:t>
            </w:r>
          </w:p>
          <w:p w14:paraId="032B465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（3）资源利用上线符合性分析</w:t>
            </w:r>
          </w:p>
          <w:p w14:paraId="2E5D3B3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为防洪排涝工程，除主体工程占用土地资源外，不会对其他资源造成影响。项目建设原料均从正规合法单位购得，水、电等资源由当地相关单位供应，且整体而言项目所用资源相对较小，本项目资源消耗量相对区域利用总量较少，项目建设期和运营期也不占用当地其他自然资源和能源，水电等资源利用</w:t>
            </w:r>
            <w:r>
              <w:rPr>
                <w:rFonts w:hint="eastAsia" w:ascii="Times New Roman" w:hAnsi="Times New Roman" w:eastAsia="宋体" w:cs="Times New Roman"/>
                <w:sz w:val="24"/>
                <w:szCs w:val="24"/>
                <w:lang w:val="en-US" w:eastAsia="zh-CN"/>
              </w:rPr>
              <w:t>也</w:t>
            </w:r>
            <w:r>
              <w:rPr>
                <w:rFonts w:hint="default" w:ascii="Times New Roman" w:hAnsi="Times New Roman" w:eastAsia="宋体" w:cs="Times New Roman"/>
                <w:sz w:val="24"/>
                <w:szCs w:val="24"/>
                <w:lang w:val="en-US" w:eastAsia="zh-CN"/>
              </w:rPr>
              <w:t>不会突破区域的资源利用上线，符合资源利用上线要求。</w:t>
            </w:r>
          </w:p>
          <w:p w14:paraId="0570638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（4）生态环境准入清单</w:t>
            </w:r>
          </w:p>
          <w:p w14:paraId="02081C7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①福建省生态环境总体准入要求</w:t>
            </w:r>
          </w:p>
          <w:p w14:paraId="7ACC879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福建省人民政府关于实施“三线一单”生态环境分区管控的通知》（闽政〔2020〕12号），要求福建省实施“三线一单”生态环境分区管控，提出全省生态环境总体准入要求，其与全省生态环境总体准入要求的符合性见表1.</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-1。</w:t>
            </w:r>
          </w:p>
          <w:p w14:paraId="17A0FE7C">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b/>
                <w:bCs/>
                <w:kern w:val="0"/>
                <w:sz w:val="24"/>
                <w:szCs w:val="24"/>
                <w:lang w:val="en-US" w:eastAsia="zh-CN"/>
              </w:rPr>
            </w:pPr>
            <w:r>
              <w:rPr>
                <w:rFonts w:hint="default" w:ascii="Times New Roman" w:hAnsi="Times New Roman" w:eastAsia="宋体" w:cs="Times New Roman"/>
                <w:b/>
                <w:bCs/>
                <w:kern w:val="0"/>
                <w:sz w:val="24"/>
                <w:szCs w:val="24"/>
                <w:lang w:val="en-US" w:eastAsia="zh-CN"/>
              </w:rPr>
              <w:t>表1.</w:t>
            </w:r>
            <w:r>
              <w:rPr>
                <w:rFonts w:hint="eastAsia" w:ascii="Times New Roman" w:hAnsi="Times New Roman" w:eastAsia="宋体" w:cs="Times New Roman"/>
                <w:b/>
                <w:bCs/>
                <w:kern w:val="0"/>
                <w:sz w:val="24"/>
                <w:szCs w:val="24"/>
                <w:lang w:val="en-US" w:eastAsia="zh-CN"/>
              </w:rPr>
              <w:t>3</w:t>
            </w:r>
            <w:r>
              <w:rPr>
                <w:rFonts w:hint="default" w:ascii="Times New Roman" w:hAnsi="Times New Roman" w:eastAsia="宋体" w:cs="Times New Roman"/>
                <w:b/>
                <w:bCs/>
                <w:kern w:val="0"/>
                <w:sz w:val="24"/>
                <w:szCs w:val="24"/>
                <w:lang w:val="en-US" w:eastAsia="zh-CN"/>
              </w:rPr>
              <w:t>-1 项目与</w:t>
            </w:r>
            <w:r>
              <w:rPr>
                <w:rFonts w:hint="eastAsia" w:ascii="Times New Roman" w:hAnsi="Times New Roman" w:eastAsia="宋体" w:cs="Times New Roman"/>
                <w:b/>
                <w:bCs/>
                <w:kern w:val="0"/>
                <w:sz w:val="24"/>
                <w:szCs w:val="24"/>
                <w:lang w:val="en-US" w:eastAsia="zh-CN"/>
              </w:rPr>
              <w:t>“</w:t>
            </w:r>
            <w:r>
              <w:rPr>
                <w:rFonts w:hint="default" w:ascii="Times New Roman" w:hAnsi="Times New Roman" w:eastAsia="宋体" w:cs="Times New Roman"/>
                <w:b/>
                <w:bCs/>
                <w:kern w:val="0"/>
                <w:sz w:val="24"/>
                <w:szCs w:val="24"/>
                <w:lang w:val="en-US" w:eastAsia="zh-CN"/>
              </w:rPr>
              <w:t>福建省生态环境总体准入要求</w:t>
            </w:r>
            <w:r>
              <w:rPr>
                <w:rFonts w:hint="eastAsia" w:ascii="Times New Roman" w:hAnsi="Times New Roman" w:eastAsia="宋体" w:cs="Times New Roman"/>
                <w:b/>
                <w:bCs/>
                <w:kern w:val="0"/>
                <w:sz w:val="24"/>
                <w:szCs w:val="24"/>
                <w:lang w:val="en-US" w:eastAsia="zh-CN"/>
              </w:rPr>
              <w:t>”</w:t>
            </w:r>
            <w:r>
              <w:rPr>
                <w:rFonts w:hint="default" w:ascii="Times New Roman" w:hAnsi="Times New Roman" w:eastAsia="宋体" w:cs="Times New Roman"/>
                <w:b/>
                <w:bCs/>
                <w:kern w:val="0"/>
                <w:sz w:val="24"/>
                <w:szCs w:val="24"/>
                <w:lang w:val="en-US" w:eastAsia="zh-CN"/>
              </w:rPr>
              <w:t>相符性</w:t>
            </w:r>
          </w:p>
          <w:tbl>
            <w:tblPr>
              <w:tblStyle w:val="11"/>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88"/>
              <w:gridCol w:w="461"/>
              <w:gridCol w:w="3389"/>
              <w:gridCol w:w="2153"/>
              <w:gridCol w:w="520"/>
            </w:tblGrid>
            <w:tr w14:paraId="2176070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413" w:type="pct"/>
                  <w:noWrap w:val="0"/>
                  <w:vAlign w:val="center"/>
                </w:tcPr>
                <w:p w14:paraId="2BBD7C1C">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shd w:val="clear" w:color="auto" w:fill="FFFFFF"/>
                      <w:lang w:val="en-US" w:eastAsia="zh-CN"/>
                    </w:rPr>
                  </w:pPr>
                  <w:r>
                    <w:rPr>
                      <w:rFonts w:hint="default" w:ascii="Times New Roman" w:hAnsi="Times New Roman" w:cs="Times New Roman"/>
                      <w:sz w:val="21"/>
                      <w:szCs w:val="21"/>
                      <w:shd w:val="clear" w:color="auto" w:fill="FFFFFF"/>
                      <w:lang w:val="en-US" w:eastAsia="zh-CN"/>
                    </w:rPr>
                    <w:t>适用范围</w:t>
                  </w:r>
                </w:p>
              </w:tc>
              <w:tc>
                <w:tcPr>
                  <w:tcW w:w="2707" w:type="pct"/>
                  <w:gridSpan w:val="2"/>
                  <w:noWrap w:val="0"/>
                  <w:vAlign w:val="center"/>
                </w:tcPr>
                <w:p w14:paraId="673F0BF5">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shd w:val="clear" w:color="auto" w:fill="FFFFFF"/>
                      <w:lang w:val="en-US" w:eastAsia="zh-CN"/>
                    </w:rPr>
                  </w:pPr>
                  <w:r>
                    <w:rPr>
                      <w:rFonts w:hint="default" w:ascii="Times New Roman" w:hAnsi="Times New Roman" w:cs="Times New Roman"/>
                      <w:sz w:val="21"/>
                      <w:szCs w:val="21"/>
                      <w:shd w:val="clear" w:color="auto" w:fill="FFFFFF"/>
                      <w:lang w:val="en-US" w:eastAsia="zh-CN"/>
                    </w:rPr>
                    <w:t>准入要求</w:t>
                  </w:r>
                </w:p>
              </w:tc>
              <w:tc>
                <w:tcPr>
                  <w:tcW w:w="1513" w:type="pct"/>
                  <w:noWrap w:val="0"/>
                  <w:vAlign w:val="center"/>
                </w:tcPr>
                <w:p w14:paraId="192FB950">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shd w:val="clear" w:color="auto" w:fill="FFFFFF"/>
                    </w:rPr>
                  </w:pPr>
                  <w:r>
                    <w:rPr>
                      <w:rFonts w:hint="default" w:ascii="Times New Roman" w:hAnsi="Times New Roman" w:cs="Times New Roman"/>
                      <w:sz w:val="21"/>
                      <w:szCs w:val="21"/>
                      <w:shd w:val="clear" w:color="auto" w:fill="FFFFFF"/>
                    </w:rPr>
                    <w:t>本项目情况</w:t>
                  </w:r>
                </w:p>
              </w:tc>
              <w:tc>
                <w:tcPr>
                  <w:tcW w:w="365" w:type="pct"/>
                  <w:noWrap w:val="0"/>
                  <w:vAlign w:val="center"/>
                </w:tcPr>
                <w:p w14:paraId="3E6410C0">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shd w:val="clear" w:color="auto" w:fill="FFFFFF"/>
                    </w:rPr>
                  </w:pPr>
                  <w:r>
                    <w:rPr>
                      <w:rFonts w:hint="default" w:ascii="Times New Roman" w:hAnsi="Times New Roman" w:cs="Times New Roman"/>
                      <w:sz w:val="21"/>
                      <w:szCs w:val="21"/>
                      <w:shd w:val="clear" w:color="auto" w:fill="FFFFFF"/>
                    </w:rPr>
                    <w:t>符合情况</w:t>
                  </w:r>
                </w:p>
              </w:tc>
            </w:tr>
            <w:tr w14:paraId="3395E9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13" w:type="pct"/>
                  <w:vMerge w:val="restart"/>
                  <w:noWrap w:val="0"/>
                  <w:vAlign w:val="center"/>
                </w:tcPr>
                <w:p w14:paraId="5E0A9969">
                  <w:pPr>
                    <w:keepNext w:val="0"/>
                    <w:keepLines w:val="0"/>
                    <w:widowControl w:val="0"/>
                    <w:suppressLineNumbers w:val="0"/>
                    <w:spacing w:before="0" w:beforeAutospacing="0" w:after="0" w:afterAutospacing="0" w:line="340" w:lineRule="exact"/>
                    <w:ind w:left="0" w:right="0" w:firstLine="0" w:firstLineChars="0"/>
                    <w:jc w:val="center"/>
                    <w:rPr>
                      <w:rFonts w:hint="default" w:ascii="Times New Roman" w:hAnsi="Times New Roman" w:eastAsia="宋体" w:cs="Times New Roman"/>
                      <w:sz w:val="21"/>
                      <w:szCs w:val="21"/>
                      <w:shd w:val="clear" w:color="auto" w:fill="FFFFFF"/>
                      <w:lang w:val="en-US" w:eastAsia="zh-CN"/>
                    </w:rPr>
                  </w:pPr>
                  <w:r>
                    <w:rPr>
                      <w:rFonts w:hint="default" w:ascii="Times New Roman" w:hAnsi="Times New Roman" w:cs="Times New Roman"/>
                      <w:sz w:val="21"/>
                      <w:szCs w:val="21"/>
                      <w:lang w:val="en-US" w:eastAsia="zh-CN"/>
                    </w:rPr>
                    <w:t>全省陆域</w:t>
                  </w:r>
                </w:p>
              </w:tc>
              <w:tc>
                <w:tcPr>
                  <w:tcW w:w="324" w:type="pct"/>
                  <w:vMerge w:val="restart"/>
                  <w:noWrap w:val="0"/>
                  <w:vAlign w:val="center"/>
                </w:tcPr>
                <w:p w14:paraId="1D7FD630">
                  <w:pPr>
                    <w:keepNext w:val="0"/>
                    <w:keepLines w:val="0"/>
                    <w:widowControl w:val="0"/>
                    <w:suppressLineNumbers w:val="0"/>
                    <w:spacing w:before="0" w:beforeAutospacing="0" w:after="0" w:afterAutospacing="0" w:line="340" w:lineRule="exact"/>
                    <w:ind w:left="0" w:right="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空间布局约束</w:t>
                  </w:r>
                </w:p>
              </w:tc>
              <w:tc>
                <w:tcPr>
                  <w:tcW w:w="2382" w:type="pct"/>
                  <w:noWrap w:val="0"/>
                  <w:vAlign w:val="center"/>
                </w:tcPr>
                <w:p w14:paraId="150D5525">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vertAlign w:val="baseline"/>
                      <w:lang w:val="en-US" w:eastAsia="zh-CN"/>
                    </w:rPr>
                    <w:t>1.石化、汽车、船舶、冶金、水泥、制浆造纸、印染等重点产业，要符合全省规划布局要求。</w:t>
                  </w:r>
                </w:p>
              </w:tc>
              <w:tc>
                <w:tcPr>
                  <w:tcW w:w="1513" w:type="pct"/>
                  <w:noWrap w:val="0"/>
                  <w:vAlign w:val="center"/>
                </w:tcPr>
                <w:p w14:paraId="2E6152AA">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shd w:val="clear" w:color="auto" w:fill="FFFFFF"/>
                      <w:lang w:val="en-US"/>
                    </w:rPr>
                  </w:pPr>
                  <w:r>
                    <w:rPr>
                      <w:rFonts w:hint="default" w:ascii="Times New Roman" w:hAnsi="Times New Roman" w:cs="Times New Roman"/>
                      <w:sz w:val="21"/>
                      <w:szCs w:val="21"/>
                      <w:vertAlign w:val="baseline"/>
                      <w:lang w:val="en-US" w:eastAsia="zh-CN"/>
                    </w:rPr>
                    <w:t>本项目不涉及该要求规定的项目类型</w:t>
                  </w:r>
                </w:p>
              </w:tc>
              <w:tc>
                <w:tcPr>
                  <w:tcW w:w="365" w:type="pct"/>
                  <w:vMerge w:val="restart"/>
                  <w:noWrap w:val="0"/>
                  <w:vAlign w:val="center"/>
                </w:tcPr>
                <w:p w14:paraId="754BDEAD">
                  <w:pPr>
                    <w:keepNext w:val="0"/>
                    <w:keepLines w:val="0"/>
                    <w:widowControl w:val="0"/>
                    <w:suppressLineNumbers w:val="0"/>
                    <w:spacing w:before="0" w:beforeAutospacing="0" w:after="0" w:afterAutospacing="0" w:line="340" w:lineRule="exact"/>
                    <w:ind w:left="0" w:right="0" w:firstLine="0" w:firstLineChars="0"/>
                    <w:jc w:val="center"/>
                    <w:rPr>
                      <w:rFonts w:hint="default" w:ascii="Times New Roman" w:hAnsi="Times New Roman" w:cs="Times New Roman"/>
                      <w:sz w:val="21"/>
                      <w:szCs w:val="21"/>
                      <w:shd w:val="clear" w:color="auto" w:fill="FFFFFF"/>
                    </w:rPr>
                  </w:pPr>
                  <w:r>
                    <w:rPr>
                      <w:rFonts w:hint="default" w:ascii="Times New Roman" w:hAnsi="Times New Roman" w:cs="Times New Roman"/>
                      <w:sz w:val="21"/>
                      <w:szCs w:val="21"/>
                      <w:shd w:val="clear" w:color="auto" w:fill="FFFFFF"/>
                    </w:rPr>
                    <w:t>符合</w:t>
                  </w:r>
                </w:p>
              </w:tc>
            </w:tr>
            <w:tr w14:paraId="1EB6EC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13" w:type="pct"/>
                  <w:vMerge w:val="continue"/>
                  <w:noWrap w:val="0"/>
                  <w:vAlign w:val="center"/>
                </w:tcPr>
                <w:p w14:paraId="76804383">
                  <w:pPr>
                    <w:keepNext w:val="0"/>
                    <w:keepLines w:val="0"/>
                    <w:widowControl w:val="0"/>
                    <w:suppressLineNumbers w:val="0"/>
                    <w:spacing w:before="0" w:beforeAutospacing="0" w:after="0" w:afterAutospacing="0" w:line="340" w:lineRule="exact"/>
                    <w:ind w:left="0" w:right="0" w:firstLine="0" w:firstLineChars="0"/>
                    <w:rPr>
                      <w:rFonts w:hint="default" w:ascii="Times New Roman" w:hAnsi="Times New Roman" w:cs="Times New Roman"/>
                    </w:rPr>
                  </w:pPr>
                </w:p>
              </w:tc>
              <w:tc>
                <w:tcPr>
                  <w:tcW w:w="324" w:type="pct"/>
                  <w:vMerge w:val="continue"/>
                  <w:noWrap w:val="0"/>
                  <w:vAlign w:val="center"/>
                </w:tcPr>
                <w:p w14:paraId="19D2D6D0">
                  <w:pPr>
                    <w:keepNext w:val="0"/>
                    <w:keepLines w:val="0"/>
                    <w:widowControl w:val="0"/>
                    <w:suppressLineNumbers w:val="0"/>
                    <w:spacing w:before="0" w:beforeAutospacing="0" w:after="0" w:afterAutospacing="0" w:line="340" w:lineRule="exact"/>
                    <w:ind w:left="0" w:right="0" w:firstLine="0" w:firstLineChars="0"/>
                    <w:rPr>
                      <w:rFonts w:hint="default" w:ascii="Times New Roman" w:hAnsi="Times New Roman" w:cs="Times New Roman"/>
                    </w:rPr>
                  </w:pPr>
                </w:p>
              </w:tc>
              <w:tc>
                <w:tcPr>
                  <w:tcW w:w="2382" w:type="pct"/>
                  <w:noWrap w:val="0"/>
                  <w:vAlign w:val="center"/>
                </w:tcPr>
                <w:p w14:paraId="07C6D9AF">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vertAlign w:val="baseline"/>
                      <w:lang w:val="en-US" w:eastAsia="zh-CN"/>
                    </w:rPr>
                    <w:t>2.严控钢铁、水泥、平板玻璃等产能过剩行业新增产能，新增产能应实施产能等量或减量置换。</w:t>
                  </w:r>
                </w:p>
              </w:tc>
              <w:tc>
                <w:tcPr>
                  <w:tcW w:w="1513" w:type="pct"/>
                  <w:noWrap w:val="0"/>
                  <w:vAlign w:val="center"/>
                </w:tcPr>
                <w:p w14:paraId="71F2BEE9">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vertAlign w:val="baseline"/>
                      <w:lang w:val="en-US" w:eastAsia="zh-CN"/>
                    </w:rPr>
                    <w:t>本项目不涉及该要求规定的项目类型</w:t>
                  </w:r>
                </w:p>
              </w:tc>
              <w:tc>
                <w:tcPr>
                  <w:tcW w:w="365" w:type="pct"/>
                  <w:vMerge w:val="continue"/>
                  <w:noWrap w:val="0"/>
                  <w:vAlign w:val="center"/>
                </w:tcPr>
                <w:p w14:paraId="583D723C">
                  <w:pPr>
                    <w:keepNext w:val="0"/>
                    <w:keepLines w:val="0"/>
                    <w:widowControl w:val="0"/>
                    <w:suppressLineNumbers w:val="0"/>
                    <w:spacing w:before="0" w:beforeAutospacing="0" w:after="0" w:afterAutospacing="0" w:line="340" w:lineRule="exact"/>
                    <w:ind w:left="0" w:right="0" w:firstLine="0" w:firstLineChars="0"/>
                    <w:rPr>
                      <w:rFonts w:hint="default" w:ascii="Times New Roman" w:hAnsi="Times New Roman" w:cs="Times New Roman"/>
                      <w:sz w:val="21"/>
                      <w:szCs w:val="21"/>
                    </w:rPr>
                  </w:pPr>
                </w:p>
              </w:tc>
            </w:tr>
            <w:tr w14:paraId="01E4DA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06" w:hRule="atLeast"/>
              </w:trPr>
              <w:tc>
                <w:tcPr>
                  <w:tcW w:w="413" w:type="pct"/>
                  <w:vMerge w:val="continue"/>
                  <w:noWrap w:val="0"/>
                  <w:vAlign w:val="center"/>
                </w:tcPr>
                <w:p w14:paraId="66B901BB">
                  <w:pPr>
                    <w:keepNext w:val="0"/>
                    <w:keepLines w:val="0"/>
                    <w:widowControl w:val="0"/>
                    <w:suppressLineNumbers w:val="0"/>
                    <w:spacing w:before="0" w:beforeAutospacing="0" w:after="0" w:afterAutospacing="0" w:line="340" w:lineRule="exact"/>
                    <w:ind w:left="0" w:right="0" w:firstLine="0" w:firstLineChars="0"/>
                    <w:rPr>
                      <w:rFonts w:hint="default" w:ascii="Times New Roman" w:hAnsi="Times New Roman" w:cs="Times New Roman"/>
                      <w:sz w:val="21"/>
                      <w:szCs w:val="21"/>
                    </w:rPr>
                  </w:pPr>
                </w:p>
              </w:tc>
              <w:tc>
                <w:tcPr>
                  <w:tcW w:w="324" w:type="pct"/>
                  <w:vMerge w:val="continue"/>
                  <w:noWrap w:val="0"/>
                  <w:vAlign w:val="center"/>
                </w:tcPr>
                <w:p w14:paraId="0DBFA54F">
                  <w:pPr>
                    <w:keepNext w:val="0"/>
                    <w:keepLines w:val="0"/>
                    <w:widowControl w:val="0"/>
                    <w:suppressLineNumbers w:val="0"/>
                    <w:spacing w:before="0" w:beforeAutospacing="0" w:after="0" w:afterAutospacing="0" w:line="340" w:lineRule="exact"/>
                    <w:ind w:left="0" w:right="0" w:firstLine="0" w:firstLineChars="0"/>
                    <w:rPr>
                      <w:rFonts w:hint="default" w:ascii="Times New Roman" w:hAnsi="Times New Roman" w:cs="Times New Roman"/>
                      <w:sz w:val="21"/>
                      <w:szCs w:val="21"/>
                    </w:rPr>
                  </w:pPr>
                </w:p>
              </w:tc>
              <w:tc>
                <w:tcPr>
                  <w:tcW w:w="2382" w:type="pct"/>
                  <w:noWrap w:val="0"/>
                  <w:vAlign w:val="center"/>
                </w:tcPr>
                <w:p w14:paraId="457261B1">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vertAlign w:val="baseline"/>
                      <w:lang w:val="en-US" w:eastAsia="zh-CN"/>
                    </w:rPr>
                    <w:t>3.除列入国家规划的大型煤电和符合相关要求的等容量替代项目，以及以供热为主的热电联产项目外，原则上不再建设新的煤电项目。</w:t>
                  </w:r>
                </w:p>
              </w:tc>
              <w:tc>
                <w:tcPr>
                  <w:tcW w:w="1513" w:type="pct"/>
                  <w:noWrap w:val="0"/>
                  <w:vAlign w:val="center"/>
                </w:tcPr>
                <w:p w14:paraId="3DA22830">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vertAlign w:val="baseline"/>
                      <w:lang w:val="en-US" w:eastAsia="zh-CN"/>
                    </w:rPr>
                    <w:t>本项目不涉及该要求规定的项目类型</w:t>
                  </w:r>
                </w:p>
              </w:tc>
              <w:tc>
                <w:tcPr>
                  <w:tcW w:w="365" w:type="pct"/>
                  <w:vMerge w:val="continue"/>
                  <w:noWrap w:val="0"/>
                  <w:vAlign w:val="center"/>
                </w:tcPr>
                <w:p w14:paraId="5B343B70">
                  <w:pPr>
                    <w:keepNext w:val="0"/>
                    <w:keepLines w:val="0"/>
                    <w:widowControl w:val="0"/>
                    <w:suppressLineNumbers w:val="0"/>
                    <w:spacing w:before="0" w:beforeAutospacing="0" w:after="0" w:afterAutospacing="0" w:line="340" w:lineRule="exact"/>
                    <w:ind w:left="0" w:right="0" w:firstLine="0" w:firstLineChars="0"/>
                    <w:rPr>
                      <w:rFonts w:hint="default" w:ascii="Times New Roman" w:hAnsi="Times New Roman" w:cs="Times New Roman"/>
                      <w:sz w:val="21"/>
                      <w:szCs w:val="21"/>
                    </w:rPr>
                  </w:pPr>
                </w:p>
              </w:tc>
            </w:tr>
            <w:tr w14:paraId="36F34F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13" w:type="pct"/>
                  <w:vMerge w:val="continue"/>
                  <w:noWrap w:val="0"/>
                  <w:vAlign w:val="center"/>
                </w:tcPr>
                <w:p w14:paraId="416269A3">
                  <w:pPr>
                    <w:keepNext w:val="0"/>
                    <w:keepLines w:val="0"/>
                    <w:widowControl w:val="0"/>
                    <w:suppressLineNumbers w:val="0"/>
                    <w:spacing w:before="0" w:beforeAutospacing="0" w:after="0" w:afterAutospacing="0" w:line="340" w:lineRule="exact"/>
                    <w:ind w:left="0" w:right="0" w:firstLine="0" w:firstLineChars="0"/>
                    <w:rPr>
                      <w:rFonts w:hint="default" w:ascii="Times New Roman" w:hAnsi="Times New Roman" w:cs="Times New Roman"/>
                      <w:sz w:val="21"/>
                      <w:szCs w:val="21"/>
                    </w:rPr>
                  </w:pPr>
                </w:p>
              </w:tc>
              <w:tc>
                <w:tcPr>
                  <w:tcW w:w="324" w:type="pct"/>
                  <w:vMerge w:val="continue"/>
                  <w:noWrap w:val="0"/>
                  <w:vAlign w:val="center"/>
                </w:tcPr>
                <w:p w14:paraId="69F5D5AB">
                  <w:pPr>
                    <w:keepNext w:val="0"/>
                    <w:keepLines w:val="0"/>
                    <w:widowControl w:val="0"/>
                    <w:suppressLineNumbers w:val="0"/>
                    <w:spacing w:before="0" w:beforeAutospacing="0" w:after="0" w:afterAutospacing="0" w:line="340" w:lineRule="exact"/>
                    <w:ind w:left="0" w:right="0" w:firstLine="0" w:firstLineChars="0"/>
                    <w:rPr>
                      <w:rFonts w:hint="default" w:ascii="Times New Roman" w:hAnsi="Times New Roman" w:cs="Times New Roman"/>
                      <w:sz w:val="21"/>
                      <w:szCs w:val="21"/>
                    </w:rPr>
                  </w:pPr>
                </w:p>
              </w:tc>
              <w:tc>
                <w:tcPr>
                  <w:tcW w:w="2382" w:type="pct"/>
                  <w:noWrap w:val="0"/>
                  <w:vAlign w:val="center"/>
                </w:tcPr>
                <w:p w14:paraId="0574EF9E">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vertAlign w:val="baseline"/>
                      <w:lang w:val="en-US" w:eastAsia="zh-CN"/>
                    </w:rPr>
                    <w:t>4.氟化工产业应集中布局在《关于促进我省氟化工产业绿色高效发展的若干意见》中确定的园区，在上述园区之外不再新建氟化工项目，园区之外现有氟化工项目不再扩大规模。</w:t>
                  </w:r>
                </w:p>
              </w:tc>
              <w:tc>
                <w:tcPr>
                  <w:tcW w:w="1513" w:type="pct"/>
                  <w:noWrap w:val="0"/>
                  <w:vAlign w:val="center"/>
                </w:tcPr>
                <w:p w14:paraId="45D2EF0D">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vertAlign w:val="baseline"/>
                      <w:lang w:val="en-US" w:eastAsia="zh-CN"/>
                    </w:rPr>
                    <w:t>本项目不涉及该要求规定的项目类型</w:t>
                  </w:r>
                </w:p>
              </w:tc>
              <w:tc>
                <w:tcPr>
                  <w:tcW w:w="365" w:type="pct"/>
                  <w:vMerge w:val="continue"/>
                  <w:noWrap w:val="0"/>
                  <w:vAlign w:val="center"/>
                </w:tcPr>
                <w:p w14:paraId="69642648">
                  <w:pPr>
                    <w:keepNext w:val="0"/>
                    <w:keepLines w:val="0"/>
                    <w:widowControl w:val="0"/>
                    <w:suppressLineNumbers w:val="0"/>
                    <w:spacing w:before="0" w:beforeAutospacing="0" w:after="0" w:afterAutospacing="0" w:line="340" w:lineRule="exact"/>
                    <w:ind w:left="0" w:right="0" w:firstLine="0" w:firstLineChars="0"/>
                    <w:rPr>
                      <w:rFonts w:hint="default" w:ascii="Times New Roman" w:hAnsi="Times New Roman" w:cs="Times New Roman"/>
                      <w:sz w:val="21"/>
                      <w:szCs w:val="21"/>
                    </w:rPr>
                  </w:pPr>
                </w:p>
              </w:tc>
            </w:tr>
            <w:tr w14:paraId="160130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13" w:type="pct"/>
                  <w:vMerge w:val="continue"/>
                  <w:noWrap w:val="0"/>
                  <w:vAlign w:val="center"/>
                </w:tcPr>
                <w:p w14:paraId="33F634FB">
                  <w:pPr>
                    <w:keepNext w:val="0"/>
                    <w:keepLines w:val="0"/>
                    <w:widowControl w:val="0"/>
                    <w:suppressLineNumbers w:val="0"/>
                    <w:spacing w:before="0" w:beforeAutospacing="0" w:after="0" w:afterAutospacing="0" w:line="340" w:lineRule="exact"/>
                    <w:ind w:left="0" w:right="0" w:firstLine="0" w:firstLineChars="0"/>
                    <w:rPr>
                      <w:rFonts w:hint="default" w:ascii="Times New Roman" w:hAnsi="Times New Roman" w:cs="Times New Roman"/>
                      <w:sz w:val="21"/>
                      <w:szCs w:val="21"/>
                    </w:rPr>
                  </w:pPr>
                </w:p>
              </w:tc>
              <w:tc>
                <w:tcPr>
                  <w:tcW w:w="324" w:type="pct"/>
                  <w:vMerge w:val="continue"/>
                  <w:noWrap w:val="0"/>
                  <w:vAlign w:val="center"/>
                </w:tcPr>
                <w:p w14:paraId="0BB42749">
                  <w:pPr>
                    <w:keepNext w:val="0"/>
                    <w:keepLines w:val="0"/>
                    <w:widowControl w:val="0"/>
                    <w:suppressLineNumbers w:val="0"/>
                    <w:spacing w:before="0" w:beforeAutospacing="0" w:after="0" w:afterAutospacing="0" w:line="340" w:lineRule="exact"/>
                    <w:ind w:left="0" w:right="0" w:firstLine="0" w:firstLineChars="0"/>
                    <w:rPr>
                      <w:rFonts w:hint="default" w:ascii="Times New Roman" w:hAnsi="Times New Roman" w:cs="Times New Roman"/>
                      <w:sz w:val="21"/>
                      <w:szCs w:val="21"/>
                    </w:rPr>
                  </w:pPr>
                </w:p>
              </w:tc>
              <w:tc>
                <w:tcPr>
                  <w:tcW w:w="2382" w:type="pct"/>
                  <w:noWrap w:val="0"/>
                  <w:vAlign w:val="center"/>
                </w:tcPr>
                <w:p w14:paraId="104C6A6E">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vertAlign w:val="baseline"/>
                      <w:lang w:val="en-US" w:eastAsia="zh-CN"/>
                    </w:rPr>
                    <w:t>5.禁止在水环境质量不能稳定达标的区域内，建设新增相应不达标污染物指标排放量的工业项目。</w:t>
                  </w:r>
                </w:p>
              </w:tc>
              <w:tc>
                <w:tcPr>
                  <w:tcW w:w="1513" w:type="pct"/>
                  <w:noWrap w:val="0"/>
                  <w:vAlign w:val="center"/>
                </w:tcPr>
                <w:p w14:paraId="0924A07D">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vertAlign w:val="baseline"/>
                      <w:lang w:val="en-US" w:eastAsia="zh-CN"/>
                    </w:rPr>
                    <w:t>项目所属区域水环境质量能够达标，且项目不涉及该要求规定的项目类型</w:t>
                  </w:r>
                </w:p>
              </w:tc>
              <w:tc>
                <w:tcPr>
                  <w:tcW w:w="365" w:type="pct"/>
                  <w:vMerge w:val="continue"/>
                  <w:noWrap w:val="0"/>
                  <w:vAlign w:val="center"/>
                </w:tcPr>
                <w:p w14:paraId="7E9ECD35">
                  <w:pPr>
                    <w:keepNext w:val="0"/>
                    <w:keepLines w:val="0"/>
                    <w:widowControl w:val="0"/>
                    <w:suppressLineNumbers w:val="0"/>
                    <w:spacing w:before="0" w:beforeAutospacing="0" w:after="0" w:afterAutospacing="0" w:line="340" w:lineRule="exact"/>
                    <w:ind w:left="0" w:right="0" w:firstLine="0" w:firstLineChars="0"/>
                    <w:rPr>
                      <w:rFonts w:hint="default" w:ascii="Times New Roman" w:hAnsi="Times New Roman" w:cs="Times New Roman"/>
                      <w:sz w:val="21"/>
                      <w:szCs w:val="21"/>
                    </w:rPr>
                  </w:pPr>
                </w:p>
              </w:tc>
            </w:tr>
            <w:tr w14:paraId="314EEA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413" w:type="pct"/>
                  <w:vMerge w:val="continue"/>
                  <w:noWrap w:val="0"/>
                  <w:vAlign w:val="center"/>
                </w:tcPr>
                <w:p w14:paraId="1694B7A3">
                  <w:pPr>
                    <w:keepNext w:val="0"/>
                    <w:keepLines w:val="0"/>
                    <w:widowControl w:val="0"/>
                    <w:suppressLineNumbers w:val="0"/>
                    <w:spacing w:before="0" w:beforeAutospacing="0" w:after="0" w:afterAutospacing="0" w:line="340" w:lineRule="exact"/>
                    <w:ind w:left="0" w:right="0" w:firstLine="0" w:firstLineChars="0"/>
                    <w:jc w:val="center"/>
                    <w:rPr>
                      <w:rFonts w:hint="default" w:ascii="Times New Roman" w:hAnsi="Times New Roman" w:cs="Times New Roman"/>
                      <w:sz w:val="21"/>
                      <w:szCs w:val="21"/>
                      <w:shd w:val="clear" w:color="auto" w:fill="FFFFFF"/>
                    </w:rPr>
                  </w:pPr>
                </w:p>
              </w:tc>
              <w:tc>
                <w:tcPr>
                  <w:tcW w:w="324" w:type="pct"/>
                  <w:vMerge w:val="restart"/>
                  <w:noWrap w:val="0"/>
                  <w:vAlign w:val="center"/>
                </w:tcPr>
                <w:p w14:paraId="16556270">
                  <w:pPr>
                    <w:keepNext w:val="0"/>
                    <w:keepLines w:val="0"/>
                    <w:widowControl w:val="0"/>
                    <w:suppressLineNumbers w:val="0"/>
                    <w:spacing w:before="0" w:beforeAutospacing="0" w:after="0" w:afterAutospacing="0" w:line="340" w:lineRule="exact"/>
                    <w:ind w:left="0" w:righ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污染物准入管控</w:t>
                  </w:r>
                </w:p>
              </w:tc>
              <w:tc>
                <w:tcPr>
                  <w:tcW w:w="2382" w:type="pct"/>
                  <w:noWrap w:val="0"/>
                  <w:vAlign w:val="center"/>
                </w:tcPr>
                <w:p w14:paraId="795DBD63">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Cs w:val="21"/>
                      <w:lang w:val="en-US" w:eastAsia="zh-CN"/>
                    </w:rPr>
                  </w:pPr>
                  <w:r>
                    <w:rPr>
                      <w:rFonts w:hint="default" w:ascii="Times New Roman" w:hAnsi="Times New Roman" w:cs="Times New Roman"/>
                      <w:sz w:val="21"/>
                      <w:szCs w:val="21"/>
                      <w:vertAlign w:val="baseline"/>
                      <w:lang w:val="en-US" w:eastAsia="zh-CN"/>
                    </w:rPr>
                    <w:t>1.建设项目新增的主要污染物排放量应按要求实行等量或倍量替代。涉及总磷排放的建设项目应按照要求实行总磷排放量倍量或等量削减替代。涉及重金属重点行业建设项目新增的重点重金属污染物应按要求实行</w:t>
                  </w:r>
                  <w:r>
                    <w:rPr>
                      <w:rFonts w:hint="eastAsia" w:ascii="Times New Roman" w:hAnsi="Times New Roman" w:cs="Times New Roman"/>
                      <w:sz w:val="21"/>
                      <w:szCs w:val="21"/>
                      <w:vertAlign w:val="baseline"/>
                      <w:lang w:val="en-US" w:eastAsia="zh-CN"/>
                    </w:rPr>
                    <w:t>“</w:t>
                  </w:r>
                  <w:r>
                    <w:rPr>
                      <w:rFonts w:hint="default" w:ascii="Times New Roman" w:hAnsi="Times New Roman" w:cs="Times New Roman"/>
                      <w:sz w:val="21"/>
                      <w:szCs w:val="21"/>
                      <w:vertAlign w:val="baseline"/>
                      <w:lang w:val="en-US" w:eastAsia="zh-CN"/>
                    </w:rPr>
                    <w:t>减量置换</w:t>
                  </w:r>
                  <w:r>
                    <w:rPr>
                      <w:rFonts w:hint="eastAsia" w:ascii="Times New Roman" w:hAnsi="Times New Roman" w:cs="Times New Roman"/>
                      <w:sz w:val="21"/>
                      <w:szCs w:val="21"/>
                      <w:vertAlign w:val="baseline"/>
                      <w:lang w:val="en-US" w:eastAsia="zh-CN"/>
                    </w:rPr>
                    <w:t>”</w:t>
                  </w:r>
                  <w:r>
                    <w:rPr>
                      <w:rFonts w:hint="default" w:ascii="Times New Roman" w:hAnsi="Times New Roman" w:cs="Times New Roman"/>
                      <w:sz w:val="21"/>
                      <w:szCs w:val="21"/>
                      <w:vertAlign w:val="baseline"/>
                      <w:lang w:val="en-US" w:eastAsia="zh-CN"/>
                    </w:rPr>
                    <w:t>或</w:t>
                  </w:r>
                  <w:r>
                    <w:rPr>
                      <w:rFonts w:hint="eastAsia" w:ascii="Times New Roman" w:hAnsi="Times New Roman" w:cs="Times New Roman"/>
                      <w:sz w:val="21"/>
                      <w:szCs w:val="21"/>
                      <w:vertAlign w:val="baseline"/>
                      <w:lang w:val="en-US" w:eastAsia="zh-CN"/>
                    </w:rPr>
                    <w:t>“</w:t>
                  </w:r>
                  <w:r>
                    <w:rPr>
                      <w:rFonts w:hint="default" w:ascii="Times New Roman" w:hAnsi="Times New Roman" w:cs="Times New Roman"/>
                      <w:sz w:val="21"/>
                      <w:szCs w:val="21"/>
                      <w:vertAlign w:val="baseline"/>
                      <w:lang w:val="en-US" w:eastAsia="zh-CN"/>
                    </w:rPr>
                    <w:t>等量替换</w:t>
                  </w:r>
                  <w:r>
                    <w:rPr>
                      <w:rFonts w:hint="eastAsia" w:ascii="Times New Roman" w:hAnsi="Times New Roman" w:cs="Times New Roman"/>
                      <w:sz w:val="21"/>
                      <w:szCs w:val="21"/>
                      <w:vertAlign w:val="baseline"/>
                      <w:lang w:val="en-US" w:eastAsia="zh-CN"/>
                    </w:rPr>
                    <w:t>”</w:t>
                  </w:r>
                  <w:r>
                    <w:rPr>
                      <w:rFonts w:hint="default" w:ascii="Times New Roman" w:hAnsi="Times New Roman" w:cs="Times New Roman"/>
                      <w:sz w:val="21"/>
                      <w:szCs w:val="21"/>
                      <w:vertAlign w:val="baseline"/>
                      <w:lang w:val="en-US" w:eastAsia="zh-CN"/>
                    </w:rPr>
                    <w:t>。涉新增VOCs排放项目，VOCs排放实行区域内等量替代，福州、厦门、漳州、泉州、莆田、宁德等6个重点控制区可实施倍量替代。</w:t>
                  </w:r>
                </w:p>
              </w:tc>
              <w:tc>
                <w:tcPr>
                  <w:tcW w:w="1513" w:type="pct"/>
                  <w:noWrap w:val="0"/>
                  <w:vAlign w:val="center"/>
                </w:tcPr>
                <w:p w14:paraId="50FA54FF">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sz w:val="21"/>
                      <w:szCs w:val="21"/>
                      <w:shd w:val="clear" w:color="auto" w:fill="FFFFFF"/>
                      <w:lang w:eastAsia="zh-CN"/>
                    </w:rPr>
                  </w:pPr>
                  <w:r>
                    <w:rPr>
                      <w:rFonts w:hint="default" w:ascii="Times New Roman" w:hAnsi="Times New Roman" w:cs="Times New Roman"/>
                      <w:sz w:val="21"/>
                      <w:szCs w:val="21"/>
                      <w:vertAlign w:val="baseline"/>
                      <w:lang w:val="en-US" w:eastAsia="zh-CN"/>
                    </w:rPr>
                    <w:t>项目</w:t>
                  </w:r>
                  <w:r>
                    <w:rPr>
                      <w:rFonts w:hint="eastAsia" w:ascii="Times New Roman" w:hAnsi="Times New Roman" w:cs="Times New Roman"/>
                      <w:sz w:val="21"/>
                      <w:szCs w:val="21"/>
                      <w:vertAlign w:val="baseline"/>
                      <w:lang w:val="en-US" w:eastAsia="zh-CN"/>
                    </w:rPr>
                    <w:t>不涉及该要求</w:t>
                  </w:r>
                  <w:r>
                    <w:rPr>
                      <w:rFonts w:hint="default" w:ascii="Times New Roman" w:hAnsi="Times New Roman" w:cs="Times New Roman"/>
                      <w:sz w:val="21"/>
                      <w:szCs w:val="21"/>
                      <w:vertAlign w:val="baseline"/>
                      <w:lang w:val="en-US" w:eastAsia="zh-CN"/>
                    </w:rPr>
                    <w:t>新增污染物排放</w:t>
                  </w:r>
                </w:p>
              </w:tc>
              <w:tc>
                <w:tcPr>
                  <w:tcW w:w="365" w:type="pct"/>
                  <w:vMerge w:val="restart"/>
                  <w:noWrap w:val="0"/>
                  <w:vAlign w:val="center"/>
                </w:tcPr>
                <w:p w14:paraId="20C733A3">
                  <w:pPr>
                    <w:keepNext w:val="0"/>
                    <w:keepLines w:val="0"/>
                    <w:widowControl w:val="0"/>
                    <w:suppressLineNumbers w:val="0"/>
                    <w:spacing w:before="0" w:beforeAutospacing="0" w:after="0" w:afterAutospacing="0" w:line="340" w:lineRule="exact"/>
                    <w:ind w:left="0" w:right="0" w:firstLine="0" w:firstLineChars="0"/>
                    <w:jc w:val="center"/>
                    <w:rPr>
                      <w:rFonts w:hint="default" w:ascii="Times New Roman" w:hAnsi="Times New Roman" w:cs="Times New Roman"/>
                      <w:sz w:val="21"/>
                      <w:szCs w:val="21"/>
                      <w:shd w:val="clear" w:color="auto" w:fill="FFFFFF"/>
                    </w:rPr>
                  </w:pPr>
                  <w:r>
                    <w:rPr>
                      <w:rFonts w:hint="default" w:ascii="Times New Roman" w:hAnsi="Times New Roman" w:cs="Times New Roman"/>
                      <w:sz w:val="21"/>
                      <w:szCs w:val="21"/>
                      <w:shd w:val="clear" w:color="auto" w:fill="FFFFFF"/>
                    </w:rPr>
                    <w:t>符合</w:t>
                  </w:r>
                </w:p>
              </w:tc>
            </w:tr>
            <w:tr w14:paraId="6798A5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413" w:type="pct"/>
                  <w:vMerge w:val="continue"/>
                  <w:noWrap w:val="0"/>
                  <w:vAlign w:val="center"/>
                </w:tcPr>
                <w:p w14:paraId="040FF0EC">
                  <w:pPr>
                    <w:keepNext w:val="0"/>
                    <w:keepLines w:val="0"/>
                    <w:widowControl w:val="0"/>
                    <w:suppressLineNumbers w:val="0"/>
                    <w:spacing w:before="0" w:beforeAutospacing="0" w:after="0" w:afterAutospacing="0" w:line="340" w:lineRule="exact"/>
                    <w:ind w:left="0" w:right="0" w:firstLine="0" w:firstLineChars="0"/>
                    <w:rPr>
                      <w:rFonts w:hint="default" w:ascii="Times New Roman" w:hAnsi="Times New Roman" w:cs="Times New Roman"/>
                    </w:rPr>
                  </w:pPr>
                </w:p>
              </w:tc>
              <w:tc>
                <w:tcPr>
                  <w:tcW w:w="324" w:type="pct"/>
                  <w:vMerge w:val="continue"/>
                  <w:noWrap w:val="0"/>
                  <w:vAlign w:val="center"/>
                </w:tcPr>
                <w:p w14:paraId="7093CBF0">
                  <w:pPr>
                    <w:keepNext w:val="0"/>
                    <w:keepLines w:val="0"/>
                    <w:widowControl w:val="0"/>
                    <w:suppressLineNumbers w:val="0"/>
                    <w:spacing w:before="0" w:beforeAutospacing="0" w:after="0" w:afterAutospacing="0" w:line="340" w:lineRule="exact"/>
                    <w:ind w:left="0" w:right="0" w:firstLine="0" w:firstLineChars="0"/>
                    <w:rPr>
                      <w:rFonts w:hint="default" w:ascii="Times New Roman" w:hAnsi="Times New Roman" w:cs="Times New Roman"/>
                    </w:rPr>
                  </w:pPr>
                </w:p>
              </w:tc>
              <w:tc>
                <w:tcPr>
                  <w:tcW w:w="2382" w:type="pct"/>
                  <w:noWrap w:val="0"/>
                  <w:vAlign w:val="center"/>
                </w:tcPr>
                <w:p w14:paraId="69BBC354">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Cs w:val="21"/>
                      <w:lang w:val="en-US" w:eastAsia="zh-CN"/>
                    </w:rPr>
                  </w:pPr>
                  <w:r>
                    <w:rPr>
                      <w:rFonts w:hint="default" w:ascii="Times New Roman" w:hAnsi="Times New Roman" w:cs="Times New Roman"/>
                      <w:sz w:val="21"/>
                      <w:szCs w:val="21"/>
                      <w:vertAlign w:val="baseline"/>
                      <w:lang w:val="en-US" w:eastAsia="zh-CN"/>
                    </w:rPr>
                    <w:t>2.新建水泥、有色金属项目应执行大气污染物特别排放限值，钢铁项目应执行超低排放指标要求，火电项目应达到超低排放限值。</w:t>
                  </w:r>
                </w:p>
              </w:tc>
              <w:tc>
                <w:tcPr>
                  <w:tcW w:w="1513" w:type="pct"/>
                  <w:noWrap w:val="0"/>
                  <w:vAlign w:val="center"/>
                </w:tcPr>
                <w:p w14:paraId="0D2A3171">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Cs w:val="21"/>
                      <w:lang w:val="en-US" w:eastAsia="zh-CN"/>
                    </w:rPr>
                  </w:pPr>
                  <w:r>
                    <w:rPr>
                      <w:rFonts w:hint="default" w:ascii="Times New Roman" w:hAnsi="Times New Roman" w:cs="Times New Roman"/>
                      <w:sz w:val="21"/>
                      <w:szCs w:val="21"/>
                      <w:vertAlign w:val="baseline"/>
                      <w:lang w:val="en-US" w:eastAsia="zh-CN"/>
                    </w:rPr>
                    <w:t>本项目不涉及该要求规定的项目类型</w:t>
                  </w:r>
                </w:p>
              </w:tc>
              <w:tc>
                <w:tcPr>
                  <w:tcW w:w="365" w:type="pct"/>
                  <w:vMerge w:val="continue"/>
                  <w:noWrap w:val="0"/>
                  <w:vAlign w:val="center"/>
                </w:tcPr>
                <w:p w14:paraId="1811BA4E">
                  <w:pPr>
                    <w:keepNext w:val="0"/>
                    <w:keepLines w:val="0"/>
                    <w:widowControl w:val="0"/>
                    <w:suppressLineNumbers w:val="0"/>
                    <w:spacing w:before="0" w:beforeAutospacing="0" w:after="0" w:afterAutospacing="0" w:line="340" w:lineRule="exact"/>
                    <w:ind w:left="0" w:right="0" w:firstLine="0" w:firstLineChars="0"/>
                    <w:rPr>
                      <w:rFonts w:hint="default" w:ascii="Times New Roman" w:hAnsi="Times New Roman" w:cs="Times New Roman"/>
                      <w:szCs w:val="21"/>
                      <w:lang w:val="en-US" w:eastAsia="zh-CN"/>
                    </w:rPr>
                  </w:pPr>
                </w:p>
              </w:tc>
            </w:tr>
            <w:tr w14:paraId="549075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413" w:type="pct"/>
                  <w:vMerge w:val="continue"/>
                  <w:noWrap w:val="0"/>
                  <w:vAlign w:val="center"/>
                </w:tcPr>
                <w:p w14:paraId="2FA69613">
                  <w:pPr>
                    <w:keepNext w:val="0"/>
                    <w:keepLines w:val="0"/>
                    <w:widowControl w:val="0"/>
                    <w:suppressLineNumbers w:val="0"/>
                    <w:spacing w:before="0" w:beforeAutospacing="0" w:after="0" w:afterAutospacing="0" w:line="340" w:lineRule="exact"/>
                    <w:ind w:left="0" w:right="0" w:firstLine="0" w:firstLineChars="0"/>
                    <w:rPr>
                      <w:rFonts w:hint="default" w:ascii="Times New Roman" w:hAnsi="Times New Roman" w:cs="Times New Roman"/>
                      <w:szCs w:val="21"/>
                      <w:lang w:val="en-US" w:eastAsia="zh-CN"/>
                    </w:rPr>
                  </w:pPr>
                </w:p>
              </w:tc>
              <w:tc>
                <w:tcPr>
                  <w:tcW w:w="324" w:type="pct"/>
                  <w:vMerge w:val="continue"/>
                  <w:noWrap w:val="0"/>
                  <w:vAlign w:val="center"/>
                </w:tcPr>
                <w:p w14:paraId="157A49A6">
                  <w:pPr>
                    <w:keepNext w:val="0"/>
                    <w:keepLines w:val="0"/>
                    <w:widowControl w:val="0"/>
                    <w:suppressLineNumbers w:val="0"/>
                    <w:spacing w:before="0" w:beforeAutospacing="0" w:after="0" w:afterAutospacing="0" w:line="340" w:lineRule="exact"/>
                    <w:ind w:left="0" w:right="0" w:firstLine="0" w:firstLineChars="0"/>
                    <w:rPr>
                      <w:rFonts w:hint="default" w:ascii="Times New Roman" w:hAnsi="Times New Roman" w:cs="Times New Roman"/>
                      <w:szCs w:val="21"/>
                      <w:lang w:val="en-US" w:eastAsia="zh-CN"/>
                    </w:rPr>
                  </w:pPr>
                </w:p>
              </w:tc>
              <w:tc>
                <w:tcPr>
                  <w:tcW w:w="2382" w:type="pct"/>
                  <w:noWrap w:val="0"/>
                  <w:vAlign w:val="center"/>
                </w:tcPr>
                <w:p w14:paraId="3DF144E9">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Cs w:val="21"/>
                      <w:lang w:val="en-US" w:eastAsia="zh-CN"/>
                    </w:rPr>
                  </w:pPr>
                  <w:r>
                    <w:rPr>
                      <w:rFonts w:hint="default" w:ascii="Times New Roman" w:hAnsi="Times New Roman" w:cs="Times New Roman"/>
                      <w:sz w:val="21"/>
                      <w:szCs w:val="21"/>
                      <w:vertAlign w:val="baseline"/>
                      <w:lang w:val="en-US" w:eastAsia="zh-CN"/>
                    </w:rPr>
                    <w:t>3.尾水排入近岸海域汇水区域、</w:t>
                  </w:r>
                  <w:r>
                    <w:rPr>
                      <w:rFonts w:hint="eastAsia" w:ascii="Times New Roman" w:hAnsi="Times New Roman" w:cs="Times New Roman"/>
                      <w:sz w:val="21"/>
                      <w:szCs w:val="21"/>
                      <w:vertAlign w:val="baseline"/>
                      <w:lang w:val="en-US" w:eastAsia="zh-CN"/>
                    </w:rPr>
                    <w:t>“</w:t>
                  </w:r>
                  <w:r>
                    <w:rPr>
                      <w:rFonts w:hint="default" w:ascii="Times New Roman" w:hAnsi="Times New Roman" w:cs="Times New Roman"/>
                      <w:sz w:val="21"/>
                      <w:szCs w:val="21"/>
                      <w:vertAlign w:val="baseline"/>
                      <w:lang w:val="en-US" w:eastAsia="zh-CN"/>
                    </w:rPr>
                    <w:t>六江两溪</w:t>
                  </w:r>
                  <w:r>
                    <w:rPr>
                      <w:rFonts w:hint="eastAsia" w:ascii="Times New Roman" w:hAnsi="Times New Roman" w:cs="Times New Roman"/>
                      <w:sz w:val="21"/>
                      <w:szCs w:val="21"/>
                      <w:vertAlign w:val="baseline"/>
                      <w:lang w:val="en-US" w:eastAsia="zh-CN"/>
                    </w:rPr>
                    <w:t>”</w:t>
                  </w:r>
                  <w:r>
                    <w:rPr>
                      <w:rFonts w:hint="default" w:ascii="Times New Roman" w:hAnsi="Times New Roman" w:cs="Times New Roman"/>
                      <w:sz w:val="21"/>
                      <w:szCs w:val="21"/>
                      <w:vertAlign w:val="baseline"/>
                      <w:lang w:val="en-US" w:eastAsia="zh-CN"/>
                    </w:rPr>
                    <w:t>流域以及湖泊、水库等封闭、半封闭水域的城镇污水处理设施执行不低于一级A排放标准。</w:t>
                  </w:r>
                </w:p>
              </w:tc>
              <w:tc>
                <w:tcPr>
                  <w:tcW w:w="1513" w:type="pct"/>
                  <w:noWrap w:val="0"/>
                  <w:vAlign w:val="center"/>
                </w:tcPr>
                <w:p w14:paraId="337BB880">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Cs w:val="21"/>
                      <w:lang w:val="en-US" w:eastAsia="zh-CN"/>
                    </w:rPr>
                  </w:pPr>
                  <w:r>
                    <w:rPr>
                      <w:rFonts w:hint="default" w:ascii="Times New Roman" w:hAnsi="Times New Roman" w:cs="Times New Roman"/>
                      <w:sz w:val="21"/>
                      <w:szCs w:val="21"/>
                      <w:vertAlign w:val="baseline"/>
                      <w:lang w:val="en-US" w:eastAsia="zh-CN"/>
                    </w:rPr>
                    <w:t>项目仅产生施工废水，且沉淀后回用，不外排</w:t>
                  </w:r>
                </w:p>
              </w:tc>
              <w:tc>
                <w:tcPr>
                  <w:tcW w:w="365" w:type="pct"/>
                  <w:vMerge w:val="continue"/>
                  <w:noWrap w:val="0"/>
                  <w:vAlign w:val="center"/>
                </w:tcPr>
                <w:p w14:paraId="6BCAE2FD">
                  <w:pPr>
                    <w:keepNext w:val="0"/>
                    <w:keepLines w:val="0"/>
                    <w:widowControl w:val="0"/>
                    <w:suppressLineNumbers w:val="0"/>
                    <w:spacing w:before="0" w:beforeAutospacing="0" w:after="0" w:afterAutospacing="0" w:line="340" w:lineRule="exact"/>
                    <w:ind w:left="0" w:right="0" w:firstLine="0" w:firstLineChars="0"/>
                    <w:rPr>
                      <w:rFonts w:hint="default" w:ascii="Times New Roman" w:hAnsi="Times New Roman" w:cs="Times New Roman"/>
                      <w:szCs w:val="21"/>
                      <w:lang w:val="en-US" w:eastAsia="zh-CN"/>
                    </w:rPr>
                  </w:pPr>
                </w:p>
              </w:tc>
            </w:tr>
            <w:tr w14:paraId="749981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61" w:hRule="atLeast"/>
              </w:trPr>
              <w:tc>
                <w:tcPr>
                  <w:tcW w:w="413" w:type="pct"/>
                  <w:vMerge w:val="restart"/>
                  <w:noWrap w:val="0"/>
                  <w:vAlign w:val="center"/>
                </w:tcPr>
                <w:p w14:paraId="7ECB983A">
                  <w:pPr>
                    <w:keepNext w:val="0"/>
                    <w:keepLines w:val="0"/>
                    <w:widowControl w:val="0"/>
                    <w:suppressLineNumbers w:val="0"/>
                    <w:spacing w:before="0" w:beforeAutospacing="0" w:after="0" w:afterAutospacing="0" w:line="340" w:lineRule="exact"/>
                    <w:ind w:left="0" w:right="0" w:firstLine="0" w:firstLineChars="0"/>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全省海域</w:t>
                  </w:r>
                </w:p>
              </w:tc>
              <w:tc>
                <w:tcPr>
                  <w:tcW w:w="324" w:type="pct"/>
                  <w:vMerge w:val="restart"/>
                  <w:noWrap w:val="0"/>
                  <w:vAlign w:val="center"/>
                </w:tcPr>
                <w:p w14:paraId="2F512905">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Cs w:val="21"/>
                      <w:lang w:val="en-US" w:eastAsia="zh-CN"/>
                    </w:rPr>
                  </w:pPr>
                  <w:r>
                    <w:rPr>
                      <w:rFonts w:hint="default" w:ascii="Times New Roman" w:hAnsi="Times New Roman" w:cs="Times New Roman"/>
                      <w:sz w:val="21"/>
                      <w:szCs w:val="21"/>
                      <w:vertAlign w:val="baseline"/>
                      <w:lang w:val="en-US" w:eastAsia="zh-CN"/>
                    </w:rPr>
                    <w:t>空间布局约束</w:t>
                  </w:r>
                </w:p>
              </w:tc>
              <w:tc>
                <w:tcPr>
                  <w:tcW w:w="2382" w:type="pct"/>
                  <w:noWrap w:val="0"/>
                  <w:vAlign w:val="center"/>
                </w:tcPr>
                <w:p w14:paraId="01442613">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1.对环保和生产要素具有较高要求的石化、汽车、船舶、冶金、水泥、制浆造纸、印染等重点产业，要符合全省规划布局要求。</w:t>
                  </w:r>
                </w:p>
              </w:tc>
              <w:tc>
                <w:tcPr>
                  <w:tcW w:w="1513" w:type="pct"/>
                  <w:noWrap w:val="0"/>
                  <w:vAlign w:val="center"/>
                </w:tcPr>
                <w:p w14:paraId="00E78E1F">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本项目不涉及该要求规定的项目类型</w:t>
                  </w:r>
                </w:p>
              </w:tc>
              <w:tc>
                <w:tcPr>
                  <w:tcW w:w="365" w:type="pct"/>
                  <w:vMerge w:val="restart"/>
                  <w:noWrap w:val="0"/>
                  <w:vAlign w:val="center"/>
                </w:tcPr>
                <w:p w14:paraId="3345F5C8">
                  <w:pPr>
                    <w:keepNext w:val="0"/>
                    <w:keepLines w:val="0"/>
                    <w:widowControl w:val="0"/>
                    <w:suppressLineNumbers w:val="0"/>
                    <w:spacing w:before="0" w:beforeAutospacing="0" w:after="0" w:afterAutospacing="0" w:line="340" w:lineRule="exact"/>
                    <w:ind w:left="0" w:right="0" w:firstLine="0" w:firstLineChars="0"/>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符合</w:t>
                  </w:r>
                </w:p>
              </w:tc>
            </w:tr>
            <w:tr w14:paraId="49928B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413" w:type="pct"/>
                  <w:vMerge w:val="continue"/>
                  <w:noWrap w:val="0"/>
                  <w:vAlign w:val="center"/>
                </w:tcPr>
                <w:p w14:paraId="3C8469FB">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rPr>
                  </w:pPr>
                </w:p>
              </w:tc>
              <w:tc>
                <w:tcPr>
                  <w:tcW w:w="324" w:type="pct"/>
                  <w:vMerge w:val="continue"/>
                  <w:noWrap w:val="0"/>
                  <w:vAlign w:val="center"/>
                </w:tcPr>
                <w:p w14:paraId="147E1E66">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rPr>
                  </w:pPr>
                </w:p>
              </w:tc>
              <w:tc>
                <w:tcPr>
                  <w:tcW w:w="2382" w:type="pct"/>
                  <w:noWrap w:val="0"/>
                  <w:vAlign w:val="center"/>
                </w:tcPr>
                <w:p w14:paraId="7B9440ED">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2.闽江、九龙江、敖江、晋江、龙江、木兰溪及交溪等入海河流沿岸，严格限制环境风险较大的项目。</w:t>
                  </w:r>
                </w:p>
              </w:tc>
              <w:tc>
                <w:tcPr>
                  <w:tcW w:w="1513" w:type="pct"/>
                  <w:noWrap w:val="0"/>
                  <w:vAlign w:val="center"/>
                </w:tcPr>
                <w:p w14:paraId="16F7FE92">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本项目不位于相关水域</w:t>
                  </w:r>
                </w:p>
              </w:tc>
              <w:tc>
                <w:tcPr>
                  <w:tcW w:w="365" w:type="pct"/>
                  <w:vMerge w:val="continue"/>
                  <w:noWrap w:val="0"/>
                  <w:vAlign w:val="center"/>
                </w:tcPr>
                <w:p w14:paraId="28511C3A">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p>
              </w:tc>
            </w:tr>
            <w:tr w14:paraId="106D4E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413" w:type="pct"/>
                  <w:vMerge w:val="continue"/>
                  <w:noWrap w:val="0"/>
                  <w:vAlign w:val="center"/>
                </w:tcPr>
                <w:p w14:paraId="098E9F18">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p>
              </w:tc>
              <w:tc>
                <w:tcPr>
                  <w:tcW w:w="324" w:type="pct"/>
                  <w:vMerge w:val="continue"/>
                  <w:noWrap w:val="0"/>
                  <w:vAlign w:val="center"/>
                </w:tcPr>
                <w:p w14:paraId="2A3D41E0">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p>
              </w:tc>
              <w:tc>
                <w:tcPr>
                  <w:tcW w:w="2382" w:type="pct"/>
                  <w:noWrap w:val="0"/>
                  <w:vAlign w:val="center"/>
                </w:tcPr>
                <w:p w14:paraId="236A4340">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3.优化海水养殖布局、结构和方式，控制养殖规模和密度，整治禁养区违法养殖和限养区不符合规定的养殖设施。</w:t>
                  </w:r>
                </w:p>
              </w:tc>
              <w:tc>
                <w:tcPr>
                  <w:tcW w:w="1513" w:type="pct"/>
                  <w:noWrap w:val="0"/>
                  <w:vAlign w:val="center"/>
                </w:tcPr>
                <w:p w14:paraId="6BB2CD4C">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本项目不涉及相关产业</w:t>
                  </w:r>
                </w:p>
              </w:tc>
              <w:tc>
                <w:tcPr>
                  <w:tcW w:w="365" w:type="pct"/>
                  <w:vMerge w:val="continue"/>
                  <w:noWrap w:val="0"/>
                  <w:vAlign w:val="center"/>
                </w:tcPr>
                <w:p w14:paraId="2D7D38B3">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p>
              </w:tc>
            </w:tr>
            <w:tr w14:paraId="52C3DA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413" w:type="pct"/>
                  <w:vMerge w:val="continue"/>
                  <w:noWrap w:val="0"/>
                  <w:vAlign w:val="center"/>
                </w:tcPr>
                <w:p w14:paraId="6F05A44C">
                  <w:pPr>
                    <w:keepNext w:val="0"/>
                    <w:keepLines w:val="0"/>
                    <w:widowControl w:val="0"/>
                    <w:suppressLineNumbers w:val="0"/>
                    <w:spacing w:before="0" w:beforeAutospacing="0" w:after="0" w:afterAutospacing="0" w:line="340" w:lineRule="exact"/>
                    <w:ind w:left="0" w:right="0" w:firstLine="0" w:firstLineChars="0"/>
                    <w:rPr>
                      <w:rFonts w:hint="default" w:ascii="Times New Roman" w:hAnsi="Times New Roman" w:cs="Times New Roman"/>
                      <w:szCs w:val="21"/>
                      <w:lang w:val="en-US" w:eastAsia="zh-CN"/>
                    </w:rPr>
                  </w:pPr>
                </w:p>
              </w:tc>
              <w:tc>
                <w:tcPr>
                  <w:tcW w:w="324" w:type="pct"/>
                  <w:vMerge w:val="restart"/>
                  <w:noWrap w:val="0"/>
                  <w:vAlign w:val="center"/>
                </w:tcPr>
                <w:p w14:paraId="598E1CAA">
                  <w:pPr>
                    <w:keepNext w:val="0"/>
                    <w:keepLines w:val="0"/>
                    <w:widowControl w:val="0"/>
                    <w:suppressLineNumbers w:val="0"/>
                    <w:spacing w:before="0" w:beforeAutospacing="0" w:after="0" w:afterAutospacing="0"/>
                    <w:ind w:left="0" w:right="0" w:firstLine="420" w:firstLineChars="200"/>
                    <w:jc w:val="center"/>
                    <w:rPr>
                      <w:rFonts w:hint="default" w:ascii="Times New Roman" w:hAnsi="Times New Roman" w:cs="Times New Roman"/>
                      <w:szCs w:val="21"/>
                      <w:lang w:val="en-US" w:eastAsia="zh-CN"/>
                    </w:rPr>
                  </w:pPr>
                  <w:r>
                    <w:rPr>
                      <w:rFonts w:hint="default" w:ascii="Times New Roman" w:hAnsi="Times New Roman" w:cs="Times New Roman"/>
                      <w:sz w:val="21"/>
                      <w:szCs w:val="21"/>
                      <w:vertAlign w:val="baseline"/>
                      <w:lang w:val="en-US" w:eastAsia="zh-CN"/>
                    </w:rPr>
                    <w:t>污污染物排放管控</w:t>
                  </w:r>
                </w:p>
              </w:tc>
              <w:tc>
                <w:tcPr>
                  <w:tcW w:w="2382" w:type="pct"/>
                  <w:noWrap w:val="0"/>
                  <w:vAlign w:val="center"/>
                </w:tcPr>
                <w:p w14:paraId="2686F2E4">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三沙湾、罗源湾、闽江口、兴化湾、泉州湾、厦门湾、东山湾、诏安湾8个重点海湾实行主要污染物入海总量控制。对三沙湾、罗源湾等半封闭性的海域，实行湾内新（改、扩）建项目氮、磷污染物排放总量减量置换。</w:t>
                  </w:r>
                </w:p>
              </w:tc>
              <w:tc>
                <w:tcPr>
                  <w:tcW w:w="1513" w:type="pct"/>
                  <w:noWrap w:val="0"/>
                  <w:vAlign w:val="center"/>
                </w:tcPr>
                <w:p w14:paraId="396BB045">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本项目不</w:t>
                  </w:r>
                  <w:r>
                    <w:rPr>
                      <w:rFonts w:hint="eastAsia" w:ascii="Times New Roman" w:hAnsi="Times New Roman" w:cs="Times New Roman"/>
                      <w:sz w:val="21"/>
                      <w:szCs w:val="21"/>
                      <w:vertAlign w:val="baseline"/>
                      <w:lang w:val="en-US" w:eastAsia="zh-CN"/>
                    </w:rPr>
                    <w:t>涉及</w:t>
                  </w:r>
                  <w:r>
                    <w:rPr>
                      <w:rFonts w:hint="default" w:ascii="Times New Roman" w:hAnsi="Times New Roman" w:cs="Times New Roman"/>
                      <w:sz w:val="21"/>
                      <w:szCs w:val="21"/>
                      <w:vertAlign w:val="baseline"/>
                      <w:lang w:val="en-US" w:eastAsia="zh-CN"/>
                    </w:rPr>
                    <w:t>氮、磷污染物</w:t>
                  </w:r>
                  <w:r>
                    <w:rPr>
                      <w:rFonts w:hint="eastAsia" w:ascii="Times New Roman" w:hAnsi="Times New Roman" w:cs="Times New Roman"/>
                      <w:sz w:val="21"/>
                      <w:szCs w:val="21"/>
                      <w:vertAlign w:val="baseline"/>
                      <w:lang w:val="en-US" w:eastAsia="zh-CN"/>
                    </w:rPr>
                    <w:t>的</w:t>
                  </w:r>
                  <w:r>
                    <w:rPr>
                      <w:rFonts w:hint="default" w:ascii="Times New Roman" w:hAnsi="Times New Roman" w:cs="Times New Roman"/>
                      <w:sz w:val="21"/>
                      <w:szCs w:val="21"/>
                      <w:vertAlign w:val="baseline"/>
                      <w:lang w:val="en-US" w:eastAsia="zh-CN"/>
                    </w:rPr>
                    <w:t>排放</w:t>
                  </w:r>
                </w:p>
              </w:tc>
              <w:tc>
                <w:tcPr>
                  <w:tcW w:w="365" w:type="pct"/>
                  <w:vMerge w:val="restart"/>
                  <w:noWrap w:val="0"/>
                  <w:vAlign w:val="center"/>
                </w:tcPr>
                <w:p w14:paraId="200CFDAB">
                  <w:pPr>
                    <w:keepNext w:val="0"/>
                    <w:keepLines w:val="0"/>
                    <w:widowControl w:val="0"/>
                    <w:suppressLineNumbers w:val="0"/>
                    <w:spacing w:before="0" w:beforeAutospacing="0" w:after="0" w:afterAutospacing="0" w:line="340" w:lineRule="exact"/>
                    <w:ind w:left="0" w:right="0" w:firstLine="0" w:firstLineChars="0"/>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符合</w:t>
                  </w:r>
                </w:p>
              </w:tc>
            </w:tr>
            <w:tr w14:paraId="3D210E4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413" w:type="pct"/>
                  <w:vMerge w:val="continue"/>
                  <w:noWrap w:val="0"/>
                  <w:vAlign w:val="center"/>
                </w:tcPr>
                <w:p w14:paraId="6C02D130">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rPr>
                  </w:pPr>
                </w:p>
              </w:tc>
              <w:tc>
                <w:tcPr>
                  <w:tcW w:w="324" w:type="pct"/>
                  <w:vMerge w:val="continue"/>
                  <w:noWrap w:val="0"/>
                  <w:vAlign w:val="center"/>
                </w:tcPr>
                <w:p w14:paraId="43D735D8">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rPr>
                  </w:pPr>
                </w:p>
              </w:tc>
              <w:tc>
                <w:tcPr>
                  <w:tcW w:w="2382" w:type="pct"/>
                  <w:noWrap w:val="0"/>
                  <w:vAlign w:val="center"/>
                </w:tcPr>
                <w:p w14:paraId="46BC4067">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2.对交溪、霍童溪、闽江、萩芦溪、木兰溪、晋江、九龙江及漳江8条主要入海河流入海断面强化水质控制，削减氮磷入海总量。重点整治污染较重的入海小流域，全面消除劣V类。</w:t>
                  </w:r>
                </w:p>
              </w:tc>
              <w:tc>
                <w:tcPr>
                  <w:tcW w:w="1513" w:type="pct"/>
                  <w:noWrap w:val="0"/>
                  <w:vAlign w:val="center"/>
                </w:tcPr>
                <w:p w14:paraId="25AACEAF">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本项目不位于相关水域</w:t>
                  </w:r>
                </w:p>
              </w:tc>
              <w:tc>
                <w:tcPr>
                  <w:tcW w:w="365" w:type="pct"/>
                  <w:vMerge w:val="continue"/>
                  <w:noWrap w:val="0"/>
                  <w:vAlign w:val="center"/>
                </w:tcPr>
                <w:p w14:paraId="2DDA5543">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p>
              </w:tc>
            </w:tr>
            <w:tr w14:paraId="34BC16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413" w:type="pct"/>
                  <w:vMerge w:val="continue"/>
                  <w:noWrap w:val="0"/>
                  <w:vAlign w:val="center"/>
                </w:tcPr>
                <w:p w14:paraId="424078C8">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p>
              </w:tc>
              <w:tc>
                <w:tcPr>
                  <w:tcW w:w="324" w:type="pct"/>
                  <w:vMerge w:val="continue"/>
                  <w:noWrap w:val="0"/>
                  <w:vAlign w:val="center"/>
                </w:tcPr>
                <w:p w14:paraId="29C4A526">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p>
              </w:tc>
              <w:tc>
                <w:tcPr>
                  <w:tcW w:w="2382" w:type="pct"/>
                  <w:noWrap w:val="0"/>
                  <w:vAlign w:val="center"/>
                </w:tcPr>
                <w:p w14:paraId="5B5FC73D">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3.强化沿海石化、钢铁、印染、造纸等重污染行业整治，推动企业入园集聚发展，提升工业集聚区废水治理水平。新建、升级工业聚集区应同步规划、建设污水集中处理设施或利用现有的污水集中处理设施，污水处理设施应具备脱氮除磷工艺，并安装自动在线监控装置。</w:t>
                  </w:r>
                </w:p>
              </w:tc>
              <w:tc>
                <w:tcPr>
                  <w:tcW w:w="1513" w:type="pct"/>
                  <w:noWrap w:val="0"/>
                  <w:vAlign w:val="center"/>
                </w:tcPr>
                <w:p w14:paraId="16CE3609">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本项目不涉及该要求规定的项目类型</w:t>
                  </w:r>
                </w:p>
              </w:tc>
              <w:tc>
                <w:tcPr>
                  <w:tcW w:w="365" w:type="pct"/>
                  <w:vMerge w:val="continue"/>
                  <w:noWrap w:val="0"/>
                  <w:vAlign w:val="center"/>
                </w:tcPr>
                <w:p w14:paraId="40D017B9">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p>
              </w:tc>
            </w:tr>
            <w:tr w14:paraId="68CDE4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413" w:type="pct"/>
                  <w:vMerge w:val="continue"/>
                  <w:noWrap w:val="0"/>
                  <w:vAlign w:val="center"/>
                </w:tcPr>
                <w:p w14:paraId="1C6FB200">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p>
              </w:tc>
              <w:tc>
                <w:tcPr>
                  <w:tcW w:w="324" w:type="pct"/>
                  <w:vMerge w:val="continue"/>
                  <w:noWrap w:val="0"/>
                  <w:vAlign w:val="center"/>
                </w:tcPr>
                <w:p w14:paraId="3706433B">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p>
              </w:tc>
              <w:tc>
                <w:tcPr>
                  <w:tcW w:w="2382" w:type="pct"/>
                  <w:noWrap w:val="0"/>
                  <w:vAlign w:val="center"/>
                </w:tcPr>
                <w:p w14:paraId="73B4328A">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4.优化养殖结构和品种，控制养殖规模和密度，严控投饵性网箱养殖比例，推广生态养殖，推进池塘养殖标准化改造、近海养殖网箱环保改造，加强养殖尾水综合治理与监管，规模以上水产养殖主体实现尾水达标排放或循环回用。</w:t>
                  </w:r>
                </w:p>
              </w:tc>
              <w:tc>
                <w:tcPr>
                  <w:tcW w:w="1513" w:type="pct"/>
                  <w:noWrap w:val="0"/>
                  <w:vAlign w:val="center"/>
                </w:tcPr>
                <w:p w14:paraId="599031B8">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本项目不涉及该要求规定的项目类型</w:t>
                  </w:r>
                </w:p>
              </w:tc>
              <w:tc>
                <w:tcPr>
                  <w:tcW w:w="365" w:type="pct"/>
                  <w:vMerge w:val="continue"/>
                  <w:noWrap w:val="0"/>
                  <w:vAlign w:val="center"/>
                </w:tcPr>
                <w:p w14:paraId="12198549">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p>
              </w:tc>
            </w:tr>
            <w:tr w14:paraId="36783E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13" w:type="pct"/>
                  <w:vMerge w:val="continue"/>
                  <w:noWrap w:val="0"/>
                  <w:vAlign w:val="center"/>
                </w:tcPr>
                <w:p w14:paraId="35555A77">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p>
              </w:tc>
              <w:tc>
                <w:tcPr>
                  <w:tcW w:w="324" w:type="pct"/>
                  <w:vMerge w:val="restart"/>
                  <w:noWrap w:val="0"/>
                  <w:vAlign w:val="center"/>
                </w:tcPr>
                <w:p w14:paraId="762A5071">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环境风险防控</w:t>
                  </w:r>
                </w:p>
              </w:tc>
              <w:tc>
                <w:tcPr>
                  <w:tcW w:w="2382" w:type="pct"/>
                  <w:noWrap w:val="0"/>
                  <w:vAlign w:val="center"/>
                </w:tcPr>
                <w:p w14:paraId="169E16F7">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1.强化沿海工业区和沿海石化、化工、冶炼、石油及危化品储运等企业的环境风险防控。</w:t>
                  </w:r>
                </w:p>
              </w:tc>
              <w:tc>
                <w:tcPr>
                  <w:tcW w:w="1513" w:type="pct"/>
                  <w:noWrap w:val="0"/>
                  <w:vAlign w:val="center"/>
                </w:tcPr>
                <w:p w14:paraId="0F5F8E7D">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本项目不涉及该要求规定的项目类型</w:t>
                  </w:r>
                </w:p>
              </w:tc>
              <w:tc>
                <w:tcPr>
                  <w:tcW w:w="365" w:type="pct"/>
                  <w:vMerge w:val="restart"/>
                  <w:noWrap w:val="0"/>
                  <w:vAlign w:val="center"/>
                </w:tcPr>
                <w:p w14:paraId="41991BE7">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符合</w:t>
                  </w:r>
                </w:p>
              </w:tc>
            </w:tr>
            <w:tr w14:paraId="1FDCE6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13" w:type="pct"/>
                  <w:vMerge w:val="continue"/>
                  <w:noWrap w:val="0"/>
                  <w:vAlign w:val="center"/>
                </w:tcPr>
                <w:p w14:paraId="3294175E">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rPr>
                  </w:pPr>
                </w:p>
              </w:tc>
              <w:tc>
                <w:tcPr>
                  <w:tcW w:w="324" w:type="pct"/>
                  <w:vMerge w:val="continue"/>
                  <w:noWrap w:val="0"/>
                  <w:vAlign w:val="center"/>
                </w:tcPr>
                <w:p w14:paraId="0E3B1EA9">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rPr>
                  </w:pPr>
                </w:p>
              </w:tc>
              <w:tc>
                <w:tcPr>
                  <w:tcW w:w="2382" w:type="pct"/>
                  <w:noWrap w:val="0"/>
                  <w:vAlign w:val="center"/>
                </w:tcPr>
                <w:p w14:paraId="0F2E890F">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2.建立港口船舶污染事故应急体系，加强港口船舶</w:t>
                  </w:r>
                </w:p>
                <w:p w14:paraId="62E71EF8">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及其作业活动污染水环境的应急能力建设，提升船舶及港口码头污染事故应急处置能力。</w:t>
                  </w:r>
                </w:p>
              </w:tc>
              <w:tc>
                <w:tcPr>
                  <w:tcW w:w="1513" w:type="pct"/>
                  <w:noWrap w:val="0"/>
                  <w:vAlign w:val="center"/>
                </w:tcPr>
                <w:p w14:paraId="2BBF76E1">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本项目不涉及该要求规定的项目类型</w:t>
                  </w:r>
                </w:p>
              </w:tc>
              <w:tc>
                <w:tcPr>
                  <w:tcW w:w="365" w:type="pct"/>
                  <w:vMerge w:val="continue"/>
                  <w:noWrap w:val="0"/>
                  <w:vAlign w:val="center"/>
                </w:tcPr>
                <w:p w14:paraId="335BAA12">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p>
              </w:tc>
            </w:tr>
            <w:tr w14:paraId="521D23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13" w:type="pct"/>
                  <w:vMerge w:val="continue"/>
                  <w:noWrap w:val="0"/>
                  <w:vAlign w:val="center"/>
                </w:tcPr>
                <w:p w14:paraId="175B0F03">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p>
              </w:tc>
              <w:tc>
                <w:tcPr>
                  <w:tcW w:w="324" w:type="pct"/>
                  <w:vMerge w:val="continue"/>
                  <w:noWrap w:val="0"/>
                  <w:vAlign w:val="center"/>
                </w:tcPr>
                <w:p w14:paraId="3DD9BF35">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p>
              </w:tc>
              <w:tc>
                <w:tcPr>
                  <w:tcW w:w="2382" w:type="pct"/>
                  <w:noWrap w:val="0"/>
                  <w:vAlign w:val="center"/>
                </w:tcPr>
                <w:p w14:paraId="1778203C">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3.建立和完善海上溢油及危险化学品泄漏等环境风险防范体系，健全应急响应机制。</w:t>
                  </w:r>
                </w:p>
              </w:tc>
              <w:tc>
                <w:tcPr>
                  <w:tcW w:w="1513" w:type="pct"/>
                  <w:noWrap w:val="0"/>
                  <w:vAlign w:val="center"/>
                </w:tcPr>
                <w:p w14:paraId="7A5AE1A6">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项目不涉及危险物质</w:t>
                  </w:r>
                </w:p>
              </w:tc>
              <w:tc>
                <w:tcPr>
                  <w:tcW w:w="365" w:type="pct"/>
                  <w:vMerge w:val="continue"/>
                  <w:noWrap w:val="0"/>
                  <w:vAlign w:val="center"/>
                </w:tcPr>
                <w:p w14:paraId="1466E4BA">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p>
              </w:tc>
            </w:tr>
          </w:tbl>
          <w:p w14:paraId="59E49F5C">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从</w:t>
            </w:r>
            <w:r>
              <w:rPr>
                <w:rFonts w:hint="eastAsia" w:ascii="Times New Roman" w:hAnsi="Times New Roman" w:eastAsia="宋体" w:cs="Times New Roman"/>
                <w:sz w:val="24"/>
                <w:szCs w:val="24"/>
                <w:lang w:val="en-US" w:eastAsia="zh-CN"/>
              </w:rPr>
              <w:t>上表</w:t>
            </w:r>
            <w:r>
              <w:rPr>
                <w:rFonts w:hint="default" w:ascii="Times New Roman" w:hAnsi="Times New Roman" w:eastAsia="宋体" w:cs="Times New Roman"/>
                <w:sz w:val="24"/>
                <w:szCs w:val="24"/>
                <w:lang w:val="en-US" w:eastAsia="zh-CN"/>
              </w:rPr>
              <w:t>分析可知，本项目符合</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福建省生态环境总体准入要求</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w:t>
            </w:r>
          </w:p>
          <w:p w14:paraId="5D79DCF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②</w:t>
            </w:r>
            <w:r>
              <w:rPr>
                <w:rFonts w:hint="eastAsia" w:ascii="Times New Roman" w:hAnsi="Times New Roman" w:eastAsia="宋体" w:cs="Times New Roman"/>
                <w:sz w:val="24"/>
                <w:szCs w:val="24"/>
                <w:lang w:val="en-US" w:eastAsia="zh-CN"/>
              </w:rPr>
              <w:t>漳州</w:t>
            </w:r>
            <w:r>
              <w:rPr>
                <w:rFonts w:hint="default" w:ascii="Times New Roman" w:hAnsi="Times New Roman" w:eastAsia="宋体" w:cs="Times New Roman"/>
                <w:sz w:val="24"/>
                <w:szCs w:val="24"/>
                <w:lang w:val="en-US" w:eastAsia="zh-CN"/>
              </w:rPr>
              <w:t>市生态环境总体准入要求</w:t>
            </w:r>
          </w:p>
          <w:p w14:paraId="5A69A98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根据《关于实施</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三线一单</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生态环境分区管控的通知》（闽政</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2020</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12号）、《漳州市人民政府关于印发漳州市</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三线一单</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生态环境分区管控</w:t>
            </w:r>
            <w:r>
              <w:rPr>
                <w:rFonts w:hint="eastAsia" w:ascii="Times New Roman" w:hAnsi="Times New Roman" w:eastAsia="宋体" w:cs="Times New Roman"/>
                <w:sz w:val="24"/>
                <w:szCs w:val="24"/>
                <w:lang w:val="en-US" w:eastAsia="zh-CN"/>
              </w:rPr>
              <w:t>项目</w:t>
            </w:r>
            <w:r>
              <w:rPr>
                <w:rFonts w:hint="default" w:ascii="Times New Roman" w:hAnsi="Times New Roman" w:eastAsia="宋体" w:cs="Times New Roman"/>
                <w:sz w:val="24"/>
                <w:szCs w:val="24"/>
                <w:lang w:val="en-US" w:eastAsia="zh-CN"/>
              </w:rPr>
              <w:t>的通知》（漳政综</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2021</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80号），本项目均不涉及其限制条件，本项目涉及的环境管控单元如下表1</w:t>
            </w: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2所示</w:t>
            </w:r>
            <w:r>
              <w:rPr>
                <w:rFonts w:hint="default" w:ascii="Times New Roman" w:hAnsi="Times New Roman" w:eastAsia="宋体" w:cs="Times New Roman"/>
                <w:sz w:val="24"/>
                <w:szCs w:val="24"/>
                <w:lang w:val="en-US" w:eastAsia="zh-CN"/>
              </w:rPr>
              <w:t>。</w:t>
            </w:r>
          </w:p>
          <w:p w14:paraId="48FD2834">
            <w:pPr>
              <w:keepNext w:val="0"/>
              <w:keepLines w:val="0"/>
              <w:widowControl/>
              <w:suppressLineNumbers w:val="0"/>
              <w:jc w:val="center"/>
              <w:rPr>
                <w:rFonts w:hint="default" w:ascii="Times New Roman" w:hAnsi="Times New Roman" w:cs="Times New Roman"/>
                <w:color w:val="000000"/>
                <w:kern w:val="0"/>
                <w:sz w:val="24"/>
                <w:szCs w:val="24"/>
                <w:highlight w:val="none"/>
                <w:lang w:val="en-US" w:eastAsia="zh-CN" w:bidi="ar"/>
              </w:rPr>
            </w:pPr>
            <w:r>
              <w:rPr>
                <w:rFonts w:hint="default" w:ascii="Times New Roman" w:hAnsi="Times New Roman" w:eastAsia="宋体" w:cs="Times New Roman"/>
                <w:b/>
                <w:bCs/>
                <w:color w:val="000000"/>
                <w:kern w:val="0"/>
                <w:sz w:val="24"/>
                <w:szCs w:val="24"/>
                <w:highlight w:val="none"/>
                <w:lang w:val="en-US" w:eastAsia="zh-CN" w:bidi="ar"/>
              </w:rPr>
              <w:t>表1.</w:t>
            </w:r>
            <w:r>
              <w:rPr>
                <w:rFonts w:hint="eastAsia" w:ascii="Times New Roman" w:hAnsi="Times New Roman" w:eastAsia="宋体" w:cs="Times New Roman"/>
                <w:b/>
                <w:bCs/>
                <w:color w:val="000000"/>
                <w:kern w:val="0"/>
                <w:sz w:val="24"/>
                <w:szCs w:val="24"/>
                <w:highlight w:val="none"/>
                <w:lang w:val="en-US" w:eastAsia="zh-CN" w:bidi="ar"/>
              </w:rPr>
              <w:t>4</w:t>
            </w:r>
            <w:r>
              <w:rPr>
                <w:rFonts w:hint="default" w:ascii="Times New Roman" w:hAnsi="Times New Roman" w:eastAsia="宋体" w:cs="Times New Roman"/>
                <w:b/>
                <w:bCs/>
                <w:color w:val="000000"/>
                <w:kern w:val="0"/>
                <w:sz w:val="24"/>
                <w:szCs w:val="24"/>
                <w:highlight w:val="none"/>
                <w:lang w:val="en-US" w:eastAsia="zh-CN" w:bidi="ar"/>
              </w:rPr>
              <w:t>-2 本工程与《漳州市人民政府关于印发漳州市</w:t>
            </w:r>
            <w:r>
              <w:rPr>
                <w:rFonts w:hint="eastAsia" w:ascii="Times New Roman" w:hAnsi="Times New Roman" w:eastAsia="宋体" w:cs="Times New Roman"/>
                <w:b/>
                <w:bCs/>
                <w:color w:val="000000"/>
                <w:kern w:val="0"/>
                <w:sz w:val="24"/>
                <w:szCs w:val="24"/>
                <w:highlight w:val="none"/>
                <w:lang w:val="en-US" w:eastAsia="zh-CN" w:bidi="ar"/>
              </w:rPr>
              <w:t>“</w:t>
            </w:r>
            <w:r>
              <w:rPr>
                <w:rFonts w:hint="default" w:ascii="Times New Roman" w:hAnsi="Times New Roman" w:eastAsia="宋体" w:cs="Times New Roman"/>
                <w:b/>
                <w:bCs/>
                <w:color w:val="000000"/>
                <w:kern w:val="0"/>
                <w:sz w:val="24"/>
                <w:szCs w:val="24"/>
                <w:highlight w:val="none"/>
                <w:lang w:val="en-US" w:eastAsia="zh-CN" w:bidi="ar"/>
              </w:rPr>
              <w:t>三线一单</w:t>
            </w:r>
            <w:r>
              <w:rPr>
                <w:rFonts w:hint="eastAsia" w:ascii="Times New Roman" w:hAnsi="Times New Roman" w:eastAsia="宋体" w:cs="Times New Roman"/>
                <w:b/>
                <w:bCs/>
                <w:color w:val="000000"/>
                <w:kern w:val="0"/>
                <w:sz w:val="24"/>
                <w:szCs w:val="24"/>
                <w:highlight w:val="none"/>
                <w:lang w:val="en-US" w:eastAsia="zh-CN" w:bidi="ar"/>
              </w:rPr>
              <w:t>”</w:t>
            </w:r>
            <w:r>
              <w:rPr>
                <w:rFonts w:hint="default" w:ascii="Times New Roman" w:hAnsi="Times New Roman" w:eastAsia="宋体" w:cs="Times New Roman"/>
                <w:b/>
                <w:bCs/>
                <w:color w:val="000000"/>
                <w:kern w:val="0"/>
                <w:sz w:val="24"/>
                <w:szCs w:val="24"/>
                <w:highlight w:val="none"/>
                <w:lang w:val="en-US" w:eastAsia="zh-CN" w:bidi="ar"/>
              </w:rPr>
              <w:t>生态环境分区管控</w:t>
            </w:r>
            <w:r>
              <w:rPr>
                <w:rFonts w:hint="eastAsia" w:ascii="Times New Roman" w:hAnsi="Times New Roman" w:eastAsia="宋体" w:cs="Times New Roman"/>
                <w:b/>
                <w:bCs/>
                <w:color w:val="000000"/>
                <w:kern w:val="0"/>
                <w:sz w:val="24"/>
                <w:szCs w:val="24"/>
                <w:highlight w:val="none"/>
                <w:lang w:val="en-US" w:eastAsia="zh-CN" w:bidi="ar"/>
              </w:rPr>
              <w:t>项目</w:t>
            </w:r>
            <w:r>
              <w:rPr>
                <w:rFonts w:hint="default" w:ascii="Times New Roman" w:hAnsi="Times New Roman" w:eastAsia="宋体" w:cs="Times New Roman"/>
                <w:b/>
                <w:bCs/>
                <w:color w:val="000000"/>
                <w:kern w:val="0"/>
                <w:sz w:val="24"/>
                <w:szCs w:val="24"/>
                <w:highlight w:val="none"/>
                <w:lang w:val="en-US" w:eastAsia="zh-CN" w:bidi="ar"/>
              </w:rPr>
              <w:t>的通知》符合性分析</w:t>
            </w:r>
          </w:p>
          <w:tbl>
            <w:tblPr>
              <w:tblStyle w:val="11"/>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9"/>
              <w:gridCol w:w="674"/>
              <w:gridCol w:w="3364"/>
              <w:gridCol w:w="1388"/>
              <w:gridCol w:w="945"/>
            </w:tblGrid>
            <w:tr w14:paraId="79BADA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vAlign w:val="center"/>
                </w:tcPr>
                <w:p w14:paraId="1E328F61">
                  <w:pPr>
                    <w:keepNext w:val="0"/>
                    <w:keepLines w:val="0"/>
                    <w:widowControl/>
                    <w:suppressLineNumbers w:val="0"/>
                    <w:autoSpaceDE w:val="0"/>
                    <w:autoSpaceDN w:val="0"/>
                    <w:spacing w:before="0" w:beforeAutospacing="0" w:after="0" w:afterAutospacing="0"/>
                    <w:ind w:left="0" w:right="0"/>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环境管控单元</w:t>
                  </w:r>
                </w:p>
              </w:tc>
              <w:tc>
                <w:tcPr>
                  <w:tcW w:w="2839" w:type="pct"/>
                  <w:gridSpan w:val="2"/>
                  <w:vAlign w:val="center"/>
                </w:tcPr>
                <w:p w14:paraId="0962E4E3">
                  <w:pPr>
                    <w:keepNext w:val="0"/>
                    <w:keepLines w:val="0"/>
                    <w:widowControl/>
                    <w:suppressLineNumbers w:val="0"/>
                    <w:autoSpaceDE w:val="0"/>
                    <w:autoSpaceDN w:val="0"/>
                    <w:spacing w:before="0" w:beforeAutospacing="0" w:after="0" w:afterAutospacing="0"/>
                    <w:ind w:left="0" w:right="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准入要求</w:t>
                  </w:r>
                </w:p>
              </w:tc>
              <w:tc>
                <w:tcPr>
                  <w:tcW w:w="976" w:type="pct"/>
                  <w:vAlign w:val="center"/>
                </w:tcPr>
                <w:p w14:paraId="71EAC883">
                  <w:pPr>
                    <w:keepNext w:val="0"/>
                    <w:keepLines w:val="0"/>
                    <w:widowControl/>
                    <w:suppressLineNumbers w:val="0"/>
                    <w:autoSpaceDE w:val="0"/>
                    <w:autoSpaceDN w:val="0"/>
                    <w:spacing w:before="0" w:beforeAutospacing="0" w:after="0" w:afterAutospacing="0"/>
                    <w:ind w:left="0" w:right="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项目情况</w:t>
                  </w:r>
                </w:p>
              </w:tc>
              <w:tc>
                <w:tcPr>
                  <w:tcW w:w="664" w:type="pct"/>
                  <w:vAlign w:val="center"/>
                </w:tcPr>
                <w:p w14:paraId="0B727BB6">
                  <w:pPr>
                    <w:keepNext w:val="0"/>
                    <w:keepLines w:val="0"/>
                    <w:widowControl/>
                    <w:suppressLineNumbers w:val="0"/>
                    <w:autoSpaceDE w:val="0"/>
                    <w:autoSpaceDN w:val="0"/>
                    <w:spacing w:before="0" w:beforeAutospacing="0" w:after="0" w:afterAutospacing="0"/>
                    <w:ind w:left="0" w:right="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符合性</w:t>
                  </w:r>
                </w:p>
              </w:tc>
            </w:tr>
            <w:tr w14:paraId="3A0C74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vMerge w:val="restart"/>
                  <w:vAlign w:val="center"/>
                </w:tcPr>
                <w:p w14:paraId="2E1E5A47">
                  <w:pPr>
                    <w:keepNext w:val="0"/>
                    <w:keepLines w:val="0"/>
                    <w:widowControl/>
                    <w:suppressLineNumbers w:val="0"/>
                    <w:autoSpaceDE w:val="0"/>
                    <w:autoSpaceDN w:val="0"/>
                    <w:spacing w:before="0" w:beforeAutospacing="0" w:after="0" w:afterAutospacing="0"/>
                    <w:ind w:left="0" w:right="0"/>
                    <w:jc w:val="center"/>
                    <w:rPr>
                      <w:rFonts w:hint="eastAsia" w:ascii="Times New Roman" w:hAnsi="Times New Roman" w:eastAsia="宋体" w:cs="Times New Roman"/>
                      <w:color w:val="000000" w:themeColor="text1"/>
                      <w:szCs w:val="21"/>
                      <w:highlight w:val="none"/>
                      <w:lang w:eastAsia="zh-CN"/>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台商投资区重点管控单元1</w:t>
                  </w:r>
                  <w:r>
                    <w:rPr>
                      <w:rFonts w:hint="eastAsia" w:ascii="Times New Roman" w:hAnsi="Times New Roman" w:eastAsia="宋体" w:cs="Times New Roman"/>
                      <w:color w:val="000000" w:themeColor="text1"/>
                      <w:szCs w:val="21"/>
                      <w:highlight w:val="none"/>
                      <w:lang w:eastAsia="zh-CN"/>
                      <w14:textFill>
                        <w14:solidFill>
                          <w14:schemeClr w14:val="tx1"/>
                        </w14:solidFill>
                      </w14:textFill>
                    </w:rPr>
                    <w:t>（ZH35060420015）</w:t>
                  </w:r>
                </w:p>
              </w:tc>
              <w:tc>
                <w:tcPr>
                  <w:tcW w:w="473" w:type="pct"/>
                  <w:vAlign w:val="center"/>
                </w:tcPr>
                <w:p w14:paraId="17A75ACB">
                  <w:pPr>
                    <w:keepNext w:val="0"/>
                    <w:keepLines w:val="0"/>
                    <w:widowControl/>
                    <w:suppressLineNumbers w:val="0"/>
                    <w:autoSpaceDE w:val="0"/>
                    <w:autoSpaceDN w:val="0"/>
                    <w:spacing w:before="0" w:beforeAutospacing="0" w:after="0" w:afterAutospacing="0"/>
                    <w:ind w:left="0" w:right="0"/>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空间布局约束</w:t>
                  </w:r>
                </w:p>
              </w:tc>
              <w:tc>
                <w:tcPr>
                  <w:tcW w:w="2365" w:type="pct"/>
                  <w:vAlign w:val="center"/>
                </w:tcPr>
                <w:p w14:paraId="3DFB631F">
                  <w:pPr>
                    <w:keepNext w:val="0"/>
                    <w:keepLines w:val="0"/>
                    <w:widowControl w:val="0"/>
                    <w:suppressLineNumbers w:val="0"/>
                    <w:spacing w:before="0" w:beforeAutospacing="0" w:after="0" w:afterAutospacing="0"/>
                    <w:ind w:left="0" w:leftChars="0" w:right="0" w:firstLine="0" w:firstLineChars="0"/>
                    <w:jc w:val="center"/>
                    <w:rPr>
                      <w:rStyle w:val="17"/>
                      <w:rFonts w:hint="default" w:ascii="Times New Roman" w:hAnsi="Times New Roman" w:cs="Times New Roman"/>
                      <w:color w:val="000000" w:themeColor="text1"/>
                      <w:sz w:val="21"/>
                      <w:szCs w:val="21"/>
                      <w:highlight w:val="none"/>
                      <w14:textFill>
                        <w14:solidFill>
                          <w14:schemeClr w14:val="tx1"/>
                        </w14:solidFill>
                      </w14:textFill>
                    </w:rPr>
                  </w:pPr>
                  <w:r>
                    <w:rPr>
                      <w:rStyle w:val="17"/>
                      <w:rFonts w:hint="default" w:ascii="Times New Roman" w:hAnsi="Times New Roman" w:cs="Times New Roman"/>
                      <w:color w:val="000000" w:themeColor="text1"/>
                      <w:sz w:val="21"/>
                      <w:szCs w:val="21"/>
                      <w:highlight w:val="none"/>
                      <w14:textFill>
                        <w14:solidFill>
                          <w14:schemeClr w14:val="tx1"/>
                        </w14:solidFill>
                      </w14:textFill>
                    </w:rPr>
                    <w:t>1.禁止新建、扩建涉气重污染项目。2.严禁在人口聚集区新建涉及危险化学品的项目。3.禁止在城镇居民区、文化教育科学研究区等人口集中区域建设畜禽养殖场、养殖小区。4.推进涉水企业入园，禁止在工业集聚区外新建涉及水污染物排放的二类工业企业和三类工业，工业集聚区外改、扩建项目不得新增污染物排放因子和排放总量。</w:t>
                  </w:r>
                </w:p>
              </w:tc>
              <w:tc>
                <w:tcPr>
                  <w:tcW w:w="976" w:type="pct"/>
                  <w:vAlign w:val="center"/>
                </w:tcPr>
                <w:p w14:paraId="7C10D49B">
                  <w:pPr>
                    <w:keepNext w:val="0"/>
                    <w:keepLines w:val="0"/>
                    <w:widowControl w:val="0"/>
                    <w:suppressLineNumbers w:val="0"/>
                    <w:spacing w:before="0" w:beforeAutospacing="0" w:after="0" w:afterAutospacing="0"/>
                    <w:ind w:left="0" w:leftChars="0" w:right="0" w:firstLine="0" w:firstLineChars="0"/>
                    <w:jc w:val="center"/>
                    <w:rPr>
                      <w:rStyle w:val="17"/>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Style w:val="17"/>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本项目类型不涉及左侧相关产业，项目运营期不涉及污染物的排放</w:t>
                  </w:r>
                </w:p>
              </w:tc>
              <w:tc>
                <w:tcPr>
                  <w:tcW w:w="664" w:type="pct"/>
                  <w:vAlign w:val="center"/>
                </w:tcPr>
                <w:p w14:paraId="2CFE5569">
                  <w:pPr>
                    <w:keepNext w:val="0"/>
                    <w:keepLines w:val="0"/>
                    <w:widowControl w:val="0"/>
                    <w:suppressLineNumbers w:val="0"/>
                    <w:spacing w:before="0" w:beforeAutospacing="0" w:after="0" w:afterAutospacing="0"/>
                    <w:ind w:left="0" w:leftChars="0" w:right="0" w:firstLine="0" w:firstLineChars="0"/>
                    <w:jc w:val="center"/>
                    <w:rPr>
                      <w:rStyle w:val="17"/>
                      <w:rFonts w:hint="default"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符合</w:t>
                  </w:r>
                </w:p>
              </w:tc>
            </w:tr>
            <w:tr w14:paraId="7CB9BF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vMerge w:val="continue"/>
                  <w:vAlign w:val="center"/>
                </w:tcPr>
                <w:p w14:paraId="7DD51801">
                  <w:pPr>
                    <w:keepNext w:val="0"/>
                    <w:keepLines w:val="0"/>
                    <w:widowControl/>
                    <w:suppressLineNumbers w:val="0"/>
                    <w:autoSpaceDE w:val="0"/>
                    <w:autoSpaceDN w:val="0"/>
                    <w:spacing w:before="0" w:beforeAutospacing="0" w:after="0" w:afterAutospacing="0"/>
                    <w:ind w:left="0" w:right="0"/>
                    <w:jc w:val="center"/>
                    <w:rPr>
                      <w:rFonts w:hint="default" w:ascii="Times New Roman" w:hAnsi="Times New Roman" w:cs="Times New Roman"/>
                      <w:color w:val="000000" w:themeColor="text1"/>
                      <w:szCs w:val="21"/>
                      <w:highlight w:val="none"/>
                      <w14:textFill>
                        <w14:solidFill>
                          <w14:schemeClr w14:val="tx1"/>
                        </w14:solidFill>
                      </w14:textFill>
                    </w:rPr>
                  </w:pPr>
                </w:p>
              </w:tc>
              <w:tc>
                <w:tcPr>
                  <w:tcW w:w="473" w:type="pct"/>
                  <w:vAlign w:val="center"/>
                </w:tcPr>
                <w:p w14:paraId="6923650B">
                  <w:pPr>
                    <w:keepNext w:val="0"/>
                    <w:keepLines w:val="0"/>
                    <w:widowControl/>
                    <w:suppressLineNumbers w:val="0"/>
                    <w:autoSpaceDE w:val="0"/>
                    <w:autoSpaceDN w:val="0"/>
                    <w:spacing w:before="0" w:beforeAutospacing="0" w:after="0" w:afterAutospacing="0"/>
                    <w:ind w:left="0" w:right="0"/>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污染物排放管控</w:t>
                  </w:r>
                </w:p>
              </w:tc>
              <w:tc>
                <w:tcPr>
                  <w:tcW w:w="2365" w:type="pct"/>
                  <w:vAlign w:val="center"/>
                </w:tcPr>
                <w:p w14:paraId="4F59593C">
                  <w:pPr>
                    <w:keepNext w:val="0"/>
                    <w:keepLines w:val="0"/>
                    <w:widowControl w:val="0"/>
                    <w:suppressLineNumbers w:val="0"/>
                    <w:spacing w:before="0" w:beforeAutospacing="0" w:after="0" w:afterAutospacing="0"/>
                    <w:ind w:left="0" w:leftChars="0" w:right="0" w:firstLine="0" w:firstLineChars="0"/>
                    <w:jc w:val="center"/>
                    <w:rPr>
                      <w:rStyle w:val="17"/>
                      <w:rFonts w:hint="default" w:ascii="Times New Roman" w:hAnsi="Times New Roman" w:cs="Times New Roman"/>
                      <w:color w:val="000000" w:themeColor="text1"/>
                      <w:sz w:val="21"/>
                      <w:szCs w:val="21"/>
                      <w:highlight w:val="none"/>
                      <w14:textFill>
                        <w14:solidFill>
                          <w14:schemeClr w14:val="tx1"/>
                        </w14:solidFill>
                      </w14:textFill>
                    </w:rPr>
                  </w:pPr>
                  <w:r>
                    <w:rPr>
                      <w:rStyle w:val="17"/>
                      <w:rFonts w:hint="default" w:ascii="Times New Roman" w:hAnsi="Times New Roman" w:cs="Times New Roman"/>
                      <w:color w:val="000000" w:themeColor="text1"/>
                      <w:sz w:val="21"/>
                      <w:szCs w:val="21"/>
                      <w:highlight w:val="none"/>
                      <w14:textFill>
                        <w14:solidFill>
                          <w14:schemeClr w14:val="tx1"/>
                        </w14:solidFill>
                      </w14:textFill>
                    </w:rPr>
                    <w:t>1.建立区域重点VOCs排放企业污染管理台账，深化VOCs治理技术改造，对于生产设备配套、水性原辅材料供应逐步成熟的表面涂装、制鞋等企业，推进原辅材料的水性化改造或低挥发性有机物含量原辅材料的使用。2.未纳入集中污水处理厂的项目，新增化学需氧量、氨氮排放量实行总量控制，落实相关规定要求。</w:t>
                  </w:r>
                </w:p>
              </w:tc>
              <w:tc>
                <w:tcPr>
                  <w:tcW w:w="976" w:type="pct"/>
                  <w:vAlign w:val="center"/>
                </w:tcPr>
                <w:p w14:paraId="310C01E2">
                  <w:pPr>
                    <w:keepNext w:val="0"/>
                    <w:keepLines w:val="0"/>
                    <w:widowControl w:val="0"/>
                    <w:suppressLineNumbers w:val="0"/>
                    <w:spacing w:before="0" w:beforeAutospacing="0" w:after="0" w:afterAutospacing="0"/>
                    <w:ind w:left="0" w:leftChars="0" w:right="0" w:firstLine="0" w:firstLineChars="0"/>
                    <w:jc w:val="center"/>
                    <w:rPr>
                      <w:rStyle w:val="17"/>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Style w:val="17"/>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本项目不涉及VOCs排放，项目不涉及集中污水处理厂</w:t>
                  </w:r>
                </w:p>
              </w:tc>
              <w:tc>
                <w:tcPr>
                  <w:tcW w:w="664" w:type="pct"/>
                  <w:vAlign w:val="center"/>
                </w:tcPr>
                <w:p w14:paraId="1945FCA9">
                  <w:pPr>
                    <w:keepNext w:val="0"/>
                    <w:keepLines w:val="0"/>
                    <w:widowControl w:val="0"/>
                    <w:suppressLineNumbers w:val="0"/>
                    <w:spacing w:before="0" w:beforeAutospacing="0" w:after="0" w:afterAutospacing="0"/>
                    <w:ind w:left="0" w:leftChars="0" w:right="0" w:firstLine="0" w:firstLineChars="0"/>
                    <w:jc w:val="center"/>
                    <w:rPr>
                      <w:rStyle w:val="17"/>
                      <w:rFonts w:hint="default"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符合</w:t>
                  </w:r>
                </w:p>
              </w:tc>
            </w:tr>
            <w:tr w14:paraId="5E64E7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519" w:type="pct"/>
                  <w:vMerge w:val="continue"/>
                  <w:vAlign w:val="center"/>
                </w:tcPr>
                <w:p w14:paraId="744FAEEF">
                  <w:pPr>
                    <w:keepNext w:val="0"/>
                    <w:keepLines w:val="0"/>
                    <w:widowControl/>
                    <w:suppressLineNumbers w:val="0"/>
                    <w:autoSpaceDE w:val="0"/>
                    <w:autoSpaceDN w:val="0"/>
                    <w:spacing w:before="0" w:beforeAutospacing="0" w:after="0" w:afterAutospacing="0"/>
                    <w:ind w:left="0" w:right="0"/>
                    <w:jc w:val="center"/>
                    <w:rPr>
                      <w:rFonts w:hint="default" w:ascii="Times New Roman" w:hAnsi="Times New Roman" w:cs="Times New Roman"/>
                      <w:color w:val="000000" w:themeColor="text1"/>
                      <w:szCs w:val="21"/>
                      <w:highlight w:val="none"/>
                      <w14:textFill>
                        <w14:solidFill>
                          <w14:schemeClr w14:val="tx1"/>
                        </w14:solidFill>
                      </w14:textFill>
                    </w:rPr>
                  </w:pPr>
                </w:p>
              </w:tc>
              <w:tc>
                <w:tcPr>
                  <w:tcW w:w="473" w:type="pct"/>
                  <w:vAlign w:val="center"/>
                </w:tcPr>
                <w:p w14:paraId="015A0A62">
                  <w:pPr>
                    <w:keepNext w:val="0"/>
                    <w:keepLines w:val="0"/>
                    <w:widowControl/>
                    <w:suppressLineNumbers w:val="0"/>
                    <w:autoSpaceDE w:val="0"/>
                    <w:autoSpaceDN w:val="0"/>
                    <w:spacing w:before="0" w:beforeAutospacing="0" w:after="0" w:afterAutospacing="0"/>
                    <w:ind w:left="0" w:right="0"/>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环境风险防控</w:t>
                  </w:r>
                </w:p>
              </w:tc>
              <w:tc>
                <w:tcPr>
                  <w:tcW w:w="2365" w:type="pct"/>
                  <w:vAlign w:val="center"/>
                </w:tcPr>
                <w:p w14:paraId="6292F155">
                  <w:pPr>
                    <w:keepNext w:val="0"/>
                    <w:keepLines w:val="0"/>
                    <w:widowControl w:val="0"/>
                    <w:suppressLineNumbers w:val="0"/>
                    <w:spacing w:before="0" w:beforeAutospacing="0" w:after="0" w:afterAutospacing="0"/>
                    <w:ind w:left="0" w:leftChars="0" w:right="0" w:firstLine="0" w:firstLineChars="0"/>
                    <w:jc w:val="center"/>
                    <w:rPr>
                      <w:rStyle w:val="17"/>
                      <w:rFonts w:hint="default" w:ascii="Times New Roman" w:hAnsi="Times New Roman" w:cs="Times New Roman"/>
                      <w:color w:val="000000" w:themeColor="text1"/>
                      <w:sz w:val="21"/>
                      <w:szCs w:val="21"/>
                      <w:highlight w:val="none"/>
                      <w14:textFill>
                        <w14:solidFill>
                          <w14:schemeClr w14:val="tx1"/>
                        </w14:solidFill>
                      </w14:textFill>
                    </w:rPr>
                  </w:pPr>
                  <w:r>
                    <w:rPr>
                      <w:rStyle w:val="17"/>
                      <w:rFonts w:hint="default" w:ascii="Times New Roman" w:hAnsi="Times New Roman" w:cs="Times New Roman"/>
                      <w:color w:val="000000" w:themeColor="text1"/>
                      <w:sz w:val="21"/>
                      <w:szCs w:val="21"/>
                      <w:highlight w:val="none"/>
                      <w14:textFill>
                        <w14:solidFill>
                          <w14:schemeClr w14:val="tx1"/>
                        </w14:solidFill>
                      </w14:textFill>
                    </w:rPr>
                    <w:t>1.规范配套应急池，建设企业、污水处理站和周边水系三级环境风险防控工程，确保有效拦截、降污和导流，防止事故废水直接排入水体。</w:t>
                  </w:r>
                </w:p>
              </w:tc>
              <w:tc>
                <w:tcPr>
                  <w:tcW w:w="976" w:type="pct"/>
                  <w:vAlign w:val="center"/>
                </w:tcPr>
                <w:p w14:paraId="516F03B2">
                  <w:pPr>
                    <w:keepNext w:val="0"/>
                    <w:keepLines w:val="0"/>
                    <w:widowControl w:val="0"/>
                    <w:suppressLineNumbers w:val="0"/>
                    <w:spacing w:before="0" w:beforeAutospacing="0" w:after="0" w:afterAutospacing="0"/>
                    <w:ind w:left="0" w:leftChars="0" w:right="0" w:firstLine="0" w:firstLineChars="0"/>
                    <w:jc w:val="center"/>
                    <w:rPr>
                      <w:rStyle w:val="17"/>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Style w:val="17"/>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项目不产生废水，不涉及事故废水的排放</w:t>
                  </w:r>
                </w:p>
              </w:tc>
              <w:tc>
                <w:tcPr>
                  <w:tcW w:w="664" w:type="pct"/>
                  <w:vAlign w:val="center"/>
                </w:tcPr>
                <w:p w14:paraId="3EEA7B36">
                  <w:pPr>
                    <w:keepNext w:val="0"/>
                    <w:keepLines w:val="0"/>
                    <w:widowControl w:val="0"/>
                    <w:suppressLineNumbers w:val="0"/>
                    <w:spacing w:before="0" w:beforeAutospacing="0" w:after="0" w:afterAutospacing="0"/>
                    <w:ind w:left="0" w:leftChars="0" w:right="0" w:firstLine="0" w:firstLineChars="0"/>
                    <w:jc w:val="center"/>
                    <w:rPr>
                      <w:rStyle w:val="17"/>
                      <w:rFonts w:hint="default"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符合</w:t>
                  </w:r>
                </w:p>
              </w:tc>
            </w:tr>
          </w:tbl>
          <w:p w14:paraId="458C328E">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综上，本项目的建设符合漳州市</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三线一单</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生态分区管控要求</w:t>
            </w:r>
            <w:r>
              <w:rPr>
                <w:rFonts w:hint="eastAsia" w:ascii="Times New Roman" w:hAnsi="Times New Roman" w:eastAsia="宋体" w:cs="Times New Roman"/>
                <w:sz w:val="24"/>
                <w:szCs w:val="24"/>
                <w:highlight w:val="none"/>
                <w:lang w:val="en-US" w:eastAsia="zh-CN"/>
              </w:rPr>
              <w:t>。</w:t>
            </w:r>
          </w:p>
        </w:tc>
      </w:tr>
    </w:tbl>
    <w:p w14:paraId="0E6157E0">
      <w:pPr>
        <w:rPr>
          <w:rFonts w:hint="default" w:ascii="Times New Roman" w:hAnsi="Times New Roman" w:eastAsia="黑体" w:cs="Times New Roman"/>
          <w:spacing w:val="8"/>
          <w:position w:val="2"/>
          <w:sz w:val="29"/>
          <w:szCs w:val="29"/>
        </w:rPr>
      </w:pPr>
      <w:r>
        <w:rPr>
          <w:rFonts w:hint="default" w:ascii="Times New Roman" w:hAnsi="Times New Roman" w:eastAsia="黑体" w:cs="Times New Roman"/>
          <w:spacing w:val="8"/>
          <w:position w:val="2"/>
          <w:sz w:val="29"/>
          <w:szCs w:val="29"/>
        </w:rPr>
        <w:br w:type="page"/>
      </w:r>
    </w:p>
    <w:p w14:paraId="445D3317">
      <w:pPr>
        <w:spacing w:before="332" w:line="391" w:lineRule="exact"/>
        <w:ind w:left="3670"/>
        <w:outlineLvl w:val="2"/>
        <w:rPr>
          <w:rFonts w:hint="default" w:ascii="Times New Roman" w:hAnsi="Times New Roman" w:eastAsia="黑体" w:cs="Times New Roman"/>
          <w:sz w:val="29"/>
          <w:szCs w:val="29"/>
        </w:rPr>
      </w:pPr>
      <w:r>
        <w:rPr>
          <w:rFonts w:hint="default" w:ascii="Times New Roman" w:hAnsi="Times New Roman" w:eastAsia="黑体" w:cs="Times New Roman"/>
          <w:spacing w:val="8"/>
          <w:position w:val="2"/>
          <w:sz w:val="29"/>
          <w:szCs w:val="29"/>
        </w:rPr>
        <w:t>二</w:t>
      </w:r>
      <w:r>
        <w:rPr>
          <w:rFonts w:hint="default" w:ascii="Times New Roman" w:hAnsi="Times New Roman" w:eastAsia="黑体" w:cs="Times New Roman"/>
          <w:spacing w:val="7"/>
          <w:position w:val="2"/>
          <w:sz w:val="29"/>
          <w:szCs w:val="29"/>
        </w:rPr>
        <w:t>、建设内容</w:t>
      </w:r>
    </w:p>
    <w:p w14:paraId="30773F01">
      <w:pPr>
        <w:spacing w:line="233" w:lineRule="exact"/>
        <w:rPr>
          <w:rFonts w:hint="default" w:ascii="Times New Roman" w:hAnsi="Times New Roman" w:cs="Times New Roman"/>
        </w:rPr>
      </w:pPr>
    </w:p>
    <w:tbl>
      <w:tblPr>
        <w:tblStyle w:val="15"/>
        <w:tblW w:w="9094"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8376"/>
      </w:tblGrid>
      <w:tr w14:paraId="1DA95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6" w:hRule="atLeast"/>
        </w:trPr>
        <w:tc>
          <w:tcPr>
            <w:tcW w:w="718" w:type="dxa"/>
            <w:tcBorders>
              <w:left w:val="single" w:color="000000" w:sz="6" w:space="0"/>
            </w:tcBorders>
            <w:vAlign w:val="top"/>
          </w:tcPr>
          <w:p w14:paraId="39C1077B">
            <w:pPr>
              <w:spacing w:line="455" w:lineRule="auto"/>
              <w:rPr>
                <w:rFonts w:hint="default" w:ascii="Times New Roman" w:hAnsi="Times New Roman" w:cs="Times New Roman"/>
                <w:sz w:val="21"/>
              </w:rPr>
            </w:pPr>
          </w:p>
          <w:p w14:paraId="6F7D11C0">
            <w:pPr>
              <w:spacing w:before="65" w:line="271" w:lineRule="exact"/>
              <w:ind w:left="147"/>
              <w:rPr>
                <w:rFonts w:hint="default" w:ascii="Times New Roman" w:hAnsi="Times New Roman" w:eastAsia="宋体" w:cs="Times New Roman"/>
                <w:sz w:val="20"/>
                <w:szCs w:val="20"/>
              </w:rPr>
            </w:pPr>
            <w:r>
              <w:rPr>
                <w:rFonts w:hint="default" w:ascii="Times New Roman" w:hAnsi="Times New Roman" w:eastAsia="宋体" w:cs="Times New Roman"/>
                <w:spacing w:val="5"/>
                <w:position w:val="4"/>
                <w:sz w:val="20"/>
                <w:szCs w:val="20"/>
              </w:rPr>
              <w:t>地</w:t>
            </w:r>
            <w:r>
              <w:rPr>
                <w:rFonts w:hint="default" w:ascii="Times New Roman" w:hAnsi="Times New Roman" w:eastAsia="宋体" w:cs="Times New Roman"/>
                <w:spacing w:val="4"/>
                <w:position w:val="4"/>
                <w:sz w:val="20"/>
                <w:szCs w:val="20"/>
              </w:rPr>
              <w:t>理</w:t>
            </w:r>
          </w:p>
          <w:p w14:paraId="30C13DFA">
            <w:pPr>
              <w:spacing w:line="229" w:lineRule="auto"/>
              <w:ind w:left="147"/>
              <w:rPr>
                <w:rFonts w:hint="default" w:ascii="Times New Roman" w:hAnsi="Times New Roman" w:eastAsia="宋体" w:cs="Times New Roman"/>
                <w:sz w:val="20"/>
                <w:szCs w:val="20"/>
              </w:rPr>
            </w:pPr>
            <w:r>
              <w:rPr>
                <w:rFonts w:hint="default" w:ascii="Times New Roman" w:hAnsi="Times New Roman" w:eastAsia="宋体" w:cs="Times New Roman"/>
                <w:spacing w:val="5"/>
                <w:sz w:val="20"/>
                <w:szCs w:val="20"/>
              </w:rPr>
              <w:t>位</w:t>
            </w:r>
            <w:r>
              <w:rPr>
                <w:rFonts w:hint="default" w:ascii="Times New Roman" w:hAnsi="Times New Roman" w:eastAsia="宋体" w:cs="Times New Roman"/>
                <w:spacing w:val="4"/>
                <w:sz w:val="20"/>
                <w:szCs w:val="20"/>
              </w:rPr>
              <w:t>置</w:t>
            </w:r>
          </w:p>
        </w:tc>
        <w:tc>
          <w:tcPr>
            <w:tcW w:w="8376" w:type="dxa"/>
            <w:tcBorders>
              <w:right w:val="single" w:color="000000" w:sz="6" w:space="0"/>
            </w:tcBorders>
            <w:vAlign w:val="top"/>
          </w:tcPr>
          <w:p w14:paraId="1107B4D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cs="Times New Roman"/>
                <w:sz w:val="21"/>
              </w:rPr>
            </w:pPr>
            <w:r>
              <w:rPr>
                <w:rFonts w:hint="default" w:ascii="Times New Roman" w:hAnsi="Times New Roman" w:eastAsia="宋体" w:cs="Times New Roman"/>
                <w:sz w:val="24"/>
                <w:szCs w:val="24"/>
                <w:lang w:val="en-US" w:eastAsia="zh-CN"/>
              </w:rPr>
              <w:t>本项目位于福建省漳州台商投资区龙江片区，项目</w:t>
            </w:r>
            <w:r>
              <w:rPr>
                <w:rFonts w:hint="eastAsia" w:ascii="Times New Roman" w:hAnsi="Times New Roman" w:eastAsia="宋体" w:cs="Times New Roman"/>
                <w:sz w:val="24"/>
                <w:szCs w:val="24"/>
                <w:lang w:val="en-US" w:eastAsia="zh-CN"/>
              </w:rPr>
              <w:t>起点</w:t>
            </w:r>
            <w:r>
              <w:rPr>
                <w:rFonts w:hint="default" w:ascii="Times New Roman" w:hAnsi="Times New Roman" w:eastAsia="宋体" w:cs="Times New Roman"/>
                <w:sz w:val="24"/>
                <w:szCs w:val="24"/>
                <w:lang w:val="en-US" w:eastAsia="zh-CN"/>
              </w:rPr>
              <w:t>坐标北纬 23°46'37.27"</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东经 117°17'06.84"，</w:t>
            </w:r>
            <w:r>
              <w:rPr>
                <w:rFonts w:hint="eastAsia" w:ascii="Times New Roman" w:hAnsi="Times New Roman" w:eastAsia="宋体" w:cs="Times New Roman"/>
                <w:sz w:val="24"/>
                <w:szCs w:val="24"/>
                <w:lang w:val="en-US" w:eastAsia="zh-CN"/>
              </w:rPr>
              <w:t>终点坐标，</w:t>
            </w:r>
            <w:r>
              <w:rPr>
                <w:rFonts w:hint="default" w:ascii="Times New Roman" w:hAnsi="Times New Roman" w:eastAsia="宋体" w:cs="Times New Roman"/>
                <w:sz w:val="24"/>
                <w:szCs w:val="24"/>
                <w:lang w:val="en-US" w:eastAsia="zh-CN"/>
              </w:rPr>
              <w:t>项目占地面积约2418亩。本项目地理位置见</w:t>
            </w:r>
            <w:r>
              <w:rPr>
                <w:rFonts w:hint="default" w:ascii="Times New Roman" w:hAnsi="Times New Roman" w:eastAsia="宋体" w:cs="Times New Roman"/>
                <w:sz w:val="24"/>
                <w:szCs w:val="24"/>
                <w:highlight w:val="none"/>
                <w:lang w:val="en-US" w:eastAsia="zh-CN"/>
              </w:rPr>
              <w:t>附图1，项目周边环境示意图见附图2</w:t>
            </w:r>
            <w:r>
              <w:rPr>
                <w:rFonts w:hint="default" w:ascii="Times New Roman" w:hAnsi="Times New Roman" w:eastAsia="宋体" w:cs="Times New Roman"/>
                <w:sz w:val="24"/>
                <w:szCs w:val="24"/>
                <w:lang w:val="en-US" w:eastAsia="zh-CN"/>
              </w:rPr>
              <w:t>。</w:t>
            </w:r>
          </w:p>
        </w:tc>
      </w:tr>
      <w:tr w14:paraId="6E1C1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trPr>
        <w:tc>
          <w:tcPr>
            <w:tcW w:w="718" w:type="dxa"/>
            <w:tcBorders>
              <w:left w:val="single" w:color="000000" w:sz="6" w:space="0"/>
            </w:tcBorders>
            <w:vAlign w:val="top"/>
          </w:tcPr>
          <w:p w14:paraId="69DC9EE9">
            <w:pPr>
              <w:spacing w:line="244" w:lineRule="auto"/>
              <w:rPr>
                <w:rFonts w:hint="default" w:ascii="Times New Roman" w:hAnsi="Times New Roman" w:cs="Times New Roman"/>
                <w:sz w:val="21"/>
              </w:rPr>
            </w:pPr>
          </w:p>
          <w:p w14:paraId="4E59B687">
            <w:pPr>
              <w:spacing w:line="244" w:lineRule="auto"/>
              <w:rPr>
                <w:rFonts w:hint="default" w:ascii="Times New Roman" w:hAnsi="Times New Roman" w:cs="Times New Roman"/>
                <w:sz w:val="21"/>
              </w:rPr>
            </w:pPr>
          </w:p>
          <w:p w14:paraId="106DE685">
            <w:pPr>
              <w:spacing w:line="244" w:lineRule="auto"/>
              <w:rPr>
                <w:rFonts w:hint="default" w:ascii="Times New Roman" w:hAnsi="Times New Roman" w:cs="Times New Roman"/>
                <w:sz w:val="21"/>
              </w:rPr>
            </w:pPr>
          </w:p>
          <w:p w14:paraId="03D19A29">
            <w:pPr>
              <w:spacing w:line="244" w:lineRule="auto"/>
              <w:rPr>
                <w:rFonts w:hint="default" w:ascii="Times New Roman" w:hAnsi="Times New Roman" w:cs="Times New Roman"/>
                <w:sz w:val="21"/>
              </w:rPr>
            </w:pPr>
          </w:p>
          <w:p w14:paraId="11F5E5FA">
            <w:pPr>
              <w:spacing w:before="65" w:line="229" w:lineRule="auto"/>
              <w:ind w:left="150"/>
              <w:rPr>
                <w:rFonts w:hint="default" w:ascii="Times New Roman" w:hAnsi="Times New Roman" w:eastAsia="宋体" w:cs="Times New Roman"/>
                <w:sz w:val="20"/>
                <w:szCs w:val="20"/>
              </w:rPr>
            </w:pPr>
            <w:r>
              <w:rPr>
                <w:rFonts w:hint="default" w:ascii="Times New Roman" w:hAnsi="Times New Roman" w:eastAsia="宋体" w:cs="Times New Roman"/>
                <w:spacing w:val="3"/>
                <w:sz w:val="20"/>
                <w:szCs w:val="20"/>
              </w:rPr>
              <w:t>项目</w:t>
            </w:r>
          </w:p>
          <w:p w14:paraId="3618EECD">
            <w:pPr>
              <w:spacing w:before="22" w:line="230" w:lineRule="auto"/>
              <w:ind w:left="150"/>
              <w:rPr>
                <w:rFonts w:hint="default" w:ascii="Times New Roman" w:hAnsi="Times New Roman" w:eastAsia="宋体" w:cs="Times New Roman"/>
                <w:sz w:val="20"/>
                <w:szCs w:val="20"/>
              </w:rPr>
            </w:pPr>
            <w:r>
              <w:rPr>
                <w:rFonts w:hint="default" w:ascii="Times New Roman" w:hAnsi="Times New Roman" w:eastAsia="宋体" w:cs="Times New Roman"/>
                <w:spacing w:val="4"/>
                <w:sz w:val="20"/>
                <w:szCs w:val="20"/>
              </w:rPr>
              <w:t>组</w:t>
            </w:r>
            <w:r>
              <w:rPr>
                <w:rFonts w:hint="default" w:ascii="Times New Roman" w:hAnsi="Times New Roman" w:eastAsia="宋体" w:cs="Times New Roman"/>
                <w:spacing w:val="3"/>
                <w:sz w:val="20"/>
                <w:szCs w:val="20"/>
              </w:rPr>
              <w:t>成</w:t>
            </w:r>
          </w:p>
          <w:p w14:paraId="61975475">
            <w:pPr>
              <w:spacing w:before="21" w:line="231" w:lineRule="auto"/>
              <w:ind w:left="146"/>
              <w:rPr>
                <w:rFonts w:hint="default" w:ascii="Times New Roman" w:hAnsi="Times New Roman" w:eastAsia="宋体" w:cs="Times New Roman"/>
                <w:sz w:val="20"/>
                <w:szCs w:val="20"/>
              </w:rPr>
            </w:pPr>
            <w:r>
              <w:rPr>
                <w:rFonts w:hint="default" w:ascii="Times New Roman" w:hAnsi="Times New Roman" w:eastAsia="宋体" w:cs="Times New Roman"/>
                <w:spacing w:val="5"/>
                <w:sz w:val="20"/>
                <w:szCs w:val="20"/>
              </w:rPr>
              <w:t>及规</w:t>
            </w:r>
          </w:p>
          <w:p w14:paraId="218EA66E">
            <w:pPr>
              <w:spacing w:before="24" w:line="228" w:lineRule="auto"/>
              <w:ind w:left="252"/>
              <w:rPr>
                <w:rFonts w:hint="default" w:ascii="Times New Roman" w:hAnsi="Times New Roman" w:eastAsia="宋体" w:cs="Times New Roman"/>
                <w:sz w:val="20"/>
                <w:szCs w:val="20"/>
              </w:rPr>
            </w:pPr>
            <w:r>
              <w:rPr>
                <w:rFonts w:hint="default" w:ascii="Times New Roman" w:hAnsi="Times New Roman" w:eastAsia="宋体" w:cs="Times New Roman"/>
                <w:spacing w:val="1"/>
                <w:sz w:val="20"/>
                <w:szCs w:val="20"/>
              </w:rPr>
              <w:t>模</w:t>
            </w:r>
          </w:p>
        </w:tc>
        <w:tc>
          <w:tcPr>
            <w:tcW w:w="8376" w:type="dxa"/>
            <w:tcBorders>
              <w:right w:val="single" w:color="000000" w:sz="6" w:space="0"/>
            </w:tcBorders>
            <w:vAlign w:val="top"/>
          </w:tcPr>
          <w:p w14:paraId="60F7D4A1">
            <w:pPr>
              <w:pStyle w:val="3"/>
              <w:kinsoku/>
              <w:autoSpaceDE/>
              <w:autoSpaceDN/>
              <w:bidi w:val="0"/>
              <w:adjustRightInd/>
              <w:snapToGrid/>
              <w:ind w:left="0" w:leftChars="0" w:firstLine="0" w:firstLineChars="0"/>
              <w:jc w:val="both"/>
              <w:textAlignment w:val="auto"/>
              <w:rPr>
                <w:rFonts w:hint="default" w:ascii="Times New Roman" w:hAnsi="Times New Roman" w:eastAsia="宋体" w:cs="Times New Roman"/>
                <w:snapToGrid/>
                <w:kern w:val="2"/>
                <w:szCs w:val="28"/>
                <w:lang w:val="en-US" w:eastAsia="zh-CN" w:bidi="ar-SA"/>
              </w:rPr>
            </w:pPr>
            <w:r>
              <w:rPr>
                <w:rFonts w:hint="default" w:ascii="Times New Roman" w:hAnsi="Times New Roman" w:eastAsia="宋体" w:cs="Times New Roman"/>
                <w:snapToGrid/>
                <w:kern w:val="2"/>
                <w:szCs w:val="28"/>
                <w:lang w:val="en-US" w:eastAsia="zh-CN" w:bidi="ar-SA"/>
              </w:rPr>
              <w:t>2.1 项目由来</w:t>
            </w:r>
          </w:p>
          <w:p w14:paraId="4DBDBE6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漳州台商投资区雨量充沛，城区为平原地形，区平面地面高程仅 4～6m，地势平坦低洼，洪涝灾害频繁发生。规划区平原河网水系发达，城市内河排水能力不足，部分跨河建筑绚阻水，区间的洪水（山洪）没有相应的排共出路，极易形成区域洪水泛滋。</w:t>
            </w:r>
          </w:p>
          <w:p w14:paraId="47809E71">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规划区北面环山，群山拱绕，峰峦叠嶂，地形高差较大，内部河道主要为山区型河道，坡降大，且区域无较大规模的滞蓄区，尽管上游有两座水库，但库容有限，一旦区域发生强降雨，形成山洪一般峰高量大，易造成洪涝灾害；下游龙屿港干流与沈海高速交叉处桥涵仅约 10m，镇区段河口宽度约 11m，过流能力受限制，防洪排涝标准较低，抵御洪涝灾害的能力不足。</w:t>
            </w:r>
          </w:p>
          <w:p w14:paraId="7FEB0B0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综上，龙江片区现状水系、水利工程规模无法抵御设计标准的洪涝灾害，总之，出于保障该地区防洪安全和促进区域社会经济发展的要求，本次防洪工程建设是十分必要和紧迫的。</w:t>
            </w:r>
          </w:p>
          <w:p w14:paraId="2AF589FC">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2022年2月17日，漳州台商投资区龙江片区排洪渠工程（龙屿港支河3）项目通过漳州台商投资区行政审批局备案（编号：漳台行审经〔2022〕2号）。根据《中华人民共和国环境影响评价法》、《建设项目环境保护管理条例》、《建设项目环境影响分类管理名录》（2021年）的相关规定，本项目为改扩建项目，应编制环境影响评价报告表。</w:t>
            </w:r>
            <w:r>
              <w:rPr>
                <w:rFonts w:hint="default" w:ascii="Times New Roman" w:hAnsi="Times New Roman" w:eastAsia="宋体" w:cs="Times New Roman"/>
                <w:sz w:val="24"/>
                <w:szCs w:val="24"/>
                <w:lang w:val="en-US" w:eastAsia="zh-CN"/>
              </w:rPr>
              <w:t>应当编制环境影响报告表，详情见下表2.1-1。</w:t>
            </w:r>
          </w:p>
          <w:p w14:paraId="4841F316">
            <w:pPr>
              <w:pStyle w:val="19"/>
              <w:spacing w:before="120" w:line="240" w:lineRule="auto"/>
              <w:rPr>
                <w:rFonts w:hint="default" w:ascii="Times New Roman" w:hAnsi="Times New Roman" w:eastAsia="宋体" w:cs="Times New Roman"/>
                <w:b/>
                <w:bCs/>
                <w:color w:val="auto"/>
                <w:szCs w:val="24"/>
                <w:lang w:eastAsia="zh-CN" w:bidi="ar"/>
              </w:rPr>
            </w:pPr>
            <w:r>
              <w:rPr>
                <w:rFonts w:hint="default" w:ascii="Times New Roman" w:hAnsi="Times New Roman" w:eastAsia="宋体" w:cs="Times New Roman"/>
                <w:b/>
                <w:bCs/>
                <w:color w:val="auto"/>
                <w:szCs w:val="24"/>
                <w:lang w:bidi="ar"/>
              </w:rPr>
              <w:t>表</w:t>
            </w:r>
            <w:r>
              <w:rPr>
                <w:rFonts w:hint="default" w:ascii="Times New Roman" w:hAnsi="Times New Roman" w:eastAsia="宋体" w:cs="Times New Roman"/>
                <w:b/>
                <w:bCs/>
                <w:color w:val="auto"/>
                <w:szCs w:val="24"/>
                <w:lang w:val="en-US" w:eastAsia="zh-CN" w:bidi="ar"/>
              </w:rPr>
              <w:t>2.1-</w:t>
            </w:r>
            <w:r>
              <w:rPr>
                <w:rFonts w:hint="default" w:ascii="Times New Roman" w:hAnsi="Times New Roman" w:eastAsia="宋体" w:cs="Times New Roman"/>
                <w:b/>
                <w:bCs/>
                <w:color w:val="auto"/>
                <w:szCs w:val="24"/>
                <w:lang w:bidi="ar"/>
              </w:rPr>
              <w:t>1 建设项目环境影响评价分类管理名录</w:t>
            </w:r>
            <w:r>
              <w:rPr>
                <w:rFonts w:hint="default" w:ascii="Times New Roman" w:hAnsi="Times New Roman" w:eastAsia="宋体" w:cs="Times New Roman"/>
                <w:b/>
                <w:bCs/>
                <w:color w:val="auto"/>
                <w:szCs w:val="24"/>
                <w:lang w:eastAsia="zh-CN" w:bidi="ar"/>
              </w:rPr>
              <w:t>（</w:t>
            </w:r>
            <w:r>
              <w:rPr>
                <w:rFonts w:hint="default" w:ascii="Times New Roman" w:hAnsi="Times New Roman" w:eastAsia="宋体" w:cs="Times New Roman"/>
                <w:b/>
                <w:bCs/>
                <w:color w:val="auto"/>
                <w:szCs w:val="24"/>
                <w:lang w:val="en-US" w:eastAsia="zh-CN" w:bidi="ar"/>
              </w:rPr>
              <w:t>摘录</w:t>
            </w:r>
            <w:r>
              <w:rPr>
                <w:rFonts w:hint="default" w:ascii="Times New Roman" w:hAnsi="Times New Roman" w:eastAsia="宋体" w:cs="Times New Roman"/>
                <w:b/>
                <w:bCs/>
                <w:color w:val="auto"/>
                <w:szCs w:val="24"/>
                <w:lang w:eastAsia="zh-CN" w:bidi="ar"/>
              </w:rPr>
              <w:t>）</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393"/>
              <w:gridCol w:w="1170"/>
              <w:gridCol w:w="3330"/>
              <w:gridCol w:w="1691"/>
            </w:tblGrid>
            <w:tr w14:paraId="154D9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2" w:type="dxa"/>
                  <w:gridSpan w:val="2"/>
                  <w:tcBorders>
                    <w:top w:val="single" w:color="auto" w:sz="12" w:space="0"/>
                    <w:left w:val="nil"/>
                    <w:right w:val="single" w:color="auto" w:sz="4" w:space="0"/>
                    <w:tl2br w:val="single" w:color="auto" w:sz="4" w:space="0"/>
                  </w:tcBorders>
                  <w:noWrap w:val="0"/>
                  <w:vAlign w:val="center"/>
                </w:tcPr>
                <w:p w14:paraId="1F127CA4">
                  <w:pPr>
                    <w:pStyle w:val="20"/>
                    <w:keepNext w:val="0"/>
                    <w:keepLines w:val="0"/>
                    <w:suppressLineNumbers w:val="0"/>
                    <w:spacing w:before="0" w:beforeAutospacing="0" w:after="0" w:afterAutospacing="0"/>
                    <w:ind w:left="0" w:right="0"/>
                    <w:jc w:val="righ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环评类别</w:t>
                  </w:r>
                </w:p>
                <w:p w14:paraId="7A596467">
                  <w:pPr>
                    <w:pStyle w:val="20"/>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项目类别</w:t>
                  </w:r>
                </w:p>
              </w:tc>
              <w:tc>
                <w:tcPr>
                  <w:tcW w:w="1170" w:type="dxa"/>
                  <w:tcBorders>
                    <w:top w:val="single" w:color="auto" w:sz="12" w:space="0"/>
                    <w:left w:val="single" w:color="auto" w:sz="4" w:space="0"/>
                    <w:right w:val="single" w:color="auto" w:sz="4" w:space="0"/>
                  </w:tcBorders>
                  <w:noWrap w:val="0"/>
                  <w:vAlign w:val="center"/>
                </w:tcPr>
                <w:p w14:paraId="11EDCDAB">
                  <w:pPr>
                    <w:pStyle w:val="20"/>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报告书</w:t>
                  </w:r>
                </w:p>
              </w:tc>
              <w:tc>
                <w:tcPr>
                  <w:tcW w:w="3330" w:type="dxa"/>
                  <w:tcBorders>
                    <w:top w:val="single" w:color="auto" w:sz="12" w:space="0"/>
                    <w:left w:val="single" w:color="auto" w:sz="4" w:space="0"/>
                    <w:right w:val="single" w:color="auto" w:sz="4" w:space="0"/>
                  </w:tcBorders>
                  <w:noWrap w:val="0"/>
                  <w:vAlign w:val="center"/>
                </w:tcPr>
                <w:p w14:paraId="4D0908DB">
                  <w:pPr>
                    <w:pStyle w:val="20"/>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报告表</w:t>
                  </w:r>
                </w:p>
              </w:tc>
              <w:tc>
                <w:tcPr>
                  <w:tcW w:w="1691" w:type="dxa"/>
                  <w:tcBorders>
                    <w:top w:val="single" w:color="auto" w:sz="12" w:space="0"/>
                    <w:left w:val="single" w:color="auto" w:sz="4" w:space="0"/>
                    <w:right w:val="nil"/>
                  </w:tcBorders>
                  <w:noWrap w:val="0"/>
                  <w:vAlign w:val="center"/>
                </w:tcPr>
                <w:p w14:paraId="171F5148">
                  <w:pPr>
                    <w:pStyle w:val="20"/>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登记表</w:t>
                  </w:r>
                </w:p>
              </w:tc>
            </w:tr>
            <w:tr w14:paraId="2F2F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43" w:type="dxa"/>
                  <w:gridSpan w:val="5"/>
                  <w:tcBorders>
                    <w:left w:val="nil"/>
                    <w:right w:val="nil"/>
                  </w:tcBorders>
                  <w:noWrap w:val="0"/>
                  <w:vAlign w:val="center"/>
                </w:tcPr>
                <w:p w14:paraId="241E3D53">
                  <w:pPr>
                    <w:pStyle w:val="20"/>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五十一、水利</w:t>
                  </w:r>
                </w:p>
              </w:tc>
            </w:tr>
            <w:tr w14:paraId="4EF7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tcBorders>
                    <w:left w:val="nil"/>
                    <w:bottom w:val="single" w:color="auto" w:sz="12" w:space="0"/>
                    <w:right w:val="single" w:color="auto" w:sz="4" w:space="0"/>
                  </w:tcBorders>
                  <w:noWrap w:val="0"/>
                  <w:vAlign w:val="center"/>
                </w:tcPr>
                <w:p w14:paraId="1A578A85">
                  <w:pPr>
                    <w:pStyle w:val="20"/>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127</w:t>
                  </w:r>
                </w:p>
              </w:tc>
              <w:tc>
                <w:tcPr>
                  <w:tcW w:w="1393" w:type="dxa"/>
                  <w:tcBorders>
                    <w:left w:val="single" w:color="auto" w:sz="4" w:space="0"/>
                    <w:bottom w:val="single" w:color="auto" w:sz="12" w:space="0"/>
                    <w:right w:val="single" w:color="auto" w:sz="4" w:space="0"/>
                  </w:tcBorders>
                  <w:noWrap w:val="0"/>
                  <w:vAlign w:val="center"/>
                </w:tcPr>
                <w:p w14:paraId="14EA3A58">
                  <w:pPr>
                    <w:keepNext w:val="0"/>
                    <w:keepLines w:val="0"/>
                    <w:widowControl/>
                    <w:suppressLineNumbers w:val="0"/>
                    <w:autoSpaceDE w:val="0"/>
                    <w:autoSpaceDN w:val="0"/>
                    <w:adjustRightInd w:val="0"/>
                    <w:spacing w:before="0" w:beforeAutospacing="0" w:after="0" w:afterAutospacing="0"/>
                    <w:ind w:left="0" w:leftChars="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防洪除涝工程</w:t>
                  </w:r>
                </w:p>
              </w:tc>
              <w:tc>
                <w:tcPr>
                  <w:tcW w:w="1170" w:type="dxa"/>
                  <w:tcBorders>
                    <w:left w:val="single" w:color="auto" w:sz="4" w:space="0"/>
                    <w:bottom w:val="single" w:color="auto" w:sz="12" w:space="0"/>
                    <w:right w:val="single" w:color="auto" w:sz="4" w:space="0"/>
                  </w:tcBorders>
                  <w:noWrap w:val="0"/>
                  <w:vAlign w:val="center"/>
                </w:tcPr>
                <w:p w14:paraId="0412B22B">
                  <w:pPr>
                    <w:keepNext w:val="0"/>
                    <w:keepLines w:val="0"/>
                    <w:widowControl/>
                    <w:suppressLineNumbers w:val="0"/>
                    <w:autoSpaceDE w:val="0"/>
                    <w:autoSpaceDN w:val="0"/>
                    <w:adjustRightInd w:val="0"/>
                    <w:spacing w:before="0" w:beforeAutospacing="0" w:after="0" w:afterAutospacing="0"/>
                    <w:ind w:left="0" w:leftChars="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新建大中型</w:t>
                  </w:r>
                </w:p>
              </w:tc>
              <w:tc>
                <w:tcPr>
                  <w:tcW w:w="3330" w:type="dxa"/>
                  <w:tcBorders>
                    <w:left w:val="single" w:color="auto" w:sz="4" w:space="0"/>
                    <w:bottom w:val="single" w:color="auto" w:sz="12" w:space="0"/>
                    <w:right w:val="single" w:color="auto" w:sz="4" w:space="0"/>
                  </w:tcBorders>
                  <w:noWrap w:val="0"/>
                  <w:vAlign w:val="center"/>
                </w:tcPr>
                <w:p w14:paraId="65FCD4A2">
                  <w:pPr>
                    <w:keepNext w:val="0"/>
                    <w:keepLines w:val="0"/>
                    <w:widowControl/>
                    <w:suppressLineNumbers w:val="0"/>
                    <w:autoSpaceDE w:val="0"/>
                    <w:autoSpaceDN w:val="0"/>
                    <w:spacing w:before="0" w:beforeAutospacing="0" w:after="0" w:afterAutospacing="0" w:line="340" w:lineRule="exact"/>
                    <w:ind w:left="0" w:leftChars="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其他（小型沟渠的护坡除外；城镇排涝河流水闸、排涝泵站除外）</w:t>
                  </w:r>
                </w:p>
              </w:tc>
              <w:tc>
                <w:tcPr>
                  <w:tcW w:w="1691" w:type="dxa"/>
                  <w:tcBorders>
                    <w:left w:val="single" w:color="auto" w:sz="4" w:space="0"/>
                    <w:bottom w:val="single" w:color="auto" w:sz="12" w:space="0"/>
                    <w:right w:val="nil"/>
                  </w:tcBorders>
                  <w:noWrap w:val="0"/>
                  <w:vAlign w:val="center"/>
                </w:tcPr>
                <w:p w14:paraId="014BCFAA">
                  <w:pPr>
                    <w:keepNext w:val="0"/>
                    <w:keepLines w:val="0"/>
                    <w:widowControl/>
                    <w:suppressLineNumbers w:val="0"/>
                    <w:autoSpaceDE w:val="0"/>
                    <w:autoSpaceDN w:val="0"/>
                    <w:spacing w:before="0" w:beforeAutospacing="0" w:after="0" w:afterAutospacing="0" w:line="340" w:lineRule="exact"/>
                    <w:ind w:left="0" w:leftChars="0" w:right="0" w:firstLine="0" w:firstLineChars="0"/>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城镇排涝河流水闸、排涝泵站</w:t>
                  </w:r>
                </w:p>
              </w:tc>
            </w:tr>
          </w:tbl>
          <w:p w14:paraId="14E73F7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为此，</w:t>
            </w:r>
            <w:r>
              <w:rPr>
                <w:rFonts w:hint="eastAsia" w:ascii="Times New Roman" w:hAnsi="Times New Roman" w:eastAsia="宋体" w:cs="Times New Roman"/>
                <w:color w:val="000000"/>
                <w:kern w:val="0"/>
                <w:sz w:val="24"/>
                <w:szCs w:val="24"/>
                <w:lang w:val="en-US" w:eastAsia="zh-CN" w:bidi="ar"/>
              </w:rPr>
              <w:t>漳州台商投资区资产运营集团有限公司</w:t>
            </w:r>
            <w:r>
              <w:rPr>
                <w:rFonts w:hint="default" w:ascii="Times New Roman" w:hAnsi="Times New Roman" w:eastAsia="宋体" w:cs="Times New Roman"/>
                <w:color w:val="000000"/>
                <w:kern w:val="0"/>
                <w:sz w:val="24"/>
                <w:szCs w:val="24"/>
                <w:lang w:val="en-US" w:eastAsia="zh-CN" w:bidi="ar"/>
              </w:rPr>
              <w:t>委托本环评单位编制该项目的环境影响报告表（附件1：委托书）。本环评单位接受委托后，立即派技术人员踏勘现场和收集有关资料，并依照相关规定编写该项目的环境影响报告表，供建设单位报生态环境主管部门审批。</w:t>
            </w:r>
          </w:p>
          <w:p w14:paraId="7B0C80C0">
            <w:pPr>
              <w:pStyle w:val="3"/>
              <w:kinsoku/>
              <w:autoSpaceDE/>
              <w:autoSpaceDN/>
              <w:bidi w:val="0"/>
              <w:adjustRightInd/>
              <w:snapToGrid/>
              <w:ind w:left="0" w:leftChars="0" w:firstLine="0" w:firstLineChars="0"/>
              <w:jc w:val="both"/>
              <w:textAlignment w:val="auto"/>
              <w:rPr>
                <w:rFonts w:hint="default" w:ascii="Times New Roman" w:hAnsi="Times New Roman" w:eastAsia="宋体" w:cs="Times New Roman"/>
                <w:snapToGrid/>
                <w:kern w:val="2"/>
                <w:szCs w:val="28"/>
                <w:lang w:val="en-US" w:eastAsia="zh-CN" w:bidi="ar-SA"/>
              </w:rPr>
            </w:pPr>
            <w:r>
              <w:rPr>
                <w:rFonts w:hint="default" w:ascii="Times New Roman" w:hAnsi="Times New Roman" w:eastAsia="宋体" w:cs="Times New Roman"/>
                <w:snapToGrid/>
                <w:kern w:val="2"/>
                <w:szCs w:val="28"/>
                <w:lang w:val="en-US" w:eastAsia="zh-CN" w:bidi="ar-SA"/>
              </w:rPr>
              <w:t>2.2 项目组成及规模</w:t>
            </w:r>
          </w:p>
          <w:p w14:paraId="2F6D5C4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b/>
                <w:snapToGrid/>
                <w:color w:val="000000"/>
                <w:kern w:val="2"/>
                <w:sz w:val="28"/>
                <w:szCs w:val="24"/>
                <w:lang w:val="en-US" w:eastAsia="zh-CN" w:bidi="ar-SA"/>
              </w:rPr>
            </w:pPr>
            <w:r>
              <w:rPr>
                <w:rFonts w:hint="default" w:ascii="Times New Roman" w:hAnsi="Times New Roman" w:eastAsia="宋体" w:cs="Times New Roman"/>
                <w:b/>
                <w:snapToGrid/>
                <w:color w:val="000000"/>
                <w:kern w:val="2"/>
                <w:sz w:val="28"/>
                <w:szCs w:val="24"/>
                <w:lang w:val="en-US" w:eastAsia="zh-CN" w:bidi="ar-SA"/>
              </w:rPr>
              <w:t>2.2.1 项目组成</w:t>
            </w:r>
          </w:p>
          <w:p w14:paraId="2257356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项目名称：漳州台商投资区龙江片区排洪渠工程（龙屿港支河3）项目。</w:t>
            </w:r>
          </w:p>
          <w:p w14:paraId="3D77BB8E">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项目类型：防洪除涝工程项目。</w:t>
            </w:r>
          </w:p>
          <w:p w14:paraId="7B8F14D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建设单位</w:t>
            </w: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漳州台商投资区资产运营集团有限公司</w:t>
            </w:r>
            <w:r>
              <w:rPr>
                <w:rFonts w:hint="default" w:ascii="Times New Roman" w:hAnsi="Times New Roman" w:eastAsia="宋体" w:cs="Times New Roman"/>
                <w:color w:val="000000"/>
                <w:kern w:val="0"/>
                <w:sz w:val="24"/>
                <w:szCs w:val="24"/>
                <w:lang w:val="en-US" w:eastAsia="zh-CN" w:bidi="ar"/>
              </w:rPr>
              <w:t>。</w:t>
            </w:r>
          </w:p>
          <w:p w14:paraId="6EC2A9D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建设规模：</w:t>
            </w:r>
            <w:r>
              <w:rPr>
                <w:rFonts w:hint="eastAsia" w:ascii="Times New Roman" w:hAnsi="Times New Roman" w:eastAsia="宋体" w:cs="Times New Roman"/>
                <w:color w:val="000000"/>
                <w:kern w:val="0"/>
                <w:sz w:val="24"/>
                <w:szCs w:val="24"/>
                <w:lang w:val="en-US" w:eastAsia="zh-CN" w:bidi="ar"/>
              </w:rPr>
              <w:t>项目排洪渠全</w:t>
            </w:r>
            <w:r>
              <w:rPr>
                <w:rFonts w:hint="default" w:ascii="Times New Roman" w:hAnsi="Times New Roman" w:eastAsia="宋体" w:cs="Times New Roman"/>
                <w:color w:val="000000"/>
                <w:kern w:val="0"/>
                <w:sz w:val="24"/>
                <w:szCs w:val="24"/>
                <w:lang w:val="en-US" w:eastAsia="zh-CN" w:bidi="ar"/>
              </w:rPr>
              <w:t>长589.9m，设计河底高程15.40-11.0m，河口宽度12m。</w:t>
            </w:r>
          </w:p>
          <w:p w14:paraId="16401689">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项目拟建地点：福建省漳州台商投资区龙江片区。</w:t>
            </w:r>
          </w:p>
          <w:p w14:paraId="2FE9FCAC">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投资规模：</w:t>
            </w:r>
            <w:r>
              <w:rPr>
                <w:rFonts w:hint="eastAsia" w:ascii="Times New Roman" w:hAnsi="Times New Roman" w:eastAsia="宋体" w:cs="Times New Roman"/>
                <w:color w:val="000000"/>
                <w:kern w:val="0"/>
                <w:sz w:val="24"/>
                <w:szCs w:val="24"/>
                <w:lang w:val="en-US" w:eastAsia="zh-CN" w:bidi="ar"/>
              </w:rPr>
              <w:t>2120.13</w:t>
            </w:r>
            <w:r>
              <w:rPr>
                <w:rFonts w:hint="default" w:ascii="Times New Roman" w:hAnsi="Times New Roman" w:eastAsia="宋体" w:cs="Times New Roman"/>
                <w:color w:val="000000"/>
                <w:kern w:val="0"/>
                <w:sz w:val="24"/>
                <w:szCs w:val="24"/>
                <w:lang w:val="en-US" w:eastAsia="zh-CN" w:bidi="ar"/>
              </w:rPr>
              <w:t>万元。</w:t>
            </w:r>
          </w:p>
          <w:p w14:paraId="625D3C0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占地面积：</w:t>
            </w:r>
            <w:r>
              <w:rPr>
                <w:rFonts w:hint="eastAsia" w:ascii="Times New Roman" w:hAnsi="Times New Roman" w:eastAsia="宋体"/>
                <w:bCs/>
                <w:sz w:val="24"/>
                <w:szCs w:val="24"/>
                <w:lang w:val="en-US" w:eastAsia="zh-CN"/>
              </w:rPr>
              <w:t>4.9</w:t>
            </w:r>
            <w:r>
              <w:rPr>
                <w:rFonts w:ascii="Times New Roman" w:hAnsi="Times New Roman"/>
                <w:bCs/>
                <w:sz w:val="24"/>
                <w:szCs w:val="24"/>
              </w:rPr>
              <w:t>hm</w:t>
            </w:r>
            <w:r>
              <w:rPr>
                <w:rFonts w:ascii="Times New Roman" w:hAnsi="Times New Roman"/>
                <w:bCs/>
                <w:sz w:val="24"/>
                <w:szCs w:val="24"/>
                <w:vertAlign w:val="superscript"/>
              </w:rPr>
              <w:t>2</w:t>
            </w:r>
          </w:p>
          <w:p w14:paraId="009F04E7">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施工时间：约1年</w:t>
            </w:r>
          </w:p>
          <w:p w14:paraId="24480E8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000000"/>
                <w:kern w:val="0"/>
                <w:sz w:val="24"/>
                <w:szCs w:val="24"/>
                <w:lang w:val="en-US" w:eastAsia="zh-CN" w:bidi="ar"/>
              </w:rPr>
              <w:t>计划投产时间：202</w:t>
            </w:r>
            <w:r>
              <w:rPr>
                <w:rFonts w:hint="eastAsia" w:ascii="Times New Roman" w:hAnsi="Times New Roman" w:eastAsia="宋体"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8</w:t>
            </w:r>
            <w:r>
              <w:rPr>
                <w:rFonts w:hint="default" w:ascii="Times New Roman" w:hAnsi="Times New Roman" w:eastAsia="宋体" w:cs="Times New Roman"/>
                <w:color w:val="000000"/>
                <w:kern w:val="0"/>
                <w:sz w:val="24"/>
                <w:szCs w:val="24"/>
                <w:lang w:val="en-US" w:eastAsia="zh-CN" w:bidi="ar"/>
              </w:rPr>
              <w:t>月1日。</w:t>
            </w:r>
          </w:p>
          <w:p w14:paraId="1519230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项目主要工程见下表2.2-1</w:t>
            </w:r>
          </w:p>
          <w:p w14:paraId="06F7B2C4">
            <w:pPr>
              <w:pStyle w:val="19"/>
              <w:spacing w:before="120" w:line="240" w:lineRule="auto"/>
              <w:rPr>
                <w:rFonts w:hint="default" w:ascii="Times New Roman" w:hAnsi="Times New Roman" w:eastAsia="宋体" w:cs="Times New Roman"/>
                <w:b/>
                <w:bCs/>
                <w:color w:val="auto"/>
                <w:szCs w:val="24"/>
                <w:lang w:val="en-US" w:eastAsia="zh-CN" w:bidi="ar"/>
              </w:rPr>
            </w:pPr>
            <w:r>
              <w:rPr>
                <w:rFonts w:hint="default" w:ascii="Times New Roman" w:hAnsi="Times New Roman" w:eastAsia="宋体" w:cs="Times New Roman"/>
                <w:b/>
                <w:bCs/>
                <w:color w:val="auto"/>
                <w:szCs w:val="24"/>
                <w:lang w:val="en-US" w:eastAsia="zh-CN" w:bidi="ar"/>
              </w:rPr>
              <w:t>表2.2-1 项目工程具体组成一览表</w:t>
            </w:r>
          </w:p>
          <w:tbl>
            <w:tblPr>
              <w:tblStyle w:val="12"/>
              <w:tblW w:w="83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473"/>
              <w:gridCol w:w="5804"/>
            </w:tblGrid>
            <w:tr w14:paraId="3352D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Borders>
                    <w:top w:val="single" w:color="auto" w:sz="12" w:space="0"/>
                    <w:right w:val="single" w:color="auto" w:sz="4" w:space="0"/>
                  </w:tcBorders>
                  <w:vAlign w:val="center"/>
                </w:tcPr>
                <w:p w14:paraId="40B3D56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vertAlign w:val="baseline"/>
                      <w:lang w:val="en-US" w:eastAsia="zh-CN"/>
                    </w:rPr>
                  </w:pPr>
                  <w:r>
                    <w:rPr>
                      <w:rFonts w:hint="default" w:ascii="Times New Roman" w:hAnsi="Times New Roman" w:eastAsia="宋体" w:cs="Times New Roman"/>
                      <w:sz w:val="21"/>
                      <w:vertAlign w:val="baseline"/>
                      <w:lang w:val="en-US" w:eastAsia="zh-CN"/>
                    </w:rPr>
                    <w:t>项目组成</w:t>
                  </w:r>
                </w:p>
              </w:tc>
              <w:tc>
                <w:tcPr>
                  <w:tcW w:w="7277" w:type="dxa"/>
                  <w:gridSpan w:val="2"/>
                  <w:tcBorders>
                    <w:top w:val="single" w:color="auto" w:sz="12" w:space="0"/>
                    <w:left w:val="single" w:color="auto" w:sz="4" w:space="0"/>
                    <w:right w:val="nil"/>
                  </w:tcBorders>
                  <w:vAlign w:val="center"/>
                </w:tcPr>
                <w:p w14:paraId="74FA6D6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vertAlign w:val="baseline"/>
                      <w:lang w:val="en-US" w:eastAsia="zh-CN"/>
                    </w:rPr>
                  </w:pPr>
                  <w:r>
                    <w:rPr>
                      <w:rFonts w:hint="default" w:ascii="Times New Roman" w:hAnsi="Times New Roman" w:eastAsia="宋体" w:cs="Times New Roman"/>
                      <w:sz w:val="21"/>
                      <w:vertAlign w:val="baseline"/>
                      <w:lang w:val="en-US" w:eastAsia="zh-CN"/>
                    </w:rPr>
                    <w:t>主要工程建设内容</w:t>
                  </w:r>
                </w:p>
              </w:tc>
            </w:tr>
            <w:tr w14:paraId="37C8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trPr>
              <w:tc>
                <w:tcPr>
                  <w:tcW w:w="1090" w:type="dxa"/>
                  <w:tcBorders>
                    <w:left w:val="nil"/>
                    <w:right w:val="single" w:color="auto" w:sz="4" w:space="0"/>
                  </w:tcBorders>
                  <w:vAlign w:val="center"/>
                </w:tcPr>
                <w:p w14:paraId="0DEF411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vertAlign w:val="baseline"/>
                      <w:lang w:val="en-US" w:eastAsia="zh-CN"/>
                    </w:rPr>
                  </w:pPr>
                  <w:r>
                    <w:rPr>
                      <w:rFonts w:hint="default" w:ascii="Times New Roman" w:hAnsi="Times New Roman" w:eastAsia="宋体" w:cs="Times New Roman"/>
                      <w:sz w:val="21"/>
                      <w:vertAlign w:val="baseline"/>
                      <w:lang w:val="en-US" w:eastAsia="zh-CN"/>
                    </w:rPr>
                    <w:t>主体工程</w:t>
                  </w:r>
                </w:p>
              </w:tc>
              <w:tc>
                <w:tcPr>
                  <w:tcW w:w="1473" w:type="dxa"/>
                  <w:tcBorders>
                    <w:left w:val="single" w:color="auto" w:sz="4" w:space="0"/>
                    <w:right w:val="single" w:color="auto" w:sz="4" w:space="0"/>
                  </w:tcBorders>
                  <w:vAlign w:val="center"/>
                </w:tcPr>
                <w:p w14:paraId="2A41807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vertAlign w:val="baseline"/>
                      <w:lang w:val="en-US" w:eastAsia="zh-CN"/>
                    </w:rPr>
                  </w:pPr>
                  <w:r>
                    <w:rPr>
                      <w:rFonts w:hint="eastAsia" w:ascii="Times New Roman" w:hAnsi="Times New Roman" w:eastAsia="宋体" w:cs="Times New Roman"/>
                      <w:sz w:val="21"/>
                      <w:vertAlign w:val="baseline"/>
                      <w:lang w:val="en-US" w:eastAsia="zh-CN"/>
                    </w:rPr>
                    <w:t>排洪渠工程</w:t>
                  </w:r>
                </w:p>
              </w:tc>
              <w:tc>
                <w:tcPr>
                  <w:tcW w:w="5804" w:type="dxa"/>
                  <w:tcBorders>
                    <w:left w:val="single" w:color="auto" w:sz="4" w:space="0"/>
                    <w:right w:val="nil"/>
                  </w:tcBorders>
                  <w:vAlign w:val="center"/>
                </w:tcPr>
                <w:p w14:paraId="6FCD00E3">
                  <w:pPr>
                    <w:keepNext w:val="0"/>
                    <w:keepLines w:val="0"/>
                    <w:widowControl w:val="0"/>
                    <w:suppressLineNumbers w:val="0"/>
                    <w:spacing w:before="0" w:beforeAutospacing="0" w:after="0" w:afterAutospacing="0"/>
                    <w:ind w:left="0" w:right="0"/>
                    <w:jc w:val="left"/>
                    <w:rPr>
                      <w:rFonts w:hint="eastAsia" w:ascii="Times New Roman" w:hAnsi="Times New Roman" w:eastAsia="宋体" w:cs="Times New Roman"/>
                      <w:sz w:val="21"/>
                      <w:vertAlign w:val="baseline"/>
                      <w:lang w:val="en-US" w:eastAsia="zh-CN"/>
                    </w:rPr>
                  </w:pPr>
                  <w:r>
                    <w:rPr>
                      <w:rFonts w:hint="eastAsia" w:ascii="Times New Roman" w:hAnsi="Times New Roman" w:eastAsia="宋体" w:cs="Times New Roman"/>
                      <w:sz w:val="21"/>
                      <w:vertAlign w:val="baseline"/>
                      <w:lang w:val="en-US" w:eastAsia="zh-CN"/>
                    </w:rPr>
                    <w:t>项目拟</w:t>
                  </w:r>
                  <w:r>
                    <w:rPr>
                      <w:rFonts w:hint="default" w:ascii="Times New Roman" w:hAnsi="Times New Roman" w:eastAsia="宋体" w:cs="Times New Roman"/>
                      <w:sz w:val="21"/>
                      <w:vertAlign w:val="baseline"/>
                      <w:lang w:val="en-US" w:eastAsia="zh-CN"/>
                    </w:rPr>
                    <w:t>对龙屿港支河3进行改建，北起新324国道良才中桥，南至如意湖滞洪区，改建河道全长589.9m，设计河底高程15.40-11.0m，河口宽度12m，护坡顶标高与控制路网高程衔接。河道断面采用复合式断面，埋石混凝土挡墙，两跨箱涵等</w:t>
                  </w:r>
                  <w:r>
                    <w:rPr>
                      <w:rFonts w:hint="eastAsia" w:ascii="Times New Roman" w:hAnsi="Times New Roman" w:eastAsia="宋体" w:cs="Times New Roman"/>
                      <w:sz w:val="21"/>
                      <w:vertAlign w:val="baseline"/>
                      <w:lang w:val="en-US" w:eastAsia="zh-CN"/>
                    </w:rPr>
                    <w:t>；</w:t>
                  </w:r>
                  <w:r>
                    <w:rPr>
                      <w:rFonts w:hint="default" w:ascii="Times New Roman" w:hAnsi="Times New Roman" w:eastAsia="宋体" w:cs="Times New Roman"/>
                      <w:sz w:val="21"/>
                      <w:vertAlign w:val="baseline"/>
                      <w:lang w:val="en-US" w:eastAsia="zh-CN"/>
                    </w:rPr>
                    <w:t>设置一道景观拦水堰、一座消力池、宽2.25m亲水步道</w:t>
                  </w:r>
                  <w:r>
                    <w:rPr>
                      <w:rFonts w:hint="eastAsia" w:ascii="Times New Roman" w:hAnsi="Times New Roman" w:eastAsia="宋体" w:cs="Times New Roman"/>
                      <w:sz w:val="21"/>
                      <w:vertAlign w:val="baseline"/>
                      <w:lang w:val="en-US" w:eastAsia="zh-CN"/>
                    </w:rPr>
                    <w:t>。</w:t>
                  </w:r>
                </w:p>
                <w:p w14:paraId="115FE851">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sz w:val="21"/>
                      <w:vertAlign w:val="baseline"/>
                      <w:lang w:val="en-US" w:eastAsia="zh-CN"/>
                    </w:rPr>
                  </w:pPr>
                  <w:r>
                    <w:rPr>
                      <w:rFonts w:hint="default" w:ascii="Times New Roman" w:hAnsi="Times New Roman" w:eastAsia="宋体" w:cs="Times New Roman"/>
                      <w:sz w:val="21"/>
                      <w:vertAlign w:val="baseline"/>
                      <w:lang w:val="en-US" w:eastAsia="zh-CN"/>
                    </w:rPr>
                    <w:t>防洪及排涝标准采用20年一遇，永久性主要建筑物级别为4级，永久性次要建筑物级别为5级，临时性水工建筑物级别为5级。</w:t>
                  </w:r>
                </w:p>
              </w:tc>
            </w:tr>
            <w:tr w14:paraId="7E1B4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restart"/>
                  <w:tcBorders>
                    <w:left w:val="nil"/>
                    <w:right w:val="single" w:color="auto" w:sz="4" w:space="0"/>
                  </w:tcBorders>
                  <w:vAlign w:val="center"/>
                </w:tcPr>
                <w:p w14:paraId="2BCB832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vertAlign w:val="baseline"/>
                      <w:lang w:val="en-US" w:eastAsia="zh-CN"/>
                    </w:rPr>
                  </w:pPr>
                  <w:r>
                    <w:rPr>
                      <w:rFonts w:hint="default" w:ascii="Times New Roman" w:hAnsi="Times New Roman" w:eastAsia="宋体" w:cs="Times New Roman"/>
                      <w:sz w:val="21"/>
                      <w:vertAlign w:val="baseline"/>
                      <w:lang w:val="en-US" w:eastAsia="zh-CN"/>
                    </w:rPr>
                    <w:t>临时工程</w:t>
                  </w:r>
                </w:p>
              </w:tc>
              <w:tc>
                <w:tcPr>
                  <w:tcW w:w="1473" w:type="dxa"/>
                  <w:tcBorders>
                    <w:left w:val="single" w:color="auto" w:sz="4" w:space="0"/>
                    <w:right w:val="single" w:color="auto" w:sz="4" w:space="0"/>
                  </w:tcBorders>
                  <w:vAlign w:val="center"/>
                </w:tcPr>
                <w:p w14:paraId="5F05861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vertAlign w:val="baseline"/>
                      <w:lang w:val="en-US" w:eastAsia="zh-CN"/>
                    </w:rPr>
                  </w:pPr>
                  <w:r>
                    <w:rPr>
                      <w:rFonts w:hint="eastAsia" w:ascii="Times New Roman" w:hAnsi="Times New Roman" w:eastAsia="宋体" w:cs="Times New Roman"/>
                      <w:sz w:val="21"/>
                      <w:vertAlign w:val="baseline"/>
                      <w:lang w:val="en-US" w:eastAsia="zh-CN"/>
                    </w:rPr>
                    <w:t>施工场地</w:t>
                  </w:r>
                </w:p>
              </w:tc>
              <w:tc>
                <w:tcPr>
                  <w:tcW w:w="5804" w:type="dxa"/>
                  <w:tcBorders>
                    <w:left w:val="single" w:color="auto" w:sz="4" w:space="0"/>
                    <w:right w:val="nil"/>
                  </w:tcBorders>
                  <w:vAlign w:val="center"/>
                </w:tcPr>
                <w:p w14:paraId="2F13FBF7">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sz w:val="21"/>
                      <w:vertAlign w:val="baseline"/>
                      <w:lang w:val="en-US" w:eastAsia="zh-CN"/>
                    </w:rPr>
                  </w:pPr>
                  <w:r>
                    <w:rPr>
                      <w:rFonts w:hint="eastAsia" w:ascii="Times New Roman" w:hAnsi="Times New Roman" w:eastAsia="宋体" w:cs="Times New Roman"/>
                      <w:sz w:val="21"/>
                      <w:vertAlign w:val="baseline"/>
                      <w:lang w:val="en-US" w:eastAsia="zh-CN"/>
                    </w:rPr>
                    <w:t>本工程布设1处施工场地，项目施工场地拟设置于龙屿港支河3一侧，占地面积为0.2hm</w:t>
                  </w:r>
                  <w:r>
                    <w:rPr>
                      <w:rFonts w:hint="eastAsia" w:ascii="Times New Roman" w:hAnsi="Times New Roman" w:eastAsia="宋体" w:cs="Times New Roman"/>
                      <w:sz w:val="21"/>
                      <w:vertAlign w:val="superscript"/>
                      <w:lang w:val="en-US" w:eastAsia="zh-CN"/>
                    </w:rPr>
                    <w:t>2</w:t>
                  </w:r>
                  <w:r>
                    <w:rPr>
                      <w:rFonts w:hint="eastAsia" w:ascii="Times New Roman" w:hAnsi="Times New Roman" w:eastAsia="宋体" w:cs="Times New Roman"/>
                      <w:sz w:val="21"/>
                      <w:vertAlign w:val="baseline"/>
                      <w:lang w:val="en-US" w:eastAsia="zh-CN"/>
                    </w:rPr>
                    <w:t>，本工程施工场地主要作为综合加工厂、模板加工厂、建筑材料临时堆放的小型仓库等，项目施工结束后，对施工场地占地进行土地整治，对占用的草地进行复绿。</w:t>
                  </w:r>
                </w:p>
              </w:tc>
            </w:tr>
            <w:tr w14:paraId="046B8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tcBorders>
                    <w:left w:val="nil"/>
                    <w:right w:val="single" w:color="auto" w:sz="4" w:space="0"/>
                  </w:tcBorders>
                  <w:vAlign w:val="center"/>
                </w:tcPr>
                <w:p w14:paraId="3EFCC2B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vertAlign w:val="baseline"/>
                      <w:lang w:val="en-US" w:eastAsia="zh-CN"/>
                    </w:rPr>
                  </w:pPr>
                </w:p>
              </w:tc>
              <w:tc>
                <w:tcPr>
                  <w:tcW w:w="1473" w:type="dxa"/>
                  <w:tcBorders>
                    <w:left w:val="single" w:color="auto" w:sz="4" w:space="0"/>
                    <w:right w:val="single" w:color="auto" w:sz="4" w:space="0"/>
                  </w:tcBorders>
                  <w:vAlign w:val="center"/>
                </w:tcPr>
                <w:p w14:paraId="5D7A01B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vertAlign w:val="baseline"/>
                      <w:lang w:val="en-US" w:eastAsia="zh-CN"/>
                    </w:rPr>
                  </w:pPr>
                  <w:r>
                    <w:rPr>
                      <w:rFonts w:hint="eastAsia" w:ascii="Times New Roman" w:hAnsi="Times New Roman" w:eastAsia="宋体" w:cs="Times New Roman"/>
                      <w:sz w:val="21"/>
                      <w:vertAlign w:val="baseline"/>
                      <w:lang w:val="en-US" w:eastAsia="zh-CN"/>
                    </w:rPr>
                    <w:t>施工道路</w:t>
                  </w:r>
                </w:p>
              </w:tc>
              <w:tc>
                <w:tcPr>
                  <w:tcW w:w="5804" w:type="dxa"/>
                  <w:tcBorders>
                    <w:left w:val="single" w:color="auto" w:sz="4" w:space="0"/>
                    <w:right w:val="nil"/>
                  </w:tcBorders>
                  <w:vAlign w:val="center"/>
                </w:tcPr>
                <w:p w14:paraId="7FE26A80">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sz w:val="21"/>
                      <w:vertAlign w:val="baseline"/>
                      <w:lang w:val="en-US" w:eastAsia="zh-CN"/>
                    </w:rPr>
                  </w:pPr>
                  <w:r>
                    <w:rPr>
                      <w:rFonts w:hint="default" w:ascii="Times New Roman" w:hAnsi="Times New Roman" w:eastAsia="宋体" w:cs="Times New Roman"/>
                      <w:sz w:val="21"/>
                      <w:vertAlign w:val="baseline"/>
                      <w:lang w:val="en-US" w:eastAsia="zh-CN"/>
                    </w:rPr>
                    <w:t>依托周边现有</w:t>
                  </w:r>
                  <w:r>
                    <w:rPr>
                      <w:rFonts w:hint="eastAsia" w:ascii="Times New Roman" w:hAnsi="Times New Roman" w:eastAsia="宋体" w:cs="Times New Roman"/>
                      <w:sz w:val="21"/>
                      <w:vertAlign w:val="baseline"/>
                      <w:lang w:val="en-US" w:eastAsia="zh-CN"/>
                    </w:rPr>
                    <w:t>道路作为施工道路，场区内局部作业区距离施工道路较远，适当设置施工临时便道，施工便道总长589.9m，采用泥结石路面，路基宽度4.0m，路面宽度3.0m</w:t>
                  </w:r>
                </w:p>
              </w:tc>
            </w:tr>
            <w:tr w14:paraId="649F4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restart"/>
                  <w:tcBorders>
                    <w:left w:val="nil"/>
                    <w:right w:val="single" w:color="auto" w:sz="4" w:space="0"/>
                  </w:tcBorders>
                  <w:vAlign w:val="center"/>
                </w:tcPr>
                <w:p w14:paraId="0199E9A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vertAlign w:val="baseline"/>
                      <w:lang w:val="en-US" w:eastAsia="zh-CN"/>
                    </w:rPr>
                  </w:pPr>
                  <w:r>
                    <w:rPr>
                      <w:rFonts w:hint="eastAsia" w:ascii="Times New Roman" w:hAnsi="Times New Roman" w:eastAsia="宋体" w:cs="Times New Roman"/>
                      <w:sz w:val="21"/>
                      <w:vertAlign w:val="baseline"/>
                      <w:lang w:val="en-US" w:eastAsia="zh-CN"/>
                    </w:rPr>
                    <w:t>公用工程</w:t>
                  </w:r>
                </w:p>
              </w:tc>
              <w:tc>
                <w:tcPr>
                  <w:tcW w:w="1473" w:type="dxa"/>
                  <w:tcBorders>
                    <w:left w:val="single" w:color="auto" w:sz="4" w:space="0"/>
                    <w:right w:val="single" w:color="auto" w:sz="4" w:space="0"/>
                  </w:tcBorders>
                  <w:vAlign w:val="center"/>
                </w:tcPr>
                <w:p w14:paraId="30CE3B3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vertAlign w:val="baseline"/>
                      <w:lang w:val="en-US" w:eastAsia="zh-CN"/>
                    </w:rPr>
                  </w:pPr>
                  <w:r>
                    <w:rPr>
                      <w:rFonts w:hint="eastAsia" w:ascii="Times New Roman" w:hAnsi="Times New Roman" w:eastAsia="宋体" w:cs="Times New Roman"/>
                      <w:sz w:val="21"/>
                      <w:vertAlign w:val="baseline"/>
                      <w:lang w:val="en-US" w:eastAsia="zh-CN"/>
                    </w:rPr>
                    <w:t>供电系统</w:t>
                  </w:r>
                </w:p>
              </w:tc>
              <w:tc>
                <w:tcPr>
                  <w:tcW w:w="5804" w:type="dxa"/>
                  <w:tcBorders>
                    <w:left w:val="single" w:color="auto" w:sz="4" w:space="0"/>
                    <w:right w:val="nil"/>
                  </w:tcBorders>
                  <w:vAlign w:val="center"/>
                </w:tcPr>
                <w:p w14:paraId="651EC9D0">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sz w:val="21"/>
                      <w:vertAlign w:val="baseline"/>
                      <w:lang w:val="en-US" w:eastAsia="zh-CN"/>
                    </w:rPr>
                  </w:pPr>
                  <w:r>
                    <w:rPr>
                      <w:rFonts w:hint="default" w:ascii="Times New Roman" w:hAnsi="Times New Roman" w:eastAsia="宋体" w:cs="Times New Roman"/>
                      <w:sz w:val="21"/>
                      <w:vertAlign w:val="baseline"/>
                      <w:lang w:val="en-US" w:eastAsia="zh-CN"/>
                    </w:rPr>
                    <w:t>施工用电主要由当地电网提供，根据需要自备柴油发电机作为备用电源，根据项目需求，考虑采用90%城市电网供电，10%柴油发电。柴油发电机采用移动式20kw，数量为2台，以满足施工要求。</w:t>
                  </w:r>
                </w:p>
              </w:tc>
            </w:tr>
            <w:tr w14:paraId="0DB4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tcBorders>
                    <w:left w:val="nil"/>
                    <w:right w:val="single" w:color="auto" w:sz="4" w:space="0"/>
                  </w:tcBorders>
                  <w:vAlign w:val="center"/>
                </w:tcPr>
                <w:p w14:paraId="41954E9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vertAlign w:val="baseline"/>
                      <w:lang w:val="en-US" w:eastAsia="zh-CN"/>
                    </w:rPr>
                  </w:pPr>
                </w:p>
              </w:tc>
              <w:tc>
                <w:tcPr>
                  <w:tcW w:w="1473" w:type="dxa"/>
                  <w:tcBorders>
                    <w:left w:val="single" w:color="auto" w:sz="4" w:space="0"/>
                    <w:right w:val="single" w:color="auto" w:sz="4" w:space="0"/>
                  </w:tcBorders>
                  <w:vAlign w:val="center"/>
                </w:tcPr>
                <w:p w14:paraId="7E6F1B7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vertAlign w:val="baseline"/>
                      <w:lang w:val="en-US" w:eastAsia="zh-CN"/>
                    </w:rPr>
                  </w:pPr>
                  <w:r>
                    <w:rPr>
                      <w:rFonts w:hint="eastAsia" w:ascii="Times New Roman" w:hAnsi="Times New Roman" w:eastAsia="宋体" w:cs="Times New Roman"/>
                      <w:sz w:val="21"/>
                      <w:vertAlign w:val="baseline"/>
                      <w:lang w:val="en-US" w:eastAsia="zh-CN"/>
                    </w:rPr>
                    <w:t>供水系统</w:t>
                  </w:r>
                </w:p>
              </w:tc>
              <w:tc>
                <w:tcPr>
                  <w:tcW w:w="5804" w:type="dxa"/>
                  <w:tcBorders>
                    <w:left w:val="single" w:color="auto" w:sz="4" w:space="0"/>
                    <w:right w:val="nil"/>
                  </w:tcBorders>
                  <w:vAlign w:val="center"/>
                </w:tcPr>
                <w:p w14:paraId="3D8B6978">
                  <w:pPr>
                    <w:keepNext w:val="0"/>
                    <w:keepLines w:val="0"/>
                    <w:widowControl w:val="0"/>
                    <w:suppressLineNumbers w:val="0"/>
                    <w:spacing w:before="0" w:beforeAutospacing="0" w:after="0" w:afterAutospacing="0"/>
                    <w:ind w:left="0" w:right="0"/>
                    <w:jc w:val="left"/>
                    <w:rPr>
                      <w:rFonts w:hint="eastAsia" w:ascii="Times New Roman" w:hAnsi="Times New Roman" w:eastAsia="宋体" w:cs="Times New Roman"/>
                      <w:sz w:val="21"/>
                      <w:vertAlign w:val="baseline"/>
                      <w:lang w:val="en-US" w:eastAsia="zh-CN"/>
                    </w:rPr>
                  </w:pPr>
                  <w:r>
                    <w:rPr>
                      <w:rFonts w:hint="eastAsia" w:ascii="Times New Roman" w:hAnsi="Times New Roman" w:eastAsia="宋体" w:cs="Times New Roman"/>
                      <w:sz w:val="21"/>
                      <w:vertAlign w:val="baseline"/>
                      <w:lang w:val="en-US" w:eastAsia="zh-CN"/>
                    </w:rPr>
                    <w:t>生活用水直接取用当地自来水；生产用水根据水质要求标准就近抽上游河道淡水或者部分使用自来水。抽水采用离心水泵单机双吸功率为37kw，数量为2台。</w:t>
                  </w:r>
                </w:p>
              </w:tc>
            </w:tr>
            <w:tr w14:paraId="14B7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restart"/>
                  <w:tcBorders>
                    <w:left w:val="nil"/>
                    <w:right w:val="single" w:color="auto" w:sz="4" w:space="0"/>
                  </w:tcBorders>
                  <w:vAlign w:val="center"/>
                </w:tcPr>
                <w:p w14:paraId="359671E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vertAlign w:val="baseline"/>
                      <w:lang w:val="en-US" w:eastAsia="zh-CN"/>
                      <w14:textFill>
                        <w14:solidFill>
                          <w14:schemeClr w14:val="tx1"/>
                        </w14:solidFill>
                      </w14:textFill>
                    </w:rPr>
                    <w:t>环保工程</w:t>
                  </w:r>
                </w:p>
              </w:tc>
              <w:tc>
                <w:tcPr>
                  <w:tcW w:w="1473" w:type="dxa"/>
                  <w:tcBorders>
                    <w:left w:val="single" w:color="auto" w:sz="4" w:space="0"/>
                    <w:right w:val="single" w:color="auto" w:sz="4" w:space="0"/>
                  </w:tcBorders>
                  <w:vAlign w:val="center"/>
                </w:tcPr>
                <w:p w14:paraId="045DC1A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vertAlign w:val="baseline"/>
                      <w:lang w:val="en-US" w:eastAsia="zh-CN"/>
                      <w14:textFill>
                        <w14:solidFill>
                          <w14:schemeClr w14:val="tx1"/>
                        </w14:solidFill>
                      </w14:textFill>
                    </w:rPr>
                    <w:t>废水</w:t>
                  </w:r>
                  <w:r>
                    <w:rPr>
                      <w:rFonts w:hint="eastAsia" w:ascii="Times New Roman" w:hAnsi="Times New Roman" w:eastAsia="宋体" w:cs="Times New Roman"/>
                      <w:color w:val="000000" w:themeColor="text1"/>
                      <w:sz w:val="21"/>
                      <w:vertAlign w:val="baseline"/>
                      <w:lang w:val="en-US" w:eastAsia="zh-CN"/>
                      <w14:textFill>
                        <w14:solidFill>
                          <w14:schemeClr w14:val="tx1"/>
                        </w14:solidFill>
                      </w14:textFill>
                    </w:rPr>
                    <w:t>治</w:t>
                  </w:r>
                  <w:r>
                    <w:rPr>
                      <w:rFonts w:hint="default" w:ascii="Times New Roman" w:hAnsi="Times New Roman" w:eastAsia="宋体" w:cs="Times New Roman"/>
                      <w:color w:val="000000" w:themeColor="text1"/>
                      <w:sz w:val="21"/>
                      <w:vertAlign w:val="baseline"/>
                      <w:lang w:val="en-US" w:eastAsia="zh-CN"/>
                      <w14:textFill>
                        <w14:solidFill>
                          <w14:schemeClr w14:val="tx1"/>
                        </w14:solidFill>
                      </w14:textFill>
                    </w:rPr>
                    <w:t>理</w:t>
                  </w:r>
                </w:p>
              </w:tc>
              <w:tc>
                <w:tcPr>
                  <w:tcW w:w="5804" w:type="dxa"/>
                  <w:tcBorders>
                    <w:left w:val="single" w:color="auto" w:sz="4" w:space="0"/>
                    <w:right w:val="nil"/>
                  </w:tcBorders>
                  <w:vAlign w:val="center"/>
                </w:tcPr>
                <w:p w14:paraId="60DD3E24">
                  <w:pPr>
                    <w:keepNext w:val="0"/>
                    <w:keepLines w:val="0"/>
                    <w:widowControl w:val="0"/>
                    <w:suppressLineNumbers w:val="0"/>
                    <w:spacing w:before="0" w:beforeAutospacing="0" w:after="0" w:afterAutospacing="0"/>
                    <w:ind w:left="0" w:right="0"/>
                    <w:jc w:val="left"/>
                    <w:rPr>
                      <w:rFonts w:hint="eastAsia" w:ascii="Times New Roman" w:hAnsi="Times New Roman" w:eastAsia="宋体" w:cs="Times New Roman"/>
                      <w:color w:val="000000" w:themeColor="text1"/>
                      <w:sz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vertAlign w:val="baseline"/>
                      <w:lang w:val="en-US" w:eastAsia="zh-CN"/>
                      <w14:textFill>
                        <w14:solidFill>
                          <w14:schemeClr w14:val="tx1"/>
                        </w14:solidFill>
                      </w14:textFill>
                    </w:rPr>
                    <w:t>施工期：生产废水经沉淀预处理后回用于车辆与设备清洗，或用于施工场地、临时堆场、道路等的洒水抑尘。施工期生产废水不对外进行排放；施工人员均居住在附近的租赁房中，施工人员产生的生活污水可依托当地现有的处理系统。</w:t>
                  </w:r>
                </w:p>
              </w:tc>
            </w:tr>
            <w:tr w14:paraId="671F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tcBorders>
                    <w:left w:val="nil"/>
                    <w:right w:val="single" w:color="auto" w:sz="4" w:space="0"/>
                  </w:tcBorders>
                  <w:vAlign w:val="center"/>
                </w:tcPr>
                <w:p w14:paraId="05B37FA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vertAlign w:val="baseline"/>
                      <w:lang w:val="en-US" w:eastAsia="zh-CN"/>
                      <w14:textFill>
                        <w14:solidFill>
                          <w14:schemeClr w14:val="tx1"/>
                        </w14:solidFill>
                      </w14:textFill>
                    </w:rPr>
                  </w:pPr>
                </w:p>
              </w:tc>
              <w:tc>
                <w:tcPr>
                  <w:tcW w:w="1473" w:type="dxa"/>
                  <w:tcBorders>
                    <w:left w:val="single" w:color="auto" w:sz="4" w:space="0"/>
                    <w:right w:val="single" w:color="auto" w:sz="4" w:space="0"/>
                  </w:tcBorders>
                  <w:vAlign w:val="center"/>
                </w:tcPr>
                <w:p w14:paraId="3D1F243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vertAlign w:val="baseline"/>
                      <w:lang w:val="en-US" w:eastAsia="zh-CN"/>
                      <w14:textFill>
                        <w14:solidFill>
                          <w14:schemeClr w14:val="tx1"/>
                        </w14:solidFill>
                      </w14:textFill>
                    </w:rPr>
                    <w:t>噪声处理</w:t>
                  </w:r>
                </w:p>
              </w:tc>
              <w:tc>
                <w:tcPr>
                  <w:tcW w:w="5804" w:type="dxa"/>
                  <w:tcBorders>
                    <w:left w:val="single" w:color="auto" w:sz="4" w:space="0"/>
                    <w:right w:val="nil"/>
                  </w:tcBorders>
                  <w:vAlign w:val="center"/>
                </w:tcPr>
                <w:p w14:paraId="320368E3">
                  <w:pPr>
                    <w:keepNext w:val="0"/>
                    <w:keepLines w:val="0"/>
                    <w:widowControl w:val="0"/>
                    <w:suppressLineNumbers w:val="0"/>
                    <w:spacing w:before="0" w:beforeAutospacing="0" w:after="0" w:afterAutospacing="0"/>
                    <w:ind w:left="0" w:right="0"/>
                    <w:jc w:val="left"/>
                    <w:rPr>
                      <w:rFonts w:hint="eastAsia" w:ascii="Times New Roman" w:hAnsi="Times New Roman" w:eastAsia="宋体" w:cs="Times New Roman"/>
                      <w:color w:val="000000" w:themeColor="text1"/>
                      <w:sz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vertAlign w:val="baseline"/>
                      <w:lang w:val="en-US" w:eastAsia="zh-CN"/>
                      <w14:textFill>
                        <w14:solidFill>
                          <w14:schemeClr w14:val="tx1"/>
                        </w14:solidFill>
                      </w14:textFill>
                    </w:rPr>
                    <w:t>施工期：①合理安排施工时间，避开噪声敏感时段（12：00-14：30；22：00-次日6：00）；②项目施工过程中，在靠近居民的一侧设置不低于2m高的围挡，减弱噪声对外幅射，并加快施工进度，尽量减少对敏感目标的影响时间；③优先选用低噪声施工工艺和施工机械，高噪声机械设备尽量远离周边环境保护目标布设；④施工如遇特殊情况，确需进行夜间及午间作业的，必须报所在地人民政府生态环境主管部门批准，并予以公告；⑤开工15日以前向工程所在地相关部门申报工程项目名称、施工场所和期限、建筑施工机械可能产生的环境噪声值以及所采取的环境噪声污染防治措施情况。</w:t>
                  </w:r>
                </w:p>
              </w:tc>
            </w:tr>
            <w:tr w14:paraId="4EFA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tcBorders>
                    <w:left w:val="nil"/>
                    <w:right w:val="single" w:color="auto" w:sz="4" w:space="0"/>
                  </w:tcBorders>
                  <w:vAlign w:val="center"/>
                </w:tcPr>
                <w:p w14:paraId="77DD039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vertAlign w:val="baseline"/>
                      <w:lang w:val="en-US" w:eastAsia="zh-CN"/>
                      <w14:textFill>
                        <w14:solidFill>
                          <w14:schemeClr w14:val="tx1"/>
                        </w14:solidFill>
                      </w14:textFill>
                    </w:rPr>
                  </w:pPr>
                </w:p>
              </w:tc>
              <w:tc>
                <w:tcPr>
                  <w:tcW w:w="1473" w:type="dxa"/>
                  <w:tcBorders>
                    <w:left w:val="single" w:color="auto" w:sz="4" w:space="0"/>
                    <w:right w:val="single" w:color="auto" w:sz="4" w:space="0"/>
                  </w:tcBorders>
                  <w:vAlign w:val="center"/>
                </w:tcPr>
                <w:p w14:paraId="6CB045F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vertAlign w:val="baseline"/>
                      <w:lang w:val="en-US" w:eastAsia="zh-CN"/>
                      <w14:textFill>
                        <w14:solidFill>
                          <w14:schemeClr w14:val="tx1"/>
                        </w14:solidFill>
                      </w14:textFill>
                    </w:rPr>
                    <w:t>废气治理</w:t>
                  </w:r>
                </w:p>
              </w:tc>
              <w:tc>
                <w:tcPr>
                  <w:tcW w:w="5804" w:type="dxa"/>
                  <w:tcBorders>
                    <w:left w:val="single" w:color="auto" w:sz="4" w:space="0"/>
                    <w:right w:val="nil"/>
                  </w:tcBorders>
                  <w:vAlign w:val="center"/>
                </w:tcPr>
                <w:p w14:paraId="688EA63F">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color w:val="000000" w:themeColor="text1"/>
                      <w:sz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vertAlign w:val="baseline"/>
                      <w:lang w:val="en-US" w:eastAsia="zh-CN"/>
                      <w14:textFill>
                        <w14:solidFill>
                          <w14:schemeClr w14:val="tx1"/>
                        </w14:solidFill>
                      </w14:textFill>
                    </w:rPr>
                    <w:t>施工期：①车辆出入临时堆土场的道路、施工便道应经常洒水，减少粉尘污染；②运送车辆应按规定配置防洒装备，装载不宜过满，实行密闭运输，装载的物料、渣土高度不得超过车辆槽帮上沿，避免在运输过程中发生遗撒或泄漏。对洒落地面的建筑材料，应及时进行清理。③临时施工场界应设置围墙。④开挖过程中，洒水作业保持一定的湿度；对施工场地内松散、干涸的表土，应该经常洒水防治粉尘；回填土方时，在表层土质干燥时应适当洒水，防止粉尘飞扬。⑤物料和垃圾应密闭运输；在施工场地进行作业时应及时喷水降尘。</w:t>
                  </w:r>
                </w:p>
              </w:tc>
            </w:tr>
            <w:tr w14:paraId="21E0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0" w:type="dxa"/>
                  <w:vMerge w:val="continue"/>
                  <w:tcBorders>
                    <w:left w:val="nil"/>
                    <w:right w:val="single" w:color="auto" w:sz="4" w:space="0"/>
                  </w:tcBorders>
                  <w:vAlign w:val="center"/>
                </w:tcPr>
                <w:p w14:paraId="0AC017D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vertAlign w:val="baseline"/>
                      <w:lang w:val="en-US" w:eastAsia="zh-CN"/>
                      <w14:textFill>
                        <w14:solidFill>
                          <w14:schemeClr w14:val="tx1"/>
                        </w14:solidFill>
                      </w14:textFill>
                    </w:rPr>
                  </w:pPr>
                </w:p>
              </w:tc>
              <w:tc>
                <w:tcPr>
                  <w:tcW w:w="1473" w:type="dxa"/>
                  <w:tcBorders>
                    <w:left w:val="single" w:color="auto" w:sz="4" w:space="0"/>
                    <w:right w:val="single" w:color="auto" w:sz="4" w:space="0"/>
                  </w:tcBorders>
                  <w:shd w:val="clear" w:color="auto" w:fill="auto"/>
                  <w:vAlign w:val="center"/>
                </w:tcPr>
                <w:p w14:paraId="1D0A8E21">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snapToGrid w:val="0"/>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vertAlign w:val="baseline"/>
                      <w:lang w:val="en-US" w:eastAsia="zh-CN"/>
                      <w14:textFill>
                        <w14:solidFill>
                          <w14:schemeClr w14:val="tx1"/>
                        </w14:solidFill>
                      </w14:textFill>
                    </w:rPr>
                    <w:t>固体废物</w:t>
                  </w:r>
                </w:p>
              </w:tc>
              <w:tc>
                <w:tcPr>
                  <w:tcW w:w="5804" w:type="dxa"/>
                  <w:tcBorders>
                    <w:left w:val="single" w:color="auto" w:sz="4" w:space="0"/>
                    <w:right w:val="nil"/>
                  </w:tcBorders>
                  <w:shd w:val="clear" w:color="auto" w:fill="auto"/>
                  <w:vAlign w:val="center"/>
                </w:tcPr>
                <w:p w14:paraId="41F44D3C">
                  <w:pPr>
                    <w:keepNext w:val="0"/>
                    <w:keepLines w:val="0"/>
                    <w:widowControl w:val="0"/>
                    <w:suppressLineNumbers w:val="0"/>
                    <w:spacing w:before="0" w:beforeAutospacing="0" w:after="0" w:afterAutospacing="0"/>
                    <w:ind w:left="0" w:leftChars="0" w:right="0" w:rightChars="0"/>
                    <w:jc w:val="left"/>
                    <w:rPr>
                      <w:rFonts w:hint="eastAsia" w:ascii="Times New Roman" w:hAnsi="Times New Roman" w:eastAsia="宋体" w:cs="Times New Roman"/>
                      <w:color w:val="000000" w:themeColor="text1"/>
                      <w:sz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vertAlign w:val="baseline"/>
                      <w:lang w:val="en-US" w:eastAsia="zh-CN"/>
                      <w14:textFill>
                        <w14:solidFill>
                          <w14:schemeClr w14:val="tx1"/>
                        </w14:solidFill>
                      </w14:textFill>
                    </w:rPr>
                    <w:t>施工期：①安装废料：收集后进行回收利用，没有利用价值的交由厂家回收处理；②建筑垃圾：建筑材料可回收利用的均回收利用，剩余部分运至指定建筑垃圾消纳场所进行消纳；③生活垃圾：由市政环卫部门统一收集进行处理。</w:t>
                  </w:r>
                </w:p>
                <w:p w14:paraId="2B411703">
                  <w:pPr>
                    <w:keepNext w:val="0"/>
                    <w:keepLines w:val="0"/>
                    <w:widowControl w:val="0"/>
                    <w:suppressLineNumbers w:val="0"/>
                    <w:spacing w:before="0" w:beforeAutospacing="0" w:after="0" w:afterAutospacing="0"/>
                    <w:ind w:left="0" w:leftChars="0" w:right="0" w:rightChars="0"/>
                    <w:jc w:val="left"/>
                    <w:rPr>
                      <w:rFonts w:hint="eastAsia" w:ascii="Times New Roman" w:hAnsi="Times New Roman" w:eastAsia="宋体" w:cs="Times New Roman"/>
                      <w:snapToGrid w:val="0"/>
                      <w:color w:val="000000" w:themeColor="text1"/>
                      <w:kern w:val="0"/>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vertAlign w:val="baseline"/>
                      <w:lang w:val="en-US" w:eastAsia="zh-CN"/>
                      <w14:textFill>
                        <w14:solidFill>
                          <w14:schemeClr w14:val="tx1"/>
                        </w14:solidFill>
                      </w14:textFill>
                    </w:rPr>
                    <w:t>运营期：由道路专职环卫人员每日清扫，可以回收的进行回收利用，不能回收的与道路清扫土头统一收集后清运到垃圾处理厂进行无害化处理。同时，还应加强道路环保的宣传力度，增强司乘人员的环保意识，培养群众环境保护的主人翁责任感。</w:t>
                  </w:r>
                </w:p>
              </w:tc>
            </w:tr>
            <w:tr w14:paraId="51E1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tcBorders>
                    <w:left w:val="nil"/>
                    <w:bottom w:val="single" w:color="auto" w:sz="12" w:space="0"/>
                    <w:right w:val="single" w:color="auto" w:sz="4" w:space="0"/>
                  </w:tcBorders>
                  <w:vAlign w:val="center"/>
                </w:tcPr>
                <w:p w14:paraId="1A6A1B4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vertAlign w:val="baseline"/>
                      <w:lang w:val="en-US" w:eastAsia="zh-CN"/>
                      <w14:textFill>
                        <w14:solidFill>
                          <w14:schemeClr w14:val="tx1"/>
                        </w14:solidFill>
                      </w14:textFill>
                    </w:rPr>
                  </w:pPr>
                </w:p>
              </w:tc>
              <w:tc>
                <w:tcPr>
                  <w:tcW w:w="1473" w:type="dxa"/>
                  <w:tcBorders>
                    <w:left w:val="single" w:color="auto" w:sz="4" w:space="0"/>
                    <w:bottom w:val="single" w:color="auto" w:sz="12" w:space="0"/>
                    <w:right w:val="single" w:color="auto" w:sz="4" w:space="0"/>
                  </w:tcBorders>
                  <w:vAlign w:val="center"/>
                </w:tcPr>
                <w:p w14:paraId="6819858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vertAlign w:val="baseline"/>
                      <w:lang w:val="en-US" w:eastAsia="zh-CN"/>
                      <w14:textFill>
                        <w14:solidFill>
                          <w14:schemeClr w14:val="tx1"/>
                        </w14:solidFill>
                      </w14:textFill>
                    </w:rPr>
                    <w:t>生态保护措施</w:t>
                  </w:r>
                </w:p>
              </w:tc>
              <w:tc>
                <w:tcPr>
                  <w:tcW w:w="5804" w:type="dxa"/>
                  <w:tcBorders>
                    <w:left w:val="single" w:color="auto" w:sz="4" w:space="0"/>
                    <w:bottom w:val="single" w:color="auto" w:sz="12" w:space="0"/>
                    <w:right w:val="nil"/>
                  </w:tcBorders>
                  <w:vAlign w:val="center"/>
                </w:tcPr>
                <w:p w14:paraId="729D5153">
                  <w:pPr>
                    <w:keepNext w:val="0"/>
                    <w:keepLines w:val="0"/>
                    <w:widowControl w:val="0"/>
                    <w:suppressLineNumbers w:val="0"/>
                    <w:spacing w:before="0" w:beforeAutospacing="0" w:after="0" w:afterAutospacing="0"/>
                    <w:ind w:left="0" w:right="0"/>
                    <w:jc w:val="left"/>
                    <w:rPr>
                      <w:rFonts w:hint="eastAsia" w:ascii="Times New Roman" w:hAnsi="Times New Roman" w:eastAsia="宋体" w:cs="Times New Roman"/>
                      <w:color w:val="000000" w:themeColor="text1"/>
                      <w:sz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vertAlign w:val="baseline"/>
                      <w:lang w:val="en-US" w:eastAsia="zh-CN"/>
                      <w14:textFill>
                        <w14:solidFill>
                          <w14:schemeClr w14:val="tx1"/>
                        </w14:solidFill>
                      </w14:textFill>
                    </w:rPr>
                    <w:t>施工期合理规划设计，尽量缩短工期，做好水土流失防治措施等。</w:t>
                  </w:r>
                </w:p>
              </w:tc>
            </w:tr>
          </w:tbl>
          <w:p w14:paraId="0AFFDDFA">
            <w:pPr>
              <w:pStyle w:val="4"/>
              <w:keepNext w:val="0"/>
              <w:keepLines w:val="0"/>
              <w:pageBreakBefore w:val="0"/>
              <w:widowControl w:val="0"/>
              <w:kinsoku/>
              <w:wordWrap/>
              <w:overflowPunct/>
              <w:topLinePunct w:val="0"/>
              <w:autoSpaceDE/>
              <w:autoSpaceDN/>
              <w:bidi w:val="0"/>
              <w:adjustRightInd/>
              <w:snapToGrid/>
              <w:spacing w:line="413" w:lineRule="auto"/>
              <w:ind w:left="0" w:leftChars="0" w:firstLine="0" w:firstLineChars="0"/>
              <w:textAlignment w:val="auto"/>
              <w:rPr>
                <w:rFonts w:hint="eastAsia" w:ascii="Times New Roman" w:hAnsi="Times New Roman" w:cs="Times New Roman"/>
                <w:lang w:val="en-US" w:eastAsia="zh-CN"/>
              </w:rPr>
            </w:pPr>
            <w:r>
              <w:rPr>
                <w:rFonts w:hint="default" w:ascii="Times New Roman" w:hAnsi="Times New Roman" w:cs="Times New Roman"/>
                <w:lang w:val="en-US" w:eastAsia="zh-CN"/>
              </w:rPr>
              <w:t>2.</w:t>
            </w:r>
            <w:r>
              <w:rPr>
                <w:rFonts w:hint="eastAsia" w:ascii="Times New Roman" w:hAnsi="Times New Roman" w:cs="Times New Roman"/>
                <w:lang w:val="en-US" w:eastAsia="zh-CN"/>
              </w:rPr>
              <w:t>3</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建设规模及主要内容</w:t>
            </w:r>
          </w:p>
          <w:p w14:paraId="1335BA51">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b/>
                <w:snapToGrid/>
                <w:color w:val="000000"/>
                <w:kern w:val="2"/>
                <w:sz w:val="28"/>
                <w:szCs w:val="24"/>
                <w:lang w:val="en-US" w:eastAsia="zh-CN" w:bidi="ar-SA"/>
              </w:rPr>
            </w:pPr>
            <w:r>
              <w:rPr>
                <w:rFonts w:hint="eastAsia" w:ascii="Times New Roman" w:hAnsi="Times New Roman" w:eastAsia="宋体" w:cs="Times New Roman"/>
                <w:b/>
                <w:snapToGrid/>
                <w:color w:val="000000"/>
                <w:kern w:val="2"/>
                <w:sz w:val="28"/>
                <w:szCs w:val="24"/>
                <w:lang w:val="en-US" w:eastAsia="zh-CN" w:bidi="ar-SA"/>
              </w:rPr>
              <w:t>2.3.1 渠道工程</w:t>
            </w:r>
          </w:p>
          <w:p w14:paraId="594E11D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（1）桩号 P3#0+000-P3#0+400</w:t>
            </w:r>
          </w:p>
          <w:p w14:paraId="277B154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桩号P3#0+000-P3#0+025为扭曲面。采用C25埋石混凝土（埋石率20%）挡墙，挡墙高度为3.2m，挡墙迎水侧采用1:0.1放坡，设置墙趾宽度为500mm，设置齿槽深度为1000mm；齿槽前部进行抛填块石，块石粒径不小于300mm，抛填长度为1.9m；墙顶宽度为800mm，上部设置栏杆；背水侧采用1：0.55放坡，设置墙踵宽度为500mm，深度为500mm；下铺C15素混凝土垫层厚100mm；墙身设置排水管，采用DN75PVC排水管（0.8MPa），间距2.0m，采用梅花桩布置；排水管后面设置反滤包；挡墙边上设置亲水步道宽度2.25m，亲水步道采用透水砖步道，厚度为80mm，下铺干硬性水泥砂浆厚30mm，再铺透水性水泥稳定碎石层厚150mm，最底下布设一层天然砂砾厚80mm；亲水步道边设置一道C25砼路肩，路肩为250*500mm；之后放坡至控制路网高程，采用草皮护坡。</w:t>
            </w:r>
          </w:p>
          <w:p w14:paraId="055CC10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（2）桩号P3#0+400-P3#0+403.0 </w:t>
            </w:r>
          </w:p>
          <w:p w14:paraId="682BAA17">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设置一座拦水堰，堰高0.5m，堰宽1.5m，背水坡放坡为1:3，基础埋深1.0m，末端设置护坦，护坦长度为6m，采用C25埋石砼护坦（埋石率 20%）。护岸采用C25埋石混凝土（埋石率20%）挡墙，挡墙高度为3.2m 渐变至2.5m，挡墙迎水侧采用1:0.1放坡，设置墙趾宽度为500mm，设置齿槽深度为1000mm；齿槽前部进行抛填块石，块石粒径不小于300mm，抛填长度为1.9m；墙顶宽度为800mm渐变至600mm，上部设置栏杆；背水侧采用1：0.55变坡至1:0.5，设置墙踵宽度为500mm，深度为500mm；下铺C15素混凝土垫层厚 100mm；墙身设置排水管，采用DN75PVC排水管（0.8MPa），间距 2.0m，采用梅花桩布置；排水管后面设置反滤包；挡墙边上设置亲水步道宽度2.25m，亲水步道采用透水砖步道，厚度为80mm，下铺干硬性水泥砂浆厚30mm，再铺透水性水泥稳定碎石层厚150mm，最底下布设一层天然砂砾厚80mm；亲水步道边设置一道C25砼路肩，路肩为250*500mm；之后放坡至控制路网高程，采用草皮护坡。</w:t>
            </w:r>
          </w:p>
          <w:p w14:paraId="2ED07469">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（3）桩号P3#0+403.0-P3#0+435.7 </w:t>
            </w:r>
          </w:p>
          <w:p w14:paraId="62106709">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采用C25埋石混凝土（埋石率20%）挡墙，挡墙高度为2.5m，挡墙迎水侧采用1:0.1 放坡，设置墙趾宽度为500mm，设置齿槽深度为1000mm；齿槽前部进行抛填块石，块石粒径不小于300mm，抛填长度为1.9m；墙顶宽度为600mm，上部设置栏杆；背水侧采用1：0.5放坡，设置墙踵宽度为300mm，深度为500mm；下铺C15素混凝土垫层厚100mm；墙身设置排水管，采用DN75PVC排水管（0.8MPa），间距2.0m，采用梅花桩布置；排水管后面设置反滤包；挡墙边上设置亲水步道宽度2.25m，亲水步道采用透水砖步道，厚度为80mm，下铺干硬性水泥砂浆厚30mm，再铺透水性水泥稳定碎石层厚150mm，最底下布设一层天然砂砾厚80mm；亲水步道边设置一道C25砼路肩，路肩为250*500mm；之后放坡至控制路网高程，采用草皮护坡。</w:t>
            </w:r>
          </w:p>
          <w:p w14:paraId="0E4384FC">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（4）桩号P3#0+435.7-P3#0+467.7 </w:t>
            </w:r>
          </w:p>
          <w:p w14:paraId="1447AE1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此段为市政道路工程已设计箱涵，采用C35钢筋混凝土箱涵，坡降为31.56‰。为箱涵底高程为14.92-13.91m，高度为3.5m，采用两跨设计，单跨净宽6m，箱涵上下顶板厚度为500mm，边墙厚度为450mm，加腋为350*350mm；下铺C15素砼基础，厚度为300mm。本段本次设计不予考虑，由市政道路设计施工。</w:t>
            </w:r>
          </w:p>
          <w:p w14:paraId="3843677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（5）桩号P3#0+467.7-P3#0+500.0 </w:t>
            </w:r>
          </w:p>
          <w:p w14:paraId="07540D39">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护岸采用C25埋石混凝土（埋石率20%）挡墙，挡墙高度为3.2m 渐变至2.5m，挡墙迎水侧采用1:0.1 放坡，设置墙趾宽度为500mm，设置齿槽深度为1000mm；齿槽前部进行抛填块石，块石粒径不小于300mm，抛填长度为1.9m；墙顶宽度为800mm 渐变至600mm，上部设置栏杆；背水侧采用1：0.55 变坡至1:0.5，设置墙踵宽度为500mm，深度为500mm；下铺C15素混凝土垫层厚100mm；墙身设置排水管，采用DN75PVC排水管（0.8MPa），间距2.0m，采用梅花桩布置；排水管后面设置反滤包；挡墙边上设置亲水步道宽度2.25m，亲水步道采用透水砖步道，厚度为80mm，下铺干硬性水泥砂浆厚30mm，再铺透水性水泥稳定碎石层厚150mm，最底下布设一层天然砂砾厚80mm；亲水步道边设置一道C25砼路肩，路肩为250*500mm；之后放坡至控制路网高程，采用草皮护坡。考虑该段箱涵坡度较陡，流速较大，末端进行渠底防护，防护长度为桩号P3#0+467.7-P3#0+475.0段。</w:t>
            </w:r>
          </w:p>
          <w:p w14:paraId="5C3AC9A9">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（6）桩号P3#0+500.0-P3#0+566.3 </w:t>
            </w:r>
          </w:p>
          <w:p w14:paraId="110499FE">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采用C25埋石混凝土（埋石率20%）挡墙，挡墙高度为2.5m，挡墙迎水侧采用1:0.1放坡，设置墙趾宽度为500mm，设置齿槽深度为1000mm；齿槽前部进行抛填块石，块石粒径不小于300mm，抛填长度为1.9m；墙顶宽度为600mm，上部设置栏杆；背水侧采用1：0.5放坡，设置墙踵宽度为300mm，深度为500mm；下铺C15素混凝土垫层厚100mm；墙身设置排水管，采用DN75PVC排水管（0.8MPa），间距2.0m，采用梅花桩布置；排水管后面设置反滤包；挡墙边上设置亲水步道宽度2.25m，亲水步道采用透水砖步道，厚度为80mm，下铺干硬性水泥砂浆厚30mm，再铺透水性水泥稳定碎石层厚150mm，最底下布设一层天然砂砾厚80mm；亲水步道边设置一道C25砼路肩，路肩为250*500mm；之后放坡至控制路网高程，采用草皮护坡。</w:t>
            </w:r>
          </w:p>
          <w:p w14:paraId="3D4DCD0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（7）桩号P3#0+566.3-P3#0+570.0 </w:t>
            </w:r>
          </w:p>
          <w:p w14:paraId="710ED177">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底板设置跌坎，为五阶台阶，台阶高度为0.5m，宽度为0.75m；底板采用C25混凝土，厚度为500mm，下铺C15素砼垫层厚为100mm。护岸采用C25埋石混凝土（埋石率20%）挡墙，挡墙高度为2.5m，挡墙迎水侧采用1:0.1 放坡，设置墙趾宽度为500mm，设置齿槽深度为1000mm；齿槽前部进行抛填块石，块石粒径不小于300mm，抛填长度为1.9m；墙顶宽度为600mm，上部设置栏杆；背水侧采用1：0.5放坡，设置墙踵宽度为300mm，深度为500mm；下铺C15素混凝土垫层厚100mm；墙身设置排水管，采用DN75PVC排水管（0.8MPa），间距2.0m，采用梅花桩布置；排水管后面设置反滤包；挡墙边上设置亲水步道宽度2.25m，亲水步道采用透水砖步道，厚度为80mm，下铺干硬性水泥砂浆厚30mm，再铺透水性水泥稳定碎石层厚150mm，最底下布设一层天然砂砾厚80mm；亲水步道边设置一道C25砼路肩，路肩为250*500mm；之后放坡至控制路网高程，采用草皮护坡。</w:t>
            </w:r>
          </w:p>
          <w:p w14:paraId="1FE1EDE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（8）桩号P3#0+570.0-P3#0+589.9 </w:t>
            </w:r>
          </w:p>
          <w:p w14:paraId="64DECF4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本段设计消力池，底板采用C25混凝土，厚度为500mm，下铺C15素砼垫层厚为100mm。</w:t>
            </w:r>
          </w:p>
          <w:p w14:paraId="10EA398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采用C25埋石混凝土（埋石率20%）挡墙，挡墙高度为3.5m，挡墙迎水侧采用1:0.1 放坡，设置墙趾宽度为500mm，设置齿槽深度为1000mm；齿槽前部进行抛填块石，块石粒径不小于300mm，抛填长度为1.9m；墙顶宽度为800mm，上部设置栏杆；背水侧采用1：0.55放坡，设置墙踵宽度为500mm，深度为500mm；下铺C15素混凝土垫层厚100mm；墙身设置排水管，采用DN75PVC排水管（0.8MPa），间距2.0m，采用梅花桩布置；排水管后面设置反滤包；挡墙边上设置亲水步道宽度2.25m，亲水步道采用透水砖步道，厚度为80mm，下铺干硬性水泥砂浆厚30mm，再铺透水性水泥稳定碎石层厚150mm，最底下布设一层天然砂砾厚80mm；亲水步道边设置一道C25砼路肩，路肩为250*500mm；之后放坡至控制路网高程，采用草皮护坡。</w:t>
            </w:r>
          </w:p>
          <w:p w14:paraId="3F91756C">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b/>
                <w:snapToGrid/>
                <w:color w:val="000000"/>
                <w:kern w:val="2"/>
                <w:sz w:val="28"/>
                <w:szCs w:val="24"/>
                <w:lang w:val="en-US" w:eastAsia="zh-CN" w:bidi="ar-SA"/>
              </w:rPr>
            </w:pPr>
            <w:r>
              <w:rPr>
                <w:rFonts w:hint="eastAsia" w:ascii="Times New Roman" w:hAnsi="Times New Roman" w:eastAsia="宋体" w:cs="Times New Roman"/>
                <w:b/>
                <w:snapToGrid/>
                <w:color w:val="000000"/>
                <w:kern w:val="2"/>
                <w:sz w:val="28"/>
                <w:szCs w:val="24"/>
                <w:lang w:val="en-US" w:eastAsia="zh-CN" w:bidi="ar-SA"/>
              </w:rPr>
              <w:t>2.3.2 拦水堰工程</w:t>
            </w:r>
          </w:p>
          <w:p w14:paraId="6997F76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为保障景观蓄水要求，减少河床水土流失，保障两侧地块基础安全，在龙屿港支河3沿线增设一座拦水堰。拦水堰设置在桩号P3#0+400处。</w:t>
            </w:r>
          </w:p>
          <w:p w14:paraId="33E1F98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工程在龙屿港支河3桩号P3#0+400处设置一道拦水堰，其中拦水堰采用C25混凝土砌石结构，堰高0.5m，堰顶宽1.5m，堰长12m。拦水堰上游坡为直立面，下游面坡比采用1:3放坡。为防止堰后冲刷，经计算，下游设置护坦，采用C25混凝土砌石结构，长度6m</w:t>
            </w:r>
            <w:r>
              <w:rPr>
                <w:rFonts w:hint="eastAsia" w:ascii="Times New Roman" w:hAnsi="Times New Roman" w:eastAsia="宋体" w:cs="Times New Roman"/>
                <w:sz w:val="24"/>
                <w:szCs w:val="24"/>
                <w:lang w:val="en-US" w:eastAsia="zh-CN"/>
              </w:rPr>
              <w:t>。</w:t>
            </w:r>
          </w:p>
          <w:p w14:paraId="58C5131B">
            <w:pPr>
              <w:pStyle w:val="4"/>
              <w:keepNext w:val="0"/>
              <w:keepLines w:val="0"/>
              <w:pageBreakBefore w:val="0"/>
              <w:widowControl w:val="0"/>
              <w:kinsoku/>
              <w:wordWrap/>
              <w:overflowPunct/>
              <w:topLinePunct w:val="0"/>
              <w:autoSpaceDE/>
              <w:autoSpaceDN/>
              <w:bidi w:val="0"/>
              <w:adjustRightInd/>
              <w:snapToGrid/>
              <w:spacing w:line="413" w:lineRule="auto"/>
              <w:ind w:left="0" w:leftChars="0" w:firstLine="0" w:firstLineChars="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2.4 土石方平衡</w:t>
            </w:r>
          </w:p>
          <w:p w14:paraId="2FC9F00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cs="Times New Roman"/>
                <w:color w:val="auto"/>
                <w:kern w:val="0"/>
                <w:sz w:val="24"/>
                <w:highlight w:val="none"/>
              </w:rPr>
            </w:pP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lang w:val="en-US" w:eastAsia="zh-CN"/>
              </w:rPr>
              <w:t>1</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cs="Times New Roman"/>
                <w:color w:val="auto"/>
                <w:kern w:val="0"/>
                <w:sz w:val="24"/>
                <w:highlight w:val="none"/>
              </w:rPr>
              <w:t>新建护岸工程</w:t>
            </w:r>
          </w:p>
          <w:p w14:paraId="235A8FF1">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根据主体工程设计及设计断面资料，新建护岸需进行土石方开挖，共开挖土方约8.774万m</w:t>
            </w:r>
            <w:r>
              <w:rPr>
                <w:rFonts w:hint="default" w:ascii="Times New Roman" w:hAnsi="Times New Roman" w:cs="Times New Roman"/>
                <w:color w:val="auto"/>
                <w:kern w:val="0"/>
                <w:sz w:val="24"/>
                <w:highlight w:val="none"/>
                <w:vertAlign w:val="superscript"/>
              </w:rPr>
              <w:t>3</w:t>
            </w:r>
            <w:r>
              <w:rPr>
                <w:rFonts w:hint="default" w:ascii="Times New Roman" w:hAnsi="Times New Roman" w:cs="Times New Roman"/>
                <w:color w:val="auto"/>
                <w:kern w:val="0"/>
                <w:sz w:val="24"/>
                <w:highlight w:val="none"/>
              </w:rPr>
              <w:t>，护岸堤后回填土方</w:t>
            </w:r>
            <w:r>
              <w:rPr>
                <w:rFonts w:hint="default" w:ascii="Times New Roman" w:hAnsi="Times New Roman" w:eastAsia="宋体" w:cs="Times New Roman"/>
                <w:color w:val="auto"/>
                <w:kern w:val="0"/>
                <w:sz w:val="24"/>
                <w:highlight w:val="none"/>
                <w:lang w:val="en-US" w:eastAsia="zh-CN"/>
              </w:rPr>
              <w:t>5</w:t>
            </w:r>
            <w:r>
              <w:rPr>
                <w:rFonts w:hint="default" w:ascii="Times New Roman" w:hAnsi="Times New Roman" w:cs="Times New Roman"/>
                <w:color w:val="auto"/>
                <w:kern w:val="0"/>
                <w:sz w:val="24"/>
                <w:highlight w:val="none"/>
              </w:rPr>
              <w:t>.115万m</w:t>
            </w:r>
            <w:r>
              <w:rPr>
                <w:rFonts w:hint="default" w:ascii="Times New Roman" w:hAnsi="Times New Roman" w:cs="Times New Roman"/>
                <w:color w:val="auto"/>
                <w:kern w:val="0"/>
                <w:sz w:val="24"/>
                <w:highlight w:val="none"/>
                <w:vertAlign w:val="superscript"/>
              </w:rPr>
              <w:t>3</w:t>
            </w:r>
            <w:r>
              <w:rPr>
                <w:rFonts w:hint="default" w:ascii="Times New Roman" w:hAnsi="Times New Roman" w:cs="Times New Roman"/>
                <w:color w:val="auto"/>
                <w:kern w:val="0"/>
                <w:sz w:val="24"/>
                <w:highlight w:val="none"/>
              </w:rPr>
              <w:t>，开挖土方部分用于新建护岸的回填、临时施工围堰填筑。</w:t>
            </w:r>
          </w:p>
          <w:p w14:paraId="705DC0E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kern w:val="0"/>
                <w:sz w:val="24"/>
                <w:lang w:eastAsia="zh-CN"/>
              </w:rPr>
            </w:pPr>
            <w:r>
              <w:rPr>
                <w:rFonts w:hint="default" w:ascii="Times New Roman" w:hAnsi="Times New Roman" w:eastAsia="宋体" w:cs="Times New Roman"/>
                <w:kern w:val="0"/>
                <w:sz w:val="24"/>
                <w:lang w:eastAsia="zh-CN"/>
              </w:rPr>
              <w:t>（</w:t>
            </w:r>
            <w:r>
              <w:rPr>
                <w:rFonts w:hint="default" w:ascii="Times New Roman" w:hAnsi="Times New Roman" w:eastAsia="宋体" w:cs="Times New Roman"/>
                <w:kern w:val="0"/>
                <w:sz w:val="24"/>
                <w:lang w:val="en-US" w:eastAsia="zh-CN"/>
              </w:rPr>
              <w:t>2</w:t>
            </w:r>
            <w:r>
              <w:rPr>
                <w:rFonts w:hint="default" w:ascii="Times New Roman" w:hAnsi="Times New Roman" w:eastAsia="宋体" w:cs="Times New Roman"/>
                <w:kern w:val="0"/>
                <w:sz w:val="24"/>
                <w:lang w:eastAsia="zh-CN"/>
              </w:rPr>
              <w:t>）施工围堰</w:t>
            </w:r>
          </w:p>
          <w:p w14:paraId="7B7C88C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kern w:val="0"/>
                <w:sz w:val="24"/>
                <w:lang w:eastAsia="zh-CN"/>
              </w:rPr>
            </w:pPr>
            <w:r>
              <w:rPr>
                <w:rFonts w:hint="default" w:ascii="Times New Roman" w:hAnsi="Times New Roman" w:eastAsia="宋体" w:cs="Times New Roman"/>
                <w:kern w:val="0"/>
                <w:sz w:val="24"/>
                <w:lang w:eastAsia="zh-CN"/>
              </w:rPr>
              <w:t>施工围堰利用开挖土直接进行填筑，复合土工膜由人工进行铺设，施工期间，工程现场情况分段施工，采用袋装土进行临时围堰，内部采用土石围堰形成基础基坑。围堰土石可利用护岸基础开挖弃料进行填筑，堰顶宽度为2.0m，堰高为1.8m，迎水面和背水面边坡均为1:1.0，施工围堰全部利用护岸开挖产生的土方0.09万m</w:t>
            </w:r>
            <w:r>
              <w:rPr>
                <w:rFonts w:hint="default" w:ascii="Times New Roman" w:hAnsi="Times New Roman" w:eastAsia="宋体" w:cs="Times New Roman"/>
                <w:kern w:val="0"/>
                <w:sz w:val="24"/>
                <w:vertAlign w:val="superscript"/>
                <w:lang w:eastAsia="zh-CN"/>
              </w:rPr>
              <w:t>3</w:t>
            </w:r>
            <w:r>
              <w:rPr>
                <w:rFonts w:hint="default" w:ascii="Times New Roman" w:hAnsi="Times New Roman" w:eastAsia="宋体" w:cs="Times New Roman"/>
                <w:kern w:val="0"/>
                <w:sz w:val="24"/>
                <w:lang w:eastAsia="zh-CN"/>
              </w:rPr>
              <w:t>。</w:t>
            </w:r>
          </w:p>
          <w:p w14:paraId="4E2A6A6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eastAsia="宋体" w:cs="Times New Roman"/>
                <w:kern w:val="0"/>
                <w:sz w:val="24"/>
                <w:lang w:eastAsia="zh-CN"/>
              </w:rPr>
            </w:pPr>
            <w:r>
              <w:rPr>
                <w:rFonts w:hint="default" w:ascii="Times New Roman" w:hAnsi="Times New Roman" w:eastAsia="宋体" w:cs="Times New Roman"/>
                <w:kern w:val="0"/>
                <w:sz w:val="24"/>
                <w:lang w:eastAsia="zh-CN"/>
              </w:rPr>
              <w:t>待工程建设后期，对施工围堰进行拆除，产生约0.09万m</w:t>
            </w:r>
            <w:r>
              <w:rPr>
                <w:rFonts w:hint="default" w:ascii="Times New Roman" w:hAnsi="Times New Roman" w:eastAsia="宋体" w:cs="Times New Roman"/>
                <w:kern w:val="0"/>
                <w:sz w:val="24"/>
                <w:vertAlign w:val="superscript"/>
                <w:lang w:eastAsia="zh-CN"/>
              </w:rPr>
              <w:t>3</w:t>
            </w:r>
            <w:r>
              <w:rPr>
                <w:rFonts w:hint="default" w:ascii="Times New Roman" w:hAnsi="Times New Roman" w:eastAsia="宋体" w:cs="Times New Roman"/>
                <w:kern w:val="0"/>
                <w:sz w:val="24"/>
                <w:lang w:eastAsia="zh-CN"/>
              </w:rPr>
              <w:t>余方，余方在龙江新兴产业园区内进行综合利用。</w:t>
            </w:r>
          </w:p>
          <w:p w14:paraId="50B235C7">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cs="Times New Roman"/>
                <w:kern w:val="0"/>
                <w:sz w:val="24"/>
              </w:rPr>
            </w:pPr>
            <w:r>
              <w:rPr>
                <w:rFonts w:hint="default" w:ascii="Times New Roman" w:hAnsi="Times New Roman" w:cs="Times New Roman"/>
                <w:kern w:val="0"/>
                <w:sz w:val="24"/>
              </w:rPr>
              <w:t>综上，本项目土石方挖填总量为14.348万m</w:t>
            </w:r>
            <w:r>
              <w:rPr>
                <w:rFonts w:hint="default" w:ascii="Times New Roman" w:hAnsi="Times New Roman" w:cs="Times New Roman"/>
                <w:kern w:val="0"/>
                <w:sz w:val="24"/>
                <w:vertAlign w:val="superscript"/>
              </w:rPr>
              <w:t>3</w:t>
            </w:r>
            <w:r>
              <w:rPr>
                <w:rFonts w:hint="default" w:ascii="Times New Roman" w:hAnsi="Times New Roman" w:cs="Times New Roman"/>
                <w:kern w:val="0"/>
                <w:sz w:val="24"/>
              </w:rPr>
              <w:t>，其中总挖土石方9.069万m</w:t>
            </w:r>
            <w:r>
              <w:rPr>
                <w:rFonts w:hint="default" w:ascii="Times New Roman" w:hAnsi="Times New Roman" w:cs="Times New Roman"/>
                <w:kern w:val="0"/>
                <w:sz w:val="24"/>
                <w:vertAlign w:val="superscript"/>
              </w:rPr>
              <w:t>3</w:t>
            </w:r>
            <w:r>
              <w:rPr>
                <w:rFonts w:hint="default" w:ascii="Times New Roman" w:hAnsi="Times New Roman" w:cs="Times New Roman"/>
                <w:kern w:val="0"/>
                <w:sz w:val="24"/>
              </w:rPr>
              <w:t>（包括表土剥离0.349万m</w:t>
            </w:r>
            <w:r>
              <w:rPr>
                <w:rFonts w:hint="default" w:ascii="Times New Roman" w:hAnsi="Times New Roman" w:cs="Times New Roman"/>
                <w:kern w:val="0"/>
                <w:sz w:val="24"/>
                <w:vertAlign w:val="superscript"/>
              </w:rPr>
              <w:t>3</w:t>
            </w:r>
            <w:r>
              <w:rPr>
                <w:rFonts w:hint="default" w:ascii="Times New Roman" w:hAnsi="Times New Roman" w:cs="Times New Roman"/>
                <w:kern w:val="0"/>
                <w:sz w:val="24"/>
              </w:rPr>
              <w:t>、土方8.63万m</w:t>
            </w:r>
            <w:r>
              <w:rPr>
                <w:rFonts w:hint="default" w:ascii="Times New Roman" w:hAnsi="Times New Roman" w:cs="Times New Roman"/>
                <w:kern w:val="0"/>
                <w:sz w:val="24"/>
                <w:vertAlign w:val="superscript"/>
              </w:rPr>
              <w:t>3</w:t>
            </w:r>
            <w:r>
              <w:rPr>
                <w:rFonts w:hint="default" w:ascii="Times New Roman" w:hAnsi="Times New Roman" w:cs="Times New Roman"/>
                <w:kern w:val="0"/>
                <w:sz w:val="24"/>
              </w:rPr>
              <w:t>、建筑拆除0.09万m</w:t>
            </w:r>
            <w:r>
              <w:rPr>
                <w:rFonts w:hint="default" w:ascii="Times New Roman" w:hAnsi="Times New Roman" w:cs="Times New Roman"/>
                <w:kern w:val="0"/>
                <w:sz w:val="24"/>
                <w:vertAlign w:val="superscript"/>
              </w:rPr>
              <w:t>3</w:t>
            </w:r>
            <w:r>
              <w:rPr>
                <w:rFonts w:hint="default" w:ascii="Times New Roman" w:hAnsi="Times New Roman" w:cs="Times New Roman"/>
                <w:kern w:val="0"/>
                <w:sz w:val="24"/>
              </w:rPr>
              <w:t>），总回填土石方5.369万m</w:t>
            </w:r>
            <w:r>
              <w:rPr>
                <w:rFonts w:hint="default" w:ascii="Times New Roman" w:hAnsi="Times New Roman" w:cs="Times New Roman"/>
                <w:kern w:val="0"/>
                <w:sz w:val="24"/>
                <w:vertAlign w:val="superscript"/>
              </w:rPr>
              <w:t>3</w:t>
            </w:r>
            <w:r>
              <w:rPr>
                <w:rFonts w:hint="default" w:ascii="Times New Roman" w:hAnsi="Times New Roman" w:cs="Times New Roman"/>
                <w:kern w:val="0"/>
                <w:sz w:val="24"/>
              </w:rPr>
              <w:t>（包括表土0.349万m</w:t>
            </w:r>
            <w:r>
              <w:rPr>
                <w:rFonts w:hint="default" w:ascii="Times New Roman" w:hAnsi="Times New Roman" w:cs="Times New Roman"/>
                <w:kern w:val="0"/>
                <w:sz w:val="24"/>
                <w:vertAlign w:val="superscript"/>
              </w:rPr>
              <w:t>3</w:t>
            </w:r>
            <w:r>
              <w:rPr>
                <w:rFonts w:hint="default" w:ascii="Times New Roman" w:hAnsi="Times New Roman" w:cs="Times New Roman"/>
                <w:kern w:val="0"/>
                <w:sz w:val="24"/>
              </w:rPr>
              <w:t>、土方4.93万m</w:t>
            </w:r>
            <w:r>
              <w:rPr>
                <w:rFonts w:hint="default" w:ascii="Times New Roman" w:hAnsi="Times New Roman" w:cs="Times New Roman"/>
                <w:kern w:val="0"/>
                <w:sz w:val="24"/>
                <w:vertAlign w:val="superscript"/>
              </w:rPr>
              <w:t>3</w:t>
            </w:r>
            <w:r>
              <w:rPr>
                <w:rFonts w:hint="default" w:ascii="Times New Roman" w:hAnsi="Times New Roman" w:cs="Times New Roman"/>
                <w:kern w:val="0"/>
                <w:sz w:val="24"/>
              </w:rPr>
              <w:t>、围堰填筑0.09万m</w:t>
            </w:r>
            <w:r>
              <w:rPr>
                <w:rFonts w:hint="default" w:ascii="Times New Roman" w:hAnsi="Times New Roman" w:cs="Times New Roman"/>
                <w:kern w:val="0"/>
                <w:sz w:val="24"/>
                <w:vertAlign w:val="superscript"/>
              </w:rPr>
              <w:t>3</w:t>
            </w:r>
            <w:r>
              <w:rPr>
                <w:rFonts w:hint="default" w:ascii="Times New Roman" w:hAnsi="Times New Roman" w:cs="Times New Roman"/>
                <w:kern w:val="0"/>
                <w:sz w:val="24"/>
              </w:rPr>
              <w:t>），余方3.7万m</w:t>
            </w:r>
            <w:r>
              <w:rPr>
                <w:rFonts w:hint="default" w:ascii="Times New Roman" w:hAnsi="Times New Roman" w:cs="Times New Roman"/>
                <w:kern w:val="0"/>
                <w:sz w:val="24"/>
                <w:vertAlign w:val="superscript"/>
              </w:rPr>
              <w:t>3</w:t>
            </w:r>
            <w:r>
              <w:rPr>
                <w:rFonts w:hint="default" w:ascii="Times New Roman" w:hAnsi="Times New Roman" w:cs="Times New Roman"/>
                <w:kern w:val="0"/>
                <w:sz w:val="24"/>
              </w:rPr>
              <w:t>（包括土方3.61万m</w:t>
            </w:r>
            <w:r>
              <w:rPr>
                <w:rFonts w:hint="default" w:ascii="Times New Roman" w:hAnsi="Times New Roman" w:cs="Times New Roman"/>
                <w:kern w:val="0"/>
                <w:sz w:val="24"/>
                <w:vertAlign w:val="superscript"/>
              </w:rPr>
              <w:t>3</w:t>
            </w:r>
            <w:r>
              <w:rPr>
                <w:rFonts w:hint="default" w:ascii="Times New Roman" w:hAnsi="Times New Roman" w:cs="Times New Roman"/>
                <w:kern w:val="0"/>
                <w:sz w:val="24"/>
              </w:rPr>
              <w:t>、建筑拆除0.09万m</w:t>
            </w:r>
            <w:r>
              <w:rPr>
                <w:rFonts w:hint="default" w:ascii="Times New Roman" w:hAnsi="Times New Roman" w:cs="Times New Roman"/>
                <w:kern w:val="0"/>
                <w:sz w:val="24"/>
                <w:vertAlign w:val="superscript"/>
              </w:rPr>
              <w:t>3</w:t>
            </w:r>
            <w:r>
              <w:rPr>
                <w:rFonts w:hint="default" w:ascii="Times New Roman" w:hAnsi="Times New Roman" w:cs="Times New Roman"/>
                <w:kern w:val="0"/>
                <w:sz w:val="24"/>
              </w:rPr>
              <w:t>），在龙江新兴产业园区内进行综合利用。项目土石方平衡见表2.4-</w:t>
            </w:r>
            <w:r>
              <w:rPr>
                <w:rFonts w:hint="eastAsia" w:ascii="Times New Roman" w:hAnsi="Times New Roman" w:eastAsia="宋体" w:cs="Times New Roman"/>
                <w:kern w:val="0"/>
                <w:sz w:val="24"/>
                <w:lang w:val="en-US" w:eastAsia="zh-CN"/>
              </w:rPr>
              <w:t>1</w:t>
            </w:r>
            <w:r>
              <w:rPr>
                <w:rFonts w:hint="default" w:ascii="Times New Roman" w:hAnsi="Times New Roman" w:cs="Times New Roman"/>
                <w:kern w:val="0"/>
                <w:sz w:val="24"/>
              </w:rPr>
              <w:t>。</w:t>
            </w:r>
          </w:p>
          <w:p w14:paraId="79AA28C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cs="Times New Roman"/>
                <w:color w:val="auto"/>
                <w:kern w:val="0"/>
                <w:sz w:val="24"/>
              </w:rPr>
            </w:pPr>
            <w:r>
              <w:rPr>
                <w:rFonts w:hint="default" w:ascii="Times New Roman" w:hAnsi="Times New Roman" w:eastAsia="宋体" w:cs="Times New Roman"/>
                <w:b/>
                <w:bCs/>
                <w:snapToGrid w:val="0"/>
                <w:color w:val="auto"/>
                <w:kern w:val="0"/>
                <w:sz w:val="24"/>
                <w:szCs w:val="24"/>
                <w:lang w:val="en-US" w:eastAsia="zh-CN" w:bidi="ar"/>
              </w:rPr>
              <w:t>表2</w:t>
            </w:r>
            <w:r>
              <w:rPr>
                <w:rFonts w:hint="eastAsia" w:ascii="Times New Roman" w:hAnsi="Times New Roman" w:eastAsia="宋体" w:cs="Times New Roman"/>
                <w:b/>
                <w:bCs/>
                <w:snapToGrid w:val="0"/>
                <w:color w:val="auto"/>
                <w:kern w:val="0"/>
                <w:sz w:val="24"/>
                <w:szCs w:val="24"/>
                <w:lang w:val="en-US" w:eastAsia="zh-CN" w:bidi="ar"/>
              </w:rPr>
              <w:t>.4</w:t>
            </w:r>
            <w:r>
              <w:rPr>
                <w:rFonts w:hint="default" w:ascii="Times New Roman" w:hAnsi="Times New Roman" w:eastAsia="宋体" w:cs="Times New Roman"/>
                <w:b/>
                <w:bCs/>
                <w:snapToGrid w:val="0"/>
                <w:color w:val="auto"/>
                <w:kern w:val="0"/>
                <w:sz w:val="24"/>
                <w:szCs w:val="24"/>
                <w:lang w:val="en-US" w:eastAsia="zh-CN" w:bidi="ar"/>
              </w:rPr>
              <w:t>-</w:t>
            </w:r>
            <w:r>
              <w:rPr>
                <w:rFonts w:hint="eastAsia" w:ascii="Times New Roman" w:hAnsi="Times New Roman" w:eastAsia="宋体" w:cs="Times New Roman"/>
                <w:b/>
                <w:bCs/>
                <w:snapToGrid w:val="0"/>
                <w:color w:val="auto"/>
                <w:kern w:val="0"/>
                <w:sz w:val="24"/>
                <w:szCs w:val="24"/>
                <w:lang w:val="en-US" w:eastAsia="zh-CN" w:bidi="ar"/>
              </w:rPr>
              <w:t xml:space="preserve">1 </w:t>
            </w:r>
            <w:r>
              <w:rPr>
                <w:rFonts w:hint="default" w:ascii="Times New Roman" w:hAnsi="Times New Roman" w:eastAsia="宋体" w:cs="Times New Roman"/>
                <w:b/>
                <w:bCs/>
                <w:snapToGrid w:val="0"/>
                <w:color w:val="auto"/>
                <w:kern w:val="0"/>
                <w:sz w:val="24"/>
                <w:szCs w:val="24"/>
                <w:lang w:val="en-US" w:eastAsia="zh-CN" w:bidi="ar"/>
              </w:rPr>
              <w:t>项目土石方平衡表</w:t>
            </w:r>
            <w:r>
              <w:rPr>
                <w:rFonts w:hint="eastAsia" w:ascii="Times New Roman" w:hAnsi="Times New Roman" w:eastAsia="宋体" w:cs="Times New Roman"/>
                <w:b/>
                <w:bCs/>
                <w:snapToGrid w:val="0"/>
                <w:color w:val="auto"/>
                <w:kern w:val="0"/>
                <w:sz w:val="24"/>
                <w:szCs w:val="24"/>
                <w:lang w:val="en-US" w:eastAsia="zh-CN" w:bidi="ar"/>
              </w:rPr>
              <w:t xml:space="preserve">   </w:t>
            </w:r>
            <w:r>
              <w:rPr>
                <w:rFonts w:hint="default" w:ascii="Times New Roman" w:hAnsi="Times New Roman" w:eastAsia="宋体" w:cs="Times New Roman"/>
                <w:b/>
                <w:bCs/>
                <w:snapToGrid w:val="0"/>
                <w:color w:val="auto"/>
                <w:kern w:val="0"/>
                <w:sz w:val="24"/>
                <w:szCs w:val="24"/>
                <w:lang w:val="en-US" w:eastAsia="zh-CN" w:bidi="ar"/>
              </w:rPr>
              <w:t>单位：</w:t>
            </w:r>
            <w:r>
              <w:rPr>
                <w:rFonts w:hint="eastAsia" w:ascii="Times New Roman" w:hAnsi="Times New Roman" w:eastAsia="宋体" w:cs="Times New Roman"/>
                <w:b/>
                <w:bCs/>
                <w:snapToGrid w:val="0"/>
                <w:color w:val="auto"/>
                <w:kern w:val="0"/>
                <w:sz w:val="24"/>
                <w:szCs w:val="24"/>
                <w:lang w:val="en-US" w:eastAsia="zh-CN" w:bidi="ar"/>
              </w:rPr>
              <w:t>万</w:t>
            </w:r>
            <w:r>
              <w:rPr>
                <w:rFonts w:hint="default" w:ascii="Times New Roman" w:hAnsi="Times New Roman" w:eastAsia="宋体" w:cs="Times New Roman"/>
                <w:b/>
                <w:bCs/>
                <w:snapToGrid w:val="0"/>
                <w:color w:val="auto"/>
                <w:kern w:val="0"/>
                <w:sz w:val="24"/>
                <w:szCs w:val="24"/>
                <w:lang w:val="en-US" w:eastAsia="zh-CN" w:bidi="ar"/>
              </w:rPr>
              <w:t>m</w:t>
            </w:r>
            <w:r>
              <w:rPr>
                <w:rFonts w:hint="default" w:ascii="Times New Roman" w:hAnsi="Times New Roman" w:eastAsia="宋体" w:cs="Times New Roman"/>
                <w:b/>
                <w:bCs/>
                <w:snapToGrid w:val="0"/>
                <w:color w:val="auto"/>
                <w:kern w:val="0"/>
                <w:sz w:val="24"/>
                <w:szCs w:val="24"/>
                <w:vertAlign w:val="superscript"/>
                <w:lang w:val="en-US" w:eastAsia="zh-CN" w:bidi="ar"/>
              </w:rPr>
              <w:t>3</w:t>
            </w:r>
          </w:p>
          <w:tbl>
            <w:tblPr>
              <w:tblStyle w:val="12"/>
              <w:tblW w:w="83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2661"/>
              <w:gridCol w:w="2092"/>
              <w:gridCol w:w="2092"/>
            </w:tblGrid>
            <w:tr w14:paraId="1CF1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tcBorders>
                    <w:top w:val="single" w:color="auto" w:sz="12" w:space="0"/>
                  </w:tcBorders>
                  <w:vAlign w:val="center"/>
                </w:tcPr>
                <w:p w14:paraId="0CFA5F0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序号</w:t>
                  </w:r>
                </w:p>
              </w:tc>
              <w:tc>
                <w:tcPr>
                  <w:tcW w:w="2661" w:type="dxa"/>
                  <w:tcBorders>
                    <w:top w:val="single" w:color="auto" w:sz="12" w:space="0"/>
                  </w:tcBorders>
                  <w:vAlign w:val="center"/>
                </w:tcPr>
                <w:p w14:paraId="5BB837BE">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项目分区</w:t>
                  </w:r>
                </w:p>
              </w:tc>
              <w:tc>
                <w:tcPr>
                  <w:tcW w:w="2092" w:type="dxa"/>
                  <w:tcBorders>
                    <w:top w:val="single" w:color="auto" w:sz="12" w:space="0"/>
                  </w:tcBorders>
                  <w:vAlign w:val="center"/>
                </w:tcPr>
                <w:p w14:paraId="1103384C">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开挖量</w:t>
                  </w:r>
                </w:p>
              </w:tc>
              <w:tc>
                <w:tcPr>
                  <w:tcW w:w="2092" w:type="dxa"/>
                  <w:tcBorders>
                    <w:top w:val="single" w:color="auto" w:sz="12" w:space="0"/>
                    <w:right w:val="nil"/>
                  </w:tcBorders>
                  <w:vAlign w:val="center"/>
                </w:tcPr>
                <w:p w14:paraId="3239C58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回填量</w:t>
                  </w:r>
                </w:p>
              </w:tc>
            </w:tr>
            <w:tr w14:paraId="2883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tcBorders>
                    <w:left w:val="nil"/>
                  </w:tcBorders>
                  <w:vAlign w:val="center"/>
                </w:tcPr>
                <w:p w14:paraId="77631DD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Times New Roman" w:hAnsi="Times New Roman" w:eastAsia="宋体" w:cs="Times New Roman"/>
                      <w:color w:val="auto"/>
                      <w:kern w:val="0"/>
                      <w:sz w:val="21"/>
                      <w:szCs w:val="21"/>
                      <w:vertAlign w:val="baseline"/>
                      <w:lang w:val="en-US" w:eastAsia="zh-CN"/>
                    </w:rPr>
                  </w:pPr>
                  <w:r>
                    <w:rPr>
                      <w:rFonts w:hint="eastAsia" w:ascii="Times New Roman" w:hAnsi="Times New Roman" w:eastAsia="宋体" w:cs="Times New Roman"/>
                      <w:color w:val="auto"/>
                      <w:kern w:val="0"/>
                      <w:sz w:val="21"/>
                      <w:szCs w:val="21"/>
                      <w:vertAlign w:val="baseline"/>
                      <w:lang w:val="en-US" w:eastAsia="zh-CN"/>
                    </w:rPr>
                    <w:t>1</w:t>
                  </w:r>
                </w:p>
              </w:tc>
              <w:tc>
                <w:tcPr>
                  <w:tcW w:w="2661" w:type="dxa"/>
                  <w:vAlign w:val="center"/>
                </w:tcPr>
                <w:p w14:paraId="01164FA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default" w:ascii="Times New Roman" w:hAnsi="Times New Roman" w:cs="Times New Roman"/>
                      <w:color w:val="auto"/>
                      <w:kern w:val="0"/>
                      <w:sz w:val="21"/>
                      <w:szCs w:val="21"/>
                      <w:vertAlign w:val="baseline"/>
                    </w:rPr>
                  </w:pPr>
                  <w:r>
                    <w:rPr>
                      <w:rFonts w:hint="default" w:ascii="Times New Roman" w:hAnsi="Times New Roman" w:cs="Times New Roman"/>
                      <w:color w:val="auto"/>
                      <w:kern w:val="0"/>
                      <w:sz w:val="21"/>
                      <w:szCs w:val="21"/>
                      <w:vertAlign w:val="baseline"/>
                    </w:rPr>
                    <w:t>新建护岸</w:t>
                  </w:r>
                </w:p>
              </w:tc>
              <w:tc>
                <w:tcPr>
                  <w:tcW w:w="2092" w:type="dxa"/>
                  <w:vAlign w:val="center"/>
                </w:tcPr>
                <w:p w14:paraId="49E40B9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eastAsia="宋体" w:cs="Times New Roman"/>
                      <w:color w:val="auto"/>
                      <w:kern w:val="0"/>
                      <w:sz w:val="21"/>
                      <w:szCs w:val="21"/>
                      <w:vertAlign w:val="baseline"/>
                      <w:lang w:val="en-US" w:eastAsia="zh-CN"/>
                    </w:rPr>
                    <w:t>8.774</w:t>
                  </w:r>
                </w:p>
              </w:tc>
              <w:tc>
                <w:tcPr>
                  <w:tcW w:w="2092" w:type="dxa"/>
                  <w:tcBorders>
                    <w:right w:val="nil"/>
                  </w:tcBorders>
                  <w:vAlign w:val="center"/>
                </w:tcPr>
                <w:p w14:paraId="395A411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eastAsia="宋体" w:cs="Times New Roman"/>
                      <w:color w:val="auto"/>
                      <w:kern w:val="0"/>
                      <w:sz w:val="21"/>
                      <w:szCs w:val="21"/>
                      <w:vertAlign w:val="baseline"/>
                      <w:lang w:val="en-US" w:eastAsia="zh-CN"/>
                    </w:rPr>
                    <w:t>4.93</w:t>
                  </w:r>
                </w:p>
              </w:tc>
            </w:tr>
            <w:tr w14:paraId="58885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tcBorders>
                    <w:left w:val="nil"/>
                  </w:tcBorders>
                  <w:vAlign w:val="center"/>
                </w:tcPr>
                <w:p w14:paraId="10D62EA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Times New Roman" w:hAnsi="Times New Roman" w:eastAsia="宋体" w:cs="Times New Roman"/>
                      <w:color w:val="auto"/>
                      <w:kern w:val="0"/>
                      <w:sz w:val="21"/>
                      <w:szCs w:val="21"/>
                      <w:vertAlign w:val="baseline"/>
                      <w:lang w:val="en-US" w:eastAsia="zh-CN"/>
                    </w:rPr>
                  </w:pPr>
                  <w:r>
                    <w:rPr>
                      <w:rFonts w:hint="eastAsia" w:ascii="Times New Roman" w:hAnsi="Times New Roman" w:eastAsia="宋体" w:cs="Times New Roman"/>
                      <w:color w:val="auto"/>
                      <w:kern w:val="0"/>
                      <w:sz w:val="21"/>
                      <w:szCs w:val="21"/>
                      <w:vertAlign w:val="baseline"/>
                      <w:lang w:val="en-US" w:eastAsia="zh-CN"/>
                    </w:rPr>
                    <w:t>2</w:t>
                  </w:r>
                </w:p>
              </w:tc>
              <w:tc>
                <w:tcPr>
                  <w:tcW w:w="2661" w:type="dxa"/>
                  <w:vAlign w:val="center"/>
                </w:tcPr>
                <w:p w14:paraId="780098D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default" w:ascii="Times New Roman" w:hAnsi="Times New Roman" w:cs="Times New Roman"/>
                      <w:color w:val="auto"/>
                      <w:kern w:val="0"/>
                      <w:sz w:val="21"/>
                      <w:szCs w:val="21"/>
                      <w:vertAlign w:val="baseline"/>
                    </w:rPr>
                  </w:pPr>
                  <w:r>
                    <w:rPr>
                      <w:rFonts w:hint="default" w:ascii="Times New Roman" w:hAnsi="Times New Roman" w:cs="Times New Roman"/>
                      <w:color w:val="auto"/>
                      <w:kern w:val="0"/>
                      <w:sz w:val="21"/>
                      <w:szCs w:val="21"/>
                      <w:vertAlign w:val="baseline"/>
                    </w:rPr>
                    <w:t>围堰拆除</w:t>
                  </w:r>
                </w:p>
              </w:tc>
              <w:tc>
                <w:tcPr>
                  <w:tcW w:w="2092" w:type="dxa"/>
                  <w:vAlign w:val="center"/>
                </w:tcPr>
                <w:p w14:paraId="7268075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eastAsia="宋体" w:cs="Times New Roman"/>
                      <w:color w:val="auto"/>
                      <w:kern w:val="0"/>
                      <w:sz w:val="21"/>
                      <w:szCs w:val="21"/>
                      <w:vertAlign w:val="baseline"/>
                      <w:lang w:val="en-US" w:eastAsia="zh-CN"/>
                    </w:rPr>
                    <w:t>0.09</w:t>
                  </w:r>
                </w:p>
              </w:tc>
              <w:tc>
                <w:tcPr>
                  <w:tcW w:w="2092" w:type="dxa"/>
                  <w:tcBorders>
                    <w:right w:val="nil"/>
                  </w:tcBorders>
                  <w:vAlign w:val="center"/>
                </w:tcPr>
                <w:p w14:paraId="4066237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eastAsia="宋体" w:cs="Times New Roman"/>
                      <w:color w:val="auto"/>
                      <w:kern w:val="0"/>
                      <w:sz w:val="21"/>
                      <w:szCs w:val="21"/>
                      <w:vertAlign w:val="baseline"/>
                      <w:lang w:val="en-US" w:eastAsia="zh-CN"/>
                    </w:rPr>
                    <w:t>0</w:t>
                  </w:r>
                </w:p>
              </w:tc>
            </w:tr>
            <w:tr w14:paraId="7508A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tcBorders>
                    <w:left w:val="nil"/>
                  </w:tcBorders>
                  <w:vAlign w:val="center"/>
                </w:tcPr>
                <w:p w14:paraId="583732D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eastAsia="宋体" w:cs="Times New Roman"/>
                      <w:color w:val="auto"/>
                      <w:kern w:val="0"/>
                      <w:sz w:val="21"/>
                      <w:szCs w:val="21"/>
                      <w:vertAlign w:val="baseline"/>
                      <w:lang w:val="en-US" w:eastAsia="zh-CN"/>
                    </w:rPr>
                    <w:t>3</w:t>
                  </w:r>
                </w:p>
              </w:tc>
              <w:tc>
                <w:tcPr>
                  <w:tcW w:w="2661" w:type="dxa"/>
                  <w:vAlign w:val="center"/>
                </w:tcPr>
                <w:p w14:paraId="0922AF2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default" w:ascii="Times New Roman" w:hAnsi="Times New Roman" w:cs="Times New Roman"/>
                      <w:color w:val="auto"/>
                      <w:kern w:val="0"/>
                      <w:sz w:val="21"/>
                      <w:szCs w:val="21"/>
                      <w:vertAlign w:val="baseline"/>
                    </w:rPr>
                  </w:pPr>
                  <w:r>
                    <w:rPr>
                      <w:rFonts w:hint="default" w:ascii="Times New Roman" w:hAnsi="Times New Roman" w:cs="Times New Roman"/>
                      <w:color w:val="auto"/>
                      <w:kern w:val="0"/>
                      <w:sz w:val="21"/>
                      <w:szCs w:val="21"/>
                      <w:vertAlign w:val="baseline"/>
                    </w:rPr>
                    <w:t>围堰填筑</w:t>
                  </w:r>
                </w:p>
              </w:tc>
              <w:tc>
                <w:tcPr>
                  <w:tcW w:w="2092" w:type="dxa"/>
                  <w:vAlign w:val="center"/>
                </w:tcPr>
                <w:p w14:paraId="0D404C7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eastAsia="宋体" w:cs="Times New Roman"/>
                      <w:color w:val="auto"/>
                      <w:kern w:val="0"/>
                      <w:sz w:val="21"/>
                      <w:szCs w:val="21"/>
                      <w:vertAlign w:val="baseline"/>
                      <w:lang w:val="en-US" w:eastAsia="zh-CN"/>
                    </w:rPr>
                    <w:t>0</w:t>
                  </w:r>
                </w:p>
              </w:tc>
              <w:tc>
                <w:tcPr>
                  <w:tcW w:w="2092" w:type="dxa"/>
                  <w:tcBorders>
                    <w:right w:val="nil"/>
                  </w:tcBorders>
                  <w:vAlign w:val="center"/>
                </w:tcPr>
                <w:p w14:paraId="03027D4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eastAsia="宋体" w:cs="Times New Roman"/>
                      <w:color w:val="auto"/>
                      <w:kern w:val="0"/>
                      <w:sz w:val="21"/>
                      <w:szCs w:val="21"/>
                      <w:vertAlign w:val="baseline"/>
                      <w:lang w:val="en-US" w:eastAsia="zh-CN"/>
                    </w:rPr>
                    <w:t>0.09</w:t>
                  </w:r>
                </w:p>
              </w:tc>
            </w:tr>
            <w:tr w14:paraId="1AA2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tcBorders>
                    <w:left w:val="nil"/>
                  </w:tcBorders>
                  <w:vAlign w:val="center"/>
                </w:tcPr>
                <w:p w14:paraId="04A427C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eastAsia="宋体" w:cs="Times New Roman"/>
                      <w:color w:val="auto"/>
                      <w:kern w:val="0"/>
                      <w:sz w:val="21"/>
                      <w:szCs w:val="21"/>
                      <w:vertAlign w:val="baseline"/>
                      <w:lang w:val="en-US" w:eastAsia="zh-CN"/>
                    </w:rPr>
                    <w:t>4</w:t>
                  </w:r>
                </w:p>
              </w:tc>
              <w:tc>
                <w:tcPr>
                  <w:tcW w:w="2661" w:type="dxa"/>
                  <w:vAlign w:val="center"/>
                </w:tcPr>
                <w:p w14:paraId="22210B0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主体工程表土剥离回填</w:t>
                  </w:r>
                </w:p>
              </w:tc>
              <w:tc>
                <w:tcPr>
                  <w:tcW w:w="2092" w:type="dxa"/>
                  <w:vAlign w:val="center"/>
                </w:tcPr>
                <w:p w14:paraId="62B809C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eastAsia="宋体" w:cs="Times New Roman"/>
                      <w:color w:val="auto"/>
                      <w:kern w:val="0"/>
                      <w:sz w:val="21"/>
                      <w:szCs w:val="21"/>
                      <w:vertAlign w:val="baseline"/>
                      <w:lang w:val="en-US" w:eastAsia="zh-CN"/>
                    </w:rPr>
                    <w:t>0</w:t>
                  </w:r>
                </w:p>
              </w:tc>
              <w:tc>
                <w:tcPr>
                  <w:tcW w:w="2092" w:type="dxa"/>
                  <w:tcBorders>
                    <w:right w:val="nil"/>
                  </w:tcBorders>
                  <w:vAlign w:val="center"/>
                </w:tcPr>
                <w:p w14:paraId="0B956347">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eastAsia="宋体" w:cs="Times New Roman"/>
                      <w:color w:val="auto"/>
                      <w:kern w:val="0"/>
                      <w:sz w:val="21"/>
                      <w:szCs w:val="21"/>
                      <w:vertAlign w:val="baseline"/>
                      <w:lang w:val="en-US" w:eastAsia="zh-CN"/>
                    </w:rPr>
                    <w:t>0.185</w:t>
                  </w:r>
                </w:p>
              </w:tc>
            </w:tr>
            <w:tr w14:paraId="0FE7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tcBorders>
                    <w:left w:val="nil"/>
                  </w:tcBorders>
                  <w:vAlign w:val="center"/>
                </w:tcPr>
                <w:p w14:paraId="6AC6FF19">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eastAsia="宋体" w:cs="Times New Roman"/>
                      <w:color w:val="auto"/>
                      <w:kern w:val="0"/>
                      <w:sz w:val="21"/>
                      <w:szCs w:val="21"/>
                      <w:vertAlign w:val="baseline"/>
                      <w:lang w:val="en-US" w:eastAsia="zh-CN"/>
                    </w:rPr>
                    <w:t>5</w:t>
                  </w:r>
                </w:p>
              </w:tc>
              <w:tc>
                <w:tcPr>
                  <w:tcW w:w="2661" w:type="dxa"/>
                  <w:vAlign w:val="center"/>
                </w:tcPr>
                <w:p w14:paraId="1613E3B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施工临时场地</w:t>
                  </w:r>
                </w:p>
              </w:tc>
              <w:tc>
                <w:tcPr>
                  <w:tcW w:w="2092" w:type="dxa"/>
                  <w:vAlign w:val="center"/>
                </w:tcPr>
                <w:p w14:paraId="3A30608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eastAsia="宋体" w:cs="Times New Roman"/>
                      <w:color w:val="auto"/>
                      <w:kern w:val="0"/>
                      <w:sz w:val="21"/>
                      <w:szCs w:val="21"/>
                      <w:vertAlign w:val="baseline"/>
                      <w:lang w:val="en-US" w:eastAsia="zh-CN"/>
                    </w:rPr>
                    <w:t>0.02</w:t>
                  </w:r>
                </w:p>
              </w:tc>
              <w:tc>
                <w:tcPr>
                  <w:tcW w:w="2092" w:type="dxa"/>
                  <w:tcBorders>
                    <w:right w:val="nil"/>
                  </w:tcBorders>
                  <w:vAlign w:val="center"/>
                </w:tcPr>
                <w:p w14:paraId="5B380DAC">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eastAsia="宋体" w:cs="Times New Roman"/>
                      <w:color w:val="auto"/>
                      <w:kern w:val="0"/>
                      <w:sz w:val="21"/>
                      <w:szCs w:val="21"/>
                      <w:vertAlign w:val="baseline"/>
                      <w:lang w:val="en-US" w:eastAsia="zh-CN"/>
                    </w:rPr>
                    <w:t>0.016</w:t>
                  </w:r>
                </w:p>
              </w:tc>
            </w:tr>
            <w:tr w14:paraId="17613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tcBorders>
                    <w:left w:val="nil"/>
                  </w:tcBorders>
                  <w:vAlign w:val="center"/>
                </w:tcPr>
                <w:p w14:paraId="18C63BB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eastAsia="宋体" w:cs="Times New Roman"/>
                      <w:color w:val="auto"/>
                      <w:kern w:val="0"/>
                      <w:sz w:val="21"/>
                      <w:szCs w:val="21"/>
                      <w:vertAlign w:val="baseline"/>
                      <w:lang w:val="en-US" w:eastAsia="zh-CN"/>
                    </w:rPr>
                    <w:t>6</w:t>
                  </w:r>
                </w:p>
              </w:tc>
              <w:tc>
                <w:tcPr>
                  <w:tcW w:w="2661" w:type="dxa"/>
                  <w:vAlign w:val="center"/>
                </w:tcPr>
                <w:p w14:paraId="7BBD634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临时堆土场</w:t>
                  </w:r>
                </w:p>
              </w:tc>
              <w:tc>
                <w:tcPr>
                  <w:tcW w:w="2092" w:type="dxa"/>
                  <w:vAlign w:val="center"/>
                </w:tcPr>
                <w:p w14:paraId="167B586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eastAsia="宋体" w:cs="Times New Roman"/>
                      <w:color w:val="auto"/>
                      <w:kern w:val="0"/>
                      <w:sz w:val="21"/>
                      <w:szCs w:val="21"/>
                      <w:vertAlign w:val="baseline"/>
                      <w:lang w:val="en-US" w:eastAsia="zh-CN"/>
                    </w:rPr>
                    <w:t>0.175</w:t>
                  </w:r>
                </w:p>
              </w:tc>
              <w:tc>
                <w:tcPr>
                  <w:tcW w:w="2092" w:type="dxa"/>
                  <w:tcBorders>
                    <w:right w:val="nil"/>
                  </w:tcBorders>
                  <w:vAlign w:val="center"/>
                </w:tcPr>
                <w:p w14:paraId="3EC873F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eastAsia="宋体" w:cs="Times New Roman"/>
                      <w:color w:val="auto"/>
                      <w:kern w:val="0"/>
                      <w:sz w:val="21"/>
                      <w:szCs w:val="21"/>
                      <w:vertAlign w:val="baseline"/>
                      <w:lang w:val="en-US" w:eastAsia="zh-CN"/>
                    </w:rPr>
                    <w:t>0.14</w:t>
                  </w:r>
                </w:p>
              </w:tc>
            </w:tr>
            <w:tr w14:paraId="1D35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tcBorders>
                    <w:left w:val="nil"/>
                  </w:tcBorders>
                  <w:vAlign w:val="center"/>
                </w:tcPr>
                <w:p w14:paraId="0AB555F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eastAsia="宋体" w:cs="Times New Roman"/>
                      <w:color w:val="auto"/>
                      <w:kern w:val="0"/>
                      <w:sz w:val="21"/>
                      <w:szCs w:val="21"/>
                      <w:vertAlign w:val="baseline"/>
                      <w:lang w:val="en-US" w:eastAsia="zh-CN"/>
                    </w:rPr>
                    <w:t>7</w:t>
                  </w:r>
                </w:p>
              </w:tc>
              <w:tc>
                <w:tcPr>
                  <w:tcW w:w="2661" w:type="dxa"/>
                  <w:vAlign w:val="center"/>
                </w:tcPr>
                <w:p w14:paraId="7FEAF6F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临时施工便道</w:t>
                  </w:r>
                </w:p>
              </w:tc>
              <w:tc>
                <w:tcPr>
                  <w:tcW w:w="2092" w:type="dxa"/>
                  <w:vAlign w:val="center"/>
                </w:tcPr>
                <w:p w14:paraId="39DF90D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eastAsia="宋体" w:cs="Times New Roman"/>
                      <w:color w:val="auto"/>
                      <w:kern w:val="0"/>
                      <w:sz w:val="21"/>
                      <w:szCs w:val="21"/>
                      <w:vertAlign w:val="baseline"/>
                      <w:lang w:val="en-US" w:eastAsia="zh-CN"/>
                    </w:rPr>
                    <w:t>0.01</w:t>
                  </w:r>
                </w:p>
              </w:tc>
              <w:tc>
                <w:tcPr>
                  <w:tcW w:w="2092" w:type="dxa"/>
                  <w:tcBorders>
                    <w:right w:val="nil"/>
                  </w:tcBorders>
                  <w:vAlign w:val="center"/>
                </w:tcPr>
                <w:p w14:paraId="248362A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eastAsia="宋体" w:cs="Times New Roman"/>
                      <w:color w:val="auto"/>
                      <w:kern w:val="0"/>
                      <w:sz w:val="21"/>
                      <w:szCs w:val="21"/>
                      <w:vertAlign w:val="baseline"/>
                      <w:lang w:val="en-US" w:eastAsia="zh-CN"/>
                    </w:rPr>
                    <w:t>0.008</w:t>
                  </w:r>
                </w:p>
              </w:tc>
            </w:tr>
            <w:tr w14:paraId="4DF62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3" w:type="dxa"/>
                  <w:gridSpan w:val="2"/>
                  <w:tcBorders>
                    <w:left w:val="nil"/>
                    <w:bottom w:val="single" w:color="auto" w:sz="12" w:space="0"/>
                  </w:tcBorders>
                  <w:vAlign w:val="center"/>
                </w:tcPr>
                <w:p w14:paraId="672B124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合计</w:t>
                  </w:r>
                </w:p>
              </w:tc>
              <w:tc>
                <w:tcPr>
                  <w:tcW w:w="2092" w:type="dxa"/>
                  <w:tcBorders>
                    <w:bottom w:val="single" w:color="auto" w:sz="12" w:space="0"/>
                  </w:tcBorders>
                  <w:vAlign w:val="center"/>
                </w:tcPr>
                <w:p w14:paraId="33AB0A9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eastAsia="宋体" w:cs="Times New Roman"/>
                      <w:color w:val="auto"/>
                      <w:kern w:val="0"/>
                      <w:sz w:val="21"/>
                      <w:szCs w:val="21"/>
                      <w:vertAlign w:val="baseline"/>
                      <w:lang w:val="en-US" w:eastAsia="zh-CN"/>
                    </w:rPr>
                    <w:t>9.069</w:t>
                  </w:r>
                </w:p>
              </w:tc>
              <w:tc>
                <w:tcPr>
                  <w:tcW w:w="2092" w:type="dxa"/>
                  <w:tcBorders>
                    <w:bottom w:val="single" w:color="auto" w:sz="12" w:space="0"/>
                    <w:right w:val="nil"/>
                  </w:tcBorders>
                  <w:vAlign w:val="center"/>
                </w:tcPr>
                <w:p w14:paraId="38C5BE7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eastAsia="宋体" w:cs="Times New Roman"/>
                      <w:color w:val="auto"/>
                      <w:kern w:val="0"/>
                      <w:sz w:val="21"/>
                      <w:szCs w:val="21"/>
                      <w:vertAlign w:val="baseline"/>
                      <w:lang w:val="en-US" w:eastAsia="zh-CN"/>
                    </w:rPr>
                    <w:t>5.369</w:t>
                  </w:r>
                </w:p>
              </w:tc>
            </w:tr>
          </w:tbl>
          <w:p w14:paraId="3A56581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default" w:ascii="Times New Roman" w:hAnsi="Times New Roman" w:cs="Times New Roman"/>
                <w:kern w:val="0"/>
                <w:sz w:val="24"/>
                <w:lang w:val="en-US" w:eastAsia="zh-CN"/>
              </w:rPr>
            </w:pPr>
          </w:p>
        </w:tc>
      </w:tr>
      <w:tr w14:paraId="389E5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718" w:type="dxa"/>
            <w:tcBorders>
              <w:left w:val="single" w:color="000000" w:sz="6" w:space="0"/>
            </w:tcBorders>
            <w:vAlign w:val="center"/>
          </w:tcPr>
          <w:p w14:paraId="4920A363">
            <w:pPr>
              <w:spacing w:before="65" w:line="274" w:lineRule="exact"/>
              <w:ind w:left="150"/>
              <w:rPr>
                <w:rFonts w:hint="default" w:ascii="Times New Roman" w:hAnsi="Times New Roman" w:eastAsia="宋体" w:cs="Times New Roman"/>
                <w:sz w:val="20"/>
                <w:szCs w:val="20"/>
              </w:rPr>
            </w:pPr>
            <w:r>
              <w:rPr>
                <w:rFonts w:hint="default" w:ascii="Times New Roman" w:hAnsi="Times New Roman" w:eastAsia="宋体" w:cs="Times New Roman"/>
                <w:spacing w:val="4"/>
                <w:position w:val="4"/>
                <w:sz w:val="20"/>
                <w:szCs w:val="20"/>
              </w:rPr>
              <w:t>总</w:t>
            </w:r>
            <w:r>
              <w:rPr>
                <w:rFonts w:hint="default" w:ascii="Times New Roman" w:hAnsi="Times New Roman" w:eastAsia="宋体" w:cs="Times New Roman"/>
                <w:spacing w:val="3"/>
                <w:position w:val="4"/>
                <w:sz w:val="20"/>
                <w:szCs w:val="20"/>
              </w:rPr>
              <w:t>平</w:t>
            </w:r>
          </w:p>
          <w:p w14:paraId="1DDF94B3">
            <w:pPr>
              <w:spacing w:line="229" w:lineRule="auto"/>
              <w:ind w:left="148"/>
              <w:rPr>
                <w:rFonts w:hint="default" w:ascii="Times New Roman" w:hAnsi="Times New Roman" w:eastAsia="宋体" w:cs="Times New Roman"/>
                <w:sz w:val="20"/>
                <w:szCs w:val="20"/>
              </w:rPr>
            </w:pPr>
            <w:r>
              <w:rPr>
                <w:rFonts w:hint="default" w:ascii="Times New Roman" w:hAnsi="Times New Roman" w:eastAsia="宋体" w:cs="Times New Roman"/>
                <w:spacing w:val="4"/>
                <w:sz w:val="20"/>
                <w:szCs w:val="20"/>
              </w:rPr>
              <w:t>面及</w:t>
            </w:r>
          </w:p>
          <w:p w14:paraId="43988AA2">
            <w:pPr>
              <w:spacing w:before="22" w:line="229" w:lineRule="auto"/>
              <w:ind w:left="149"/>
              <w:rPr>
                <w:rFonts w:hint="default" w:ascii="Times New Roman" w:hAnsi="Times New Roman" w:eastAsia="宋体" w:cs="Times New Roman"/>
                <w:sz w:val="20"/>
                <w:szCs w:val="20"/>
              </w:rPr>
            </w:pPr>
            <w:r>
              <w:rPr>
                <w:rFonts w:hint="default" w:ascii="Times New Roman" w:hAnsi="Times New Roman" w:eastAsia="宋体" w:cs="Times New Roman"/>
                <w:spacing w:val="4"/>
                <w:sz w:val="20"/>
                <w:szCs w:val="20"/>
              </w:rPr>
              <w:t>现</w:t>
            </w:r>
            <w:r>
              <w:rPr>
                <w:rFonts w:hint="default" w:ascii="Times New Roman" w:hAnsi="Times New Roman" w:eastAsia="宋体" w:cs="Times New Roman"/>
                <w:spacing w:val="3"/>
                <w:sz w:val="20"/>
                <w:szCs w:val="20"/>
              </w:rPr>
              <w:t>场</w:t>
            </w:r>
          </w:p>
          <w:p w14:paraId="4EAD6582">
            <w:pPr>
              <w:spacing w:before="25" w:line="228" w:lineRule="auto"/>
              <w:ind w:left="147"/>
              <w:rPr>
                <w:rFonts w:hint="default" w:ascii="Times New Roman" w:hAnsi="Times New Roman" w:eastAsia="宋体" w:cs="Times New Roman"/>
                <w:sz w:val="20"/>
                <w:szCs w:val="20"/>
              </w:rPr>
            </w:pPr>
            <w:r>
              <w:rPr>
                <w:rFonts w:hint="default" w:ascii="Times New Roman" w:hAnsi="Times New Roman" w:eastAsia="宋体" w:cs="Times New Roman"/>
                <w:spacing w:val="5"/>
                <w:sz w:val="20"/>
                <w:szCs w:val="20"/>
              </w:rPr>
              <w:t>布</w:t>
            </w:r>
            <w:r>
              <w:rPr>
                <w:rFonts w:hint="default" w:ascii="Times New Roman" w:hAnsi="Times New Roman" w:eastAsia="宋体" w:cs="Times New Roman"/>
                <w:spacing w:val="4"/>
                <w:sz w:val="20"/>
                <w:szCs w:val="20"/>
              </w:rPr>
              <w:t>置</w:t>
            </w:r>
          </w:p>
        </w:tc>
        <w:tc>
          <w:tcPr>
            <w:tcW w:w="8376" w:type="dxa"/>
            <w:tcBorders>
              <w:right w:val="single" w:color="000000" w:sz="6" w:space="0"/>
            </w:tcBorders>
            <w:vAlign w:val="top"/>
          </w:tcPr>
          <w:p w14:paraId="1E840FB3">
            <w:pPr>
              <w:pStyle w:val="4"/>
              <w:keepNext w:val="0"/>
              <w:keepLines w:val="0"/>
              <w:pageBreakBefore w:val="0"/>
              <w:widowControl w:val="0"/>
              <w:kinsoku/>
              <w:wordWrap/>
              <w:overflowPunct/>
              <w:topLinePunct w:val="0"/>
              <w:autoSpaceDE/>
              <w:autoSpaceDN/>
              <w:bidi w:val="0"/>
              <w:adjustRightInd/>
              <w:snapToGrid/>
              <w:spacing w:line="413" w:lineRule="auto"/>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w:t>
            </w:r>
            <w:r>
              <w:rPr>
                <w:rFonts w:hint="eastAsia" w:ascii="Times New Roman" w:hAnsi="Times New Roman" w:cs="Times New Roman"/>
                <w:lang w:val="en-US" w:eastAsia="zh-CN"/>
              </w:rPr>
              <w:t>5</w:t>
            </w:r>
            <w:r>
              <w:rPr>
                <w:rFonts w:hint="default" w:ascii="Times New Roman" w:hAnsi="Times New Roman" w:cs="Times New Roman"/>
                <w:lang w:val="en-US" w:eastAsia="zh-CN"/>
              </w:rPr>
              <w:t xml:space="preserve"> 总平面及现场布置</w:t>
            </w:r>
          </w:p>
          <w:p w14:paraId="681FDB2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b/>
                <w:snapToGrid/>
                <w:color w:val="000000"/>
                <w:kern w:val="2"/>
                <w:sz w:val="28"/>
                <w:szCs w:val="24"/>
                <w:lang w:val="en-US" w:eastAsia="zh-CN" w:bidi="ar-SA"/>
              </w:rPr>
            </w:pPr>
            <w:r>
              <w:rPr>
                <w:rFonts w:hint="eastAsia" w:ascii="Times New Roman" w:hAnsi="Times New Roman" w:eastAsia="宋体" w:cs="Times New Roman"/>
                <w:b/>
                <w:snapToGrid/>
                <w:color w:val="000000"/>
                <w:kern w:val="2"/>
                <w:sz w:val="28"/>
                <w:szCs w:val="24"/>
                <w:lang w:val="en-US" w:eastAsia="zh-CN" w:bidi="ar-SA"/>
              </w:rPr>
              <w:t>2.5.1 总平面布置</w:t>
            </w:r>
          </w:p>
          <w:p w14:paraId="5486C2F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根据规划部门、项目建议书和建设单位提供的龙江片区水系规划进行布置。龙屿港支河P3#起点接32</w:t>
            </w: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eastAsia="zh-CN"/>
              </w:rPr>
              <w:t>国道桥梁，横穿横五路和横四路，终点排入如意湖。本次</w:t>
            </w:r>
            <w:r>
              <w:rPr>
                <w:rFonts w:hint="eastAsia" w:ascii="Times New Roman" w:hAnsi="Times New Roman" w:eastAsia="宋体" w:cs="Times New Roman"/>
                <w:sz w:val="24"/>
                <w:szCs w:val="24"/>
                <w:lang w:val="en-US" w:eastAsia="zh-CN"/>
              </w:rPr>
              <w:t>项目</w:t>
            </w:r>
            <w:r>
              <w:rPr>
                <w:rFonts w:hint="default" w:ascii="Times New Roman" w:hAnsi="Times New Roman" w:eastAsia="宋体" w:cs="Times New Roman"/>
                <w:sz w:val="24"/>
                <w:szCs w:val="24"/>
                <w:lang w:val="en-US" w:eastAsia="zh-CN"/>
              </w:rPr>
              <w:t>拟定长度龙屿港支河P3#全长589.9m。主要为龙江片区控规进行调整，支河走向发生变化。</w:t>
            </w:r>
            <w:r>
              <w:rPr>
                <w:rFonts w:hint="eastAsia" w:ascii="Times New Roman" w:hAnsi="Times New Roman" w:eastAsia="宋体" w:cs="Times New Roman"/>
                <w:sz w:val="24"/>
                <w:szCs w:val="24"/>
                <w:lang w:val="en-US" w:eastAsia="zh-CN"/>
              </w:rPr>
              <w:t>项目具体平面布置见下图2.5-1。</w:t>
            </w:r>
          </w:p>
          <w:p w14:paraId="24018239">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sz w:val="24"/>
                <w:szCs w:val="24"/>
                <w:lang w:val="en-US" w:eastAsia="zh-CN"/>
              </w:rPr>
            </w:pPr>
            <w:r>
              <w:drawing>
                <wp:inline distT="0" distB="0" distL="114300" distR="114300">
                  <wp:extent cx="5307965" cy="3107055"/>
                  <wp:effectExtent l="0" t="0" r="6985" b="171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5307965" cy="3107055"/>
                          </a:xfrm>
                          <a:prstGeom prst="rect">
                            <a:avLst/>
                          </a:prstGeom>
                          <a:noFill/>
                          <a:ln>
                            <a:noFill/>
                          </a:ln>
                        </pic:spPr>
                      </pic:pic>
                    </a:graphicData>
                  </a:graphic>
                </wp:inline>
              </w:drawing>
            </w:r>
          </w:p>
          <w:p w14:paraId="43A76AC9">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b/>
                <w:bCs/>
                <w:snapToGrid w:val="0"/>
                <w:color w:val="auto"/>
                <w:kern w:val="0"/>
                <w:sz w:val="24"/>
                <w:szCs w:val="24"/>
                <w:lang w:val="en-US" w:eastAsia="zh-CN" w:bidi="ar"/>
              </w:rPr>
            </w:pPr>
            <w:r>
              <w:rPr>
                <w:rFonts w:hint="default" w:ascii="Times New Roman" w:hAnsi="Times New Roman" w:eastAsia="宋体" w:cs="Times New Roman"/>
                <w:b/>
                <w:bCs/>
                <w:snapToGrid w:val="0"/>
                <w:color w:val="auto"/>
                <w:kern w:val="0"/>
                <w:sz w:val="24"/>
                <w:szCs w:val="24"/>
                <w:lang w:val="en-US" w:eastAsia="zh-CN" w:bidi="ar"/>
              </w:rPr>
              <w:t>图</w:t>
            </w:r>
            <w:r>
              <w:rPr>
                <w:rFonts w:hint="eastAsia" w:ascii="Times New Roman" w:hAnsi="Times New Roman" w:eastAsia="宋体" w:cs="Times New Roman"/>
                <w:b/>
                <w:bCs/>
                <w:snapToGrid w:val="0"/>
                <w:color w:val="auto"/>
                <w:kern w:val="0"/>
                <w:sz w:val="24"/>
                <w:szCs w:val="24"/>
                <w:lang w:val="en-US" w:eastAsia="zh-CN" w:bidi="ar"/>
              </w:rPr>
              <w:t>2</w:t>
            </w:r>
            <w:r>
              <w:rPr>
                <w:rFonts w:hint="default" w:ascii="Times New Roman" w:hAnsi="Times New Roman" w:eastAsia="宋体" w:cs="Times New Roman"/>
                <w:b/>
                <w:bCs/>
                <w:snapToGrid w:val="0"/>
                <w:color w:val="auto"/>
                <w:kern w:val="0"/>
                <w:sz w:val="24"/>
                <w:szCs w:val="24"/>
                <w:lang w:val="en-US" w:eastAsia="zh-CN" w:bidi="ar"/>
              </w:rPr>
              <w:t>.</w:t>
            </w:r>
            <w:r>
              <w:rPr>
                <w:rFonts w:hint="eastAsia" w:ascii="Times New Roman" w:hAnsi="Times New Roman" w:eastAsia="宋体" w:cs="Times New Roman"/>
                <w:b/>
                <w:bCs/>
                <w:snapToGrid w:val="0"/>
                <w:color w:val="auto"/>
                <w:kern w:val="0"/>
                <w:sz w:val="24"/>
                <w:szCs w:val="24"/>
                <w:lang w:val="en-US" w:eastAsia="zh-CN" w:bidi="ar"/>
              </w:rPr>
              <w:t>5</w:t>
            </w:r>
            <w:r>
              <w:rPr>
                <w:rFonts w:hint="default" w:ascii="Times New Roman" w:hAnsi="Times New Roman" w:eastAsia="宋体" w:cs="Times New Roman"/>
                <w:b/>
                <w:bCs/>
                <w:snapToGrid w:val="0"/>
                <w:color w:val="auto"/>
                <w:kern w:val="0"/>
                <w:sz w:val="24"/>
                <w:szCs w:val="24"/>
                <w:lang w:val="en-US" w:eastAsia="zh-CN" w:bidi="ar"/>
              </w:rPr>
              <w:t>-1 工程总平面布置图</w:t>
            </w:r>
          </w:p>
          <w:p w14:paraId="16B24F7E">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b/>
                <w:snapToGrid/>
                <w:color w:val="000000"/>
                <w:kern w:val="2"/>
                <w:sz w:val="28"/>
                <w:szCs w:val="24"/>
                <w:lang w:val="en-US" w:eastAsia="zh-CN" w:bidi="ar-SA"/>
              </w:rPr>
            </w:pPr>
            <w:r>
              <w:rPr>
                <w:rFonts w:hint="eastAsia" w:ascii="Times New Roman" w:hAnsi="Times New Roman" w:eastAsia="宋体" w:cs="Times New Roman"/>
                <w:b/>
                <w:snapToGrid/>
                <w:color w:val="000000"/>
                <w:kern w:val="2"/>
                <w:sz w:val="28"/>
                <w:szCs w:val="24"/>
                <w:lang w:val="en-US" w:eastAsia="zh-CN" w:bidi="ar-SA"/>
              </w:rPr>
              <w:t>2.5.2 施工导流</w:t>
            </w:r>
          </w:p>
          <w:p w14:paraId="72B5B7F9">
            <w:pPr>
              <w:pStyle w:val="10"/>
              <w:adjustRightInd w:val="0"/>
              <w:snapToGrid w:val="0"/>
              <w:spacing w:before="0" w:beforeAutospacing="0" w:after="0" w:afterAutospacing="0" w:line="360" w:lineRule="auto"/>
              <w:ind w:firstLine="465"/>
              <w:jc w:val="both"/>
              <w:rPr>
                <w:rFonts w:hint="default" w:ascii="Times New Roman" w:hAnsi="Times New Roman"/>
                <w:bCs/>
                <w:lang w:val="en-US" w:eastAsia="zh-CN"/>
              </w:rPr>
            </w:pPr>
            <w:r>
              <w:rPr>
                <w:rFonts w:hint="default" w:ascii="Times New Roman" w:hAnsi="Times New Roman"/>
                <w:bCs/>
                <w:lang w:val="en-US" w:eastAsia="zh-CN"/>
              </w:rPr>
              <w:t>根据《防洪标准》（GB50201-2014）、《水利水电工程施工组织设计规范》（SDJ303-2017）规定，导流建筑物的级别为Ⅴ级，导流建筑物洪水标准为 5 年一遇设计洪水标准。</w:t>
            </w:r>
          </w:p>
          <w:p w14:paraId="130EBFEC">
            <w:pPr>
              <w:pStyle w:val="10"/>
              <w:adjustRightInd w:val="0"/>
              <w:snapToGrid w:val="0"/>
              <w:spacing w:before="0" w:beforeAutospacing="0" w:after="0" w:afterAutospacing="0" w:line="360" w:lineRule="auto"/>
              <w:ind w:firstLine="465"/>
              <w:jc w:val="both"/>
              <w:rPr>
                <w:rFonts w:hint="default" w:ascii="Times New Roman" w:hAnsi="Times New Roman"/>
                <w:bCs/>
                <w:lang w:val="en-US" w:eastAsia="zh-CN"/>
              </w:rPr>
            </w:pPr>
            <w:r>
              <w:rPr>
                <w:rFonts w:hint="default" w:ascii="Times New Roman" w:hAnsi="Times New Roman"/>
                <w:bCs/>
                <w:lang w:val="en-US" w:eastAsia="zh-CN"/>
              </w:rPr>
              <w:t>本次施工导流标准采用5年一遇进行设计。根据工程施工分期计算分期洪水，由于本工程流域无实测洪水资料，角美龙屿港流域分期设计洪水计算选取五丰水文站作为参证站。根据五丰水文站1981年至2013年共33年的10～3月和11～2月两种分期的历年最大流量，采用经验公式计算其频率，经P-Ⅲ曲线适线。求得五丰水文站不同频率的设计洪水流量，然后按流域面积比的0.71次方（参照沿海地区地区综合参数）移用至龙屿港。</w:t>
            </w:r>
          </w:p>
          <w:p w14:paraId="57C69C31">
            <w:pPr>
              <w:pStyle w:val="10"/>
              <w:adjustRightInd w:val="0"/>
              <w:snapToGrid w:val="0"/>
              <w:spacing w:before="0" w:beforeAutospacing="0" w:after="0" w:afterAutospacing="0" w:line="360" w:lineRule="auto"/>
              <w:jc w:val="center"/>
              <w:rPr>
                <w:rFonts w:hint="eastAsia" w:ascii="Times New Roman" w:hAnsi="Times New Roman" w:eastAsia="宋体" w:cs="Times New Roman"/>
                <w:b/>
                <w:bCs/>
                <w:color w:val="auto"/>
                <w:szCs w:val="24"/>
                <w:lang w:val="en-US" w:eastAsia="zh-CN" w:bidi="ar"/>
              </w:rPr>
            </w:pPr>
            <w:r>
              <w:rPr>
                <w:rFonts w:hint="eastAsia" w:ascii="Times New Roman" w:hAnsi="Times New Roman" w:eastAsia="宋体" w:cs="Times New Roman"/>
                <w:b/>
                <w:bCs/>
                <w:color w:val="auto"/>
                <w:szCs w:val="24"/>
                <w:lang w:val="en-US" w:eastAsia="zh-CN" w:bidi="ar"/>
              </w:rPr>
              <w:t>表2.5-1 龙屿港支河3分期设计洪水成果表</w:t>
            </w:r>
          </w:p>
          <w:tbl>
            <w:tblPr>
              <w:tblStyle w:val="12"/>
              <w:tblW w:w="83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323"/>
              <w:gridCol w:w="1195"/>
              <w:gridCol w:w="1067"/>
              <w:gridCol w:w="1322"/>
              <w:gridCol w:w="1194"/>
              <w:gridCol w:w="1199"/>
            </w:tblGrid>
            <w:tr w14:paraId="2D638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vMerge w:val="restart"/>
                  <w:tcBorders>
                    <w:top w:val="single" w:color="auto" w:sz="12" w:space="0"/>
                  </w:tcBorders>
                  <w:vAlign w:val="center"/>
                </w:tcPr>
                <w:p w14:paraId="673B1AD7">
                  <w:pPr>
                    <w:pStyle w:val="10"/>
                    <w:keepNext w:val="0"/>
                    <w:keepLines w:val="0"/>
                    <w:widowControl w:val="0"/>
                    <w:suppressLineNumbers w:val="0"/>
                    <w:adjustRightInd w:val="0"/>
                    <w:snapToGrid w:val="0"/>
                    <w:spacing w:before="0" w:beforeAutospacing="0" w:after="0" w:afterAutospacing="0" w:line="24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断面位置</w:t>
                  </w:r>
                </w:p>
              </w:tc>
              <w:tc>
                <w:tcPr>
                  <w:tcW w:w="1323" w:type="dxa"/>
                  <w:vMerge w:val="restart"/>
                  <w:tcBorders>
                    <w:top w:val="single" w:color="auto" w:sz="12" w:space="0"/>
                  </w:tcBorders>
                  <w:vAlign w:val="center"/>
                </w:tcPr>
                <w:p w14:paraId="10A3BDC1">
                  <w:pPr>
                    <w:pStyle w:val="10"/>
                    <w:keepNext w:val="0"/>
                    <w:keepLines w:val="0"/>
                    <w:widowControl w:val="0"/>
                    <w:suppressLineNumbers w:val="0"/>
                    <w:adjustRightInd w:val="0"/>
                    <w:snapToGrid w:val="0"/>
                    <w:spacing w:before="0" w:beforeAutospacing="0" w:after="0" w:afterAutospacing="0" w:line="24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对应桩号</w:t>
                  </w:r>
                </w:p>
              </w:tc>
              <w:tc>
                <w:tcPr>
                  <w:tcW w:w="1195" w:type="dxa"/>
                  <w:vMerge w:val="restart"/>
                  <w:tcBorders>
                    <w:top w:val="single" w:color="auto" w:sz="12" w:space="0"/>
                  </w:tcBorders>
                  <w:vAlign w:val="center"/>
                </w:tcPr>
                <w:p w14:paraId="662251C3">
                  <w:pPr>
                    <w:pStyle w:val="10"/>
                    <w:keepNext w:val="0"/>
                    <w:keepLines w:val="0"/>
                    <w:widowControl w:val="0"/>
                    <w:suppressLineNumbers w:val="0"/>
                    <w:adjustRightInd w:val="0"/>
                    <w:snapToGrid w:val="0"/>
                    <w:spacing w:before="0" w:beforeAutospacing="0" w:after="0" w:afterAutospacing="0" w:line="24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流域面积 F</w:t>
                  </w:r>
                </w:p>
              </w:tc>
              <w:tc>
                <w:tcPr>
                  <w:tcW w:w="1067" w:type="dxa"/>
                  <w:vMerge w:val="restart"/>
                  <w:tcBorders>
                    <w:top w:val="single" w:color="auto" w:sz="12" w:space="0"/>
                  </w:tcBorders>
                  <w:vAlign w:val="center"/>
                </w:tcPr>
                <w:p w14:paraId="62F665C3">
                  <w:pPr>
                    <w:pStyle w:val="10"/>
                    <w:keepNext w:val="0"/>
                    <w:keepLines w:val="0"/>
                    <w:widowControl w:val="0"/>
                    <w:suppressLineNumbers w:val="0"/>
                    <w:adjustRightInd w:val="0"/>
                    <w:snapToGrid w:val="0"/>
                    <w:spacing w:before="0" w:beforeAutospacing="0" w:after="0" w:afterAutospacing="0" w:line="24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分 期</w:t>
                  </w:r>
                </w:p>
              </w:tc>
              <w:tc>
                <w:tcPr>
                  <w:tcW w:w="3715" w:type="dxa"/>
                  <w:gridSpan w:val="3"/>
                  <w:tcBorders>
                    <w:top w:val="single" w:color="auto" w:sz="12" w:space="0"/>
                    <w:right w:val="nil"/>
                  </w:tcBorders>
                  <w:vAlign w:val="center"/>
                </w:tcPr>
                <w:p w14:paraId="6C864C30">
                  <w:pPr>
                    <w:pStyle w:val="10"/>
                    <w:keepNext w:val="0"/>
                    <w:keepLines w:val="0"/>
                    <w:widowControl w:val="0"/>
                    <w:suppressLineNumbers w:val="0"/>
                    <w:adjustRightInd w:val="0"/>
                    <w:snapToGrid w:val="0"/>
                    <w:spacing w:before="0" w:beforeAutospacing="0" w:after="0" w:afterAutospacing="0" w:line="24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施工期不同频率设计洪水流量（m</w:t>
                  </w:r>
                  <w:r>
                    <w:rPr>
                      <w:rFonts w:hint="eastAsia" w:ascii="Times New Roman" w:hAnsi="Times New Roman"/>
                      <w:bCs/>
                      <w:sz w:val="21"/>
                      <w:szCs w:val="21"/>
                      <w:vertAlign w:val="superscript"/>
                      <w:lang w:val="en-US" w:eastAsia="zh-CN"/>
                    </w:rPr>
                    <w:t>3</w:t>
                  </w:r>
                  <w:r>
                    <w:rPr>
                      <w:rFonts w:hint="eastAsia" w:ascii="Times New Roman" w:hAnsi="Times New Roman"/>
                      <w:bCs/>
                      <w:sz w:val="21"/>
                      <w:szCs w:val="21"/>
                      <w:vertAlign w:val="baseline"/>
                      <w:lang w:val="en-US" w:eastAsia="zh-CN"/>
                    </w:rPr>
                    <w:t>/s）</w:t>
                  </w:r>
                </w:p>
              </w:tc>
            </w:tr>
            <w:tr w14:paraId="6DC5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vMerge w:val="continue"/>
                  <w:tcBorders>
                    <w:left w:val="nil"/>
                  </w:tcBorders>
                  <w:vAlign w:val="center"/>
                </w:tcPr>
                <w:p w14:paraId="02FDC674">
                  <w:pPr>
                    <w:pStyle w:val="10"/>
                    <w:keepNext w:val="0"/>
                    <w:keepLines w:val="0"/>
                    <w:widowControl w:val="0"/>
                    <w:suppressLineNumbers w:val="0"/>
                    <w:adjustRightInd w:val="0"/>
                    <w:snapToGrid w:val="0"/>
                    <w:spacing w:before="0" w:beforeAutospacing="0" w:after="0" w:afterAutospacing="0" w:line="240" w:lineRule="auto"/>
                    <w:jc w:val="center"/>
                    <w:rPr>
                      <w:rFonts w:hint="default" w:ascii="Times New Roman" w:hAnsi="Times New Roman"/>
                      <w:bCs/>
                      <w:sz w:val="21"/>
                      <w:szCs w:val="21"/>
                      <w:vertAlign w:val="baseline"/>
                      <w:lang w:val="en-US" w:eastAsia="zh-CN"/>
                    </w:rPr>
                  </w:pPr>
                </w:p>
              </w:tc>
              <w:tc>
                <w:tcPr>
                  <w:tcW w:w="1323" w:type="dxa"/>
                  <w:vMerge w:val="continue"/>
                  <w:vAlign w:val="center"/>
                </w:tcPr>
                <w:p w14:paraId="0DC51736">
                  <w:pPr>
                    <w:pStyle w:val="10"/>
                    <w:keepNext w:val="0"/>
                    <w:keepLines w:val="0"/>
                    <w:widowControl w:val="0"/>
                    <w:suppressLineNumbers w:val="0"/>
                    <w:adjustRightInd w:val="0"/>
                    <w:snapToGrid w:val="0"/>
                    <w:spacing w:before="0" w:beforeAutospacing="0" w:after="0" w:afterAutospacing="0" w:line="240" w:lineRule="auto"/>
                    <w:jc w:val="center"/>
                    <w:rPr>
                      <w:rFonts w:hint="default" w:ascii="Times New Roman" w:hAnsi="Times New Roman"/>
                      <w:bCs/>
                      <w:sz w:val="21"/>
                      <w:szCs w:val="21"/>
                      <w:vertAlign w:val="baseline"/>
                      <w:lang w:val="en-US" w:eastAsia="zh-CN"/>
                    </w:rPr>
                  </w:pPr>
                </w:p>
              </w:tc>
              <w:tc>
                <w:tcPr>
                  <w:tcW w:w="1195" w:type="dxa"/>
                  <w:vMerge w:val="continue"/>
                  <w:vAlign w:val="center"/>
                </w:tcPr>
                <w:p w14:paraId="02ACEA3A">
                  <w:pPr>
                    <w:pStyle w:val="10"/>
                    <w:keepNext w:val="0"/>
                    <w:keepLines w:val="0"/>
                    <w:widowControl w:val="0"/>
                    <w:suppressLineNumbers w:val="0"/>
                    <w:adjustRightInd w:val="0"/>
                    <w:snapToGrid w:val="0"/>
                    <w:spacing w:before="0" w:beforeAutospacing="0" w:after="0" w:afterAutospacing="0" w:line="240" w:lineRule="auto"/>
                    <w:jc w:val="center"/>
                    <w:rPr>
                      <w:rFonts w:hint="default" w:ascii="Times New Roman" w:hAnsi="Times New Roman"/>
                      <w:bCs/>
                      <w:sz w:val="21"/>
                      <w:szCs w:val="21"/>
                      <w:vertAlign w:val="baseline"/>
                      <w:lang w:val="en-US" w:eastAsia="zh-CN"/>
                    </w:rPr>
                  </w:pPr>
                </w:p>
              </w:tc>
              <w:tc>
                <w:tcPr>
                  <w:tcW w:w="1067" w:type="dxa"/>
                  <w:vMerge w:val="continue"/>
                  <w:vAlign w:val="center"/>
                </w:tcPr>
                <w:p w14:paraId="0D5E3CFB">
                  <w:pPr>
                    <w:pStyle w:val="10"/>
                    <w:keepNext w:val="0"/>
                    <w:keepLines w:val="0"/>
                    <w:widowControl w:val="0"/>
                    <w:suppressLineNumbers w:val="0"/>
                    <w:adjustRightInd w:val="0"/>
                    <w:snapToGrid w:val="0"/>
                    <w:spacing w:before="0" w:beforeAutospacing="0" w:after="0" w:afterAutospacing="0" w:line="240" w:lineRule="auto"/>
                    <w:jc w:val="center"/>
                    <w:rPr>
                      <w:rFonts w:hint="default" w:ascii="Times New Roman" w:hAnsi="Times New Roman"/>
                      <w:bCs/>
                      <w:sz w:val="21"/>
                      <w:szCs w:val="21"/>
                      <w:vertAlign w:val="baseline"/>
                      <w:lang w:val="en-US" w:eastAsia="zh-CN"/>
                    </w:rPr>
                  </w:pPr>
                </w:p>
              </w:tc>
              <w:tc>
                <w:tcPr>
                  <w:tcW w:w="1322" w:type="dxa"/>
                  <w:vAlign w:val="center"/>
                </w:tcPr>
                <w:p w14:paraId="1419A890">
                  <w:pPr>
                    <w:pStyle w:val="10"/>
                    <w:keepNext w:val="0"/>
                    <w:keepLines w:val="0"/>
                    <w:widowControl w:val="0"/>
                    <w:suppressLineNumbers w:val="0"/>
                    <w:adjustRightInd w:val="0"/>
                    <w:snapToGrid w:val="0"/>
                    <w:spacing w:before="0" w:beforeAutospacing="0" w:after="0" w:afterAutospacing="0" w:line="24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P= 10%</w:t>
                  </w:r>
                </w:p>
              </w:tc>
              <w:tc>
                <w:tcPr>
                  <w:tcW w:w="1194" w:type="dxa"/>
                  <w:vAlign w:val="center"/>
                </w:tcPr>
                <w:p w14:paraId="487CB164">
                  <w:pPr>
                    <w:pStyle w:val="10"/>
                    <w:keepNext w:val="0"/>
                    <w:keepLines w:val="0"/>
                    <w:widowControl w:val="0"/>
                    <w:suppressLineNumbers w:val="0"/>
                    <w:adjustRightInd w:val="0"/>
                    <w:snapToGrid w:val="0"/>
                    <w:spacing w:before="0" w:beforeAutospacing="0" w:after="0" w:afterAutospacing="0" w:line="24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P=20%</w:t>
                  </w:r>
                </w:p>
              </w:tc>
              <w:tc>
                <w:tcPr>
                  <w:tcW w:w="1199" w:type="dxa"/>
                  <w:tcBorders>
                    <w:right w:val="nil"/>
                  </w:tcBorders>
                  <w:vAlign w:val="center"/>
                </w:tcPr>
                <w:p w14:paraId="713A3B6B">
                  <w:pPr>
                    <w:pStyle w:val="10"/>
                    <w:keepNext w:val="0"/>
                    <w:keepLines w:val="0"/>
                    <w:widowControl w:val="0"/>
                    <w:suppressLineNumbers w:val="0"/>
                    <w:adjustRightInd w:val="0"/>
                    <w:snapToGrid w:val="0"/>
                    <w:spacing w:before="0" w:beforeAutospacing="0" w:after="0" w:afterAutospacing="0" w:line="24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P=33.3%</w:t>
                  </w:r>
                </w:p>
              </w:tc>
            </w:tr>
            <w:tr w14:paraId="677A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7" w:type="dxa"/>
                  <w:vMerge w:val="restart"/>
                  <w:tcBorders>
                    <w:left w:val="nil"/>
                  </w:tcBorders>
                  <w:vAlign w:val="center"/>
                </w:tcPr>
                <w:p w14:paraId="1D68765D">
                  <w:pPr>
                    <w:pStyle w:val="10"/>
                    <w:keepNext w:val="0"/>
                    <w:keepLines w:val="0"/>
                    <w:widowControl w:val="0"/>
                    <w:suppressLineNumbers w:val="0"/>
                    <w:adjustRightInd w:val="0"/>
                    <w:snapToGrid w:val="0"/>
                    <w:spacing w:before="0" w:beforeAutospacing="0" w:after="0" w:afterAutospacing="0" w:line="24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w:t>
                  </w:r>
                </w:p>
              </w:tc>
              <w:tc>
                <w:tcPr>
                  <w:tcW w:w="1323" w:type="dxa"/>
                  <w:vMerge w:val="restart"/>
                  <w:vAlign w:val="center"/>
                </w:tcPr>
                <w:p w14:paraId="4EA9BD60">
                  <w:pPr>
                    <w:pStyle w:val="10"/>
                    <w:keepNext w:val="0"/>
                    <w:keepLines w:val="0"/>
                    <w:widowControl w:val="0"/>
                    <w:suppressLineNumbers w:val="0"/>
                    <w:adjustRightInd w:val="0"/>
                    <w:snapToGrid w:val="0"/>
                    <w:spacing w:before="0" w:beforeAutospacing="0" w:after="0" w:afterAutospacing="0" w:line="24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五丰站</w:t>
                  </w:r>
                </w:p>
              </w:tc>
              <w:tc>
                <w:tcPr>
                  <w:tcW w:w="1195" w:type="dxa"/>
                  <w:vMerge w:val="restart"/>
                  <w:vAlign w:val="center"/>
                </w:tcPr>
                <w:p w14:paraId="48A5A666">
                  <w:pPr>
                    <w:pStyle w:val="10"/>
                    <w:keepNext w:val="0"/>
                    <w:keepLines w:val="0"/>
                    <w:widowControl w:val="0"/>
                    <w:suppressLineNumbers w:val="0"/>
                    <w:adjustRightInd w:val="0"/>
                    <w:snapToGrid w:val="0"/>
                    <w:spacing w:before="0" w:beforeAutospacing="0" w:after="0" w:afterAutospacing="0" w:line="24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52.1</w:t>
                  </w:r>
                </w:p>
              </w:tc>
              <w:tc>
                <w:tcPr>
                  <w:tcW w:w="1067" w:type="dxa"/>
                  <w:vAlign w:val="center"/>
                </w:tcPr>
                <w:p w14:paraId="74A3A8F2">
                  <w:pPr>
                    <w:pStyle w:val="10"/>
                    <w:keepNext w:val="0"/>
                    <w:keepLines w:val="0"/>
                    <w:widowControl w:val="0"/>
                    <w:suppressLineNumbers w:val="0"/>
                    <w:adjustRightInd w:val="0"/>
                    <w:snapToGrid w:val="0"/>
                    <w:spacing w:before="0" w:beforeAutospacing="0" w:after="0" w:afterAutospacing="0" w:line="24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10～3月</w:t>
                  </w:r>
                </w:p>
              </w:tc>
              <w:tc>
                <w:tcPr>
                  <w:tcW w:w="1322" w:type="dxa"/>
                  <w:vAlign w:val="center"/>
                </w:tcPr>
                <w:p w14:paraId="5B6CCB92">
                  <w:pPr>
                    <w:pStyle w:val="10"/>
                    <w:keepNext w:val="0"/>
                    <w:keepLines w:val="0"/>
                    <w:widowControl w:val="0"/>
                    <w:suppressLineNumbers w:val="0"/>
                    <w:adjustRightInd w:val="0"/>
                    <w:snapToGrid w:val="0"/>
                    <w:spacing w:before="0" w:beforeAutospacing="0" w:after="0" w:afterAutospacing="0" w:line="24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68.0</w:t>
                  </w:r>
                </w:p>
              </w:tc>
              <w:tc>
                <w:tcPr>
                  <w:tcW w:w="1194" w:type="dxa"/>
                  <w:vAlign w:val="center"/>
                </w:tcPr>
                <w:p w14:paraId="2AFD4D10">
                  <w:pPr>
                    <w:pStyle w:val="10"/>
                    <w:keepNext w:val="0"/>
                    <w:keepLines w:val="0"/>
                    <w:widowControl w:val="0"/>
                    <w:suppressLineNumbers w:val="0"/>
                    <w:adjustRightInd w:val="0"/>
                    <w:snapToGrid w:val="0"/>
                    <w:spacing w:before="0" w:beforeAutospacing="0" w:after="0" w:afterAutospacing="0" w:line="24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26.2</w:t>
                  </w:r>
                </w:p>
              </w:tc>
              <w:tc>
                <w:tcPr>
                  <w:tcW w:w="1199" w:type="dxa"/>
                  <w:tcBorders>
                    <w:right w:val="nil"/>
                  </w:tcBorders>
                  <w:vAlign w:val="center"/>
                </w:tcPr>
                <w:p w14:paraId="4B652424">
                  <w:pPr>
                    <w:pStyle w:val="10"/>
                    <w:keepNext w:val="0"/>
                    <w:keepLines w:val="0"/>
                    <w:widowControl w:val="0"/>
                    <w:suppressLineNumbers w:val="0"/>
                    <w:adjustRightInd w:val="0"/>
                    <w:snapToGrid w:val="0"/>
                    <w:spacing w:before="0" w:beforeAutospacing="0" w:after="0" w:afterAutospacing="0" w:line="24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11.4</w:t>
                  </w:r>
                </w:p>
              </w:tc>
            </w:tr>
            <w:tr w14:paraId="1979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vMerge w:val="continue"/>
                  <w:tcBorders>
                    <w:left w:val="nil"/>
                  </w:tcBorders>
                  <w:vAlign w:val="center"/>
                </w:tcPr>
                <w:p w14:paraId="081B9647">
                  <w:pPr>
                    <w:pStyle w:val="10"/>
                    <w:keepNext w:val="0"/>
                    <w:keepLines w:val="0"/>
                    <w:widowControl w:val="0"/>
                    <w:suppressLineNumbers w:val="0"/>
                    <w:adjustRightInd w:val="0"/>
                    <w:snapToGrid w:val="0"/>
                    <w:spacing w:before="0" w:beforeAutospacing="0" w:after="0" w:afterAutospacing="0" w:line="240" w:lineRule="auto"/>
                    <w:jc w:val="center"/>
                    <w:rPr>
                      <w:rFonts w:hint="default" w:ascii="Times New Roman" w:hAnsi="Times New Roman"/>
                      <w:bCs/>
                      <w:sz w:val="21"/>
                      <w:szCs w:val="21"/>
                      <w:vertAlign w:val="baseline"/>
                      <w:lang w:val="en-US" w:eastAsia="zh-CN"/>
                    </w:rPr>
                  </w:pPr>
                </w:p>
              </w:tc>
              <w:tc>
                <w:tcPr>
                  <w:tcW w:w="1323" w:type="dxa"/>
                  <w:vMerge w:val="continue"/>
                  <w:vAlign w:val="center"/>
                </w:tcPr>
                <w:p w14:paraId="088AE88E">
                  <w:pPr>
                    <w:pStyle w:val="10"/>
                    <w:keepNext w:val="0"/>
                    <w:keepLines w:val="0"/>
                    <w:widowControl w:val="0"/>
                    <w:suppressLineNumbers w:val="0"/>
                    <w:adjustRightInd w:val="0"/>
                    <w:snapToGrid w:val="0"/>
                    <w:spacing w:before="0" w:beforeAutospacing="0" w:after="0" w:afterAutospacing="0" w:line="240" w:lineRule="auto"/>
                    <w:jc w:val="center"/>
                    <w:rPr>
                      <w:rFonts w:hint="default" w:ascii="Times New Roman" w:hAnsi="Times New Roman"/>
                      <w:bCs/>
                      <w:sz w:val="21"/>
                      <w:szCs w:val="21"/>
                      <w:vertAlign w:val="baseline"/>
                      <w:lang w:val="en-US" w:eastAsia="zh-CN"/>
                    </w:rPr>
                  </w:pPr>
                </w:p>
              </w:tc>
              <w:tc>
                <w:tcPr>
                  <w:tcW w:w="1195" w:type="dxa"/>
                  <w:vMerge w:val="continue"/>
                  <w:vAlign w:val="center"/>
                </w:tcPr>
                <w:p w14:paraId="1D09EDD2">
                  <w:pPr>
                    <w:pStyle w:val="10"/>
                    <w:keepNext w:val="0"/>
                    <w:keepLines w:val="0"/>
                    <w:widowControl w:val="0"/>
                    <w:suppressLineNumbers w:val="0"/>
                    <w:adjustRightInd w:val="0"/>
                    <w:snapToGrid w:val="0"/>
                    <w:spacing w:before="0" w:beforeAutospacing="0" w:after="0" w:afterAutospacing="0" w:line="240" w:lineRule="auto"/>
                    <w:jc w:val="center"/>
                    <w:rPr>
                      <w:rFonts w:hint="default" w:ascii="Times New Roman" w:hAnsi="Times New Roman"/>
                      <w:bCs/>
                      <w:sz w:val="21"/>
                      <w:szCs w:val="21"/>
                      <w:vertAlign w:val="baseline"/>
                      <w:lang w:val="en-US" w:eastAsia="zh-CN"/>
                    </w:rPr>
                  </w:pPr>
                </w:p>
              </w:tc>
              <w:tc>
                <w:tcPr>
                  <w:tcW w:w="1067" w:type="dxa"/>
                  <w:vAlign w:val="center"/>
                </w:tcPr>
                <w:p w14:paraId="33B20977">
                  <w:pPr>
                    <w:pStyle w:val="10"/>
                    <w:keepNext w:val="0"/>
                    <w:keepLines w:val="0"/>
                    <w:widowControl w:val="0"/>
                    <w:suppressLineNumbers w:val="0"/>
                    <w:adjustRightInd w:val="0"/>
                    <w:snapToGrid w:val="0"/>
                    <w:spacing w:before="0" w:beforeAutospacing="0" w:after="0" w:afterAutospacing="0" w:line="24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11～2月</w:t>
                  </w:r>
                </w:p>
              </w:tc>
              <w:tc>
                <w:tcPr>
                  <w:tcW w:w="1322" w:type="dxa"/>
                  <w:vAlign w:val="center"/>
                </w:tcPr>
                <w:p w14:paraId="2E9AAA2E">
                  <w:pPr>
                    <w:pStyle w:val="10"/>
                    <w:keepNext w:val="0"/>
                    <w:keepLines w:val="0"/>
                    <w:widowControl w:val="0"/>
                    <w:suppressLineNumbers w:val="0"/>
                    <w:adjustRightInd w:val="0"/>
                    <w:snapToGrid w:val="0"/>
                    <w:spacing w:before="0" w:beforeAutospacing="0" w:after="0" w:afterAutospacing="0" w:line="24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9.80</w:t>
                  </w:r>
                </w:p>
              </w:tc>
              <w:tc>
                <w:tcPr>
                  <w:tcW w:w="1194" w:type="dxa"/>
                  <w:vAlign w:val="center"/>
                </w:tcPr>
                <w:p w14:paraId="450B124F">
                  <w:pPr>
                    <w:pStyle w:val="10"/>
                    <w:keepNext w:val="0"/>
                    <w:keepLines w:val="0"/>
                    <w:widowControl w:val="0"/>
                    <w:suppressLineNumbers w:val="0"/>
                    <w:adjustRightInd w:val="0"/>
                    <w:snapToGrid w:val="0"/>
                    <w:spacing w:before="0" w:beforeAutospacing="0" w:after="0" w:afterAutospacing="0" w:line="24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6.77</w:t>
                  </w:r>
                </w:p>
              </w:tc>
              <w:tc>
                <w:tcPr>
                  <w:tcW w:w="1199" w:type="dxa"/>
                  <w:tcBorders>
                    <w:right w:val="nil"/>
                  </w:tcBorders>
                  <w:vAlign w:val="center"/>
                </w:tcPr>
                <w:p w14:paraId="3635BF1D">
                  <w:pPr>
                    <w:pStyle w:val="10"/>
                    <w:keepNext w:val="0"/>
                    <w:keepLines w:val="0"/>
                    <w:widowControl w:val="0"/>
                    <w:suppressLineNumbers w:val="0"/>
                    <w:adjustRightInd w:val="0"/>
                    <w:snapToGrid w:val="0"/>
                    <w:spacing w:before="0" w:beforeAutospacing="0" w:after="0" w:afterAutospacing="0" w:line="24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4.63</w:t>
                  </w:r>
                </w:p>
              </w:tc>
            </w:tr>
            <w:tr w14:paraId="67F3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vMerge w:val="restart"/>
                  <w:tcBorders>
                    <w:left w:val="nil"/>
                  </w:tcBorders>
                  <w:vAlign w:val="center"/>
                </w:tcPr>
                <w:p w14:paraId="3883C42E">
                  <w:pPr>
                    <w:pStyle w:val="10"/>
                    <w:keepNext w:val="0"/>
                    <w:keepLines w:val="0"/>
                    <w:widowControl w:val="0"/>
                    <w:suppressLineNumbers w:val="0"/>
                    <w:adjustRightInd w:val="0"/>
                    <w:snapToGrid w:val="0"/>
                    <w:spacing w:before="0" w:beforeAutospacing="0" w:after="0" w:afterAutospacing="0" w:line="24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龙屿港支河3</w:t>
                  </w:r>
                </w:p>
              </w:tc>
              <w:tc>
                <w:tcPr>
                  <w:tcW w:w="1323" w:type="dxa"/>
                  <w:vMerge w:val="restart"/>
                  <w:vAlign w:val="center"/>
                </w:tcPr>
                <w:p w14:paraId="3B610B53">
                  <w:pPr>
                    <w:pStyle w:val="10"/>
                    <w:keepNext w:val="0"/>
                    <w:keepLines w:val="0"/>
                    <w:widowControl w:val="0"/>
                    <w:suppressLineNumbers w:val="0"/>
                    <w:adjustRightInd w:val="0"/>
                    <w:snapToGrid w:val="0"/>
                    <w:spacing w:before="0" w:beforeAutospacing="0" w:after="0" w:afterAutospacing="0" w:line="24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P3#0+589.9</w:t>
                  </w:r>
                </w:p>
              </w:tc>
              <w:tc>
                <w:tcPr>
                  <w:tcW w:w="1195" w:type="dxa"/>
                  <w:vMerge w:val="restart"/>
                  <w:vAlign w:val="center"/>
                </w:tcPr>
                <w:p w14:paraId="161FE47E">
                  <w:pPr>
                    <w:pStyle w:val="10"/>
                    <w:keepNext w:val="0"/>
                    <w:keepLines w:val="0"/>
                    <w:widowControl w:val="0"/>
                    <w:suppressLineNumbers w:val="0"/>
                    <w:adjustRightInd w:val="0"/>
                    <w:snapToGrid w:val="0"/>
                    <w:spacing w:before="0" w:beforeAutospacing="0" w:after="0" w:afterAutospacing="0" w:line="24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6.53</w:t>
                  </w:r>
                </w:p>
              </w:tc>
              <w:tc>
                <w:tcPr>
                  <w:tcW w:w="1067" w:type="dxa"/>
                  <w:vAlign w:val="center"/>
                </w:tcPr>
                <w:p w14:paraId="3D809045">
                  <w:pPr>
                    <w:pStyle w:val="10"/>
                    <w:keepNext w:val="0"/>
                    <w:keepLines w:val="0"/>
                    <w:widowControl w:val="0"/>
                    <w:suppressLineNumbers w:val="0"/>
                    <w:adjustRightInd w:val="0"/>
                    <w:snapToGrid w:val="0"/>
                    <w:spacing w:before="0" w:beforeAutospacing="0" w:after="0" w:afterAutospacing="0" w:line="24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10～3月</w:t>
                  </w:r>
                </w:p>
              </w:tc>
              <w:tc>
                <w:tcPr>
                  <w:tcW w:w="1322" w:type="dxa"/>
                  <w:vAlign w:val="center"/>
                </w:tcPr>
                <w:p w14:paraId="7DC2AD32">
                  <w:pPr>
                    <w:pStyle w:val="10"/>
                    <w:keepNext w:val="0"/>
                    <w:keepLines w:val="0"/>
                    <w:widowControl w:val="0"/>
                    <w:suppressLineNumbers w:val="0"/>
                    <w:adjustRightInd w:val="0"/>
                    <w:snapToGrid w:val="0"/>
                    <w:spacing w:before="0" w:beforeAutospacing="0" w:after="0" w:afterAutospacing="0" w:line="24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15.56</w:t>
                  </w:r>
                </w:p>
              </w:tc>
              <w:tc>
                <w:tcPr>
                  <w:tcW w:w="1194" w:type="dxa"/>
                  <w:vAlign w:val="center"/>
                </w:tcPr>
                <w:p w14:paraId="40498768">
                  <w:pPr>
                    <w:pStyle w:val="10"/>
                    <w:keepNext w:val="0"/>
                    <w:keepLines w:val="0"/>
                    <w:widowControl w:val="0"/>
                    <w:suppressLineNumbers w:val="0"/>
                    <w:adjustRightInd w:val="0"/>
                    <w:snapToGrid w:val="0"/>
                    <w:spacing w:before="0" w:beforeAutospacing="0" w:after="0" w:afterAutospacing="0" w:line="24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6.00</w:t>
                  </w:r>
                </w:p>
              </w:tc>
              <w:tc>
                <w:tcPr>
                  <w:tcW w:w="1199" w:type="dxa"/>
                  <w:tcBorders>
                    <w:right w:val="nil"/>
                  </w:tcBorders>
                  <w:vAlign w:val="center"/>
                </w:tcPr>
                <w:p w14:paraId="18B46521">
                  <w:pPr>
                    <w:pStyle w:val="10"/>
                    <w:keepNext w:val="0"/>
                    <w:keepLines w:val="0"/>
                    <w:widowControl w:val="0"/>
                    <w:suppressLineNumbers w:val="0"/>
                    <w:adjustRightInd w:val="0"/>
                    <w:snapToGrid w:val="0"/>
                    <w:spacing w:before="0" w:beforeAutospacing="0" w:after="0" w:afterAutospacing="0" w:line="24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2.61</w:t>
                  </w:r>
                </w:p>
              </w:tc>
            </w:tr>
            <w:tr w14:paraId="58F1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vMerge w:val="continue"/>
                  <w:tcBorders>
                    <w:left w:val="nil"/>
                    <w:bottom w:val="single" w:color="auto" w:sz="12" w:space="0"/>
                  </w:tcBorders>
                  <w:vAlign w:val="center"/>
                </w:tcPr>
                <w:p w14:paraId="25A370DF">
                  <w:pPr>
                    <w:pStyle w:val="10"/>
                    <w:keepNext w:val="0"/>
                    <w:keepLines w:val="0"/>
                    <w:widowControl w:val="0"/>
                    <w:suppressLineNumbers w:val="0"/>
                    <w:adjustRightInd w:val="0"/>
                    <w:snapToGrid w:val="0"/>
                    <w:spacing w:before="0" w:beforeAutospacing="0" w:after="0" w:afterAutospacing="0" w:line="240" w:lineRule="auto"/>
                    <w:jc w:val="center"/>
                    <w:rPr>
                      <w:rFonts w:hint="default" w:ascii="Times New Roman" w:hAnsi="Times New Roman"/>
                      <w:bCs/>
                      <w:sz w:val="21"/>
                      <w:szCs w:val="21"/>
                      <w:vertAlign w:val="baseline"/>
                      <w:lang w:val="en-US" w:eastAsia="zh-CN"/>
                    </w:rPr>
                  </w:pPr>
                </w:p>
              </w:tc>
              <w:tc>
                <w:tcPr>
                  <w:tcW w:w="1323" w:type="dxa"/>
                  <w:vMerge w:val="continue"/>
                  <w:tcBorders>
                    <w:bottom w:val="single" w:color="auto" w:sz="12" w:space="0"/>
                  </w:tcBorders>
                  <w:vAlign w:val="center"/>
                </w:tcPr>
                <w:p w14:paraId="62F3BD3C">
                  <w:pPr>
                    <w:pStyle w:val="10"/>
                    <w:keepNext w:val="0"/>
                    <w:keepLines w:val="0"/>
                    <w:widowControl w:val="0"/>
                    <w:suppressLineNumbers w:val="0"/>
                    <w:adjustRightInd w:val="0"/>
                    <w:snapToGrid w:val="0"/>
                    <w:spacing w:before="0" w:beforeAutospacing="0" w:after="0" w:afterAutospacing="0" w:line="240" w:lineRule="auto"/>
                    <w:jc w:val="center"/>
                    <w:rPr>
                      <w:rFonts w:hint="default" w:ascii="Times New Roman" w:hAnsi="Times New Roman"/>
                      <w:bCs/>
                      <w:sz w:val="21"/>
                      <w:szCs w:val="21"/>
                      <w:vertAlign w:val="baseline"/>
                      <w:lang w:val="en-US" w:eastAsia="zh-CN"/>
                    </w:rPr>
                  </w:pPr>
                </w:p>
              </w:tc>
              <w:tc>
                <w:tcPr>
                  <w:tcW w:w="1195" w:type="dxa"/>
                  <w:vMerge w:val="continue"/>
                  <w:tcBorders>
                    <w:bottom w:val="single" w:color="auto" w:sz="12" w:space="0"/>
                  </w:tcBorders>
                  <w:vAlign w:val="center"/>
                </w:tcPr>
                <w:p w14:paraId="6E8D4A06">
                  <w:pPr>
                    <w:pStyle w:val="10"/>
                    <w:keepNext w:val="0"/>
                    <w:keepLines w:val="0"/>
                    <w:widowControl w:val="0"/>
                    <w:suppressLineNumbers w:val="0"/>
                    <w:adjustRightInd w:val="0"/>
                    <w:snapToGrid w:val="0"/>
                    <w:spacing w:before="0" w:beforeAutospacing="0" w:after="0" w:afterAutospacing="0" w:line="240" w:lineRule="auto"/>
                    <w:jc w:val="center"/>
                    <w:rPr>
                      <w:rFonts w:hint="default" w:ascii="Times New Roman" w:hAnsi="Times New Roman"/>
                      <w:bCs/>
                      <w:sz w:val="21"/>
                      <w:szCs w:val="21"/>
                      <w:vertAlign w:val="baseline"/>
                      <w:lang w:val="en-US" w:eastAsia="zh-CN"/>
                    </w:rPr>
                  </w:pPr>
                </w:p>
              </w:tc>
              <w:tc>
                <w:tcPr>
                  <w:tcW w:w="1067" w:type="dxa"/>
                  <w:tcBorders>
                    <w:bottom w:val="single" w:color="auto" w:sz="12" w:space="0"/>
                  </w:tcBorders>
                  <w:vAlign w:val="center"/>
                </w:tcPr>
                <w:p w14:paraId="0531719E">
                  <w:pPr>
                    <w:pStyle w:val="10"/>
                    <w:keepNext w:val="0"/>
                    <w:keepLines w:val="0"/>
                    <w:widowControl w:val="0"/>
                    <w:suppressLineNumbers w:val="0"/>
                    <w:adjustRightInd w:val="0"/>
                    <w:snapToGrid w:val="0"/>
                    <w:spacing w:before="0" w:beforeAutospacing="0" w:after="0" w:afterAutospacing="0" w:line="24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11～2月</w:t>
                  </w:r>
                </w:p>
              </w:tc>
              <w:tc>
                <w:tcPr>
                  <w:tcW w:w="1322" w:type="dxa"/>
                  <w:tcBorders>
                    <w:bottom w:val="single" w:color="auto" w:sz="12" w:space="0"/>
                  </w:tcBorders>
                  <w:vAlign w:val="center"/>
                </w:tcPr>
                <w:p w14:paraId="2DCB5773">
                  <w:pPr>
                    <w:pStyle w:val="10"/>
                    <w:keepNext w:val="0"/>
                    <w:keepLines w:val="0"/>
                    <w:widowControl w:val="0"/>
                    <w:suppressLineNumbers w:val="0"/>
                    <w:adjustRightInd w:val="0"/>
                    <w:snapToGrid w:val="0"/>
                    <w:spacing w:before="0" w:beforeAutospacing="0" w:after="0" w:afterAutospacing="0" w:line="24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2.24</w:t>
                  </w:r>
                </w:p>
              </w:tc>
              <w:tc>
                <w:tcPr>
                  <w:tcW w:w="1194" w:type="dxa"/>
                  <w:tcBorders>
                    <w:bottom w:val="single" w:color="auto" w:sz="12" w:space="0"/>
                  </w:tcBorders>
                  <w:vAlign w:val="center"/>
                </w:tcPr>
                <w:p w14:paraId="0907B2DF">
                  <w:pPr>
                    <w:pStyle w:val="10"/>
                    <w:keepNext w:val="0"/>
                    <w:keepLines w:val="0"/>
                    <w:widowControl w:val="0"/>
                    <w:suppressLineNumbers w:val="0"/>
                    <w:adjustRightInd w:val="0"/>
                    <w:snapToGrid w:val="0"/>
                    <w:spacing w:before="0" w:beforeAutospacing="0" w:after="0" w:afterAutospacing="0" w:line="24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1.55</w:t>
                  </w:r>
                </w:p>
              </w:tc>
              <w:tc>
                <w:tcPr>
                  <w:tcW w:w="1199" w:type="dxa"/>
                  <w:tcBorders>
                    <w:bottom w:val="single" w:color="auto" w:sz="12" w:space="0"/>
                    <w:right w:val="nil"/>
                  </w:tcBorders>
                  <w:vAlign w:val="center"/>
                </w:tcPr>
                <w:p w14:paraId="0A4808DE">
                  <w:pPr>
                    <w:pStyle w:val="10"/>
                    <w:keepNext w:val="0"/>
                    <w:keepLines w:val="0"/>
                    <w:widowControl w:val="0"/>
                    <w:suppressLineNumbers w:val="0"/>
                    <w:adjustRightInd w:val="0"/>
                    <w:snapToGrid w:val="0"/>
                    <w:spacing w:before="0" w:beforeAutospacing="0" w:after="0" w:afterAutospacing="0" w:line="24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1.06</w:t>
                  </w:r>
                </w:p>
              </w:tc>
            </w:tr>
          </w:tbl>
          <w:p w14:paraId="25F0D43D">
            <w:pPr>
              <w:pStyle w:val="10"/>
              <w:adjustRightInd w:val="0"/>
              <w:snapToGrid w:val="0"/>
              <w:spacing w:before="0" w:beforeAutospacing="0" w:after="0" w:afterAutospacing="0" w:line="360" w:lineRule="auto"/>
              <w:ind w:firstLine="465"/>
              <w:jc w:val="both"/>
              <w:rPr>
                <w:rFonts w:hint="default" w:ascii="Times New Roman" w:hAnsi="Times New Roman"/>
                <w:bCs/>
                <w:lang w:val="en-US" w:eastAsia="zh-CN"/>
              </w:rPr>
            </w:pPr>
            <w:r>
              <w:rPr>
                <w:rFonts w:hint="default" w:ascii="Times New Roman" w:hAnsi="Times New Roman"/>
                <w:bCs/>
                <w:lang w:val="en-US" w:eastAsia="zh-CN"/>
              </w:rPr>
              <w:t>由上表可知，龙屿港支河3施工区段的集水面积较小，且该小集水区域在施工期内洪水流量较</w:t>
            </w:r>
            <w:r>
              <w:rPr>
                <w:rFonts w:hint="eastAsia" w:ascii="Times New Roman" w:hAnsi="Times New Roman"/>
                <w:bCs/>
                <w:lang w:val="en-US" w:eastAsia="zh-CN"/>
              </w:rPr>
              <w:t>小</w:t>
            </w:r>
            <w:r>
              <w:rPr>
                <w:rFonts w:hint="default" w:ascii="Times New Roman" w:hAnsi="Times New Roman"/>
                <w:bCs/>
                <w:lang w:val="en-US" w:eastAsia="zh-CN"/>
              </w:rPr>
              <w:t>，对施工无实质性影响。本次设计围堰工期考虑在11~2月，施工期洪水流量为1.55m</w:t>
            </w:r>
            <w:r>
              <w:rPr>
                <w:rFonts w:hint="default" w:ascii="Times New Roman" w:hAnsi="Times New Roman"/>
                <w:bCs/>
                <w:vertAlign w:val="superscript"/>
                <w:lang w:val="en-US" w:eastAsia="zh-CN"/>
              </w:rPr>
              <w:t>3</w:t>
            </w:r>
            <w:r>
              <w:rPr>
                <w:rFonts w:hint="default" w:ascii="Times New Roman" w:hAnsi="Times New Roman"/>
                <w:bCs/>
                <w:lang w:val="en-US" w:eastAsia="zh-CN"/>
              </w:rPr>
              <w:t>/s</w:t>
            </w:r>
            <w:r>
              <w:rPr>
                <w:rFonts w:hint="eastAsia" w:ascii="Times New Roman" w:hAnsi="Times New Roman"/>
                <w:bCs/>
                <w:lang w:val="en-US" w:eastAsia="zh-CN"/>
              </w:rPr>
              <w:t>，</w:t>
            </w:r>
            <w:r>
              <w:rPr>
                <w:rFonts w:hint="default" w:ascii="Times New Roman" w:hAnsi="Times New Roman"/>
                <w:bCs/>
                <w:lang w:val="en-US" w:eastAsia="zh-CN"/>
              </w:rPr>
              <w:t>项目采用铺设DN1500钢筋砼管涵进行导流，导流分区实施，每100m设置一次导流分区。</w:t>
            </w:r>
          </w:p>
          <w:p w14:paraId="2A73497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b/>
                <w:snapToGrid/>
                <w:color w:val="000000"/>
                <w:kern w:val="2"/>
                <w:sz w:val="28"/>
                <w:szCs w:val="24"/>
                <w:lang w:val="en-US" w:eastAsia="zh-CN" w:bidi="ar-SA"/>
              </w:rPr>
            </w:pPr>
            <w:r>
              <w:rPr>
                <w:rFonts w:hint="eastAsia" w:ascii="Times New Roman" w:hAnsi="Times New Roman" w:eastAsia="宋体" w:cs="Times New Roman"/>
                <w:b/>
                <w:snapToGrid/>
                <w:color w:val="000000"/>
                <w:kern w:val="2"/>
                <w:sz w:val="28"/>
                <w:szCs w:val="24"/>
                <w:lang w:val="en-US" w:eastAsia="zh-CN" w:bidi="ar-SA"/>
              </w:rPr>
              <w:t>2.5.3 施工布置</w:t>
            </w:r>
          </w:p>
          <w:p w14:paraId="2846DE7C">
            <w:pPr>
              <w:pStyle w:val="10"/>
              <w:adjustRightInd w:val="0"/>
              <w:snapToGrid w:val="0"/>
              <w:spacing w:before="0" w:beforeAutospacing="0" w:after="0" w:afterAutospacing="0" w:line="360" w:lineRule="auto"/>
              <w:ind w:firstLine="480" w:firstLineChars="200"/>
              <w:jc w:val="both"/>
              <w:rPr>
                <w:rFonts w:hint="default" w:ascii="Times New Roman" w:hAnsi="Times New Roman"/>
                <w:bCs/>
                <w:lang w:val="en-US" w:eastAsia="zh-CN"/>
              </w:rPr>
            </w:pPr>
            <w:r>
              <w:rPr>
                <w:rFonts w:hint="eastAsia" w:ascii="Times New Roman" w:hAnsi="Times New Roman"/>
                <w:bCs/>
                <w:lang w:val="en-US" w:eastAsia="zh-CN"/>
              </w:rPr>
              <w:t>项目</w:t>
            </w:r>
            <w:r>
              <w:rPr>
                <w:rFonts w:hint="default" w:ascii="Times New Roman" w:hAnsi="Times New Roman"/>
                <w:bCs/>
                <w:lang w:val="en-US" w:eastAsia="zh-CN"/>
              </w:rPr>
              <w:t>施工布置以因地制宜、因时制宜、有利生产、方便生活、易于管理、安全可靠、经济合理为设计原则。充分发挥施工工厂设施的生产能力，满足施工总进度和施工强度要求，互相干扰少，规模适中。</w:t>
            </w:r>
          </w:p>
          <w:p w14:paraId="2A285666">
            <w:pPr>
              <w:pStyle w:val="10"/>
              <w:adjustRightInd w:val="0"/>
              <w:snapToGrid w:val="0"/>
              <w:spacing w:before="0" w:beforeAutospacing="0" w:after="0" w:afterAutospacing="0" w:line="360" w:lineRule="auto"/>
              <w:ind w:firstLine="465"/>
              <w:jc w:val="both"/>
              <w:rPr>
                <w:rFonts w:hint="default" w:ascii="Times New Roman" w:hAnsi="Times New Roman"/>
                <w:bCs/>
                <w:lang w:val="en-US" w:eastAsia="zh-CN"/>
              </w:rPr>
            </w:pPr>
            <w:r>
              <w:rPr>
                <w:rFonts w:hint="eastAsia" w:ascii="Times New Roman" w:hAnsi="Times New Roman"/>
                <w:bCs/>
                <w:lang w:val="en-US" w:eastAsia="zh-CN"/>
              </w:rPr>
              <w:t>（1）</w:t>
            </w:r>
            <w:r>
              <w:rPr>
                <w:rFonts w:hint="default" w:ascii="Times New Roman" w:hAnsi="Times New Roman"/>
                <w:bCs/>
                <w:lang w:val="en-US" w:eastAsia="zh-CN"/>
              </w:rPr>
              <w:t>施工交通运输</w:t>
            </w:r>
          </w:p>
          <w:p w14:paraId="1A7B3D41">
            <w:pPr>
              <w:pStyle w:val="10"/>
              <w:adjustRightInd w:val="0"/>
              <w:snapToGrid w:val="0"/>
              <w:spacing w:before="0" w:beforeAutospacing="0" w:after="0" w:afterAutospacing="0" w:line="360" w:lineRule="auto"/>
              <w:ind w:firstLine="465"/>
              <w:jc w:val="both"/>
              <w:rPr>
                <w:rFonts w:hint="default" w:ascii="Times New Roman" w:hAnsi="Times New Roman"/>
                <w:bCs/>
                <w:lang w:val="en-US" w:eastAsia="zh-CN"/>
              </w:rPr>
            </w:pPr>
            <w:r>
              <w:rPr>
                <w:rFonts w:hint="eastAsia" w:ascii="Times New Roman" w:hAnsi="Times New Roman"/>
                <w:bCs/>
                <w:lang w:val="en-US" w:eastAsia="zh-CN"/>
              </w:rPr>
              <w:t>①对外交通</w:t>
            </w:r>
          </w:p>
          <w:p w14:paraId="5E4AEBF6">
            <w:pPr>
              <w:pStyle w:val="10"/>
              <w:adjustRightInd w:val="0"/>
              <w:snapToGrid w:val="0"/>
              <w:spacing w:before="0" w:beforeAutospacing="0" w:after="0" w:afterAutospacing="0" w:line="360" w:lineRule="auto"/>
              <w:ind w:firstLine="465"/>
              <w:jc w:val="both"/>
              <w:rPr>
                <w:rFonts w:hint="default" w:ascii="Times New Roman" w:hAnsi="Times New Roman"/>
                <w:bCs/>
                <w:lang w:val="en-US" w:eastAsia="zh-CN"/>
              </w:rPr>
            </w:pPr>
            <w:r>
              <w:rPr>
                <w:rFonts w:hint="default" w:ascii="Times New Roman" w:hAnsi="Times New Roman"/>
                <w:bCs/>
                <w:lang w:val="en-US" w:eastAsia="zh-CN"/>
              </w:rPr>
              <w:t>工程区位于漳州台商投资区龙江片区内，交通路网发达，场内乡村公路网纵横交错。本工程施工线路长，工程地点分散，沿线的施工场地较为开阔，各堤段附近均有公路与外界联通，项目对外交通较为方便</w:t>
            </w:r>
            <w:r>
              <w:rPr>
                <w:rFonts w:hint="eastAsia" w:ascii="Times New Roman" w:hAnsi="Times New Roman"/>
                <w:bCs/>
                <w:lang w:val="en-US" w:eastAsia="zh-CN"/>
              </w:rPr>
              <w:t>，无需设置对外交通道路</w:t>
            </w:r>
            <w:r>
              <w:rPr>
                <w:rFonts w:hint="default" w:ascii="Times New Roman" w:hAnsi="Times New Roman"/>
                <w:bCs/>
                <w:lang w:val="en-US" w:eastAsia="zh-CN"/>
              </w:rPr>
              <w:t>。</w:t>
            </w:r>
          </w:p>
          <w:p w14:paraId="65006D4A">
            <w:pPr>
              <w:pStyle w:val="10"/>
              <w:adjustRightInd w:val="0"/>
              <w:snapToGrid w:val="0"/>
              <w:spacing w:before="0" w:beforeAutospacing="0" w:after="0" w:afterAutospacing="0" w:line="360" w:lineRule="auto"/>
              <w:ind w:firstLine="465"/>
              <w:jc w:val="both"/>
              <w:rPr>
                <w:rFonts w:hint="default" w:ascii="Times New Roman" w:hAnsi="Times New Roman"/>
                <w:bCs/>
                <w:lang w:val="en-US" w:eastAsia="zh-CN"/>
              </w:rPr>
            </w:pPr>
            <w:r>
              <w:rPr>
                <w:rFonts w:hint="eastAsia" w:ascii="Times New Roman" w:hAnsi="Times New Roman"/>
                <w:bCs/>
                <w:lang w:val="en-US" w:eastAsia="zh-CN"/>
              </w:rPr>
              <w:t>②对内交通</w:t>
            </w:r>
          </w:p>
          <w:p w14:paraId="799AFDB9">
            <w:pPr>
              <w:pStyle w:val="10"/>
              <w:adjustRightInd w:val="0"/>
              <w:snapToGrid w:val="0"/>
              <w:spacing w:before="0" w:beforeAutospacing="0" w:after="0" w:afterAutospacing="0" w:line="360" w:lineRule="auto"/>
              <w:ind w:firstLine="465"/>
              <w:jc w:val="both"/>
              <w:rPr>
                <w:rFonts w:hint="default" w:ascii="Times New Roman" w:hAnsi="Times New Roman"/>
                <w:bCs/>
                <w:lang w:val="en-US" w:eastAsia="zh-CN"/>
              </w:rPr>
            </w:pPr>
            <w:r>
              <w:rPr>
                <w:rFonts w:hint="default" w:ascii="Times New Roman" w:hAnsi="Times New Roman"/>
                <w:bCs/>
                <w:lang w:val="en-US" w:eastAsia="zh-CN"/>
              </w:rPr>
              <w:t>为满足施工需要，各堤段尚需沿堤段修建场内临时道路。施工道路等级为公路四级，路基宽度4.0m，路面宽度3.0m，路面采用泥结石路面结构。</w:t>
            </w:r>
          </w:p>
          <w:p w14:paraId="0FB6CC8B">
            <w:pPr>
              <w:pStyle w:val="10"/>
              <w:adjustRightInd w:val="0"/>
              <w:snapToGrid w:val="0"/>
              <w:spacing w:before="0" w:beforeAutospacing="0" w:after="0" w:afterAutospacing="0" w:line="360" w:lineRule="auto"/>
              <w:ind w:firstLine="465"/>
              <w:jc w:val="both"/>
              <w:rPr>
                <w:rFonts w:hint="default" w:ascii="Times New Roman" w:hAnsi="Times New Roman"/>
                <w:bCs/>
                <w:lang w:val="en-US" w:eastAsia="zh-CN"/>
              </w:rPr>
            </w:pPr>
            <w:r>
              <w:rPr>
                <w:rFonts w:hint="eastAsia" w:ascii="Times New Roman" w:hAnsi="Times New Roman"/>
                <w:bCs/>
                <w:lang w:val="en-US" w:eastAsia="zh-CN"/>
              </w:rPr>
              <w:t>（2）施工设施布置</w:t>
            </w:r>
          </w:p>
          <w:p w14:paraId="4ACBED4E">
            <w:pPr>
              <w:pStyle w:val="10"/>
              <w:adjustRightInd w:val="0"/>
              <w:snapToGrid w:val="0"/>
              <w:spacing w:before="0" w:beforeAutospacing="0" w:after="0" w:afterAutospacing="0" w:line="360" w:lineRule="auto"/>
              <w:ind w:firstLine="465"/>
              <w:jc w:val="both"/>
              <w:rPr>
                <w:rFonts w:hint="default" w:ascii="Times New Roman" w:hAnsi="Times New Roman"/>
                <w:bCs/>
                <w:lang w:val="en-US" w:eastAsia="zh-CN"/>
              </w:rPr>
            </w:pPr>
            <w:r>
              <w:rPr>
                <w:rFonts w:hint="eastAsia" w:ascii="Times New Roman" w:hAnsi="Times New Roman"/>
                <w:bCs/>
                <w:lang w:val="en-US" w:eastAsia="zh-CN"/>
              </w:rPr>
              <w:t>①</w:t>
            </w:r>
            <w:r>
              <w:rPr>
                <w:rFonts w:hint="default" w:ascii="Times New Roman" w:hAnsi="Times New Roman"/>
                <w:bCs/>
                <w:lang w:val="en-US" w:eastAsia="zh-CN"/>
              </w:rPr>
              <w:t>砼拌和系统</w:t>
            </w:r>
          </w:p>
          <w:p w14:paraId="563C4F42">
            <w:pPr>
              <w:pStyle w:val="10"/>
              <w:adjustRightInd w:val="0"/>
              <w:snapToGrid w:val="0"/>
              <w:spacing w:before="0" w:beforeAutospacing="0" w:after="0" w:afterAutospacing="0" w:line="360" w:lineRule="auto"/>
              <w:ind w:firstLine="465"/>
              <w:jc w:val="both"/>
              <w:rPr>
                <w:rFonts w:hint="default" w:ascii="Times New Roman" w:hAnsi="Times New Roman"/>
                <w:bCs/>
                <w:lang w:val="en-US" w:eastAsia="zh-CN"/>
              </w:rPr>
            </w:pPr>
            <w:r>
              <w:rPr>
                <w:rFonts w:hint="default" w:ascii="Times New Roman" w:hAnsi="Times New Roman"/>
                <w:bCs/>
                <w:lang w:val="en-US" w:eastAsia="zh-CN"/>
              </w:rPr>
              <w:t>本工程砼用量主要分散在砼压顶、砼路缘石、埋石砼挡墙等施工项目上，砼拌和系统相应采用移动式拌和站，根据需要沿浇筑工作面附近移动布置，相应砂石料场、水泥仓库亦根据拌和站分散布置。砼拌和系统布置在岸内空地，相应砂石堆料场、水泥仓库亦布置在附近。</w:t>
            </w:r>
          </w:p>
          <w:p w14:paraId="57378DF6">
            <w:pPr>
              <w:pStyle w:val="10"/>
              <w:adjustRightInd w:val="0"/>
              <w:snapToGrid w:val="0"/>
              <w:spacing w:before="0" w:beforeAutospacing="0" w:after="0" w:afterAutospacing="0" w:line="360" w:lineRule="auto"/>
              <w:ind w:firstLine="465"/>
              <w:jc w:val="both"/>
              <w:rPr>
                <w:rFonts w:hint="eastAsia" w:ascii="Times New Roman" w:hAnsi="Times New Roman"/>
                <w:bCs/>
                <w:lang w:val="en-US" w:eastAsia="zh-CN"/>
              </w:rPr>
            </w:pPr>
            <w:r>
              <w:rPr>
                <w:rFonts w:hint="eastAsia" w:ascii="Times New Roman" w:hAnsi="Times New Roman"/>
                <w:bCs/>
                <w:lang w:val="en-US" w:eastAsia="zh-CN"/>
              </w:rPr>
              <w:t>②机械修配及综合加工系统</w:t>
            </w:r>
          </w:p>
          <w:p w14:paraId="63731654">
            <w:pPr>
              <w:pStyle w:val="10"/>
              <w:adjustRightInd w:val="0"/>
              <w:snapToGrid w:val="0"/>
              <w:spacing w:before="0" w:beforeAutospacing="0" w:after="0" w:afterAutospacing="0" w:line="360" w:lineRule="auto"/>
              <w:ind w:firstLine="465"/>
              <w:jc w:val="both"/>
              <w:rPr>
                <w:rFonts w:hint="default" w:ascii="Times New Roman" w:hAnsi="Times New Roman"/>
                <w:bCs/>
                <w:lang w:val="en-US" w:eastAsia="zh-CN"/>
              </w:rPr>
            </w:pPr>
            <w:r>
              <w:rPr>
                <w:rFonts w:hint="eastAsia" w:ascii="Times New Roman" w:hAnsi="Times New Roman"/>
                <w:bCs/>
                <w:lang w:val="en-US" w:eastAsia="zh-CN"/>
              </w:rPr>
              <w:t>工程区紧靠镇区，施工机械修配厂、车辆保养站、汽车修理厂等临时辅助设施可直接利用当地的已有设施。钢筋加工厂、木材加工厂、金结加工厂等都集中布置在岸内场内施工便道边。</w:t>
            </w:r>
          </w:p>
          <w:p w14:paraId="593D9CC0">
            <w:pPr>
              <w:pStyle w:val="10"/>
              <w:adjustRightInd w:val="0"/>
              <w:snapToGrid w:val="0"/>
              <w:spacing w:before="0" w:beforeAutospacing="0" w:after="0" w:afterAutospacing="0" w:line="360" w:lineRule="auto"/>
              <w:ind w:firstLine="465"/>
              <w:jc w:val="both"/>
              <w:rPr>
                <w:rFonts w:hint="default" w:ascii="Times New Roman" w:hAnsi="Times New Roman"/>
                <w:bCs/>
                <w:lang w:val="en-US" w:eastAsia="zh-CN"/>
              </w:rPr>
            </w:pPr>
            <w:r>
              <w:rPr>
                <w:rFonts w:hint="eastAsia" w:ascii="Times New Roman" w:hAnsi="Times New Roman"/>
                <w:bCs/>
                <w:lang w:val="en-US" w:eastAsia="zh-CN"/>
              </w:rPr>
              <w:t>（3）风、水、电、通信</w:t>
            </w:r>
          </w:p>
          <w:p w14:paraId="314A6039">
            <w:pPr>
              <w:pStyle w:val="10"/>
              <w:adjustRightInd w:val="0"/>
              <w:snapToGrid w:val="0"/>
              <w:spacing w:before="0" w:beforeAutospacing="0" w:after="0" w:afterAutospacing="0" w:line="360" w:lineRule="auto"/>
              <w:ind w:firstLine="465"/>
              <w:jc w:val="both"/>
              <w:rPr>
                <w:rFonts w:hint="default" w:ascii="Times New Roman" w:hAnsi="Times New Roman"/>
                <w:bCs/>
                <w:lang w:val="en-US" w:eastAsia="zh-CN"/>
              </w:rPr>
            </w:pPr>
            <w:r>
              <w:rPr>
                <w:rFonts w:hint="eastAsia" w:ascii="Times New Roman" w:hAnsi="Times New Roman"/>
                <w:bCs/>
                <w:lang w:val="en-US" w:eastAsia="zh-CN"/>
              </w:rPr>
              <w:t>①供风</w:t>
            </w:r>
          </w:p>
          <w:p w14:paraId="402F88D5">
            <w:pPr>
              <w:pStyle w:val="10"/>
              <w:adjustRightInd w:val="0"/>
              <w:snapToGrid w:val="0"/>
              <w:spacing w:before="0" w:beforeAutospacing="0" w:after="0" w:afterAutospacing="0" w:line="360" w:lineRule="auto"/>
              <w:ind w:firstLine="465"/>
              <w:jc w:val="both"/>
              <w:rPr>
                <w:rFonts w:hint="default" w:ascii="Times New Roman" w:hAnsi="Times New Roman"/>
                <w:bCs/>
                <w:lang w:val="en-US" w:eastAsia="zh-CN"/>
              </w:rPr>
            </w:pPr>
            <w:r>
              <w:rPr>
                <w:rFonts w:hint="default" w:ascii="Times New Roman" w:hAnsi="Times New Roman"/>
                <w:bCs/>
                <w:lang w:val="en-US" w:eastAsia="zh-CN"/>
              </w:rPr>
              <w:t>本工程仅考虑金属结构加工供风，共配备0.6m</w:t>
            </w:r>
            <w:r>
              <w:rPr>
                <w:rFonts w:hint="default" w:ascii="Times New Roman" w:hAnsi="Times New Roman"/>
                <w:bCs/>
                <w:vertAlign w:val="superscript"/>
                <w:lang w:val="en-US" w:eastAsia="zh-CN"/>
              </w:rPr>
              <w:t>3</w:t>
            </w:r>
            <w:r>
              <w:rPr>
                <w:rFonts w:hint="default" w:ascii="Times New Roman" w:hAnsi="Times New Roman"/>
                <w:bCs/>
                <w:lang w:val="en-US" w:eastAsia="zh-CN"/>
              </w:rPr>
              <w:t>和3m</w:t>
            </w:r>
            <w:r>
              <w:rPr>
                <w:rFonts w:hint="default" w:ascii="Times New Roman" w:hAnsi="Times New Roman"/>
                <w:bCs/>
                <w:vertAlign w:val="superscript"/>
                <w:lang w:val="en-US" w:eastAsia="zh-CN"/>
              </w:rPr>
              <w:t>3</w:t>
            </w:r>
            <w:r>
              <w:rPr>
                <w:rFonts w:hint="default" w:ascii="Times New Roman" w:hAnsi="Times New Roman"/>
                <w:bCs/>
                <w:lang w:val="en-US" w:eastAsia="zh-CN"/>
              </w:rPr>
              <w:t>空压机各2台。</w:t>
            </w:r>
          </w:p>
          <w:p w14:paraId="642B4561">
            <w:pPr>
              <w:pStyle w:val="10"/>
              <w:adjustRightInd w:val="0"/>
              <w:snapToGrid w:val="0"/>
              <w:spacing w:before="0" w:beforeAutospacing="0" w:after="0" w:afterAutospacing="0" w:line="360" w:lineRule="auto"/>
              <w:ind w:firstLine="465"/>
              <w:jc w:val="both"/>
              <w:rPr>
                <w:rFonts w:hint="default" w:ascii="Times New Roman" w:hAnsi="Times New Roman"/>
                <w:bCs/>
                <w:lang w:val="en-US" w:eastAsia="zh-CN"/>
              </w:rPr>
            </w:pPr>
            <w:r>
              <w:rPr>
                <w:rFonts w:hint="eastAsia" w:ascii="Times New Roman" w:hAnsi="Times New Roman"/>
                <w:bCs/>
                <w:lang w:val="en-US" w:eastAsia="zh-CN"/>
              </w:rPr>
              <w:t>②供水</w:t>
            </w:r>
          </w:p>
          <w:p w14:paraId="0063BAAD">
            <w:pPr>
              <w:pStyle w:val="10"/>
              <w:adjustRightInd w:val="0"/>
              <w:snapToGrid w:val="0"/>
              <w:spacing w:before="0" w:beforeAutospacing="0" w:after="0" w:afterAutospacing="0" w:line="360" w:lineRule="auto"/>
              <w:ind w:firstLine="465"/>
              <w:jc w:val="both"/>
              <w:rPr>
                <w:rFonts w:hint="default" w:ascii="Times New Roman" w:hAnsi="Times New Roman"/>
                <w:bCs/>
                <w:lang w:val="en-US" w:eastAsia="zh-CN"/>
              </w:rPr>
            </w:pPr>
            <w:r>
              <w:rPr>
                <w:rFonts w:hint="default" w:ascii="Times New Roman" w:hAnsi="Times New Roman"/>
                <w:bCs/>
                <w:lang w:val="en-US" w:eastAsia="zh-CN"/>
              </w:rPr>
              <w:t>本工程施工供水包括生产用水和生活用水。生产用水就近抽取河水，配置2.0kW离心水泵10台，设50m</w:t>
            </w:r>
            <w:r>
              <w:rPr>
                <w:rFonts w:hint="default" w:ascii="Times New Roman" w:hAnsi="Times New Roman"/>
                <w:bCs/>
                <w:vertAlign w:val="superscript"/>
                <w:lang w:val="en-US" w:eastAsia="zh-CN"/>
              </w:rPr>
              <w:t>3</w:t>
            </w:r>
            <w:r>
              <w:rPr>
                <w:rFonts w:hint="default" w:ascii="Times New Roman" w:hAnsi="Times New Roman"/>
                <w:bCs/>
                <w:lang w:val="en-US" w:eastAsia="zh-CN"/>
              </w:rPr>
              <w:t>调节蓄水池4座。生活用水直接取用城镇自来水。</w:t>
            </w:r>
          </w:p>
          <w:p w14:paraId="5EBBCEE9">
            <w:pPr>
              <w:pStyle w:val="10"/>
              <w:adjustRightInd w:val="0"/>
              <w:snapToGrid w:val="0"/>
              <w:spacing w:before="0" w:beforeAutospacing="0" w:after="0" w:afterAutospacing="0" w:line="360" w:lineRule="auto"/>
              <w:ind w:firstLine="465"/>
              <w:jc w:val="both"/>
              <w:rPr>
                <w:rFonts w:hint="default" w:ascii="Times New Roman" w:hAnsi="Times New Roman"/>
                <w:bCs/>
                <w:lang w:val="en-US" w:eastAsia="zh-CN"/>
              </w:rPr>
            </w:pPr>
            <w:r>
              <w:rPr>
                <w:rFonts w:hint="eastAsia" w:ascii="Times New Roman" w:hAnsi="Times New Roman"/>
                <w:bCs/>
                <w:lang w:val="en-US" w:eastAsia="zh-CN"/>
              </w:rPr>
              <w:t>③供电</w:t>
            </w:r>
          </w:p>
          <w:p w14:paraId="3B6CDD8F">
            <w:pPr>
              <w:pStyle w:val="10"/>
              <w:adjustRightInd w:val="0"/>
              <w:snapToGrid w:val="0"/>
              <w:spacing w:before="0" w:beforeAutospacing="0" w:after="0" w:afterAutospacing="0" w:line="360" w:lineRule="auto"/>
              <w:ind w:firstLine="465"/>
              <w:jc w:val="both"/>
              <w:rPr>
                <w:rFonts w:hint="default" w:ascii="Times New Roman" w:hAnsi="Times New Roman"/>
                <w:bCs/>
                <w:lang w:val="en-US" w:eastAsia="zh-CN"/>
              </w:rPr>
            </w:pPr>
            <w:r>
              <w:rPr>
                <w:rFonts w:hint="default" w:ascii="Times New Roman" w:hAnsi="Times New Roman"/>
                <w:bCs/>
                <w:lang w:val="en-US" w:eastAsia="zh-CN"/>
              </w:rPr>
              <w:t>施工电源引用当地城区、开发区或村庄电源，拟配75kW柴油发电机2台备用，以满足施工要求。</w:t>
            </w:r>
          </w:p>
          <w:p w14:paraId="4591ACB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b/>
                <w:snapToGrid/>
                <w:color w:val="000000"/>
                <w:kern w:val="2"/>
                <w:sz w:val="28"/>
                <w:szCs w:val="24"/>
                <w:lang w:val="en-US" w:eastAsia="zh-CN" w:bidi="ar-SA"/>
              </w:rPr>
            </w:pPr>
            <w:r>
              <w:rPr>
                <w:rFonts w:hint="default" w:ascii="Times New Roman" w:hAnsi="Times New Roman" w:eastAsia="宋体" w:cs="Times New Roman"/>
                <w:b/>
                <w:snapToGrid/>
                <w:color w:val="000000"/>
                <w:kern w:val="2"/>
                <w:sz w:val="28"/>
                <w:szCs w:val="24"/>
                <w:lang w:val="en-US" w:eastAsia="zh-CN" w:bidi="ar-SA"/>
              </w:rPr>
              <w:t>2.</w:t>
            </w:r>
            <w:r>
              <w:rPr>
                <w:rFonts w:hint="eastAsia" w:ascii="Times New Roman" w:hAnsi="Times New Roman" w:eastAsia="宋体" w:cs="Times New Roman"/>
                <w:b/>
                <w:snapToGrid/>
                <w:color w:val="000000"/>
                <w:kern w:val="2"/>
                <w:sz w:val="28"/>
                <w:szCs w:val="24"/>
                <w:lang w:val="en-US" w:eastAsia="zh-CN" w:bidi="ar-SA"/>
              </w:rPr>
              <w:t>5</w:t>
            </w:r>
            <w:r>
              <w:rPr>
                <w:rFonts w:hint="default" w:ascii="Times New Roman" w:hAnsi="Times New Roman" w:eastAsia="宋体" w:cs="Times New Roman"/>
                <w:b/>
                <w:snapToGrid/>
                <w:color w:val="000000"/>
                <w:kern w:val="2"/>
                <w:sz w:val="28"/>
                <w:szCs w:val="24"/>
                <w:lang w:val="en-US" w:eastAsia="zh-CN" w:bidi="ar-SA"/>
              </w:rPr>
              <w:t>.</w:t>
            </w:r>
            <w:r>
              <w:rPr>
                <w:rFonts w:hint="eastAsia" w:ascii="Times New Roman" w:hAnsi="Times New Roman" w:eastAsia="宋体" w:cs="Times New Roman"/>
                <w:b/>
                <w:snapToGrid/>
                <w:color w:val="000000"/>
                <w:kern w:val="2"/>
                <w:sz w:val="28"/>
                <w:szCs w:val="24"/>
                <w:lang w:val="en-US" w:eastAsia="zh-CN" w:bidi="ar-SA"/>
              </w:rPr>
              <w:t>4</w:t>
            </w:r>
            <w:r>
              <w:rPr>
                <w:rFonts w:hint="default" w:ascii="Times New Roman" w:hAnsi="Times New Roman" w:eastAsia="宋体" w:cs="Times New Roman"/>
                <w:b/>
                <w:snapToGrid/>
                <w:color w:val="000000"/>
                <w:kern w:val="2"/>
                <w:sz w:val="28"/>
                <w:szCs w:val="24"/>
                <w:lang w:val="en-US" w:eastAsia="zh-CN" w:bidi="ar-SA"/>
              </w:rPr>
              <w:t xml:space="preserve"> 工程占地</w:t>
            </w:r>
          </w:p>
          <w:p w14:paraId="44C45A52">
            <w:pPr>
              <w:pStyle w:val="10"/>
              <w:adjustRightInd w:val="0"/>
              <w:snapToGrid w:val="0"/>
              <w:spacing w:before="0" w:beforeAutospacing="0" w:after="0" w:afterAutospacing="0" w:line="360" w:lineRule="auto"/>
              <w:ind w:firstLine="465"/>
              <w:jc w:val="both"/>
              <w:rPr>
                <w:rFonts w:ascii="Times New Roman" w:hAnsi="Times New Roman"/>
                <w:bCs/>
              </w:rPr>
            </w:pPr>
            <w:r>
              <w:rPr>
                <w:rFonts w:hint="eastAsia" w:ascii="Times New Roman" w:hAnsi="Times New Roman"/>
                <w:bCs/>
              </w:rPr>
              <w:t>本工程总建设范围约4.79hm</w:t>
            </w:r>
            <w:r>
              <w:rPr>
                <w:rFonts w:hint="eastAsia" w:ascii="Times New Roman" w:hAnsi="Times New Roman"/>
                <w:bCs/>
                <w:vertAlign w:val="superscript"/>
              </w:rPr>
              <w:t>2</w:t>
            </w:r>
            <w:r>
              <w:rPr>
                <w:rFonts w:hint="eastAsia" w:ascii="Times New Roman" w:hAnsi="Times New Roman"/>
                <w:bCs/>
              </w:rPr>
              <w:t>，其中永久占地2.73hm</w:t>
            </w:r>
            <w:r>
              <w:rPr>
                <w:rFonts w:hint="eastAsia" w:ascii="Times New Roman" w:hAnsi="Times New Roman"/>
                <w:bCs/>
                <w:vertAlign w:val="superscript"/>
              </w:rPr>
              <w:t>2</w:t>
            </w:r>
            <w:r>
              <w:rPr>
                <w:rFonts w:hint="eastAsia" w:ascii="Times New Roman" w:hAnsi="Times New Roman"/>
                <w:bCs/>
              </w:rPr>
              <w:t>，为主体工程占地；临时占地2.06hm</w:t>
            </w:r>
            <w:r>
              <w:rPr>
                <w:rFonts w:hint="eastAsia" w:ascii="Times New Roman" w:hAnsi="Times New Roman"/>
                <w:bCs/>
                <w:vertAlign w:val="superscript"/>
              </w:rPr>
              <w:t>2</w:t>
            </w:r>
            <w:r>
              <w:rPr>
                <w:rFonts w:hint="eastAsia" w:ascii="Times New Roman" w:hAnsi="Times New Roman"/>
                <w:bCs/>
              </w:rPr>
              <w:t>，包括施工场地临时占地0.2hm</w:t>
            </w:r>
            <w:r>
              <w:rPr>
                <w:rFonts w:hint="eastAsia" w:ascii="Times New Roman" w:hAnsi="Times New Roman"/>
                <w:bCs/>
                <w:vertAlign w:val="superscript"/>
              </w:rPr>
              <w:t>2</w:t>
            </w:r>
            <w:r>
              <w:rPr>
                <w:rFonts w:hint="eastAsia" w:ascii="Times New Roman" w:hAnsi="Times New Roman"/>
                <w:bCs/>
              </w:rPr>
              <w:t>、临时施工道路占地0.24hm</w:t>
            </w:r>
            <w:r>
              <w:rPr>
                <w:rFonts w:hint="eastAsia" w:ascii="Times New Roman" w:hAnsi="Times New Roman"/>
                <w:bCs/>
                <w:vertAlign w:val="superscript"/>
              </w:rPr>
              <w:t>2</w:t>
            </w:r>
            <w:r>
              <w:rPr>
                <w:rFonts w:hint="eastAsia" w:ascii="Times New Roman" w:hAnsi="Times New Roman"/>
                <w:bCs/>
              </w:rPr>
              <w:t>，临时堆土场占地1.5hm</w:t>
            </w:r>
            <w:r>
              <w:rPr>
                <w:rFonts w:hint="eastAsia" w:ascii="Times New Roman" w:hAnsi="Times New Roman"/>
                <w:bCs/>
                <w:vertAlign w:val="superscript"/>
              </w:rPr>
              <w:t>2</w:t>
            </w:r>
            <w:r>
              <w:rPr>
                <w:rFonts w:hint="eastAsia" w:ascii="Times New Roman" w:hAnsi="Times New Roman"/>
                <w:bCs/>
              </w:rPr>
              <w:t>、临时表土场临时占地0</w:t>
            </w:r>
            <w:r>
              <w:rPr>
                <w:rFonts w:hint="eastAsia" w:ascii="Times New Roman" w:hAnsi="Times New Roman" w:eastAsia="宋体"/>
                <w:bCs/>
                <w:lang w:val="en-US" w:eastAsia="zh-CN"/>
              </w:rPr>
              <w:t>.</w:t>
            </w:r>
            <w:r>
              <w:rPr>
                <w:rFonts w:hint="eastAsia" w:ascii="Times New Roman" w:hAnsi="Times New Roman"/>
                <w:bCs/>
              </w:rPr>
              <w:t>12hm</w:t>
            </w:r>
            <w:r>
              <w:rPr>
                <w:rFonts w:hint="eastAsia" w:ascii="Times New Roman" w:hAnsi="Times New Roman"/>
                <w:bCs/>
                <w:vertAlign w:val="superscript"/>
              </w:rPr>
              <w:t>2</w:t>
            </w:r>
            <w:r>
              <w:rPr>
                <w:rFonts w:hint="eastAsia" w:ascii="Times New Roman" w:hAnsi="Times New Roman"/>
                <w:bCs/>
              </w:rPr>
              <w:t>。项目占地类型为水田、耕地、旱地。</w:t>
            </w:r>
          </w:p>
          <w:p w14:paraId="6EF81367">
            <w:pPr>
              <w:pStyle w:val="10"/>
              <w:adjustRightInd w:val="0"/>
              <w:snapToGrid w:val="0"/>
              <w:spacing w:before="0" w:beforeAutospacing="0" w:after="0" w:afterAutospacing="0" w:line="360" w:lineRule="auto"/>
              <w:jc w:val="center"/>
              <w:rPr>
                <w:rFonts w:hint="default" w:ascii="Times New Roman" w:hAnsi="Times New Roman" w:cs="Times New Roman"/>
                <w:bCs/>
                <w:lang w:val="en-US" w:eastAsia="zh-CN"/>
              </w:rPr>
            </w:pPr>
            <w:r>
              <w:rPr>
                <w:rFonts w:hint="eastAsia" w:ascii="Times New Roman" w:hAnsi="Times New Roman" w:eastAsia="宋体" w:cs="Times New Roman"/>
                <w:b/>
                <w:bCs/>
                <w:color w:val="auto"/>
                <w:szCs w:val="24"/>
                <w:lang w:val="en-US" w:eastAsia="zh-CN" w:bidi="ar"/>
              </w:rPr>
              <w:t>表</w:t>
            </w:r>
            <w:r>
              <w:rPr>
                <w:rFonts w:hint="default" w:ascii="Times New Roman" w:hAnsi="Times New Roman" w:eastAsia="宋体" w:cs="Times New Roman"/>
                <w:b/>
                <w:bCs/>
                <w:color w:val="auto"/>
                <w:szCs w:val="24"/>
                <w:lang w:val="en-US" w:eastAsia="zh-CN" w:bidi="ar"/>
              </w:rPr>
              <w:t>2.</w:t>
            </w:r>
            <w:r>
              <w:rPr>
                <w:rFonts w:hint="eastAsia" w:ascii="Times New Roman" w:hAnsi="Times New Roman" w:eastAsia="宋体" w:cs="Times New Roman"/>
                <w:b/>
                <w:bCs/>
                <w:color w:val="auto"/>
                <w:szCs w:val="24"/>
                <w:lang w:val="en-US" w:eastAsia="zh-CN" w:bidi="ar"/>
              </w:rPr>
              <w:t>5</w:t>
            </w:r>
            <w:r>
              <w:rPr>
                <w:rFonts w:hint="default" w:ascii="Times New Roman" w:hAnsi="Times New Roman" w:eastAsia="宋体" w:cs="Times New Roman"/>
                <w:b/>
                <w:bCs/>
                <w:color w:val="auto"/>
                <w:szCs w:val="24"/>
                <w:lang w:val="en-US" w:eastAsia="zh-CN" w:bidi="ar"/>
              </w:rPr>
              <w:t>-</w:t>
            </w:r>
            <w:r>
              <w:rPr>
                <w:rFonts w:hint="eastAsia" w:ascii="Times New Roman" w:hAnsi="Times New Roman" w:eastAsia="宋体" w:cs="Times New Roman"/>
                <w:b/>
                <w:bCs/>
                <w:color w:val="auto"/>
                <w:szCs w:val="24"/>
                <w:lang w:val="en-US" w:eastAsia="zh-CN" w:bidi="ar"/>
              </w:rPr>
              <w:t>1</w:t>
            </w:r>
            <w:r>
              <w:rPr>
                <w:rFonts w:hint="default" w:ascii="Times New Roman" w:hAnsi="Times New Roman" w:eastAsia="宋体" w:cs="Times New Roman"/>
                <w:b/>
                <w:bCs/>
                <w:color w:val="auto"/>
                <w:szCs w:val="24"/>
                <w:lang w:val="en-US" w:eastAsia="zh-CN" w:bidi="ar"/>
              </w:rPr>
              <w:t xml:space="preserve"> 工程占地面积及占地类型</w:t>
            </w:r>
            <w:r>
              <w:rPr>
                <w:rFonts w:hint="eastAsia" w:ascii="Times New Roman" w:hAnsi="Times New Roman" w:eastAsia="宋体" w:cs="Times New Roman"/>
                <w:b/>
                <w:bCs/>
                <w:color w:val="auto"/>
                <w:szCs w:val="24"/>
                <w:lang w:val="en-US" w:eastAsia="zh-CN" w:bidi="ar"/>
              </w:rPr>
              <w:t>一览</w:t>
            </w:r>
            <w:r>
              <w:rPr>
                <w:rFonts w:hint="default" w:ascii="Times New Roman" w:hAnsi="Times New Roman" w:eastAsia="宋体" w:cs="Times New Roman"/>
                <w:b/>
                <w:bCs/>
                <w:color w:val="auto"/>
                <w:szCs w:val="24"/>
                <w:lang w:val="en-US" w:eastAsia="zh-CN" w:bidi="ar"/>
              </w:rPr>
              <w:t>表</w:t>
            </w:r>
          </w:p>
          <w:tbl>
            <w:tblPr>
              <w:tblStyle w:val="12"/>
              <w:tblW w:w="83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725"/>
              <w:gridCol w:w="1023"/>
              <w:gridCol w:w="1023"/>
              <w:gridCol w:w="1023"/>
              <w:gridCol w:w="1024"/>
              <w:gridCol w:w="2092"/>
            </w:tblGrid>
            <w:tr w14:paraId="279E8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57" w:type="dxa"/>
                  <w:vMerge w:val="restart"/>
                  <w:tcBorders>
                    <w:top w:val="single" w:color="auto" w:sz="12" w:space="0"/>
                    <w:bottom w:val="single" w:color="auto" w:sz="4" w:space="0"/>
                  </w:tcBorders>
                  <w:vAlign w:val="center"/>
                </w:tcPr>
                <w:p w14:paraId="5409D8D7">
                  <w:pPr>
                    <w:pStyle w:val="10"/>
                    <w:keepNext w:val="0"/>
                    <w:keepLines w:val="0"/>
                    <w:widowControl w:val="0"/>
                    <w:suppressLineNumbers w:val="0"/>
                    <w:adjustRightInd w:val="0"/>
                    <w:snapToGrid w:val="0"/>
                    <w:spacing w:before="0" w:beforeAutospacing="0" w:after="0" w:afterAutospacing="0" w:line="36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序号</w:t>
                  </w:r>
                </w:p>
              </w:tc>
              <w:tc>
                <w:tcPr>
                  <w:tcW w:w="1725" w:type="dxa"/>
                  <w:vMerge w:val="restart"/>
                  <w:tcBorders>
                    <w:top w:val="single" w:color="auto" w:sz="12" w:space="0"/>
                    <w:bottom w:val="single" w:color="auto" w:sz="4" w:space="0"/>
                  </w:tcBorders>
                  <w:vAlign w:val="center"/>
                </w:tcPr>
                <w:p w14:paraId="1465B05B">
                  <w:pPr>
                    <w:pStyle w:val="10"/>
                    <w:keepNext w:val="0"/>
                    <w:keepLines w:val="0"/>
                    <w:widowControl w:val="0"/>
                    <w:suppressLineNumbers w:val="0"/>
                    <w:adjustRightInd w:val="0"/>
                    <w:snapToGrid w:val="0"/>
                    <w:spacing w:before="0" w:beforeAutospacing="0" w:after="0" w:afterAutospacing="0" w:line="36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项目</w:t>
                  </w:r>
                </w:p>
              </w:tc>
              <w:tc>
                <w:tcPr>
                  <w:tcW w:w="4093" w:type="dxa"/>
                  <w:gridSpan w:val="4"/>
                  <w:tcBorders>
                    <w:top w:val="single" w:color="auto" w:sz="12" w:space="0"/>
                    <w:bottom w:val="single" w:color="auto" w:sz="4" w:space="0"/>
                  </w:tcBorders>
                  <w:vAlign w:val="center"/>
                </w:tcPr>
                <w:p w14:paraId="6DD592E1">
                  <w:pPr>
                    <w:pStyle w:val="10"/>
                    <w:keepNext w:val="0"/>
                    <w:keepLines w:val="0"/>
                    <w:widowControl w:val="0"/>
                    <w:suppressLineNumbers w:val="0"/>
                    <w:adjustRightInd w:val="0"/>
                    <w:snapToGrid w:val="0"/>
                    <w:spacing w:before="0" w:beforeAutospacing="0" w:after="0" w:afterAutospacing="0" w:line="360" w:lineRule="auto"/>
                    <w:jc w:val="center"/>
                    <w:rPr>
                      <w:rFonts w:hint="eastAsia"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项目占地类型及面积（hm</w:t>
                  </w:r>
                  <w:r>
                    <w:rPr>
                      <w:rFonts w:hint="eastAsia" w:ascii="Times New Roman" w:hAnsi="Times New Roman"/>
                      <w:bCs/>
                      <w:sz w:val="21"/>
                      <w:szCs w:val="21"/>
                      <w:vertAlign w:val="superscript"/>
                      <w:lang w:val="en-US" w:eastAsia="zh-CN"/>
                    </w:rPr>
                    <w:t>2</w:t>
                  </w:r>
                  <w:r>
                    <w:rPr>
                      <w:rFonts w:hint="eastAsia" w:ascii="Times New Roman" w:hAnsi="Times New Roman"/>
                      <w:bCs/>
                      <w:sz w:val="21"/>
                      <w:szCs w:val="21"/>
                      <w:vertAlign w:val="baseline"/>
                      <w:lang w:val="en-US" w:eastAsia="zh-CN"/>
                    </w:rPr>
                    <w:t>）</w:t>
                  </w:r>
                </w:p>
              </w:tc>
              <w:tc>
                <w:tcPr>
                  <w:tcW w:w="2092" w:type="dxa"/>
                  <w:vMerge w:val="restart"/>
                  <w:tcBorders>
                    <w:top w:val="single" w:color="auto" w:sz="12" w:space="0"/>
                    <w:bottom w:val="single" w:color="auto" w:sz="4" w:space="0"/>
                    <w:right w:val="nil"/>
                  </w:tcBorders>
                  <w:vAlign w:val="center"/>
                </w:tcPr>
                <w:p w14:paraId="09DD44D9">
                  <w:pPr>
                    <w:pStyle w:val="10"/>
                    <w:keepNext w:val="0"/>
                    <w:keepLines w:val="0"/>
                    <w:widowControl w:val="0"/>
                    <w:suppressLineNumbers w:val="0"/>
                    <w:adjustRightInd w:val="0"/>
                    <w:snapToGrid w:val="0"/>
                    <w:spacing w:before="0" w:beforeAutospacing="0" w:after="0" w:afterAutospacing="0" w:line="36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占地性质</w:t>
                  </w:r>
                </w:p>
              </w:tc>
            </w:tr>
            <w:tr w14:paraId="14F1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57" w:type="dxa"/>
                  <w:vMerge w:val="continue"/>
                  <w:tcBorders>
                    <w:top w:val="single" w:color="auto" w:sz="4" w:space="0"/>
                    <w:left w:val="nil"/>
                    <w:bottom w:val="single" w:color="auto" w:sz="4" w:space="0"/>
                  </w:tcBorders>
                  <w:vAlign w:val="center"/>
                </w:tcPr>
                <w:p w14:paraId="278F74EF">
                  <w:pPr>
                    <w:pStyle w:val="10"/>
                    <w:keepNext w:val="0"/>
                    <w:keepLines w:val="0"/>
                    <w:widowControl w:val="0"/>
                    <w:suppressLineNumbers w:val="0"/>
                    <w:adjustRightInd w:val="0"/>
                    <w:snapToGrid w:val="0"/>
                    <w:spacing w:before="0" w:beforeAutospacing="0" w:after="0" w:afterAutospacing="0" w:line="360" w:lineRule="auto"/>
                    <w:jc w:val="center"/>
                    <w:rPr>
                      <w:rFonts w:hint="default"/>
                    </w:rPr>
                  </w:pPr>
                </w:p>
              </w:tc>
              <w:tc>
                <w:tcPr>
                  <w:tcW w:w="1725" w:type="dxa"/>
                  <w:vMerge w:val="continue"/>
                  <w:tcBorders>
                    <w:top w:val="single" w:color="auto" w:sz="4" w:space="0"/>
                    <w:bottom w:val="single" w:color="auto" w:sz="4" w:space="0"/>
                  </w:tcBorders>
                  <w:vAlign w:val="center"/>
                </w:tcPr>
                <w:p w14:paraId="096D1D32">
                  <w:pPr>
                    <w:pStyle w:val="10"/>
                    <w:keepNext w:val="0"/>
                    <w:keepLines w:val="0"/>
                    <w:widowControl w:val="0"/>
                    <w:suppressLineNumbers w:val="0"/>
                    <w:adjustRightInd w:val="0"/>
                    <w:snapToGrid w:val="0"/>
                    <w:spacing w:before="0" w:beforeAutospacing="0" w:after="0" w:afterAutospacing="0" w:line="360" w:lineRule="auto"/>
                    <w:jc w:val="center"/>
                    <w:rPr>
                      <w:rFonts w:hint="default"/>
                    </w:rPr>
                  </w:pPr>
                </w:p>
              </w:tc>
              <w:tc>
                <w:tcPr>
                  <w:tcW w:w="1023" w:type="dxa"/>
                  <w:tcBorders>
                    <w:top w:val="single" w:color="auto" w:sz="4" w:space="0"/>
                    <w:bottom w:val="single" w:color="auto" w:sz="4" w:space="0"/>
                  </w:tcBorders>
                  <w:vAlign w:val="center"/>
                </w:tcPr>
                <w:p w14:paraId="694B42D7">
                  <w:pPr>
                    <w:pStyle w:val="10"/>
                    <w:keepNext w:val="0"/>
                    <w:keepLines w:val="0"/>
                    <w:widowControl w:val="0"/>
                    <w:suppressLineNumbers w:val="0"/>
                    <w:adjustRightInd w:val="0"/>
                    <w:snapToGrid w:val="0"/>
                    <w:spacing w:before="0" w:beforeAutospacing="0" w:after="0" w:afterAutospacing="0" w:line="360" w:lineRule="auto"/>
                    <w:jc w:val="center"/>
                    <w:rPr>
                      <w:rFonts w:hint="eastAsia" w:eastAsia="宋体"/>
                      <w:lang w:val="en-US" w:eastAsia="zh-CN"/>
                    </w:rPr>
                  </w:pPr>
                  <w:r>
                    <w:rPr>
                      <w:rFonts w:hint="eastAsia" w:eastAsia="宋体"/>
                      <w:lang w:val="en-US" w:eastAsia="zh-CN"/>
                    </w:rPr>
                    <w:t>耕地</w:t>
                  </w:r>
                </w:p>
              </w:tc>
              <w:tc>
                <w:tcPr>
                  <w:tcW w:w="1023" w:type="dxa"/>
                  <w:tcBorders>
                    <w:top w:val="single" w:color="auto" w:sz="4" w:space="0"/>
                    <w:bottom w:val="single" w:color="auto" w:sz="4" w:space="0"/>
                  </w:tcBorders>
                  <w:vAlign w:val="center"/>
                </w:tcPr>
                <w:p w14:paraId="042A4DAB">
                  <w:pPr>
                    <w:pStyle w:val="10"/>
                    <w:keepNext w:val="0"/>
                    <w:keepLines w:val="0"/>
                    <w:widowControl w:val="0"/>
                    <w:suppressLineNumbers w:val="0"/>
                    <w:adjustRightInd w:val="0"/>
                    <w:snapToGrid w:val="0"/>
                    <w:spacing w:before="0" w:beforeAutospacing="0" w:after="0" w:afterAutospacing="0" w:line="360" w:lineRule="auto"/>
                    <w:jc w:val="center"/>
                    <w:rPr>
                      <w:rFonts w:hint="eastAsia" w:eastAsia="宋体"/>
                      <w:lang w:val="en-US" w:eastAsia="zh-CN"/>
                    </w:rPr>
                  </w:pPr>
                  <w:r>
                    <w:rPr>
                      <w:rFonts w:hint="eastAsia" w:eastAsia="宋体"/>
                      <w:lang w:val="en-US" w:eastAsia="zh-CN"/>
                    </w:rPr>
                    <w:t>旱地</w:t>
                  </w:r>
                </w:p>
              </w:tc>
              <w:tc>
                <w:tcPr>
                  <w:tcW w:w="1023" w:type="dxa"/>
                  <w:tcBorders>
                    <w:top w:val="single" w:color="auto" w:sz="4" w:space="0"/>
                    <w:bottom w:val="single" w:color="auto" w:sz="4" w:space="0"/>
                  </w:tcBorders>
                  <w:vAlign w:val="center"/>
                </w:tcPr>
                <w:p w14:paraId="14A1A668">
                  <w:pPr>
                    <w:pStyle w:val="10"/>
                    <w:keepNext w:val="0"/>
                    <w:keepLines w:val="0"/>
                    <w:widowControl w:val="0"/>
                    <w:suppressLineNumbers w:val="0"/>
                    <w:adjustRightInd w:val="0"/>
                    <w:snapToGrid w:val="0"/>
                    <w:spacing w:before="0" w:beforeAutospacing="0" w:after="0" w:afterAutospacing="0" w:line="360" w:lineRule="auto"/>
                    <w:jc w:val="center"/>
                    <w:rPr>
                      <w:rFonts w:hint="eastAsia" w:eastAsia="宋体"/>
                      <w:lang w:val="en-US" w:eastAsia="zh-CN"/>
                    </w:rPr>
                  </w:pPr>
                  <w:r>
                    <w:rPr>
                      <w:rFonts w:hint="eastAsia" w:eastAsia="宋体"/>
                      <w:lang w:val="en-US" w:eastAsia="zh-CN"/>
                    </w:rPr>
                    <w:t>水田</w:t>
                  </w:r>
                </w:p>
              </w:tc>
              <w:tc>
                <w:tcPr>
                  <w:tcW w:w="1024" w:type="dxa"/>
                  <w:tcBorders>
                    <w:top w:val="single" w:color="auto" w:sz="4" w:space="0"/>
                    <w:bottom w:val="single" w:color="auto" w:sz="4" w:space="0"/>
                  </w:tcBorders>
                  <w:vAlign w:val="center"/>
                </w:tcPr>
                <w:p w14:paraId="16CD5829">
                  <w:pPr>
                    <w:pStyle w:val="10"/>
                    <w:keepNext w:val="0"/>
                    <w:keepLines w:val="0"/>
                    <w:widowControl w:val="0"/>
                    <w:suppressLineNumbers w:val="0"/>
                    <w:adjustRightInd w:val="0"/>
                    <w:snapToGrid w:val="0"/>
                    <w:spacing w:before="0" w:beforeAutospacing="0" w:after="0" w:afterAutospacing="0" w:line="360" w:lineRule="auto"/>
                    <w:jc w:val="center"/>
                    <w:rPr>
                      <w:rFonts w:hint="default" w:eastAsia="宋体"/>
                      <w:lang w:val="en-US" w:eastAsia="zh-CN"/>
                    </w:rPr>
                  </w:pPr>
                  <w:r>
                    <w:rPr>
                      <w:rFonts w:hint="eastAsia" w:eastAsia="宋体"/>
                      <w:lang w:val="en-US" w:eastAsia="zh-CN"/>
                    </w:rPr>
                    <w:t>小计</w:t>
                  </w:r>
                </w:p>
              </w:tc>
              <w:tc>
                <w:tcPr>
                  <w:tcW w:w="2092" w:type="dxa"/>
                  <w:vMerge w:val="continue"/>
                  <w:tcBorders>
                    <w:top w:val="single" w:color="auto" w:sz="4" w:space="0"/>
                    <w:bottom w:val="single" w:color="auto" w:sz="4" w:space="0"/>
                    <w:right w:val="nil"/>
                  </w:tcBorders>
                  <w:vAlign w:val="center"/>
                </w:tcPr>
                <w:p w14:paraId="49A1CB57">
                  <w:pPr>
                    <w:pStyle w:val="10"/>
                    <w:keepNext w:val="0"/>
                    <w:keepLines w:val="0"/>
                    <w:widowControl w:val="0"/>
                    <w:suppressLineNumbers w:val="0"/>
                    <w:adjustRightInd w:val="0"/>
                    <w:snapToGrid w:val="0"/>
                    <w:spacing w:before="0" w:beforeAutospacing="0" w:after="0" w:afterAutospacing="0" w:line="360" w:lineRule="auto"/>
                    <w:jc w:val="center"/>
                    <w:rPr>
                      <w:rFonts w:hint="default"/>
                    </w:rPr>
                  </w:pPr>
                </w:p>
              </w:tc>
            </w:tr>
            <w:tr w14:paraId="3B64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7" w:type="dxa"/>
                  <w:tcBorders>
                    <w:top w:val="single" w:color="auto" w:sz="4" w:space="0"/>
                    <w:left w:val="nil"/>
                    <w:bottom w:val="single" w:color="auto" w:sz="4" w:space="0"/>
                  </w:tcBorders>
                  <w:vAlign w:val="center"/>
                </w:tcPr>
                <w:p w14:paraId="0897192E">
                  <w:pPr>
                    <w:pStyle w:val="10"/>
                    <w:keepNext w:val="0"/>
                    <w:keepLines w:val="0"/>
                    <w:widowControl w:val="0"/>
                    <w:suppressLineNumbers w:val="0"/>
                    <w:adjustRightInd w:val="0"/>
                    <w:snapToGrid w:val="0"/>
                    <w:spacing w:before="0" w:beforeAutospacing="0" w:after="0" w:afterAutospacing="0" w:line="36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1</w:t>
                  </w:r>
                </w:p>
              </w:tc>
              <w:tc>
                <w:tcPr>
                  <w:tcW w:w="1725" w:type="dxa"/>
                  <w:tcBorders>
                    <w:top w:val="single" w:color="auto" w:sz="4" w:space="0"/>
                    <w:bottom w:val="single" w:color="auto" w:sz="4" w:space="0"/>
                  </w:tcBorders>
                  <w:vAlign w:val="center"/>
                </w:tcPr>
                <w:p w14:paraId="64EA3319">
                  <w:pPr>
                    <w:pStyle w:val="10"/>
                    <w:keepNext w:val="0"/>
                    <w:keepLines w:val="0"/>
                    <w:widowControl w:val="0"/>
                    <w:suppressLineNumbers w:val="0"/>
                    <w:adjustRightInd w:val="0"/>
                    <w:snapToGrid w:val="0"/>
                    <w:spacing w:before="0" w:beforeAutospacing="0" w:after="0" w:afterAutospacing="0" w:line="360" w:lineRule="auto"/>
                    <w:jc w:val="center"/>
                    <w:rPr>
                      <w:rFonts w:hint="default" w:ascii="Times New Roman" w:hAnsi="Times New Roman"/>
                      <w:bCs/>
                      <w:sz w:val="21"/>
                      <w:szCs w:val="21"/>
                      <w:vertAlign w:val="baseline"/>
                      <w:lang w:val="en-US" w:eastAsia="zh-CN"/>
                    </w:rPr>
                  </w:pPr>
                  <w:r>
                    <w:rPr>
                      <w:rFonts w:hint="default" w:ascii="Times New Roman" w:hAnsi="Times New Roman"/>
                      <w:bCs/>
                      <w:sz w:val="21"/>
                      <w:szCs w:val="21"/>
                      <w:vertAlign w:val="baseline"/>
                      <w:lang w:val="en-US" w:eastAsia="zh-CN"/>
                    </w:rPr>
                    <w:t>主体工程区</w:t>
                  </w:r>
                </w:p>
              </w:tc>
              <w:tc>
                <w:tcPr>
                  <w:tcW w:w="1023" w:type="dxa"/>
                  <w:tcBorders>
                    <w:top w:val="single" w:color="auto" w:sz="4" w:space="0"/>
                    <w:bottom w:val="single" w:color="auto" w:sz="4" w:space="0"/>
                  </w:tcBorders>
                  <w:vAlign w:val="center"/>
                </w:tcPr>
                <w:p w14:paraId="2137BFF6">
                  <w:pPr>
                    <w:pStyle w:val="10"/>
                    <w:keepNext w:val="0"/>
                    <w:keepLines w:val="0"/>
                    <w:widowControl w:val="0"/>
                    <w:suppressLineNumbers w:val="0"/>
                    <w:adjustRightInd w:val="0"/>
                    <w:snapToGrid w:val="0"/>
                    <w:spacing w:before="0" w:beforeAutospacing="0" w:after="0" w:afterAutospacing="0" w:line="36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0.576</w:t>
                  </w:r>
                </w:p>
              </w:tc>
              <w:tc>
                <w:tcPr>
                  <w:tcW w:w="1023" w:type="dxa"/>
                  <w:tcBorders>
                    <w:top w:val="single" w:color="auto" w:sz="4" w:space="0"/>
                    <w:bottom w:val="single" w:color="auto" w:sz="4" w:space="0"/>
                  </w:tcBorders>
                  <w:vAlign w:val="center"/>
                </w:tcPr>
                <w:p w14:paraId="50E154DB">
                  <w:pPr>
                    <w:pStyle w:val="10"/>
                    <w:keepNext w:val="0"/>
                    <w:keepLines w:val="0"/>
                    <w:widowControl w:val="0"/>
                    <w:suppressLineNumbers w:val="0"/>
                    <w:adjustRightInd w:val="0"/>
                    <w:snapToGrid w:val="0"/>
                    <w:spacing w:before="0" w:beforeAutospacing="0" w:after="0" w:afterAutospacing="0" w:line="36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1.5</w:t>
                  </w:r>
                </w:p>
              </w:tc>
              <w:tc>
                <w:tcPr>
                  <w:tcW w:w="1023" w:type="dxa"/>
                  <w:tcBorders>
                    <w:top w:val="single" w:color="auto" w:sz="4" w:space="0"/>
                    <w:bottom w:val="single" w:color="auto" w:sz="4" w:space="0"/>
                  </w:tcBorders>
                  <w:vAlign w:val="center"/>
                </w:tcPr>
                <w:p w14:paraId="296A20BD">
                  <w:pPr>
                    <w:pStyle w:val="10"/>
                    <w:keepNext w:val="0"/>
                    <w:keepLines w:val="0"/>
                    <w:widowControl w:val="0"/>
                    <w:suppressLineNumbers w:val="0"/>
                    <w:adjustRightInd w:val="0"/>
                    <w:snapToGrid w:val="0"/>
                    <w:spacing w:before="0" w:beforeAutospacing="0" w:after="0" w:afterAutospacing="0" w:line="36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0.654</w:t>
                  </w:r>
                </w:p>
              </w:tc>
              <w:tc>
                <w:tcPr>
                  <w:tcW w:w="1024" w:type="dxa"/>
                  <w:tcBorders>
                    <w:top w:val="single" w:color="auto" w:sz="4" w:space="0"/>
                    <w:bottom w:val="single" w:color="auto" w:sz="4" w:space="0"/>
                  </w:tcBorders>
                  <w:vAlign w:val="center"/>
                </w:tcPr>
                <w:p w14:paraId="7E2BEB36">
                  <w:pPr>
                    <w:pStyle w:val="10"/>
                    <w:keepNext w:val="0"/>
                    <w:keepLines w:val="0"/>
                    <w:widowControl w:val="0"/>
                    <w:suppressLineNumbers w:val="0"/>
                    <w:adjustRightInd w:val="0"/>
                    <w:snapToGrid w:val="0"/>
                    <w:spacing w:before="0" w:beforeAutospacing="0" w:after="0" w:afterAutospacing="0" w:line="36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2.73</w:t>
                  </w:r>
                </w:p>
              </w:tc>
              <w:tc>
                <w:tcPr>
                  <w:tcW w:w="2092" w:type="dxa"/>
                  <w:tcBorders>
                    <w:top w:val="single" w:color="auto" w:sz="4" w:space="0"/>
                    <w:bottom w:val="single" w:color="auto" w:sz="4" w:space="0"/>
                    <w:right w:val="nil"/>
                  </w:tcBorders>
                  <w:vAlign w:val="center"/>
                </w:tcPr>
                <w:p w14:paraId="5872F057">
                  <w:pPr>
                    <w:pStyle w:val="10"/>
                    <w:keepNext w:val="0"/>
                    <w:keepLines w:val="0"/>
                    <w:widowControl w:val="0"/>
                    <w:suppressLineNumbers w:val="0"/>
                    <w:adjustRightInd w:val="0"/>
                    <w:snapToGrid w:val="0"/>
                    <w:spacing w:before="0" w:beforeAutospacing="0" w:after="0" w:afterAutospacing="0" w:line="36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永久占地</w:t>
                  </w:r>
                </w:p>
              </w:tc>
            </w:tr>
            <w:tr w14:paraId="72A8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tcBorders>
                    <w:top w:val="single" w:color="auto" w:sz="4" w:space="0"/>
                    <w:left w:val="nil"/>
                    <w:bottom w:val="single" w:color="auto" w:sz="4" w:space="0"/>
                  </w:tcBorders>
                  <w:vAlign w:val="center"/>
                </w:tcPr>
                <w:p w14:paraId="195A07CC">
                  <w:pPr>
                    <w:pStyle w:val="10"/>
                    <w:keepNext w:val="0"/>
                    <w:keepLines w:val="0"/>
                    <w:widowControl w:val="0"/>
                    <w:suppressLineNumbers w:val="0"/>
                    <w:adjustRightInd w:val="0"/>
                    <w:snapToGrid w:val="0"/>
                    <w:spacing w:before="0" w:beforeAutospacing="0" w:after="0" w:afterAutospacing="0" w:line="36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2</w:t>
                  </w:r>
                </w:p>
              </w:tc>
              <w:tc>
                <w:tcPr>
                  <w:tcW w:w="1725" w:type="dxa"/>
                  <w:tcBorders>
                    <w:top w:val="single" w:color="auto" w:sz="4" w:space="0"/>
                    <w:bottom w:val="single" w:color="auto" w:sz="4" w:space="0"/>
                  </w:tcBorders>
                  <w:vAlign w:val="center"/>
                </w:tcPr>
                <w:p w14:paraId="66C22AAE">
                  <w:pPr>
                    <w:pStyle w:val="10"/>
                    <w:keepNext w:val="0"/>
                    <w:keepLines w:val="0"/>
                    <w:widowControl w:val="0"/>
                    <w:suppressLineNumbers w:val="0"/>
                    <w:adjustRightInd w:val="0"/>
                    <w:snapToGrid w:val="0"/>
                    <w:spacing w:before="0" w:beforeAutospacing="0" w:after="0" w:afterAutospacing="0" w:line="360" w:lineRule="auto"/>
                    <w:jc w:val="center"/>
                    <w:rPr>
                      <w:rFonts w:hint="default" w:ascii="Times New Roman" w:hAnsi="Times New Roman"/>
                      <w:bCs/>
                      <w:sz w:val="21"/>
                      <w:szCs w:val="21"/>
                      <w:vertAlign w:val="baseline"/>
                      <w:lang w:val="en-US" w:eastAsia="zh-CN"/>
                    </w:rPr>
                  </w:pPr>
                  <w:r>
                    <w:rPr>
                      <w:rFonts w:hint="default" w:ascii="Times New Roman" w:hAnsi="Times New Roman"/>
                      <w:bCs/>
                      <w:sz w:val="21"/>
                      <w:szCs w:val="21"/>
                      <w:vertAlign w:val="baseline"/>
                      <w:lang w:val="en-US" w:eastAsia="zh-CN"/>
                    </w:rPr>
                    <w:t>施工场地区</w:t>
                  </w:r>
                </w:p>
              </w:tc>
              <w:tc>
                <w:tcPr>
                  <w:tcW w:w="1023" w:type="dxa"/>
                  <w:tcBorders>
                    <w:top w:val="single" w:color="auto" w:sz="4" w:space="0"/>
                    <w:bottom w:val="single" w:color="auto" w:sz="4" w:space="0"/>
                  </w:tcBorders>
                  <w:vAlign w:val="center"/>
                </w:tcPr>
                <w:p w14:paraId="4766FCA2">
                  <w:pPr>
                    <w:pStyle w:val="10"/>
                    <w:keepNext w:val="0"/>
                    <w:keepLines w:val="0"/>
                    <w:widowControl w:val="0"/>
                    <w:suppressLineNumbers w:val="0"/>
                    <w:adjustRightInd w:val="0"/>
                    <w:snapToGrid w:val="0"/>
                    <w:spacing w:before="0" w:beforeAutospacing="0" w:after="0" w:afterAutospacing="0" w:line="36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0.08</w:t>
                  </w:r>
                </w:p>
              </w:tc>
              <w:tc>
                <w:tcPr>
                  <w:tcW w:w="1023" w:type="dxa"/>
                  <w:tcBorders>
                    <w:top w:val="single" w:color="auto" w:sz="4" w:space="0"/>
                    <w:bottom w:val="single" w:color="auto" w:sz="4" w:space="0"/>
                  </w:tcBorders>
                  <w:vAlign w:val="center"/>
                </w:tcPr>
                <w:p w14:paraId="5AACB265">
                  <w:pPr>
                    <w:pStyle w:val="10"/>
                    <w:keepNext w:val="0"/>
                    <w:keepLines w:val="0"/>
                    <w:widowControl w:val="0"/>
                    <w:suppressLineNumbers w:val="0"/>
                    <w:adjustRightInd w:val="0"/>
                    <w:snapToGrid w:val="0"/>
                    <w:spacing w:before="0" w:beforeAutospacing="0" w:after="0" w:afterAutospacing="0" w:line="36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0.12</w:t>
                  </w:r>
                </w:p>
              </w:tc>
              <w:tc>
                <w:tcPr>
                  <w:tcW w:w="1023" w:type="dxa"/>
                  <w:tcBorders>
                    <w:top w:val="single" w:color="auto" w:sz="4" w:space="0"/>
                    <w:bottom w:val="single" w:color="auto" w:sz="4" w:space="0"/>
                  </w:tcBorders>
                  <w:vAlign w:val="center"/>
                </w:tcPr>
                <w:p w14:paraId="671C43DC">
                  <w:pPr>
                    <w:pStyle w:val="10"/>
                    <w:keepNext w:val="0"/>
                    <w:keepLines w:val="0"/>
                    <w:widowControl w:val="0"/>
                    <w:suppressLineNumbers w:val="0"/>
                    <w:adjustRightInd w:val="0"/>
                    <w:snapToGrid w:val="0"/>
                    <w:spacing w:before="0" w:beforeAutospacing="0" w:after="0" w:afterAutospacing="0" w:line="36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0</w:t>
                  </w:r>
                </w:p>
              </w:tc>
              <w:tc>
                <w:tcPr>
                  <w:tcW w:w="1024" w:type="dxa"/>
                  <w:tcBorders>
                    <w:top w:val="single" w:color="auto" w:sz="4" w:space="0"/>
                    <w:bottom w:val="single" w:color="auto" w:sz="4" w:space="0"/>
                  </w:tcBorders>
                  <w:vAlign w:val="center"/>
                </w:tcPr>
                <w:p w14:paraId="42DEC566">
                  <w:pPr>
                    <w:pStyle w:val="10"/>
                    <w:keepNext w:val="0"/>
                    <w:keepLines w:val="0"/>
                    <w:widowControl w:val="0"/>
                    <w:suppressLineNumbers w:val="0"/>
                    <w:adjustRightInd w:val="0"/>
                    <w:snapToGrid w:val="0"/>
                    <w:spacing w:before="0" w:beforeAutospacing="0" w:after="0" w:afterAutospacing="0" w:line="36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0.2</w:t>
                  </w:r>
                </w:p>
              </w:tc>
              <w:tc>
                <w:tcPr>
                  <w:tcW w:w="2092" w:type="dxa"/>
                  <w:tcBorders>
                    <w:top w:val="single" w:color="auto" w:sz="4" w:space="0"/>
                    <w:bottom w:val="single" w:color="auto" w:sz="4" w:space="0"/>
                    <w:right w:val="nil"/>
                  </w:tcBorders>
                  <w:vAlign w:val="center"/>
                </w:tcPr>
                <w:p w14:paraId="443DF020">
                  <w:pPr>
                    <w:pStyle w:val="10"/>
                    <w:keepNext w:val="0"/>
                    <w:keepLines w:val="0"/>
                    <w:widowControl w:val="0"/>
                    <w:suppressLineNumbers w:val="0"/>
                    <w:adjustRightInd w:val="0"/>
                    <w:snapToGrid w:val="0"/>
                    <w:spacing w:before="0" w:beforeAutospacing="0" w:after="0" w:afterAutospacing="0" w:line="36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临时占地</w:t>
                  </w:r>
                </w:p>
              </w:tc>
            </w:tr>
            <w:tr w14:paraId="2621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tcBorders>
                    <w:top w:val="single" w:color="auto" w:sz="4" w:space="0"/>
                    <w:left w:val="nil"/>
                    <w:bottom w:val="single" w:color="auto" w:sz="4" w:space="0"/>
                  </w:tcBorders>
                  <w:vAlign w:val="center"/>
                </w:tcPr>
                <w:p w14:paraId="3D3C3F71">
                  <w:pPr>
                    <w:pStyle w:val="10"/>
                    <w:keepNext w:val="0"/>
                    <w:keepLines w:val="0"/>
                    <w:widowControl w:val="0"/>
                    <w:suppressLineNumbers w:val="0"/>
                    <w:adjustRightInd w:val="0"/>
                    <w:snapToGrid w:val="0"/>
                    <w:spacing w:before="0" w:beforeAutospacing="0" w:after="0" w:afterAutospacing="0" w:line="36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3</w:t>
                  </w:r>
                </w:p>
              </w:tc>
              <w:tc>
                <w:tcPr>
                  <w:tcW w:w="1725" w:type="dxa"/>
                  <w:tcBorders>
                    <w:top w:val="single" w:color="auto" w:sz="4" w:space="0"/>
                    <w:bottom w:val="single" w:color="auto" w:sz="4" w:space="0"/>
                  </w:tcBorders>
                  <w:vAlign w:val="center"/>
                </w:tcPr>
                <w:p w14:paraId="17AABF56">
                  <w:pPr>
                    <w:pStyle w:val="10"/>
                    <w:keepNext w:val="0"/>
                    <w:keepLines w:val="0"/>
                    <w:widowControl w:val="0"/>
                    <w:suppressLineNumbers w:val="0"/>
                    <w:adjustRightInd w:val="0"/>
                    <w:snapToGrid w:val="0"/>
                    <w:spacing w:before="0" w:beforeAutospacing="0" w:after="0" w:afterAutospacing="0" w:line="360" w:lineRule="auto"/>
                    <w:jc w:val="center"/>
                    <w:rPr>
                      <w:rFonts w:hint="eastAsia"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临时施工便道区</w:t>
                  </w:r>
                </w:p>
              </w:tc>
              <w:tc>
                <w:tcPr>
                  <w:tcW w:w="1023" w:type="dxa"/>
                  <w:tcBorders>
                    <w:top w:val="single" w:color="auto" w:sz="4" w:space="0"/>
                    <w:bottom w:val="single" w:color="auto" w:sz="4" w:space="0"/>
                  </w:tcBorders>
                  <w:vAlign w:val="center"/>
                </w:tcPr>
                <w:p w14:paraId="03A785EB">
                  <w:pPr>
                    <w:pStyle w:val="10"/>
                    <w:keepNext w:val="0"/>
                    <w:keepLines w:val="0"/>
                    <w:widowControl w:val="0"/>
                    <w:suppressLineNumbers w:val="0"/>
                    <w:adjustRightInd w:val="0"/>
                    <w:snapToGrid w:val="0"/>
                    <w:spacing w:before="0" w:beforeAutospacing="0" w:after="0" w:afterAutospacing="0" w:line="36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0.04</w:t>
                  </w:r>
                </w:p>
              </w:tc>
              <w:tc>
                <w:tcPr>
                  <w:tcW w:w="1023" w:type="dxa"/>
                  <w:tcBorders>
                    <w:top w:val="single" w:color="auto" w:sz="4" w:space="0"/>
                    <w:bottom w:val="single" w:color="auto" w:sz="4" w:space="0"/>
                  </w:tcBorders>
                  <w:vAlign w:val="center"/>
                </w:tcPr>
                <w:p w14:paraId="2ACBA1C7">
                  <w:pPr>
                    <w:pStyle w:val="10"/>
                    <w:keepNext w:val="0"/>
                    <w:keepLines w:val="0"/>
                    <w:widowControl w:val="0"/>
                    <w:suppressLineNumbers w:val="0"/>
                    <w:adjustRightInd w:val="0"/>
                    <w:snapToGrid w:val="0"/>
                    <w:spacing w:before="0" w:beforeAutospacing="0" w:after="0" w:afterAutospacing="0" w:line="36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0.2</w:t>
                  </w:r>
                </w:p>
              </w:tc>
              <w:tc>
                <w:tcPr>
                  <w:tcW w:w="1023" w:type="dxa"/>
                  <w:tcBorders>
                    <w:top w:val="single" w:color="auto" w:sz="4" w:space="0"/>
                    <w:bottom w:val="single" w:color="auto" w:sz="4" w:space="0"/>
                  </w:tcBorders>
                  <w:vAlign w:val="center"/>
                </w:tcPr>
                <w:p w14:paraId="652CA8D6">
                  <w:pPr>
                    <w:pStyle w:val="10"/>
                    <w:keepNext w:val="0"/>
                    <w:keepLines w:val="0"/>
                    <w:widowControl w:val="0"/>
                    <w:suppressLineNumbers w:val="0"/>
                    <w:adjustRightInd w:val="0"/>
                    <w:snapToGrid w:val="0"/>
                    <w:spacing w:before="0" w:beforeAutospacing="0" w:after="0" w:afterAutospacing="0" w:line="36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0</w:t>
                  </w:r>
                </w:p>
              </w:tc>
              <w:tc>
                <w:tcPr>
                  <w:tcW w:w="1024" w:type="dxa"/>
                  <w:tcBorders>
                    <w:top w:val="single" w:color="auto" w:sz="4" w:space="0"/>
                    <w:bottom w:val="single" w:color="auto" w:sz="4" w:space="0"/>
                  </w:tcBorders>
                  <w:vAlign w:val="center"/>
                </w:tcPr>
                <w:p w14:paraId="4CB8B966">
                  <w:pPr>
                    <w:pStyle w:val="10"/>
                    <w:keepNext w:val="0"/>
                    <w:keepLines w:val="0"/>
                    <w:widowControl w:val="0"/>
                    <w:suppressLineNumbers w:val="0"/>
                    <w:adjustRightInd w:val="0"/>
                    <w:snapToGrid w:val="0"/>
                    <w:spacing w:before="0" w:beforeAutospacing="0" w:after="0" w:afterAutospacing="0" w:line="36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0.24</w:t>
                  </w:r>
                </w:p>
              </w:tc>
              <w:tc>
                <w:tcPr>
                  <w:tcW w:w="2092" w:type="dxa"/>
                  <w:tcBorders>
                    <w:top w:val="single" w:color="auto" w:sz="4" w:space="0"/>
                    <w:bottom w:val="single" w:color="auto" w:sz="4" w:space="0"/>
                    <w:right w:val="nil"/>
                  </w:tcBorders>
                  <w:vAlign w:val="center"/>
                </w:tcPr>
                <w:p w14:paraId="6E847955">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临时占地</w:t>
                  </w:r>
                </w:p>
              </w:tc>
            </w:tr>
            <w:tr w14:paraId="742E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tcBorders>
                    <w:top w:val="single" w:color="auto" w:sz="4" w:space="0"/>
                    <w:left w:val="nil"/>
                    <w:bottom w:val="single" w:color="auto" w:sz="4" w:space="0"/>
                  </w:tcBorders>
                  <w:vAlign w:val="center"/>
                </w:tcPr>
                <w:p w14:paraId="7C5E41CD">
                  <w:pPr>
                    <w:pStyle w:val="10"/>
                    <w:keepNext w:val="0"/>
                    <w:keepLines w:val="0"/>
                    <w:widowControl w:val="0"/>
                    <w:suppressLineNumbers w:val="0"/>
                    <w:adjustRightInd w:val="0"/>
                    <w:snapToGrid w:val="0"/>
                    <w:spacing w:before="0" w:beforeAutospacing="0" w:after="0" w:afterAutospacing="0" w:line="36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4</w:t>
                  </w:r>
                </w:p>
              </w:tc>
              <w:tc>
                <w:tcPr>
                  <w:tcW w:w="1725" w:type="dxa"/>
                  <w:tcBorders>
                    <w:top w:val="single" w:color="auto" w:sz="4" w:space="0"/>
                    <w:bottom w:val="single" w:color="auto" w:sz="4" w:space="0"/>
                  </w:tcBorders>
                  <w:vAlign w:val="center"/>
                </w:tcPr>
                <w:p w14:paraId="5AEF4FD8">
                  <w:pPr>
                    <w:pStyle w:val="10"/>
                    <w:keepNext w:val="0"/>
                    <w:keepLines w:val="0"/>
                    <w:widowControl w:val="0"/>
                    <w:suppressLineNumbers w:val="0"/>
                    <w:adjustRightInd w:val="0"/>
                    <w:snapToGrid w:val="0"/>
                    <w:spacing w:before="0" w:beforeAutospacing="0" w:after="0" w:afterAutospacing="0" w:line="360" w:lineRule="auto"/>
                    <w:jc w:val="center"/>
                    <w:rPr>
                      <w:rFonts w:hint="eastAsia"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临时堆土场</w:t>
                  </w:r>
                </w:p>
              </w:tc>
              <w:tc>
                <w:tcPr>
                  <w:tcW w:w="1023" w:type="dxa"/>
                  <w:tcBorders>
                    <w:top w:val="single" w:color="auto" w:sz="4" w:space="0"/>
                    <w:bottom w:val="single" w:color="auto" w:sz="4" w:space="0"/>
                  </w:tcBorders>
                  <w:vAlign w:val="center"/>
                </w:tcPr>
                <w:p w14:paraId="43EDBAE3">
                  <w:pPr>
                    <w:pStyle w:val="10"/>
                    <w:keepNext w:val="0"/>
                    <w:keepLines w:val="0"/>
                    <w:widowControl w:val="0"/>
                    <w:suppressLineNumbers w:val="0"/>
                    <w:adjustRightInd w:val="0"/>
                    <w:snapToGrid w:val="0"/>
                    <w:spacing w:before="0" w:beforeAutospacing="0" w:after="0" w:afterAutospacing="0" w:line="36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0.7</w:t>
                  </w:r>
                </w:p>
              </w:tc>
              <w:tc>
                <w:tcPr>
                  <w:tcW w:w="1023" w:type="dxa"/>
                  <w:tcBorders>
                    <w:top w:val="single" w:color="auto" w:sz="4" w:space="0"/>
                    <w:bottom w:val="single" w:color="auto" w:sz="4" w:space="0"/>
                  </w:tcBorders>
                  <w:vAlign w:val="center"/>
                </w:tcPr>
                <w:p w14:paraId="22B6875A">
                  <w:pPr>
                    <w:pStyle w:val="10"/>
                    <w:keepNext w:val="0"/>
                    <w:keepLines w:val="0"/>
                    <w:widowControl w:val="0"/>
                    <w:suppressLineNumbers w:val="0"/>
                    <w:adjustRightInd w:val="0"/>
                    <w:snapToGrid w:val="0"/>
                    <w:spacing w:before="0" w:beforeAutospacing="0" w:after="0" w:afterAutospacing="0" w:line="36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0.8</w:t>
                  </w:r>
                </w:p>
              </w:tc>
              <w:tc>
                <w:tcPr>
                  <w:tcW w:w="1023" w:type="dxa"/>
                  <w:tcBorders>
                    <w:top w:val="single" w:color="auto" w:sz="4" w:space="0"/>
                    <w:bottom w:val="single" w:color="auto" w:sz="4" w:space="0"/>
                  </w:tcBorders>
                  <w:vAlign w:val="center"/>
                </w:tcPr>
                <w:p w14:paraId="63EC9BBD">
                  <w:pPr>
                    <w:pStyle w:val="10"/>
                    <w:keepNext w:val="0"/>
                    <w:keepLines w:val="0"/>
                    <w:widowControl w:val="0"/>
                    <w:suppressLineNumbers w:val="0"/>
                    <w:adjustRightInd w:val="0"/>
                    <w:snapToGrid w:val="0"/>
                    <w:spacing w:before="0" w:beforeAutospacing="0" w:after="0" w:afterAutospacing="0" w:line="36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0</w:t>
                  </w:r>
                </w:p>
              </w:tc>
              <w:tc>
                <w:tcPr>
                  <w:tcW w:w="1024" w:type="dxa"/>
                  <w:tcBorders>
                    <w:top w:val="single" w:color="auto" w:sz="4" w:space="0"/>
                    <w:bottom w:val="single" w:color="auto" w:sz="4" w:space="0"/>
                  </w:tcBorders>
                  <w:vAlign w:val="center"/>
                </w:tcPr>
                <w:p w14:paraId="7C0F069F">
                  <w:pPr>
                    <w:pStyle w:val="10"/>
                    <w:keepNext w:val="0"/>
                    <w:keepLines w:val="0"/>
                    <w:widowControl w:val="0"/>
                    <w:suppressLineNumbers w:val="0"/>
                    <w:adjustRightInd w:val="0"/>
                    <w:snapToGrid w:val="0"/>
                    <w:spacing w:before="0" w:beforeAutospacing="0" w:after="0" w:afterAutospacing="0" w:line="36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1.5</w:t>
                  </w:r>
                </w:p>
              </w:tc>
              <w:tc>
                <w:tcPr>
                  <w:tcW w:w="2092" w:type="dxa"/>
                  <w:tcBorders>
                    <w:top w:val="single" w:color="auto" w:sz="4" w:space="0"/>
                    <w:bottom w:val="single" w:color="auto" w:sz="4" w:space="0"/>
                    <w:right w:val="nil"/>
                  </w:tcBorders>
                  <w:vAlign w:val="center"/>
                </w:tcPr>
                <w:p w14:paraId="0BDBA557">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临时占地</w:t>
                  </w:r>
                </w:p>
              </w:tc>
            </w:tr>
            <w:tr w14:paraId="237A3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tcBorders>
                    <w:top w:val="single" w:color="auto" w:sz="4" w:space="0"/>
                    <w:left w:val="nil"/>
                    <w:bottom w:val="single" w:color="auto" w:sz="12" w:space="0"/>
                  </w:tcBorders>
                  <w:vAlign w:val="center"/>
                </w:tcPr>
                <w:p w14:paraId="5DDB4B30">
                  <w:pPr>
                    <w:pStyle w:val="10"/>
                    <w:keepNext w:val="0"/>
                    <w:keepLines w:val="0"/>
                    <w:widowControl w:val="0"/>
                    <w:suppressLineNumbers w:val="0"/>
                    <w:adjustRightInd w:val="0"/>
                    <w:snapToGrid w:val="0"/>
                    <w:spacing w:before="0" w:beforeAutospacing="0" w:after="0" w:afterAutospacing="0" w:line="36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5</w:t>
                  </w:r>
                </w:p>
              </w:tc>
              <w:tc>
                <w:tcPr>
                  <w:tcW w:w="1725" w:type="dxa"/>
                  <w:tcBorders>
                    <w:top w:val="single" w:color="auto" w:sz="4" w:space="0"/>
                    <w:bottom w:val="single" w:color="auto" w:sz="12" w:space="0"/>
                  </w:tcBorders>
                  <w:vAlign w:val="center"/>
                </w:tcPr>
                <w:p w14:paraId="6BCC3C03">
                  <w:pPr>
                    <w:pStyle w:val="10"/>
                    <w:keepNext w:val="0"/>
                    <w:keepLines w:val="0"/>
                    <w:widowControl w:val="0"/>
                    <w:suppressLineNumbers w:val="0"/>
                    <w:adjustRightInd w:val="0"/>
                    <w:snapToGrid w:val="0"/>
                    <w:spacing w:before="0" w:beforeAutospacing="0" w:after="0" w:afterAutospacing="0" w:line="360" w:lineRule="auto"/>
                    <w:jc w:val="center"/>
                    <w:rPr>
                      <w:rFonts w:hint="eastAsia"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临时表土堆土场</w:t>
                  </w:r>
                </w:p>
              </w:tc>
              <w:tc>
                <w:tcPr>
                  <w:tcW w:w="1023" w:type="dxa"/>
                  <w:tcBorders>
                    <w:top w:val="single" w:color="auto" w:sz="4" w:space="0"/>
                    <w:bottom w:val="single" w:color="auto" w:sz="12" w:space="0"/>
                  </w:tcBorders>
                  <w:vAlign w:val="center"/>
                </w:tcPr>
                <w:p w14:paraId="25934CE9">
                  <w:pPr>
                    <w:pStyle w:val="10"/>
                    <w:keepNext w:val="0"/>
                    <w:keepLines w:val="0"/>
                    <w:widowControl w:val="0"/>
                    <w:suppressLineNumbers w:val="0"/>
                    <w:adjustRightInd w:val="0"/>
                    <w:snapToGrid w:val="0"/>
                    <w:spacing w:before="0" w:beforeAutospacing="0" w:after="0" w:afterAutospacing="0" w:line="36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0</w:t>
                  </w:r>
                </w:p>
              </w:tc>
              <w:tc>
                <w:tcPr>
                  <w:tcW w:w="1023" w:type="dxa"/>
                  <w:tcBorders>
                    <w:top w:val="single" w:color="auto" w:sz="4" w:space="0"/>
                    <w:bottom w:val="single" w:color="auto" w:sz="12" w:space="0"/>
                  </w:tcBorders>
                  <w:vAlign w:val="center"/>
                </w:tcPr>
                <w:p w14:paraId="259D3AF7">
                  <w:pPr>
                    <w:pStyle w:val="10"/>
                    <w:keepNext w:val="0"/>
                    <w:keepLines w:val="0"/>
                    <w:widowControl w:val="0"/>
                    <w:suppressLineNumbers w:val="0"/>
                    <w:adjustRightInd w:val="0"/>
                    <w:snapToGrid w:val="0"/>
                    <w:spacing w:before="0" w:beforeAutospacing="0" w:after="0" w:afterAutospacing="0" w:line="36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0.12</w:t>
                  </w:r>
                </w:p>
              </w:tc>
              <w:tc>
                <w:tcPr>
                  <w:tcW w:w="1023" w:type="dxa"/>
                  <w:tcBorders>
                    <w:top w:val="single" w:color="auto" w:sz="4" w:space="0"/>
                    <w:bottom w:val="single" w:color="auto" w:sz="12" w:space="0"/>
                  </w:tcBorders>
                  <w:vAlign w:val="center"/>
                </w:tcPr>
                <w:p w14:paraId="382D81AE">
                  <w:pPr>
                    <w:pStyle w:val="10"/>
                    <w:keepNext w:val="0"/>
                    <w:keepLines w:val="0"/>
                    <w:widowControl w:val="0"/>
                    <w:suppressLineNumbers w:val="0"/>
                    <w:adjustRightInd w:val="0"/>
                    <w:snapToGrid w:val="0"/>
                    <w:spacing w:before="0" w:beforeAutospacing="0" w:after="0" w:afterAutospacing="0" w:line="36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0</w:t>
                  </w:r>
                </w:p>
              </w:tc>
              <w:tc>
                <w:tcPr>
                  <w:tcW w:w="1024" w:type="dxa"/>
                  <w:tcBorders>
                    <w:top w:val="single" w:color="auto" w:sz="4" w:space="0"/>
                    <w:bottom w:val="single" w:color="auto" w:sz="12" w:space="0"/>
                  </w:tcBorders>
                  <w:vAlign w:val="center"/>
                </w:tcPr>
                <w:p w14:paraId="53C699D9">
                  <w:pPr>
                    <w:pStyle w:val="10"/>
                    <w:keepNext w:val="0"/>
                    <w:keepLines w:val="0"/>
                    <w:widowControl w:val="0"/>
                    <w:suppressLineNumbers w:val="0"/>
                    <w:adjustRightInd w:val="0"/>
                    <w:snapToGrid w:val="0"/>
                    <w:spacing w:before="0" w:beforeAutospacing="0" w:after="0" w:afterAutospacing="0" w:line="360" w:lineRule="auto"/>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0.12</w:t>
                  </w:r>
                </w:p>
              </w:tc>
              <w:tc>
                <w:tcPr>
                  <w:tcW w:w="2092" w:type="dxa"/>
                  <w:tcBorders>
                    <w:top w:val="single" w:color="auto" w:sz="4" w:space="0"/>
                    <w:bottom w:val="single" w:color="auto" w:sz="12" w:space="0"/>
                    <w:right w:val="nil"/>
                  </w:tcBorders>
                  <w:vAlign w:val="center"/>
                </w:tcPr>
                <w:p w14:paraId="0BB6D889">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临时占地</w:t>
                  </w:r>
                </w:p>
              </w:tc>
            </w:tr>
          </w:tbl>
          <w:p w14:paraId="1FFEB36C">
            <w:pPr>
              <w:pStyle w:val="10"/>
              <w:adjustRightInd w:val="0"/>
              <w:snapToGrid w:val="0"/>
              <w:spacing w:before="0" w:beforeAutospacing="0" w:after="0" w:afterAutospacing="0" w:line="360" w:lineRule="auto"/>
              <w:jc w:val="both"/>
              <w:rPr>
                <w:rFonts w:hint="eastAsia" w:ascii="Times New Roman" w:hAnsi="Times New Roman"/>
                <w:bCs/>
                <w:lang w:val="en-US" w:eastAsia="zh-CN"/>
              </w:rPr>
            </w:pPr>
          </w:p>
        </w:tc>
      </w:tr>
      <w:tr w14:paraId="40E41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 w:hRule="atLeast"/>
        </w:trPr>
        <w:tc>
          <w:tcPr>
            <w:tcW w:w="718" w:type="dxa"/>
            <w:tcBorders>
              <w:left w:val="single" w:color="000000" w:sz="6" w:space="0"/>
            </w:tcBorders>
            <w:vAlign w:val="top"/>
          </w:tcPr>
          <w:p w14:paraId="56B866A7">
            <w:pPr>
              <w:spacing w:line="249" w:lineRule="auto"/>
              <w:rPr>
                <w:rFonts w:hint="default" w:ascii="Times New Roman" w:hAnsi="Times New Roman" w:cs="Times New Roman"/>
                <w:sz w:val="21"/>
              </w:rPr>
            </w:pPr>
          </w:p>
          <w:p w14:paraId="6D6B6FF4">
            <w:pPr>
              <w:spacing w:line="250" w:lineRule="auto"/>
              <w:rPr>
                <w:rFonts w:hint="default" w:ascii="Times New Roman" w:hAnsi="Times New Roman" w:cs="Times New Roman"/>
                <w:sz w:val="21"/>
              </w:rPr>
            </w:pPr>
          </w:p>
          <w:p w14:paraId="0CD6D343">
            <w:pPr>
              <w:spacing w:line="250" w:lineRule="auto"/>
              <w:rPr>
                <w:rFonts w:hint="default" w:ascii="Times New Roman" w:hAnsi="Times New Roman" w:cs="Times New Roman"/>
                <w:sz w:val="21"/>
              </w:rPr>
            </w:pPr>
          </w:p>
          <w:p w14:paraId="08676E95">
            <w:pPr>
              <w:spacing w:line="250" w:lineRule="auto"/>
              <w:rPr>
                <w:rFonts w:hint="default" w:ascii="Times New Roman" w:hAnsi="Times New Roman" w:cs="Times New Roman"/>
                <w:sz w:val="21"/>
              </w:rPr>
            </w:pPr>
          </w:p>
          <w:p w14:paraId="6D25CD05">
            <w:pPr>
              <w:spacing w:line="250" w:lineRule="auto"/>
              <w:rPr>
                <w:rFonts w:hint="default" w:ascii="Times New Roman" w:hAnsi="Times New Roman" w:cs="Times New Roman"/>
                <w:sz w:val="21"/>
              </w:rPr>
            </w:pPr>
          </w:p>
          <w:p w14:paraId="02BD7D85">
            <w:pPr>
              <w:spacing w:before="65" w:line="272" w:lineRule="exact"/>
              <w:ind w:left="146"/>
              <w:rPr>
                <w:rFonts w:hint="default" w:ascii="Times New Roman" w:hAnsi="Times New Roman" w:eastAsia="宋体" w:cs="Times New Roman"/>
                <w:sz w:val="20"/>
                <w:szCs w:val="20"/>
              </w:rPr>
            </w:pPr>
            <w:r>
              <w:rPr>
                <w:rFonts w:hint="default" w:ascii="Times New Roman" w:hAnsi="Times New Roman" w:eastAsia="宋体" w:cs="Times New Roman"/>
                <w:spacing w:val="5"/>
                <w:position w:val="4"/>
                <w:sz w:val="20"/>
                <w:szCs w:val="20"/>
              </w:rPr>
              <w:t>施工</w:t>
            </w:r>
          </w:p>
          <w:p w14:paraId="59FA73E8">
            <w:pPr>
              <w:spacing w:line="229" w:lineRule="auto"/>
              <w:ind w:left="148"/>
              <w:rPr>
                <w:rFonts w:hint="eastAsia" w:ascii="Times New Roman" w:hAnsi="Times New Roman" w:eastAsia="宋体" w:cs="Times New Roman"/>
                <w:sz w:val="20"/>
                <w:szCs w:val="20"/>
                <w:lang w:eastAsia="zh-CN"/>
              </w:rPr>
            </w:pPr>
            <w:r>
              <w:rPr>
                <w:rFonts w:hint="eastAsia" w:ascii="Times New Roman" w:hAnsi="Times New Roman" w:eastAsia="宋体" w:cs="Times New Roman"/>
                <w:spacing w:val="4"/>
                <w:sz w:val="20"/>
                <w:szCs w:val="20"/>
                <w:lang w:eastAsia="zh-CN"/>
              </w:rPr>
              <w:t>项目</w:t>
            </w:r>
          </w:p>
        </w:tc>
        <w:tc>
          <w:tcPr>
            <w:tcW w:w="8376" w:type="dxa"/>
            <w:tcBorders>
              <w:right w:val="single" w:color="000000" w:sz="6" w:space="0"/>
            </w:tcBorders>
            <w:vAlign w:val="top"/>
          </w:tcPr>
          <w:p w14:paraId="14532D6D">
            <w:pPr>
              <w:pStyle w:val="4"/>
              <w:keepNext w:val="0"/>
              <w:keepLines w:val="0"/>
              <w:widowControl w:val="0"/>
              <w:suppressLineNumbers w:val="0"/>
              <w:autoSpaceDE w:val="0"/>
              <w:autoSpaceDN/>
              <w:spacing w:line="412" w:lineRule="auto"/>
              <w:ind w:left="0" w:leftChars="0" w:firstLine="0" w:firstLineChars="0"/>
              <w:rPr>
                <w:rFonts w:hint="default" w:ascii="Times New Roman" w:hAnsi="Times New Roman" w:eastAsia="宋体" w:cs="Times New Roman"/>
                <w:b/>
                <w:bCs w:val="0"/>
                <w:color w:val="000000"/>
                <w:kern w:val="0"/>
                <w:sz w:val="24"/>
                <w:szCs w:val="24"/>
              </w:rPr>
            </w:pPr>
            <w:r>
              <w:rPr>
                <w:rFonts w:hint="default" w:ascii="Times New Roman" w:hAnsi="Times New Roman" w:eastAsia="宋体" w:cs="Times New Roman"/>
                <w:b/>
                <w:bCs w:val="0"/>
                <w:kern w:val="2"/>
                <w:sz w:val="32"/>
                <w:szCs w:val="32"/>
                <w:lang w:val="en-US" w:eastAsia="zh-CN"/>
              </w:rPr>
              <w:t>2</w:t>
            </w:r>
            <w:r>
              <w:rPr>
                <w:rFonts w:hint="eastAsia" w:ascii="Times New Roman" w:hAnsi="Times New Roman" w:eastAsia="宋体" w:cs="Times New Roman"/>
                <w:b/>
                <w:bCs w:val="0"/>
                <w:kern w:val="2"/>
                <w:sz w:val="32"/>
                <w:szCs w:val="32"/>
                <w:lang w:val="en-US" w:eastAsia="zh-CN"/>
              </w:rPr>
              <w:t>.6</w:t>
            </w:r>
            <w:r>
              <w:rPr>
                <w:rFonts w:hint="default" w:ascii="Times New Roman" w:hAnsi="Times New Roman" w:eastAsia="宋体" w:cs="Times New Roman"/>
                <w:b/>
                <w:bCs w:val="0"/>
                <w:kern w:val="2"/>
                <w:sz w:val="32"/>
                <w:szCs w:val="32"/>
                <w:lang w:val="en-US" w:eastAsia="zh-CN"/>
              </w:rPr>
              <w:t xml:space="preserve"> </w:t>
            </w:r>
            <w:r>
              <w:rPr>
                <w:rFonts w:hint="default" w:ascii="Times New Roman" w:hAnsi="Times New Roman" w:eastAsia="宋体" w:cs="Times New Roman"/>
                <w:b/>
                <w:bCs w:val="0"/>
                <w:kern w:val="2"/>
                <w:sz w:val="32"/>
                <w:szCs w:val="32"/>
              </w:rPr>
              <w:t>施工</w:t>
            </w:r>
            <w:r>
              <w:rPr>
                <w:rFonts w:hint="eastAsia" w:ascii="Times New Roman" w:hAnsi="Times New Roman" w:eastAsia="宋体" w:cs="Times New Roman"/>
                <w:b/>
                <w:bCs w:val="0"/>
                <w:kern w:val="2"/>
                <w:sz w:val="32"/>
                <w:szCs w:val="32"/>
                <w:lang w:eastAsia="zh-CN"/>
              </w:rPr>
              <w:t>项目</w:t>
            </w:r>
            <w:r>
              <w:rPr>
                <w:rFonts w:hint="default" w:ascii="Times New Roman" w:hAnsi="Times New Roman" w:eastAsia="宋体" w:cs="Times New Roman"/>
                <w:b/>
                <w:bCs w:val="0"/>
                <w:kern w:val="2"/>
                <w:sz w:val="32"/>
                <w:szCs w:val="32"/>
              </w:rPr>
              <w:t>及主要工程施工工艺</w:t>
            </w:r>
          </w:p>
          <w:p w14:paraId="66131C2D">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eastAsia" w:ascii="Times New Roman" w:hAnsi="Times New Roman" w:eastAsia="宋体" w:cs="Times New Roman"/>
                <w:snapToGrid w:val="0"/>
                <w:color w:val="000000"/>
                <w:kern w:val="0"/>
                <w:sz w:val="24"/>
                <w:szCs w:val="24"/>
                <w:lang w:val="en-US" w:eastAsia="zh-CN" w:bidi="ar"/>
              </w:rPr>
              <w:t>项目</w:t>
            </w:r>
            <w:r>
              <w:rPr>
                <w:rFonts w:hint="default" w:ascii="Times New Roman" w:hAnsi="Times New Roman" w:eastAsia="宋体" w:cs="Times New Roman"/>
                <w:snapToGrid w:val="0"/>
                <w:color w:val="000000"/>
                <w:kern w:val="0"/>
                <w:sz w:val="24"/>
                <w:szCs w:val="24"/>
                <w:lang w:val="en-US" w:eastAsia="zh-CN" w:bidi="ar"/>
              </w:rPr>
              <w:t>工程施工严格执行《中华人民共和国工程建设标准强制性条文（水利工程部分）》，同时应遵循《堤防工程施工规范》（SL260-2014）和其它相关规范的规定。项目施工工序主要包括：（1）土方、砂卵石开挖；（2）土方夯填；（3）砂、碎石垫层施工</w:t>
            </w:r>
            <w:r>
              <w:rPr>
                <w:rFonts w:hint="eastAsia" w:ascii="Times New Roman" w:hAnsi="Times New Roman" w:eastAsia="宋体" w:cs="Times New Roman"/>
                <w:snapToGrid w:val="0"/>
                <w:color w:val="000000"/>
                <w:kern w:val="0"/>
                <w:sz w:val="24"/>
                <w:szCs w:val="24"/>
                <w:lang w:val="en-US" w:eastAsia="zh-CN" w:bidi="ar"/>
              </w:rPr>
              <w:t>；（4）砼工程施工；（5）草皮护坡施工</w:t>
            </w:r>
            <w:r>
              <w:rPr>
                <w:rFonts w:hint="default" w:ascii="Times New Roman" w:hAnsi="Times New Roman" w:eastAsia="宋体" w:cs="Times New Roman"/>
                <w:snapToGrid w:val="0"/>
                <w:color w:val="000000"/>
                <w:kern w:val="0"/>
                <w:sz w:val="24"/>
                <w:szCs w:val="24"/>
                <w:lang w:val="en-US" w:eastAsia="zh-CN" w:bidi="ar"/>
              </w:rPr>
              <w:t>。</w:t>
            </w:r>
          </w:p>
          <w:p w14:paraId="2C8EB47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b/>
                <w:snapToGrid/>
                <w:color w:val="000000"/>
                <w:kern w:val="2"/>
                <w:sz w:val="28"/>
                <w:szCs w:val="24"/>
                <w:lang w:val="en-US" w:eastAsia="zh-CN" w:bidi="ar-SA"/>
              </w:rPr>
            </w:pPr>
            <w:r>
              <w:rPr>
                <w:rFonts w:hint="eastAsia" w:ascii="Times New Roman" w:hAnsi="Times New Roman" w:eastAsia="宋体" w:cs="Times New Roman"/>
                <w:b/>
                <w:snapToGrid/>
                <w:color w:val="000000"/>
                <w:kern w:val="2"/>
                <w:sz w:val="28"/>
                <w:szCs w:val="24"/>
                <w:lang w:val="en-US" w:eastAsia="zh-CN" w:bidi="ar-SA"/>
              </w:rPr>
              <w:t>2.6.1 土方、砂卵石开挖</w:t>
            </w:r>
          </w:p>
          <w:p w14:paraId="06936A21">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b/>
                <w:bCs w:val="0"/>
                <w:kern w:val="2"/>
                <w:sz w:val="28"/>
                <w:szCs w:val="28"/>
                <w:lang w:val="en-US" w:eastAsia="zh-CN"/>
              </w:rPr>
            </w:pPr>
            <w:r>
              <w:rPr>
                <w:rFonts w:hint="default" w:ascii="Times New Roman" w:hAnsi="Times New Roman" w:eastAsia="宋体" w:cs="Times New Roman"/>
                <w:snapToGrid w:val="0"/>
                <w:color w:val="000000"/>
                <w:kern w:val="0"/>
                <w:sz w:val="24"/>
                <w:szCs w:val="24"/>
                <w:lang w:val="en-US" w:eastAsia="zh-CN" w:bidi="ar"/>
              </w:rPr>
              <w:t>开挖前，先根据各堤段的开挖和填筑量，以及各填筑分区对土料的要求，进行开挖总体规划，争取做到开挖渣不二次倒运，填筑料满足设计要求，以节省工程造价和保证施工质量。土方开挖采用1.0m</w:t>
            </w:r>
            <w:r>
              <w:rPr>
                <w:rFonts w:hint="default" w:ascii="Times New Roman" w:hAnsi="Times New Roman" w:eastAsia="宋体" w:cs="Times New Roman"/>
                <w:snapToGrid w:val="0"/>
                <w:color w:val="000000"/>
                <w:kern w:val="0"/>
                <w:sz w:val="24"/>
                <w:szCs w:val="24"/>
                <w:vertAlign w:val="superscript"/>
                <w:lang w:val="en-US" w:eastAsia="zh-CN" w:bidi="ar"/>
              </w:rPr>
              <w:t>3</w:t>
            </w:r>
            <w:r>
              <w:rPr>
                <w:rFonts w:hint="default" w:ascii="Times New Roman" w:hAnsi="Times New Roman" w:eastAsia="宋体" w:cs="Times New Roman"/>
                <w:snapToGrid w:val="0"/>
                <w:color w:val="000000"/>
                <w:kern w:val="0"/>
                <w:sz w:val="24"/>
                <w:szCs w:val="24"/>
                <w:lang w:val="en-US" w:eastAsia="zh-CN" w:bidi="ar"/>
              </w:rPr>
              <w:t>反铲挖掘机挖，开挖断面比较小的部分，采用0.5m</w:t>
            </w:r>
            <w:r>
              <w:rPr>
                <w:rFonts w:hint="default" w:ascii="Times New Roman" w:hAnsi="Times New Roman" w:eastAsia="宋体" w:cs="Times New Roman"/>
                <w:snapToGrid w:val="0"/>
                <w:color w:val="000000"/>
                <w:kern w:val="0"/>
                <w:sz w:val="24"/>
                <w:szCs w:val="24"/>
                <w:vertAlign w:val="superscript"/>
                <w:lang w:val="en-US" w:eastAsia="zh-CN" w:bidi="ar"/>
              </w:rPr>
              <w:t>3</w:t>
            </w:r>
            <w:r>
              <w:rPr>
                <w:rFonts w:hint="default" w:ascii="Times New Roman" w:hAnsi="Times New Roman" w:eastAsia="宋体" w:cs="Times New Roman"/>
                <w:snapToGrid w:val="0"/>
                <w:color w:val="000000"/>
                <w:kern w:val="0"/>
                <w:sz w:val="24"/>
                <w:szCs w:val="24"/>
                <w:lang w:val="en-US" w:eastAsia="zh-CN" w:bidi="ar"/>
              </w:rPr>
              <w:t>挖掘机开挖。可利用开挖料部分就近临时堆放，由74kW推土机推至附近空地，对于不可利用的开挖料（淤积、素填土、砂砾土），由挖掘机装载，5t~8t自卸汽车运至弃渣场。经咨询建设单位，确定运距暂按10km考虑。</w:t>
            </w:r>
            <w:r>
              <w:rPr>
                <w:rFonts w:hint="eastAsia" w:ascii="Times New Roman" w:hAnsi="Times New Roman" w:eastAsia="宋体" w:cs="Times New Roman"/>
                <w:b/>
                <w:snapToGrid/>
                <w:color w:val="000000"/>
                <w:kern w:val="2"/>
                <w:sz w:val="28"/>
                <w:szCs w:val="24"/>
                <w:lang w:val="en-US" w:eastAsia="zh-CN" w:bidi="ar-SA"/>
              </w:rPr>
              <w:t>2.6.2 土方夯填</w:t>
            </w:r>
          </w:p>
          <w:p w14:paraId="4FD41167">
            <w:pPr>
              <w:keepNext w:val="0"/>
              <w:keepLines w:val="0"/>
              <w:widowControl/>
              <w:suppressLineNumbers w:val="0"/>
              <w:autoSpaceDE w:val="0"/>
              <w:autoSpaceDN/>
              <w:spacing w:before="0" w:beforeAutospacing="0" w:after="0" w:afterAutospacing="0" w:line="360" w:lineRule="auto"/>
              <w:ind w:right="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堤身回填土滞后护脚进行，自下而上分层填筑逐层上升。填筑土方由料场取料，由1.0m</w:t>
            </w:r>
            <w:r>
              <w:rPr>
                <w:rFonts w:hint="default" w:ascii="Times New Roman" w:hAnsi="Times New Roman" w:eastAsia="宋体" w:cs="Times New Roman"/>
                <w:snapToGrid w:val="0"/>
                <w:color w:val="000000"/>
                <w:kern w:val="0"/>
                <w:sz w:val="24"/>
                <w:szCs w:val="24"/>
                <w:vertAlign w:val="superscript"/>
                <w:lang w:val="en-US" w:eastAsia="zh-CN" w:bidi="ar"/>
              </w:rPr>
              <w:t>3</w:t>
            </w:r>
            <w:r>
              <w:rPr>
                <w:rFonts w:hint="default" w:ascii="Times New Roman" w:hAnsi="Times New Roman" w:eastAsia="宋体" w:cs="Times New Roman"/>
                <w:snapToGrid w:val="0"/>
                <w:color w:val="000000"/>
                <w:kern w:val="0"/>
                <w:sz w:val="24"/>
                <w:szCs w:val="24"/>
                <w:lang w:val="en-US" w:eastAsia="zh-CN" w:bidi="ar"/>
              </w:rPr>
              <w:t>反铲挖掘机挖装5t~8t自卸汽车运至工作面直接上料，采用分层填筑，采用8~12t羊脚碾压实，边角处由蛙式打夯机夯实。夯填土采用自下而上分层填筑逐层上升，分层厚度控制在0.25m以内，最后一层的最小压实厚度大于8cm，分层填筑面做成2%~4%的排水横坡，确保施工层表面无积水。</w:t>
            </w:r>
          </w:p>
          <w:p w14:paraId="4869E15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b/>
                <w:snapToGrid/>
                <w:color w:val="000000"/>
                <w:kern w:val="2"/>
                <w:sz w:val="28"/>
                <w:szCs w:val="24"/>
                <w:lang w:val="en-US" w:eastAsia="zh-CN" w:bidi="ar-SA"/>
              </w:rPr>
            </w:pPr>
            <w:r>
              <w:rPr>
                <w:rFonts w:hint="eastAsia" w:ascii="Times New Roman" w:hAnsi="Times New Roman" w:eastAsia="宋体" w:cs="Times New Roman"/>
                <w:b/>
                <w:snapToGrid/>
                <w:color w:val="000000"/>
                <w:kern w:val="2"/>
                <w:sz w:val="28"/>
                <w:szCs w:val="24"/>
                <w:lang w:val="en-US" w:eastAsia="zh-CN" w:bidi="ar-SA"/>
              </w:rPr>
              <w:t>2.6.3 砂、碎石垫层施工</w:t>
            </w:r>
          </w:p>
          <w:p w14:paraId="309B00FE">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工程所需砂、碎石料直接从市场购买，由 5t~8t 自卸汽车运至施工现场。根据放样范围，人工推双胶轮车运至工作面定点、定量有序进行摊铺，人工整平，板式振捣器振实。</w:t>
            </w:r>
          </w:p>
          <w:p w14:paraId="7BF5DB1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b/>
                <w:snapToGrid/>
                <w:color w:val="000000"/>
                <w:kern w:val="2"/>
                <w:sz w:val="28"/>
                <w:szCs w:val="24"/>
                <w:lang w:val="en-US" w:eastAsia="zh-CN" w:bidi="ar-SA"/>
              </w:rPr>
            </w:pPr>
            <w:r>
              <w:rPr>
                <w:rFonts w:hint="eastAsia" w:ascii="Times New Roman" w:hAnsi="Times New Roman" w:eastAsia="宋体" w:cs="Times New Roman"/>
                <w:b/>
                <w:snapToGrid/>
                <w:color w:val="000000"/>
                <w:kern w:val="2"/>
                <w:sz w:val="28"/>
                <w:szCs w:val="24"/>
                <w:lang w:val="en-US" w:eastAsia="zh-CN" w:bidi="ar-SA"/>
              </w:rPr>
              <w:t>2.6.4 砼工程施工</w:t>
            </w:r>
          </w:p>
          <w:p w14:paraId="1EFEA10A">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 xml:space="preserve">本工程砼主要集中在防洪堤的墙身、路缘石、挡墙基础、岸坡护脚等砼结构。砼浇筑前，钢筋砼应进行扎筋、立模、搭设仓面脚手架和清仓等工作，砼采用购买商品砼，采用泵送方式浇筑。 </w:t>
            </w:r>
          </w:p>
          <w:p w14:paraId="49431561">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砼浇筑：采用阶梯法浇筑，浇筑方向沿长度方向，从一端开始至另一端结束。砼浇筑时，分层平仓、分层振实。底、顶板和边墙砼用1.5kw 插入式软轴振动器振捣时，分层厚度控制在35~50cm。砼平仓采用振动器平仓和人工撒锹平仓两种方式互相结合。砼振实以砼面不再明显下沉、没有气泡和开始泛浆为标准。在砼浇筑施工时，应严格按操作规程进行，以防出现麻面、蜂窝、空洞、裂缝等，造成返工。</w:t>
            </w:r>
          </w:p>
          <w:p w14:paraId="1DABB0B9">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砼养护：砼浇筑完成后，及时进行洒水养护，保持砼表面经常湿润，一般应在砼浇筑完成后12~18小时后开始养护，平面砼养护可用水覆盖或用草袋、湿沙覆盖，垂直方向养护可人工或带孔水管定时洒水养护，保持砼表面经常湿润。养护期不少于14d。冬季为了防止砼发生冻裂，应采取保温措施，减少洒水次数，0℃以下停止洒水。</w:t>
            </w:r>
          </w:p>
          <w:p w14:paraId="48532F19">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混凝土原材料质量及其它施工要求应严格按照《水工混凝土施工规范》（SL677-2014）进行控制。施工完成后按《水利水电工程单元工程施工质量验收评定标准-混凝土工程》（SL632-2012）进行验收。</w:t>
            </w:r>
          </w:p>
          <w:p w14:paraId="2255F37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b/>
                <w:snapToGrid/>
                <w:color w:val="000000"/>
                <w:kern w:val="2"/>
                <w:sz w:val="28"/>
                <w:szCs w:val="24"/>
                <w:lang w:val="en-US" w:eastAsia="zh-CN" w:bidi="ar-SA"/>
              </w:rPr>
            </w:pPr>
            <w:r>
              <w:rPr>
                <w:rFonts w:hint="eastAsia" w:ascii="Times New Roman" w:hAnsi="Times New Roman" w:eastAsia="宋体" w:cs="Times New Roman"/>
                <w:b/>
                <w:snapToGrid/>
                <w:color w:val="000000"/>
                <w:kern w:val="2"/>
                <w:sz w:val="28"/>
                <w:szCs w:val="24"/>
                <w:lang w:val="en-US" w:eastAsia="zh-CN" w:bidi="ar-SA"/>
              </w:rPr>
              <w:t>2.6.5  草皮护坡施工</w:t>
            </w:r>
          </w:p>
          <w:p w14:paraId="6B1CCBD1">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本工程草皮护坡种植部位在堤防坡面，种植要选在气温相对较低时施工，并且注意洒水养护。</w:t>
            </w:r>
          </w:p>
          <w:p w14:paraId="623B20CD">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eastAsia" w:ascii="Times New Roman" w:hAnsi="Times New Roman" w:eastAsia="宋体" w:cs="Times New Roman"/>
                <w:snapToGrid w:val="0"/>
                <w:color w:val="000000"/>
                <w:kern w:val="0"/>
                <w:sz w:val="24"/>
                <w:szCs w:val="24"/>
                <w:lang w:val="en-US" w:eastAsia="zh-CN" w:bidi="ar"/>
              </w:rPr>
              <w:t>（1）施工方法</w:t>
            </w:r>
          </w:p>
          <w:p w14:paraId="564C3AB1">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eastAsia" w:ascii="Times New Roman" w:hAnsi="Times New Roman" w:eastAsia="宋体" w:cs="Times New Roman"/>
                <w:snapToGrid w:val="0"/>
                <w:color w:val="000000"/>
                <w:kern w:val="0"/>
                <w:sz w:val="24"/>
                <w:szCs w:val="24"/>
                <w:lang w:val="en-US" w:eastAsia="zh-CN" w:bidi="ar"/>
              </w:rPr>
            </w:pPr>
            <w:r>
              <w:rPr>
                <w:rFonts w:hint="eastAsia" w:ascii="Times New Roman" w:hAnsi="Times New Roman" w:eastAsia="宋体" w:cs="Times New Roman"/>
                <w:snapToGrid w:val="0"/>
                <w:color w:val="000000"/>
                <w:kern w:val="0"/>
                <w:sz w:val="24"/>
                <w:szCs w:val="24"/>
                <w:lang w:val="en-US" w:eastAsia="zh-CN" w:bidi="ar"/>
              </w:rPr>
              <w:t>①边坡修整</w:t>
            </w:r>
          </w:p>
          <w:p w14:paraId="59294FA1">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堤防边坡修整回填完工后，应进行人工边坡修整，以达到设计边坡。坡面应进行平整，清理垃圾等杂物。</w:t>
            </w:r>
          </w:p>
          <w:p w14:paraId="47E1F36A">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②</w:t>
            </w:r>
            <w:r>
              <w:rPr>
                <w:rFonts w:hint="eastAsia" w:ascii="Times New Roman" w:hAnsi="Times New Roman" w:eastAsia="宋体" w:cs="Times New Roman"/>
                <w:snapToGrid w:val="0"/>
                <w:color w:val="000000"/>
                <w:kern w:val="0"/>
                <w:sz w:val="24"/>
                <w:szCs w:val="24"/>
                <w:lang w:val="en-US" w:eastAsia="zh-CN" w:bidi="ar"/>
              </w:rPr>
              <w:t>松土除杂</w:t>
            </w:r>
          </w:p>
          <w:p w14:paraId="69753EAD">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边坡修整好后，用人工对坡面土层进行松土，并铺筑耕植土，松土厚度不大于30cm。在松土过程中还应将土层中的杂草、垃圾清除干净，并将大块土击碎。</w:t>
            </w:r>
          </w:p>
          <w:p w14:paraId="7FEB4B59">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eastAsia" w:ascii="Times New Roman" w:hAnsi="Times New Roman" w:eastAsia="宋体" w:cs="Times New Roman"/>
                <w:snapToGrid w:val="0"/>
                <w:color w:val="000000"/>
                <w:kern w:val="0"/>
                <w:sz w:val="24"/>
                <w:szCs w:val="24"/>
                <w:lang w:val="en-US" w:eastAsia="zh-CN" w:bidi="ar"/>
              </w:rPr>
              <w:t>③草块移植铺设</w:t>
            </w:r>
          </w:p>
          <w:p w14:paraId="312037FE">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铺裁草皮的草源应生长良好，密度高，而且有足够面积的草。草块切成30cm×30cm，厚2-3cm的方块。铺设草块可采取密铺或间铺，密铺应互相街接不留缝隙，要求快速成坪，间铺草块，各草块间的缝隙不得超过4-6cm，当草缝隙宽为4cm时，草块必须占草坪总量的70%以上，间隙间回填好草，草块铺设后应压实，浇水。</w:t>
            </w:r>
          </w:p>
          <w:p w14:paraId="09161F85">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eastAsia" w:ascii="Times New Roman" w:hAnsi="Times New Roman" w:eastAsia="宋体" w:cs="Times New Roman"/>
                <w:snapToGrid w:val="0"/>
                <w:color w:val="000000"/>
                <w:kern w:val="0"/>
                <w:sz w:val="24"/>
                <w:szCs w:val="24"/>
                <w:lang w:val="en-US" w:eastAsia="zh-CN" w:bidi="ar"/>
              </w:rPr>
              <w:t>（2）</w:t>
            </w:r>
            <w:r>
              <w:rPr>
                <w:rFonts w:hint="default" w:ascii="Times New Roman" w:hAnsi="Times New Roman" w:eastAsia="宋体" w:cs="Times New Roman"/>
                <w:snapToGrid w:val="0"/>
                <w:color w:val="000000"/>
                <w:kern w:val="0"/>
                <w:sz w:val="24"/>
                <w:szCs w:val="24"/>
                <w:lang w:val="en-US" w:eastAsia="zh-CN" w:bidi="ar"/>
              </w:rPr>
              <w:t>草皮护坡的质量要求</w:t>
            </w:r>
          </w:p>
          <w:p w14:paraId="6FE2233A">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①播种草皮全覆盖率达到 90%；②密铺草皮无枯死，生长正常，覆盖率达到95%。</w:t>
            </w:r>
          </w:p>
          <w:p w14:paraId="37F4F5B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b/>
                <w:snapToGrid/>
                <w:color w:val="000000"/>
                <w:kern w:val="2"/>
                <w:sz w:val="28"/>
                <w:szCs w:val="24"/>
                <w:lang w:val="en-US" w:eastAsia="zh-CN" w:bidi="ar-SA"/>
              </w:rPr>
            </w:pPr>
            <w:r>
              <w:rPr>
                <w:rFonts w:hint="eastAsia" w:ascii="Times New Roman" w:hAnsi="Times New Roman" w:eastAsia="宋体" w:cs="Times New Roman"/>
                <w:b/>
                <w:snapToGrid/>
                <w:color w:val="000000"/>
                <w:kern w:val="2"/>
                <w:sz w:val="28"/>
                <w:szCs w:val="24"/>
                <w:lang w:val="en-US" w:eastAsia="zh-CN" w:bidi="ar-SA"/>
              </w:rPr>
              <w:t>2.8.4 工期安排</w:t>
            </w:r>
          </w:p>
          <w:p w14:paraId="3778BD52">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eastAsia" w:ascii="Times New Roman" w:hAnsi="Times New Roman" w:eastAsia="宋体" w:cs="Times New Roman"/>
                <w:snapToGrid w:val="0"/>
                <w:color w:val="000000"/>
                <w:kern w:val="0"/>
                <w:sz w:val="24"/>
                <w:szCs w:val="24"/>
                <w:lang w:val="en-US" w:eastAsia="zh-CN" w:bidi="ar"/>
              </w:rPr>
            </w:pPr>
            <w:r>
              <w:rPr>
                <w:rFonts w:hint="eastAsia" w:ascii="Times New Roman" w:hAnsi="Times New Roman" w:eastAsia="宋体" w:cs="Times New Roman"/>
                <w:snapToGrid w:val="0"/>
                <w:color w:val="000000"/>
                <w:kern w:val="0"/>
                <w:sz w:val="24"/>
                <w:szCs w:val="24"/>
                <w:lang w:val="en-US" w:eastAsia="zh-CN" w:bidi="ar"/>
              </w:rPr>
              <w:t>项目计划于</w:t>
            </w:r>
            <w:r>
              <w:rPr>
                <w:rFonts w:hint="default" w:ascii="Times New Roman" w:hAnsi="Times New Roman" w:eastAsia="宋体" w:cs="Times New Roman"/>
                <w:snapToGrid w:val="0"/>
                <w:color w:val="000000"/>
                <w:kern w:val="0"/>
                <w:sz w:val="24"/>
                <w:szCs w:val="24"/>
                <w:lang w:val="en-US" w:eastAsia="zh-CN" w:bidi="ar"/>
              </w:rPr>
              <w:t>2025年</w:t>
            </w:r>
            <w:r>
              <w:rPr>
                <w:rFonts w:hint="eastAsia" w:ascii="Times New Roman" w:hAnsi="Times New Roman" w:eastAsia="宋体" w:cs="Times New Roman"/>
                <w:snapToGrid w:val="0"/>
                <w:color w:val="000000"/>
                <w:kern w:val="0"/>
                <w:sz w:val="24"/>
                <w:szCs w:val="24"/>
                <w:lang w:val="en-US" w:eastAsia="zh-CN" w:bidi="ar"/>
              </w:rPr>
              <w:t>8</w:t>
            </w:r>
            <w:r>
              <w:rPr>
                <w:rFonts w:hint="default" w:ascii="Times New Roman" w:hAnsi="Times New Roman" w:eastAsia="宋体" w:cs="Times New Roman"/>
                <w:snapToGrid w:val="0"/>
                <w:color w:val="000000"/>
                <w:kern w:val="0"/>
                <w:sz w:val="24"/>
                <w:szCs w:val="24"/>
                <w:lang w:val="en-US" w:eastAsia="zh-CN" w:bidi="ar"/>
              </w:rPr>
              <w:t>月</w:t>
            </w:r>
            <w:r>
              <w:rPr>
                <w:rFonts w:hint="eastAsia" w:ascii="Times New Roman" w:hAnsi="Times New Roman" w:eastAsia="宋体" w:cs="Times New Roman"/>
                <w:snapToGrid w:val="0"/>
                <w:color w:val="000000"/>
                <w:kern w:val="0"/>
                <w:sz w:val="24"/>
                <w:szCs w:val="24"/>
                <w:lang w:val="en-US" w:eastAsia="zh-CN" w:bidi="ar"/>
              </w:rPr>
              <w:t>1</w:t>
            </w:r>
            <w:r>
              <w:rPr>
                <w:rFonts w:hint="default" w:ascii="Times New Roman" w:hAnsi="Times New Roman" w:eastAsia="宋体" w:cs="Times New Roman"/>
                <w:snapToGrid w:val="0"/>
                <w:color w:val="000000"/>
                <w:kern w:val="0"/>
                <w:sz w:val="24"/>
                <w:szCs w:val="24"/>
                <w:lang w:val="en-US" w:eastAsia="zh-CN" w:bidi="ar"/>
              </w:rPr>
              <w:t>日开工建设，2026年</w:t>
            </w:r>
            <w:r>
              <w:rPr>
                <w:rFonts w:hint="eastAsia" w:ascii="Times New Roman" w:hAnsi="Times New Roman" w:eastAsia="宋体" w:cs="Times New Roman"/>
                <w:snapToGrid w:val="0"/>
                <w:color w:val="000000"/>
                <w:kern w:val="0"/>
                <w:sz w:val="24"/>
                <w:szCs w:val="24"/>
                <w:lang w:val="en-US" w:eastAsia="zh-CN" w:bidi="ar"/>
              </w:rPr>
              <w:t>7</w:t>
            </w:r>
            <w:r>
              <w:rPr>
                <w:rFonts w:hint="default" w:ascii="Times New Roman" w:hAnsi="Times New Roman" w:eastAsia="宋体" w:cs="Times New Roman"/>
                <w:snapToGrid w:val="0"/>
                <w:color w:val="000000"/>
                <w:kern w:val="0"/>
                <w:sz w:val="24"/>
                <w:szCs w:val="24"/>
                <w:lang w:val="en-US" w:eastAsia="zh-CN" w:bidi="ar"/>
              </w:rPr>
              <w:t>月</w:t>
            </w:r>
            <w:r>
              <w:rPr>
                <w:rFonts w:hint="eastAsia" w:ascii="Times New Roman" w:hAnsi="Times New Roman" w:eastAsia="宋体" w:cs="Times New Roman"/>
                <w:snapToGrid w:val="0"/>
                <w:color w:val="000000"/>
                <w:kern w:val="0"/>
                <w:sz w:val="24"/>
                <w:szCs w:val="24"/>
                <w:lang w:val="en-US" w:eastAsia="zh-CN" w:bidi="ar"/>
              </w:rPr>
              <w:t>30</w:t>
            </w:r>
            <w:r>
              <w:rPr>
                <w:rFonts w:hint="default" w:ascii="Times New Roman" w:hAnsi="Times New Roman" w:eastAsia="宋体" w:cs="Times New Roman"/>
                <w:snapToGrid w:val="0"/>
                <w:color w:val="000000"/>
                <w:kern w:val="0"/>
                <w:sz w:val="24"/>
                <w:szCs w:val="24"/>
                <w:lang w:val="en-US" w:eastAsia="zh-CN" w:bidi="ar"/>
              </w:rPr>
              <w:t>日全部</w:t>
            </w:r>
            <w:r>
              <w:rPr>
                <w:rFonts w:hint="eastAsia" w:ascii="Times New Roman" w:hAnsi="Times New Roman" w:eastAsia="宋体" w:cs="Times New Roman"/>
                <w:snapToGrid w:val="0"/>
                <w:color w:val="000000"/>
                <w:kern w:val="0"/>
                <w:sz w:val="24"/>
                <w:szCs w:val="24"/>
                <w:lang w:val="en-US" w:eastAsia="zh-CN" w:bidi="ar"/>
              </w:rPr>
              <w:t>完工，总工期12个月</w:t>
            </w:r>
            <w:r>
              <w:rPr>
                <w:rFonts w:hint="default" w:ascii="Times New Roman" w:hAnsi="Times New Roman" w:eastAsia="宋体" w:cs="Times New Roman"/>
                <w:snapToGrid w:val="0"/>
                <w:color w:val="000000"/>
                <w:kern w:val="0"/>
                <w:sz w:val="24"/>
                <w:szCs w:val="24"/>
                <w:lang w:val="en-US" w:eastAsia="zh-CN" w:bidi="ar"/>
              </w:rPr>
              <w:t>。</w:t>
            </w:r>
            <w:r>
              <w:rPr>
                <w:rFonts w:hint="eastAsia" w:ascii="Times New Roman" w:hAnsi="Times New Roman" w:eastAsia="宋体" w:cs="Times New Roman"/>
                <w:snapToGrid w:val="0"/>
                <w:color w:val="000000"/>
                <w:kern w:val="0"/>
                <w:sz w:val="24"/>
                <w:szCs w:val="24"/>
                <w:lang w:val="en-US" w:eastAsia="zh-CN" w:bidi="ar"/>
              </w:rPr>
              <w:t>项目具体施工进度横道图见下图。</w:t>
            </w:r>
          </w:p>
          <w:p w14:paraId="76180943">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表</w:t>
            </w:r>
            <w:r>
              <w:rPr>
                <w:rFonts w:hint="eastAsia" w:ascii="Times New Roman" w:hAnsi="Times New Roman" w:eastAsia="宋体" w:cs="Times New Roman"/>
                <w:b/>
                <w:bCs/>
                <w:color w:val="000000"/>
                <w:kern w:val="0"/>
                <w:sz w:val="24"/>
                <w:szCs w:val="24"/>
                <w:lang w:val="en-US" w:eastAsia="zh-CN" w:bidi="ar"/>
              </w:rPr>
              <w:t>2</w:t>
            </w:r>
            <w:r>
              <w:rPr>
                <w:rFonts w:hint="default" w:ascii="Times New Roman" w:hAnsi="Times New Roman" w:eastAsia="宋体" w:cs="Times New Roman"/>
                <w:b/>
                <w:bCs/>
                <w:color w:val="000000"/>
                <w:kern w:val="0"/>
                <w:sz w:val="24"/>
                <w:szCs w:val="24"/>
                <w:lang w:val="en-US" w:eastAsia="zh-CN" w:bidi="ar"/>
              </w:rPr>
              <w:t>.</w:t>
            </w:r>
            <w:r>
              <w:rPr>
                <w:rFonts w:hint="eastAsia" w:ascii="Times New Roman" w:hAnsi="Times New Roman" w:eastAsia="宋体" w:cs="Times New Roman"/>
                <w:b/>
                <w:bCs/>
                <w:color w:val="000000"/>
                <w:kern w:val="0"/>
                <w:sz w:val="24"/>
                <w:szCs w:val="24"/>
                <w:lang w:val="en-US" w:eastAsia="zh-CN" w:bidi="ar"/>
              </w:rPr>
              <w:t>8</w:t>
            </w:r>
            <w:r>
              <w:rPr>
                <w:rFonts w:hint="default" w:ascii="Times New Roman" w:hAnsi="Times New Roman" w:eastAsia="宋体" w:cs="Times New Roman"/>
                <w:b/>
                <w:bCs/>
                <w:color w:val="000000"/>
                <w:kern w:val="0"/>
                <w:sz w:val="24"/>
                <w:szCs w:val="24"/>
                <w:lang w:val="en-US" w:eastAsia="zh-CN" w:bidi="ar"/>
              </w:rPr>
              <w:t>-1 工程施工进度表</w:t>
            </w:r>
          </w:p>
          <w:tbl>
            <w:tblPr>
              <w:tblStyle w:val="12"/>
              <w:tblW w:w="8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1455"/>
              <w:gridCol w:w="537"/>
              <w:gridCol w:w="537"/>
              <w:gridCol w:w="537"/>
              <w:gridCol w:w="537"/>
              <w:gridCol w:w="537"/>
              <w:gridCol w:w="537"/>
              <w:gridCol w:w="537"/>
              <w:gridCol w:w="537"/>
              <w:gridCol w:w="537"/>
              <w:gridCol w:w="537"/>
              <w:gridCol w:w="537"/>
              <w:gridCol w:w="601"/>
            </w:tblGrid>
            <w:tr w14:paraId="64FD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360" w:type="dxa"/>
                  <w:vMerge w:val="restart"/>
                  <w:tcBorders>
                    <w:top w:val="single" w:color="auto" w:sz="12" w:space="0"/>
                    <w:left w:val="nil"/>
                  </w:tcBorders>
                  <w:vAlign w:val="center"/>
                </w:tcPr>
                <w:p w14:paraId="5AD8CE5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序号</w:t>
                  </w:r>
                </w:p>
              </w:tc>
              <w:tc>
                <w:tcPr>
                  <w:tcW w:w="1455" w:type="dxa"/>
                  <w:vMerge w:val="restart"/>
                  <w:tcBorders>
                    <w:top w:val="single" w:color="auto" w:sz="12" w:space="0"/>
                  </w:tcBorders>
                  <w:vAlign w:val="center"/>
                </w:tcPr>
                <w:p w14:paraId="3D32EA7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工程项目</w:t>
                  </w:r>
                </w:p>
              </w:tc>
              <w:tc>
                <w:tcPr>
                  <w:tcW w:w="6508" w:type="dxa"/>
                  <w:gridSpan w:val="12"/>
                  <w:tcBorders>
                    <w:top w:val="single" w:color="auto" w:sz="12" w:space="0"/>
                    <w:right w:val="nil"/>
                  </w:tcBorders>
                  <w:vAlign w:val="center"/>
                </w:tcPr>
                <w:p w14:paraId="03CAD55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cs="Times New Roman"/>
                      <w:color w:val="000000"/>
                      <w:kern w:val="0"/>
                      <w:sz w:val="21"/>
                      <w:szCs w:val="21"/>
                      <w:vertAlign w:val="baseline"/>
                      <w:lang w:val="en-US" w:eastAsia="zh-CN" w:bidi="ar"/>
                    </w:rPr>
                  </w:pPr>
                  <w:r>
                    <w:rPr>
                      <w:rFonts w:hint="eastAsia" w:ascii="Times New Roman" w:hAnsi="Times New Roman" w:cs="Times New Roman"/>
                      <w:color w:val="000000"/>
                      <w:kern w:val="0"/>
                      <w:sz w:val="21"/>
                      <w:szCs w:val="21"/>
                      <w:vertAlign w:val="baseline"/>
                      <w:lang w:val="en-US" w:eastAsia="zh-CN" w:bidi="ar"/>
                    </w:rPr>
                    <w:t>建设期（共12月）</w:t>
                  </w:r>
                </w:p>
              </w:tc>
            </w:tr>
            <w:tr w14:paraId="37CB6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360" w:type="dxa"/>
                  <w:vMerge w:val="continue"/>
                  <w:tcBorders>
                    <w:left w:val="nil"/>
                  </w:tcBorders>
                  <w:vAlign w:val="center"/>
                </w:tcPr>
                <w:p w14:paraId="6EDE8B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rPr>
                  </w:pPr>
                </w:p>
              </w:tc>
              <w:tc>
                <w:tcPr>
                  <w:tcW w:w="1455" w:type="dxa"/>
                  <w:vMerge w:val="continue"/>
                  <w:vAlign w:val="center"/>
                </w:tcPr>
                <w:p w14:paraId="4B0E83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rPr>
                  </w:pPr>
                </w:p>
              </w:tc>
              <w:tc>
                <w:tcPr>
                  <w:tcW w:w="2685" w:type="dxa"/>
                  <w:gridSpan w:val="5"/>
                  <w:tcBorders>
                    <w:top w:val="single" w:color="auto" w:sz="12" w:space="0"/>
                    <w:right w:val="nil"/>
                  </w:tcBorders>
                  <w:vAlign w:val="center"/>
                </w:tcPr>
                <w:p w14:paraId="06BE650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rPr>
                  </w:pPr>
                </w:p>
              </w:tc>
              <w:tc>
                <w:tcPr>
                  <w:tcW w:w="3823" w:type="dxa"/>
                  <w:gridSpan w:val="7"/>
                  <w:tcBorders>
                    <w:top w:val="single" w:color="auto" w:sz="12" w:space="0"/>
                    <w:right w:val="nil"/>
                  </w:tcBorders>
                  <w:vAlign w:val="center"/>
                </w:tcPr>
                <w:p w14:paraId="5EF43F5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rPr>
                  </w:pPr>
                </w:p>
              </w:tc>
            </w:tr>
            <w:tr w14:paraId="11323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dxa"/>
                  <w:vMerge w:val="continue"/>
                  <w:tcBorders>
                    <w:left w:val="nil"/>
                  </w:tcBorders>
                  <w:vAlign w:val="center"/>
                </w:tcPr>
                <w:p w14:paraId="5A21EBB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c>
                <w:tcPr>
                  <w:tcW w:w="1455" w:type="dxa"/>
                  <w:vMerge w:val="continue"/>
                  <w:vAlign w:val="center"/>
                </w:tcPr>
                <w:p w14:paraId="693408D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c>
                <w:tcPr>
                  <w:tcW w:w="537" w:type="dxa"/>
                  <w:vAlign w:val="top"/>
                </w:tcPr>
                <w:p w14:paraId="70C8A95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eastAsia" w:ascii="Times New Roman" w:hAnsi="Times New Roman" w:cs="Times New Roman"/>
                      <w:color w:val="000000"/>
                      <w:kern w:val="0"/>
                      <w:sz w:val="21"/>
                      <w:szCs w:val="21"/>
                      <w:vertAlign w:val="baseline"/>
                      <w:lang w:val="en-US" w:eastAsia="zh-CN" w:bidi="ar"/>
                    </w:rPr>
                    <w:t>8</w:t>
                  </w:r>
                </w:p>
              </w:tc>
              <w:tc>
                <w:tcPr>
                  <w:tcW w:w="537" w:type="dxa"/>
                  <w:vAlign w:val="top"/>
                </w:tcPr>
                <w:p w14:paraId="54E27C3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eastAsia" w:ascii="Times New Roman" w:hAnsi="Times New Roman" w:cs="Times New Roman"/>
                      <w:color w:val="000000"/>
                      <w:kern w:val="0"/>
                      <w:sz w:val="21"/>
                      <w:szCs w:val="21"/>
                      <w:vertAlign w:val="baseline"/>
                      <w:lang w:val="en-US" w:eastAsia="zh-CN" w:bidi="ar"/>
                    </w:rPr>
                    <w:t>9</w:t>
                  </w:r>
                </w:p>
              </w:tc>
              <w:tc>
                <w:tcPr>
                  <w:tcW w:w="537" w:type="dxa"/>
                  <w:vAlign w:val="top"/>
                </w:tcPr>
                <w:p w14:paraId="4F26288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eastAsia" w:ascii="Times New Roman" w:hAnsi="Times New Roman" w:cs="Times New Roman"/>
                      <w:color w:val="000000"/>
                      <w:kern w:val="0"/>
                      <w:sz w:val="21"/>
                      <w:szCs w:val="21"/>
                      <w:vertAlign w:val="baseline"/>
                      <w:lang w:val="en-US" w:eastAsia="zh-CN" w:bidi="ar"/>
                    </w:rPr>
                    <w:t>10</w:t>
                  </w:r>
                </w:p>
              </w:tc>
              <w:tc>
                <w:tcPr>
                  <w:tcW w:w="537" w:type="dxa"/>
                  <w:vAlign w:val="top"/>
                </w:tcPr>
                <w:p w14:paraId="3AF82A2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eastAsia" w:ascii="Times New Roman" w:hAnsi="Times New Roman" w:cs="Times New Roman"/>
                      <w:color w:val="000000"/>
                      <w:kern w:val="0"/>
                      <w:sz w:val="21"/>
                      <w:szCs w:val="21"/>
                      <w:vertAlign w:val="baseline"/>
                      <w:lang w:val="en-US" w:eastAsia="zh-CN" w:bidi="ar"/>
                    </w:rPr>
                    <w:t>11</w:t>
                  </w:r>
                </w:p>
              </w:tc>
              <w:tc>
                <w:tcPr>
                  <w:tcW w:w="537" w:type="dxa"/>
                  <w:vAlign w:val="top"/>
                </w:tcPr>
                <w:p w14:paraId="76BEBD0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eastAsia" w:ascii="Times New Roman" w:hAnsi="Times New Roman" w:cs="Times New Roman"/>
                      <w:color w:val="000000"/>
                      <w:kern w:val="0"/>
                      <w:sz w:val="21"/>
                      <w:szCs w:val="21"/>
                      <w:vertAlign w:val="baseline"/>
                      <w:lang w:val="en-US" w:eastAsia="zh-CN" w:bidi="ar"/>
                    </w:rPr>
                    <w:t>12</w:t>
                  </w:r>
                </w:p>
              </w:tc>
              <w:tc>
                <w:tcPr>
                  <w:tcW w:w="537" w:type="dxa"/>
                  <w:vAlign w:val="top"/>
                </w:tcPr>
                <w:p w14:paraId="1348259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eastAsia" w:ascii="Times New Roman" w:hAnsi="Times New Roman" w:cs="Times New Roman"/>
                      <w:color w:val="000000"/>
                      <w:kern w:val="0"/>
                      <w:sz w:val="21"/>
                      <w:szCs w:val="21"/>
                      <w:vertAlign w:val="baseline"/>
                      <w:lang w:val="en-US" w:eastAsia="zh-CN" w:bidi="ar"/>
                    </w:rPr>
                    <w:t>1</w:t>
                  </w:r>
                </w:p>
              </w:tc>
              <w:tc>
                <w:tcPr>
                  <w:tcW w:w="537" w:type="dxa"/>
                  <w:vAlign w:val="top"/>
                </w:tcPr>
                <w:p w14:paraId="002CDF8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eastAsia" w:ascii="Times New Roman" w:hAnsi="Times New Roman" w:cs="Times New Roman"/>
                      <w:color w:val="000000"/>
                      <w:kern w:val="0"/>
                      <w:sz w:val="21"/>
                      <w:szCs w:val="21"/>
                      <w:vertAlign w:val="baseline"/>
                      <w:lang w:val="en-US" w:eastAsia="zh-CN" w:bidi="ar"/>
                    </w:rPr>
                    <w:t>2</w:t>
                  </w:r>
                </w:p>
              </w:tc>
              <w:tc>
                <w:tcPr>
                  <w:tcW w:w="537" w:type="dxa"/>
                  <w:vAlign w:val="top"/>
                </w:tcPr>
                <w:p w14:paraId="47BA13D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eastAsia" w:ascii="Times New Roman" w:hAnsi="Times New Roman" w:cs="Times New Roman"/>
                      <w:color w:val="000000"/>
                      <w:kern w:val="0"/>
                      <w:sz w:val="21"/>
                      <w:szCs w:val="21"/>
                      <w:vertAlign w:val="baseline"/>
                      <w:lang w:val="en-US" w:eastAsia="zh-CN" w:bidi="ar"/>
                    </w:rPr>
                    <w:t>3</w:t>
                  </w:r>
                </w:p>
              </w:tc>
              <w:tc>
                <w:tcPr>
                  <w:tcW w:w="537" w:type="dxa"/>
                  <w:vAlign w:val="top"/>
                </w:tcPr>
                <w:p w14:paraId="26372CD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eastAsia" w:ascii="Times New Roman" w:hAnsi="Times New Roman" w:cs="Times New Roman"/>
                      <w:color w:val="000000"/>
                      <w:kern w:val="0"/>
                      <w:sz w:val="21"/>
                      <w:szCs w:val="21"/>
                      <w:vertAlign w:val="baseline"/>
                      <w:lang w:val="en-US" w:eastAsia="zh-CN" w:bidi="ar"/>
                    </w:rPr>
                    <w:t>4</w:t>
                  </w:r>
                </w:p>
              </w:tc>
              <w:tc>
                <w:tcPr>
                  <w:tcW w:w="537" w:type="dxa"/>
                  <w:vAlign w:val="top"/>
                </w:tcPr>
                <w:p w14:paraId="4FB4A79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eastAsia" w:ascii="Times New Roman" w:hAnsi="Times New Roman" w:cs="Times New Roman"/>
                      <w:color w:val="000000"/>
                      <w:kern w:val="0"/>
                      <w:sz w:val="21"/>
                      <w:szCs w:val="21"/>
                      <w:vertAlign w:val="baseline"/>
                      <w:lang w:val="en-US" w:eastAsia="zh-CN" w:bidi="ar"/>
                    </w:rPr>
                    <w:t>5</w:t>
                  </w:r>
                </w:p>
              </w:tc>
              <w:tc>
                <w:tcPr>
                  <w:tcW w:w="537" w:type="dxa"/>
                  <w:vAlign w:val="top"/>
                </w:tcPr>
                <w:p w14:paraId="4AF4015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eastAsia" w:ascii="Times New Roman" w:hAnsi="Times New Roman" w:cs="Times New Roman"/>
                      <w:color w:val="000000"/>
                      <w:kern w:val="0"/>
                      <w:sz w:val="21"/>
                      <w:szCs w:val="21"/>
                      <w:vertAlign w:val="baseline"/>
                      <w:lang w:val="en-US" w:eastAsia="zh-CN" w:bidi="ar"/>
                    </w:rPr>
                    <w:t>6</w:t>
                  </w:r>
                </w:p>
              </w:tc>
              <w:tc>
                <w:tcPr>
                  <w:tcW w:w="601" w:type="dxa"/>
                  <w:tcBorders>
                    <w:right w:val="nil"/>
                  </w:tcBorders>
                  <w:vAlign w:val="top"/>
                </w:tcPr>
                <w:p w14:paraId="4688EFD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eastAsia" w:ascii="Times New Roman" w:hAnsi="Times New Roman" w:cs="Times New Roman"/>
                      <w:color w:val="000000"/>
                      <w:kern w:val="0"/>
                      <w:sz w:val="21"/>
                      <w:szCs w:val="21"/>
                      <w:vertAlign w:val="baseline"/>
                      <w:lang w:val="en-US" w:eastAsia="zh-CN" w:bidi="ar"/>
                    </w:rPr>
                    <w:t>7</w:t>
                  </w:r>
                </w:p>
              </w:tc>
            </w:tr>
            <w:tr w14:paraId="5CA1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dxa"/>
                  <w:tcBorders>
                    <w:left w:val="nil"/>
                  </w:tcBorders>
                  <w:vAlign w:val="center"/>
                </w:tcPr>
                <w:p w14:paraId="2FC8602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1</w:t>
                  </w:r>
                </w:p>
              </w:tc>
              <w:tc>
                <w:tcPr>
                  <w:tcW w:w="1455" w:type="dxa"/>
                  <w:vAlign w:val="top"/>
                </w:tcPr>
                <w:p w14:paraId="2BECA43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eastAsia" w:ascii="Times New Roman" w:hAnsi="Times New Roman" w:cs="Times New Roman"/>
                      <w:color w:val="000000"/>
                      <w:kern w:val="0"/>
                      <w:sz w:val="21"/>
                      <w:szCs w:val="21"/>
                      <w:vertAlign w:val="baseline"/>
                      <w:lang w:val="en-US" w:eastAsia="zh-CN" w:bidi="ar"/>
                    </w:rPr>
                    <w:t>施工准备</w:t>
                  </w:r>
                </w:p>
              </w:tc>
              <w:tc>
                <w:tcPr>
                  <w:tcW w:w="537" w:type="dxa"/>
                  <w:vAlign w:val="center"/>
                </w:tcPr>
                <w:p w14:paraId="130F620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default" w:ascii="Times New Roman" w:hAnsi="Times New Roman" w:cs="Times New Roman"/>
                      <w:sz w:val="21"/>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31750</wp:posOffset>
                            </wp:positionV>
                            <wp:extent cx="332740" cy="76200"/>
                            <wp:effectExtent l="6350" t="6350" r="22860" b="12700"/>
                            <wp:wrapNone/>
                            <wp:docPr id="11" name="矩形 11"/>
                            <wp:cNvGraphicFramePr/>
                            <a:graphic xmlns:a="http://schemas.openxmlformats.org/drawingml/2006/main">
                              <a:graphicData uri="http://schemas.microsoft.com/office/word/2010/wordprocessingShape">
                                <wps:wsp>
                                  <wps:cNvSpPr/>
                                  <wps:spPr>
                                    <a:xfrm>
                                      <a:off x="2766060" y="6844665"/>
                                      <a:ext cx="332740" cy="76200"/>
                                    </a:xfrm>
                                    <a:prstGeom prst="rect">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pt;margin-top:2.5pt;height:6pt;width:26.2pt;z-index:251659264;v-text-anchor:middle;mso-width-relative:page;mso-height-relative:page;" fillcolor="#000000 [3213]" filled="t" stroked="t" coordsize="21600,21600" o:gfxdata="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TwPIS9YAAAAHAQAADwAAAAAAAAABACAAAAAiAAAAZHJzL2Rvd25y&#10;ZXYueG1sUEsBAhQAFAAAAAgAh07iQP51PVVyAgAAAAUAAA4AAAAAAAAAAQAgAAAAJQEAAGRycy9l&#10;Mm9Eb2MueG1sUEsFBgAAAAAGAAYAWQEAAAkGAAAAAA==&#10;">
                            <v:fill on="t" focussize="0,0"/>
                            <v:stroke weight="1pt" color="#000000 [3213]" miterlimit="8" joinstyle="miter"/>
                            <v:imagedata o:title=""/>
                            <o:lock v:ext="edit" aspectratio="f"/>
                          </v:rect>
                        </w:pict>
                      </mc:Fallback>
                    </mc:AlternateContent>
                  </w:r>
                </w:p>
              </w:tc>
              <w:tc>
                <w:tcPr>
                  <w:tcW w:w="537" w:type="dxa"/>
                  <w:vAlign w:val="center"/>
                </w:tcPr>
                <w:p w14:paraId="1265FEC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c>
                <w:tcPr>
                  <w:tcW w:w="537" w:type="dxa"/>
                  <w:vAlign w:val="center"/>
                </w:tcPr>
                <w:p w14:paraId="2C05C57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c>
                <w:tcPr>
                  <w:tcW w:w="537" w:type="dxa"/>
                  <w:vAlign w:val="center"/>
                </w:tcPr>
                <w:p w14:paraId="2BBFC7E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c>
                <w:tcPr>
                  <w:tcW w:w="537" w:type="dxa"/>
                  <w:vAlign w:val="center"/>
                </w:tcPr>
                <w:p w14:paraId="41405E4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c>
                <w:tcPr>
                  <w:tcW w:w="537" w:type="dxa"/>
                  <w:vAlign w:val="center"/>
                </w:tcPr>
                <w:p w14:paraId="742A32D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c>
                <w:tcPr>
                  <w:tcW w:w="537" w:type="dxa"/>
                  <w:vAlign w:val="center"/>
                </w:tcPr>
                <w:p w14:paraId="31AEA9A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c>
                <w:tcPr>
                  <w:tcW w:w="537" w:type="dxa"/>
                  <w:vAlign w:val="center"/>
                </w:tcPr>
                <w:p w14:paraId="1F3DF15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c>
                <w:tcPr>
                  <w:tcW w:w="537" w:type="dxa"/>
                  <w:vAlign w:val="center"/>
                </w:tcPr>
                <w:p w14:paraId="6CDF0D3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c>
                <w:tcPr>
                  <w:tcW w:w="537" w:type="dxa"/>
                  <w:vAlign w:val="center"/>
                </w:tcPr>
                <w:p w14:paraId="4CF2903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c>
                <w:tcPr>
                  <w:tcW w:w="537" w:type="dxa"/>
                  <w:vAlign w:val="center"/>
                </w:tcPr>
                <w:p w14:paraId="1D835F7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c>
                <w:tcPr>
                  <w:tcW w:w="601" w:type="dxa"/>
                  <w:tcBorders>
                    <w:right w:val="nil"/>
                  </w:tcBorders>
                  <w:vAlign w:val="center"/>
                </w:tcPr>
                <w:p w14:paraId="3C2C6B3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r>
            <w:tr w14:paraId="3B7A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dxa"/>
                  <w:tcBorders>
                    <w:left w:val="nil"/>
                  </w:tcBorders>
                  <w:vAlign w:val="center"/>
                </w:tcPr>
                <w:p w14:paraId="4658176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2</w:t>
                  </w:r>
                </w:p>
              </w:tc>
              <w:tc>
                <w:tcPr>
                  <w:tcW w:w="1455" w:type="dxa"/>
                  <w:vAlign w:val="top"/>
                </w:tcPr>
                <w:p w14:paraId="7ACF6CF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eastAsia" w:ascii="Times New Roman" w:hAnsi="Times New Roman" w:cs="Times New Roman"/>
                      <w:color w:val="000000"/>
                      <w:kern w:val="0"/>
                      <w:sz w:val="21"/>
                      <w:szCs w:val="21"/>
                      <w:vertAlign w:val="baseline"/>
                      <w:lang w:val="en-US" w:eastAsia="zh-CN" w:bidi="ar"/>
                    </w:rPr>
                    <w:t>护岸、防洪堤工程</w:t>
                  </w:r>
                </w:p>
              </w:tc>
              <w:tc>
                <w:tcPr>
                  <w:tcW w:w="537" w:type="dxa"/>
                  <w:vAlign w:val="center"/>
                </w:tcPr>
                <w:p w14:paraId="1DFB62C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default" w:ascii="Times New Roman" w:hAnsi="Times New Roman" w:cs="Times New Roman"/>
                      <w:sz w:val="21"/>
                    </w:rPr>
                    <mc:AlternateContent>
                      <mc:Choice Requires="wps">
                        <w:drawing>
                          <wp:anchor distT="0" distB="0" distL="114300" distR="114300" simplePos="0" relativeHeight="251660288" behindDoc="0" locked="0" layoutInCell="1" allowOverlap="1">
                            <wp:simplePos x="0" y="0"/>
                            <wp:positionH relativeFrom="column">
                              <wp:posOffset>268605</wp:posOffset>
                            </wp:positionH>
                            <wp:positionV relativeFrom="paragraph">
                              <wp:posOffset>23495</wp:posOffset>
                            </wp:positionV>
                            <wp:extent cx="3408045" cy="76200"/>
                            <wp:effectExtent l="6350" t="6350" r="14605" b="12700"/>
                            <wp:wrapNone/>
                            <wp:docPr id="15" name="矩形 15"/>
                            <wp:cNvGraphicFramePr/>
                            <a:graphic xmlns:a="http://schemas.openxmlformats.org/drawingml/2006/main">
                              <a:graphicData uri="http://schemas.microsoft.com/office/word/2010/wordprocessingShape">
                                <wps:wsp>
                                  <wps:cNvSpPr/>
                                  <wps:spPr>
                                    <a:xfrm>
                                      <a:off x="0" y="0"/>
                                      <a:ext cx="3408045" cy="76200"/>
                                    </a:xfrm>
                                    <a:prstGeom prst="rect">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15pt;margin-top:1.85pt;height:6pt;width:268.35pt;z-index:251660288;v-text-anchor:middle;mso-width-relative:page;mso-height-relative:page;" fillcolor="#000000 [3213]" filled="t" stroked="t" coordsize="21600,21600" o:gfxdata="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7Y4JN9gAAAAHAQAADwAAAAAAAAABACAAAAAiAAAAZHJzL2Rvd25yZXYueG1sUEsB&#10;AhQAFAAAAAgAh07iQBP7GipnAgAA9QQAAA4AAAAAAAAAAQAgAAAAJwEAAGRycy9lMm9Eb2MueG1s&#10;UEsFBgAAAAAGAAYAWQEAAAAGAAAAAA==&#10;">
                            <v:fill on="t" focussize="0,0"/>
                            <v:stroke weight="1pt" color="#000000 [3213]" miterlimit="8" joinstyle="miter"/>
                            <v:imagedata o:title=""/>
                            <o:lock v:ext="edit" aspectratio="f"/>
                          </v:rect>
                        </w:pict>
                      </mc:Fallback>
                    </mc:AlternateContent>
                  </w:r>
                </w:p>
              </w:tc>
              <w:tc>
                <w:tcPr>
                  <w:tcW w:w="537" w:type="dxa"/>
                  <w:vAlign w:val="center"/>
                </w:tcPr>
                <w:p w14:paraId="5DB9C87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c>
                <w:tcPr>
                  <w:tcW w:w="537" w:type="dxa"/>
                  <w:vAlign w:val="center"/>
                </w:tcPr>
                <w:p w14:paraId="686E78A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c>
                <w:tcPr>
                  <w:tcW w:w="537" w:type="dxa"/>
                  <w:vAlign w:val="center"/>
                </w:tcPr>
                <w:p w14:paraId="43B8C9A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c>
                <w:tcPr>
                  <w:tcW w:w="537" w:type="dxa"/>
                  <w:vAlign w:val="center"/>
                </w:tcPr>
                <w:p w14:paraId="339AF4F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c>
                <w:tcPr>
                  <w:tcW w:w="537" w:type="dxa"/>
                  <w:vAlign w:val="center"/>
                </w:tcPr>
                <w:p w14:paraId="54D7375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c>
                <w:tcPr>
                  <w:tcW w:w="537" w:type="dxa"/>
                  <w:vAlign w:val="center"/>
                </w:tcPr>
                <w:p w14:paraId="55F1DEE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c>
                <w:tcPr>
                  <w:tcW w:w="537" w:type="dxa"/>
                  <w:vAlign w:val="center"/>
                </w:tcPr>
                <w:p w14:paraId="147A429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c>
                <w:tcPr>
                  <w:tcW w:w="537" w:type="dxa"/>
                  <w:vAlign w:val="center"/>
                </w:tcPr>
                <w:p w14:paraId="30A4D3F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c>
                <w:tcPr>
                  <w:tcW w:w="537" w:type="dxa"/>
                  <w:vAlign w:val="center"/>
                </w:tcPr>
                <w:p w14:paraId="2A7B110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c>
                <w:tcPr>
                  <w:tcW w:w="537" w:type="dxa"/>
                  <w:vAlign w:val="center"/>
                </w:tcPr>
                <w:p w14:paraId="1E8A79F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c>
                <w:tcPr>
                  <w:tcW w:w="601" w:type="dxa"/>
                  <w:tcBorders>
                    <w:right w:val="nil"/>
                  </w:tcBorders>
                  <w:vAlign w:val="center"/>
                </w:tcPr>
                <w:p w14:paraId="1C39B8E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r>
            <w:tr w14:paraId="4454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0" w:type="dxa"/>
                  <w:tcBorders>
                    <w:left w:val="nil"/>
                  </w:tcBorders>
                  <w:vAlign w:val="center"/>
                </w:tcPr>
                <w:p w14:paraId="05A4F5B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3</w:t>
                  </w:r>
                </w:p>
              </w:tc>
              <w:tc>
                <w:tcPr>
                  <w:tcW w:w="1455" w:type="dxa"/>
                  <w:vAlign w:val="top"/>
                </w:tcPr>
                <w:p w14:paraId="7211EC5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eastAsia" w:ascii="Times New Roman" w:hAnsi="Times New Roman" w:cs="Times New Roman"/>
                      <w:color w:val="000000"/>
                      <w:kern w:val="0"/>
                      <w:sz w:val="21"/>
                      <w:szCs w:val="21"/>
                      <w:vertAlign w:val="baseline"/>
                      <w:lang w:val="en-US" w:eastAsia="zh-CN" w:bidi="ar"/>
                    </w:rPr>
                    <w:t>附属工程</w:t>
                  </w:r>
                </w:p>
              </w:tc>
              <w:tc>
                <w:tcPr>
                  <w:tcW w:w="537" w:type="dxa"/>
                  <w:vAlign w:val="center"/>
                </w:tcPr>
                <w:p w14:paraId="4A318B4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c>
                <w:tcPr>
                  <w:tcW w:w="537" w:type="dxa"/>
                  <w:vAlign w:val="center"/>
                </w:tcPr>
                <w:p w14:paraId="29597D1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c>
                <w:tcPr>
                  <w:tcW w:w="537" w:type="dxa"/>
                  <w:vAlign w:val="center"/>
                </w:tcPr>
                <w:p w14:paraId="17C460A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c>
                <w:tcPr>
                  <w:tcW w:w="537" w:type="dxa"/>
                  <w:vAlign w:val="center"/>
                </w:tcPr>
                <w:p w14:paraId="01CD217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c>
                <w:tcPr>
                  <w:tcW w:w="537" w:type="dxa"/>
                  <w:vAlign w:val="center"/>
                </w:tcPr>
                <w:p w14:paraId="1D3B46F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c>
                <w:tcPr>
                  <w:tcW w:w="537" w:type="dxa"/>
                  <w:vAlign w:val="center"/>
                </w:tcPr>
                <w:p w14:paraId="2F64702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c>
                <w:tcPr>
                  <w:tcW w:w="537" w:type="dxa"/>
                  <w:vAlign w:val="center"/>
                </w:tcPr>
                <w:p w14:paraId="6C100D6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c>
                <w:tcPr>
                  <w:tcW w:w="537" w:type="dxa"/>
                  <w:vAlign w:val="center"/>
                </w:tcPr>
                <w:p w14:paraId="483931F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c>
                <w:tcPr>
                  <w:tcW w:w="537" w:type="dxa"/>
                  <w:vAlign w:val="center"/>
                </w:tcPr>
                <w:p w14:paraId="1B93281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c>
                <w:tcPr>
                  <w:tcW w:w="537" w:type="dxa"/>
                  <w:vAlign w:val="center"/>
                </w:tcPr>
                <w:p w14:paraId="32BF256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default" w:ascii="Times New Roman" w:hAnsi="Times New Roman" w:cs="Times New Roman"/>
                      <w:sz w:val="21"/>
                    </w:rPr>
                    <mc:AlternateContent>
                      <mc:Choice Requires="wps">
                        <w:drawing>
                          <wp:anchor distT="0" distB="0" distL="114300" distR="114300" simplePos="0" relativeHeight="251661312" behindDoc="0" locked="0" layoutInCell="1" allowOverlap="1">
                            <wp:simplePos x="0" y="0"/>
                            <wp:positionH relativeFrom="column">
                              <wp:posOffset>-60325</wp:posOffset>
                            </wp:positionH>
                            <wp:positionV relativeFrom="paragraph">
                              <wp:posOffset>42545</wp:posOffset>
                            </wp:positionV>
                            <wp:extent cx="1042670" cy="76200"/>
                            <wp:effectExtent l="6350" t="6350" r="17780" b="12700"/>
                            <wp:wrapNone/>
                            <wp:docPr id="16" name="矩形 16"/>
                            <wp:cNvGraphicFramePr/>
                            <a:graphic xmlns:a="http://schemas.openxmlformats.org/drawingml/2006/main">
                              <a:graphicData uri="http://schemas.microsoft.com/office/word/2010/wordprocessingShape">
                                <wps:wsp>
                                  <wps:cNvSpPr/>
                                  <wps:spPr>
                                    <a:xfrm>
                                      <a:off x="0" y="0"/>
                                      <a:ext cx="1042670" cy="76200"/>
                                    </a:xfrm>
                                    <a:prstGeom prst="rect">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75pt;margin-top:3.35pt;height:6pt;width:82.1pt;z-index:251661312;v-text-anchor:middle;mso-width-relative:page;mso-height-relative:page;" fillcolor="#000000 [3213]" filled="t" stroked="t" coordsize="21600,21600" o:gfxdata="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GN4K71wAAAAcBAAAPAAAAAAAAAAEAIAAAACIAAABkcnMvZG93bnJldi54bWxQSwEC&#10;FAAUAAAACACHTuJAVYvLjmcCAAD1BAAADgAAAAAAAAABACAAAAAmAQAAZHJzL2Uyb0RvYy54bWxQ&#10;SwUGAAAAAAYABgBZAQAA/wUAAAAA&#10;">
                            <v:fill on="t" focussize="0,0"/>
                            <v:stroke weight="1pt" color="#000000 [3213]" miterlimit="8" joinstyle="miter"/>
                            <v:imagedata o:title=""/>
                            <o:lock v:ext="edit" aspectratio="f"/>
                          </v:rect>
                        </w:pict>
                      </mc:Fallback>
                    </mc:AlternateContent>
                  </w:r>
                </w:p>
              </w:tc>
              <w:tc>
                <w:tcPr>
                  <w:tcW w:w="537" w:type="dxa"/>
                  <w:vAlign w:val="center"/>
                </w:tcPr>
                <w:p w14:paraId="592C222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c>
                <w:tcPr>
                  <w:tcW w:w="601" w:type="dxa"/>
                  <w:tcBorders>
                    <w:right w:val="nil"/>
                  </w:tcBorders>
                  <w:vAlign w:val="center"/>
                </w:tcPr>
                <w:p w14:paraId="02268DB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r>
            <w:tr w14:paraId="04FE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dxa"/>
                  <w:tcBorders>
                    <w:left w:val="nil"/>
                  </w:tcBorders>
                  <w:vAlign w:val="center"/>
                </w:tcPr>
                <w:p w14:paraId="4120350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4</w:t>
                  </w:r>
                </w:p>
              </w:tc>
              <w:tc>
                <w:tcPr>
                  <w:tcW w:w="1455" w:type="dxa"/>
                  <w:vAlign w:val="top"/>
                </w:tcPr>
                <w:p w14:paraId="521EB04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eastAsia" w:ascii="Times New Roman" w:hAnsi="Times New Roman" w:cs="Times New Roman"/>
                      <w:color w:val="000000"/>
                      <w:kern w:val="0"/>
                      <w:sz w:val="21"/>
                      <w:szCs w:val="21"/>
                      <w:vertAlign w:val="baseline"/>
                      <w:lang w:val="en-US" w:eastAsia="zh-CN" w:bidi="ar"/>
                    </w:rPr>
                    <w:t>竣工验收</w:t>
                  </w:r>
                </w:p>
              </w:tc>
              <w:tc>
                <w:tcPr>
                  <w:tcW w:w="537" w:type="dxa"/>
                  <w:vAlign w:val="center"/>
                </w:tcPr>
                <w:p w14:paraId="4D578EA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c>
                <w:tcPr>
                  <w:tcW w:w="537" w:type="dxa"/>
                  <w:vAlign w:val="center"/>
                </w:tcPr>
                <w:p w14:paraId="326A0B9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c>
                <w:tcPr>
                  <w:tcW w:w="537" w:type="dxa"/>
                  <w:vAlign w:val="center"/>
                </w:tcPr>
                <w:p w14:paraId="745281B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c>
                <w:tcPr>
                  <w:tcW w:w="537" w:type="dxa"/>
                  <w:vAlign w:val="center"/>
                </w:tcPr>
                <w:p w14:paraId="40F15EA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c>
                <w:tcPr>
                  <w:tcW w:w="537" w:type="dxa"/>
                  <w:vAlign w:val="center"/>
                </w:tcPr>
                <w:p w14:paraId="4873DB3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c>
                <w:tcPr>
                  <w:tcW w:w="537" w:type="dxa"/>
                  <w:vAlign w:val="center"/>
                </w:tcPr>
                <w:p w14:paraId="273113F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c>
                <w:tcPr>
                  <w:tcW w:w="537" w:type="dxa"/>
                  <w:vAlign w:val="center"/>
                </w:tcPr>
                <w:p w14:paraId="0F058A8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c>
                <w:tcPr>
                  <w:tcW w:w="537" w:type="dxa"/>
                  <w:vAlign w:val="center"/>
                </w:tcPr>
                <w:p w14:paraId="60ECAAE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c>
                <w:tcPr>
                  <w:tcW w:w="537" w:type="dxa"/>
                  <w:vAlign w:val="center"/>
                </w:tcPr>
                <w:p w14:paraId="084CABB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c>
                <w:tcPr>
                  <w:tcW w:w="537" w:type="dxa"/>
                  <w:vAlign w:val="center"/>
                </w:tcPr>
                <w:p w14:paraId="10D5781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c>
                <w:tcPr>
                  <w:tcW w:w="537" w:type="dxa"/>
                  <w:vAlign w:val="center"/>
                </w:tcPr>
                <w:p w14:paraId="2EDCA64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default" w:ascii="Times New Roman" w:hAnsi="Times New Roman" w:cs="Times New Roman"/>
                      <w:sz w:val="21"/>
                    </w:rPr>
                    <mc:AlternateContent>
                      <mc:Choice Requires="wps">
                        <w:drawing>
                          <wp:anchor distT="0" distB="0" distL="114300" distR="114300" simplePos="0" relativeHeight="251662336" behindDoc="0" locked="0" layoutInCell="1" allowOverlap="1">
                            <wp:simplePos x="0" y="0"/>
                            <wp:positionH relativeFrom="column">
                              <wp:posOffset>266700</wp:posOffset>
                            </wp:positionH>
                            <wp:positionV relativeFrom="paragraph">
                              <wp:posOffset>29845</wp:posOffset>
                            </wp:positionV>
                            <wp:extent cx="375285" cy="76200"/>
                            <wp:effectExtent l="6350" t="6350" r="18415" b="12700"/>
                            <wp:wrapNone/>
                            <wp:docPr id="17" name="矩形 17"/>
                            <wp:cNvGraphicFramePr/>
                            <a:graphic xmlns:a="http://schemas.openxmlformats.org/drawingml/2006/main">
                              <a:graphicData uri="http://schemas.microsoft.com/office/word/2010/wordprocessingShape">
                                <wps:wsp>
                                  <wps:cNvSpPr/>
                                  <wps:spPr>
                                    <a:xfrm>
                                      <a:off x="0" y="0"/>
                                      <a:ext cx="375285" cy="76200"/>
                                    </a:xfrm>
                                    <a:prstGeom prst="rect">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pt;margin-top:2.35pt;height:6pt;width:29.55pt;z-index:251662336;v-text-anchor:middle;mso-width-relative:page;mso-height-relative:page;" fillcolor="#000000 [3213]" filled="t" stroked="t" coordsize="21600,21600" o:gfxdata="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wcdgBdcAAAAHAQAADwAAAAAAAAABACAAAAAiAAAAZHJzL2Rvd25yZXYueG1sUEsB&#10;AhQAFAAAAAgAh07iQF32/0JoAgAA9AQAAA4AAAAAAAAAAQAgAAAAJgEAAGRycy9lMm9Eb2MueG1s&#10;UEsFBgAAAAAGAAYAWQEAAAAGAAAAAA==&#10;">
                            <v:fill on="t" focussize="0,0"/>
                            <v:stroke weight="1pt" color="#000000 [3213]" miterlimit="8" joinstyle="miter"/>
                            <v:imagedata o:title=""/>
                            <o:lock v:ext="edit" aspectratio="f"/>
                          </v:rect>
                        </w:pict>
                      </mc:Fallback>
                    </mc:AlternateContent>
                  </w:r>
                </w:p>
              </w:tc>
              <w:tc>
                <w:tcPr>
                  <w:tcW w:w="601" w:type="dxa"/>
                  <w:tcBorders>
                    <w:right w:val="nil"/>
                  </w:tcBorders>
                  <w:vAlign w:val="center"/>
                </w:tcPr>
                <w:p w14:paraId="6742A3B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p>
              </w:tc>
            </w:tr>
          </w:tbl>
          <w:p w14:paraId="1B497FB4">
            <w:pPr>
              <w:keepNext w:val="0"/>
              <w:keepLines w:val="0"/>
              <w:widowControl/>
              <w:suppressLineNumbers w:val="0"/>
              <w:autoSpaceDE w:val="0"/>
              <w:autoSpaceDN/>
              <w:spacing w:before="0" w:beforeAutospacing="0" w:after="0" w:afterAutospacing="0" w:line="360" w:lineRule="auto"/>
              <w:ind w:right="0"/>
              <w:jc w:val="left"/>
              <w:rPr>
                <w:rFonts w:hint="default" w:ascii="Times New Roman" w:hAnsi="Times New Roman" w:eastAsia="宋体" w:cs="Times New Roman"/>
                <w:snapToGrid w:val="0"/>
                <w:color w:val="000000"/>
                <w:kern w:val="0"/>
                <w:sz w:val="24"/>
                <w:szCs w:val="24"/>
                <w:lang w:val="en-US" w:eastAsia="zh-CN" w:bidi="ar"/>
              </w:rPr>
            </w:pPr>
          </w:p>
        </w:tc>
      </w:tr>
      <w:tr w14:paraId="298BE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718" w:type="dxa"/>
            <w:tcBorders>
              <w:left w:val="single" w:color="000000" w:sz="6" w:space="0"/>
            </w:tcBorders>
            <w:vAlign w:val="top"/>
          </w:tcPr>
          <w:p w14:paraId="1247F385">
            <w:pPr>
              <w:spacing w:line="310" w:lineRule="auto"/>
              <w:rPr>
                <w:rFonts w:hint="default" w:ascii="Times New Roman" w:hAnsi="Times New Roman" w:cs="Times New Roman"/>
                <w:sz w:val="21"/>
              </w:rPr>
            </w:pPr>
          </w:p>
          <w:p w14:paraId="6B808C34">
            <w:pPr>
              <w:spacing w:line="311" w:lineRule="auto"/>
              <w:rPr>
                <w:rFonts w:hint="default" w:ascii="Times New Roman" w:hAnsi="Times New Roman" w:cs="Times New Roman"/>
                <w:sz w:val="21"/>
              </w:rPr>
            </w:pPr>
          </w:p>
          <w:p w14:paraId="4EAB1B34">
            <w:pPr>
              <w:spacing w:before="65" w:line="229" w:lineRule="auto"/>
              <w:ind w:left="148"/>
              <w:rPr>
                <w:rFonts w:hint="default" w:ascii="Times New Roman" w:hAnsi="Times New Roman" w:eastAsia="宋体" w:cs="Times New Roman"/>
                <w:sz w:val="20"/>
                <w:szCs w:val="20"/>
              </w:rPr>
            </w:pPr>
            <w:r>
              <w:rPr>
                <w:rFonts w:hint="default" w:ascii="Times New Roman" w:hAnsi="Times New Roman" w:eastAsia="宋体" w:cs="Times New Roman"/>
                <w:spacing w:val="4"/>
                <w:sz w:val="20"/>
                <w:szCs w:val="20"/>
              </w:rPr>
              <w:t>其他</w:t>
            </w:r>
          </w:p>
        </w:tc>
        <w:tc>
          <w:tcPr>
            <w:tcW w:w="8376" w:type="dxa"/>
            <w:tcBorders>
              <w:right w:val="single" w:color="000000" w:sz="6" w:space="0"/>
            </w:tcBorders>
            <w:vAlign w:val="center"/>
          </w:tcPr>
          <w:p w14:paraId="274EFCDF">
            <w:pPr>
              <w:keepNext w:val="0"/>
              <w:keepLines w:val="0"/>
              <w:widowControl/>
              <w:suppressLineNumbers w:val="0"/>
              <w:autoSpaceDE w:val="0"/>
              <w:autoSpaceDN/>
              <w:spacing w:before="0" w:beforeAutospacing="0" w:after="0" w:afterAutospacing="0" w:line="360" w:lineRule="auto"/>
              <w:ind w:right="0"/>
              <w:jc w:val="center"/>
              <w:rPr>
                <w:rFonts w:hint="default" w:ascii="Times New Roman" w:hAnsi="Times New Roman" w:eastAsia="宋体" w:cs="Times New Roman"/>
                <w:snapToGrid w:val="0"/>
                <w:color w:val="000000"/>
                <w:kern w:val="0"/>
                <w:sz w:val="24"/>
                <w:szCs w:val="24"/>
                <w:lang w:val="en-US" w:eastAsia="zh-CN" w:bidi="ar"/>
              </w:rPr>
            </w:pPr>
            <w:r>
              <w:rPr>
                <w:rFonts w:hint="eastAsia" w:ascii="Times New Roman" w:hAnsi="Times New Roman" w:eastAsia="宋体" w:cs="Times New Roman"/>
                <w:snapToGrid w:val="0"/>
                <w:color w:val="000000"/>
                <w:kern w:val="0"/>
                <w:sz w:val="24"/>
                <w:szCs w:val="24"/>
                <w:lang w:val="en-US" w:eastAsia="zh-CN" w:bidi="ar"/>
              </w:rPr>
              <w:t>无</w:t>
            </w:r>
          </w:p>
        </w:tc>
      </w:tr>
    </w:tbl>
    <w:p w14:paraId="7135BCE9">
      <w:pPr>
        <w:rPr>
          <w:rFonts w:hint="default" w:ascii="Times New Roman" w:hAnsi="Times New Roman" w:cs="Times New Roman"/>
        </w:rPr>
        <w:sectPr>
          <w:footerReference r:id="rId6" w:type="default"/>
          <w:pgSz w:w="11906" w:h="16839"/>
          <w:pgMar w:top="1431" w:right="1398" w:bottom="1185" w:left="1398" w:header="0" w:footer="918" w:gutter="0"/>
          <w:pgBorders>
            <w:top w:val="none" w:sz="0" w:space="0"/>
            <w:left w:val="none" w:sz="0" w:space="0"/>
            <w:bottom w:val="none" w:sz="0" w:space="0"/>
            <w:right w:val="none" w:sz="0" w:space="0"/>
          </w:pgBorders>
          <w:cols w:space="720" w:num="1"/>
        </w:sectPr>
      </w:pPr>
    </w:p>
    <w:p w14:paraId="0197F12A">
      <w:pPr>
        <w:spacing w:before="94" w:line="482" w:lineRule="exact"/>
        <w:jc w:val="center"/>
        <w:outlineLvl w:val="2"/>
        <w:rPr>
          <w:rFonts w:hint="default" w:ascii="Times New Roman" w:hAnsi="Times New Roman" w:eastAsia="黑体" w:cs="Times New Roman"/>
          <w:spacing w:val="8"/>
          <w:position w:val="4"/>
          <w:sz w:val="29"/>
          <w:szCs w:val="29"/>
        </w:rPr>
      </w:pPr>
      <w:r>
        <w:rPr>
          <w:rFonts w:hint="default" w:ascii="Times New Roman" w:hAnsi="Times New Roman" w:eastAsia="黑体" w:cs="Times New Roman"/>
          <w:spacing w:val="8"/>
          <w:position w:val="4"/>
          <w:sz w:val="29"/>
          <w:szCs w:val="29"/>
        </w:rPr>
        <w:t>三、生态环境现状、保护目标及评价标准</w:t>
      </w:r>
    </w:p>
    <w:p w14:paraId="178A04A6">
      <w:pPr>
        <w:rPr>
          <w:rFonts w:hint="default" w:ascii="Times New Roman" w:hAnsi="Times New Roman" w:cs="Times New Roman"/>
        </w:rPr>
      </w:pPr>
    </w:p>
    <w:p w14:paraId="0B991A81">
      <w:pPr>
        <w:spacing w:line="38" w:lineRule="auto"/>
        <w:rPr>
          <w:rFonts w:hint="default" w:ascii="Times New Roman" w:hAnsi="Times New Roman" w:cs="Times New Roman"/>
          <w:sz w:val="2"/>
        </w:rPr>
      </w:pPr>
    </w:p>
    <w:tbl>
      <w:tblPr>
        <w:tblStyle w:val="15"/>
        <w:tblW w:w="9159"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8247"/>
      </w:tblGrid>
      <w:tr w14:paraId="0834A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912" w:type="dxa"/>
            <w:tcBorders>
              <w:left w:val="single" w:color="000000" w:sz="6" w:space="0"/>
            </w:tcBorders>
            <w:vAlign w:val="top"/>
          </w:tcPr>
          <w:p w14:paraId="5048B400">
            <w:pPr>
              <w:spacing w:line="243" w:lineRule="auto"/>
              <w:rPr>
                <w:rFonts w:hint="default" w:ascii="Times New Roman" w:hAnsi="Times New Roman" w:cs="Times New Roman"/>
                <w:sz w:val="21"/>
              </w:rPr>
            </w:pPr>
          </w:p>
          <w:p w14:paraId="17895D11">
            <w:pPr>
              <w:spacing w:line="243" w:lineRule="auto"/>
              <w:rPr>
                <w:rFonts w:hint="default" w:ascii="Times New Roman" w:hAnsi="Times New Roman" w:cs="Times New Roman"/>
                <w:sz w:val="21"/>
              </w:rPr>
            </w:pPr>
          </w:p>
          <w:p w14:paraId="3C765DF7">
            <w:pPr>
              <w:spacing w:line="243" w:lineRule="auto"/>
              <w:rPr>
                <w:rFonts w:hint="default" w:ascii="Times New Roman" w:hAnsi="Times New Roman" w:cs="Times New Roman"/>
                <w:sz w:val="21"/>
              </w:rPr>
            </w:pPr>
          </w:p>
          <w:p w14:paraId="6BB76524">
            <w:pPr>
              <w:spacing w:line="243" w:lineRule="auto"/>
              <w:rPr>
                <w:rFonts w:hint="default" w:ascii="Times New Roman" w:hAnsi="Times New Roman" w:cs="Times New Roman"/>
                <w:sz w:val="21"/>
              </w:rPr>
            </w:pPr>
          </w:p>
          <w:p w14:paraId="5A521B71">
            <w:pPr>
              <w:spacing w:line="243" w:lineRule="auto"/>
              <w:rPr>
                <w:rFonts w:hint="default" w:ascii="Times New Roman" w:hAnsi="Times New Roman" w:cs="Times New Roman"/>
                <w:sz w:val="21"/>
              </w:rPr>
            </w:pPr>
          </w:p>
          <w:p w14:paraId="7A3D9B68">
            <w:pPr>
              <w:spacing w:line="244" w:lineRule="auto"/>
              <w:rPr>
                <w:rFonts w:hint="default" w:ascii="Times New Roman" w:hAnsi="Times New Roman" w:cs="Times New Roman"/>
                <w:sz w:val="21"/>
              </w:rPr>
            </w:pPr>
          </w:p>
          <w:p w14:paraId="3532AD38">
            <w:pPr>
              <w:spacing w:line="244" w:lineRule="auto"/>
              <w:rPr>
                <w:rFonts w:hint="default" w:ascii="Times New Roman" w:hAnsi="Times New Roman" w:cs="Times New Roman"/>
                <w:sz w:val="21"/>
              </w:rPr>
            </w:pPr>
          </w:p>
          <w:p w14:paraId="4D8E0E72">
            <w:pPr>
              <w:spacing w:before="65" w:line="267" w:lineRule="auto"/>
              <w:ind w:left="141" w:right="140"/>
              <w:rPr>
                <w:rFonts w:hint="default" w:ascii="Times New Roman" w:hAnsi="Times New Roman" w:eastAsia="宋体" w:cs="Times New Roman"/>
                <w:sz w:val="20"/>
                <w:szCs w:val="20"/>
              </w:rPr>
            </w:pPr>
            <w:r>
              <w:rPr>
                <w:rFonts w:hint="default" w:ascii="Times New Roman" w:hAnsi="Times New Roman" w:eastAsia="宋体" w:cs="Times New Roman"/>
                <w:spacing w:val="7"/>
                <w:sz w:val="20"/>
                <w:szCs w:val="20"/>
              </w:rPr>
              <w:t>生</w:t>
            </w:r>
            <w:r>
              <w:rPr>
                <w:rFonts w:hint="default" w:ascii="Times New Roman" w:hAnsi="Times New Roman" w:eastAsia="宋体" w:cs="Times New Roman"/>
                <w:spacing w:val="6"/>
                <w:sz w:val="20"/>
                <w:szCs w:val="20"/>
              </w:rPr>
              <w:t>态环</w:t>
            </w:r>
            <w:r>
              <w:rPr>
                <w:rFonts w:hint="default" w:ascii="Times New Roman" w:hAnsi="Times New Roman" w:eastAsia="宋体" w:cs="Times New Roman"/>
                <w:spacing w:val="7"/>
                <w:sz w:val="20"/>
                <w:szCs w:val="20"/>
              </w:rPr>
              <w:t>境</w:t>
            </w:r>
            <w:r>
              <w:rPr>
                <w:rFonts w:hint="default" w:ascii="Times New Roman" w:hAnsi="Times New Roman" w:eastAsia="宋体" w:cs="Times New Roman"/>
                <w:spacing w:val="6"/>
                <w:sz w:val="20"/>
                <w:szCs w:val="20"/>
              </w:rPr>
              <w:t>现状</w:t>
            </w:r>
          </w:p>
        </w:tc>
        <w:tc>
          <w:tcPr>
            <w:tcW w:w="8247" w:type="dxa"/>
            <w:tcBorders>
              <w:right w:val="single" w:color="000000" w:sz="6" w:space="0"/>
            </w:tcBorders>
            <w:vAlign w:val="top"/>
          </w:tcPr>
          <w:p w14:paraId="4F386669">
            <w:pPr>
              <w:pStyle w:val="4"/>
              <w:keepNext w:val="0"/>
              <w:keepLines w:val="0"/>
              <w:widowControl w:val="0"/>
              <w:suppressLineNumbers w:val="0"/>
              <w:autoSpaceDE w:val="0"/>
              <w:autoSpaceDN/>
              <w:spacing w:line="412" w:lineRule="auto"/>
              <w:ind w:left="0" w:leftChars="0" w:firstLine="0" w:firstLineChars="0"/>
              <w:rPr>
                <w:rFonts w:hint="default" w:ascii="Times New Roman" w:hAnsi="Times New Roman" w:eastAsia="宋体" w:cs="Times New Roman"/>
                <w:b/>
                <w:bCs w:val="0"/>
                <w:kern w:val="2"/>
                <w:sz w:val="32"/>
                <w:szCs w:val="32"/>
                <w:lang w:val="en-US" w:eastAsia="zh-CN"/>
              </w:rPr>
            </w:pPr>
            <w:r>
              <w:rPr>
                <w:rFonts w:hint="default" w:ascii="Times New Roman" w:hAnsi="Times New Roman" w:eastAsia="宋体" w:cs="Times New Roman"/>
                <w:b/>
                <w:bCs w:val="0"/>
                <w:kern w:val="2"/>
                <w:sz w:val="32"/>
                <w:szCs w:val="32"/>
                <w:lang w:val="en-US" w:eastAsia="zh-CN"/>
              </w:rPr>
              <w:t>3.1 生态环境现状</w:t>
            </w:r>
          </w:p>
          <w:p w14:paraId="5109362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b/>
                <w:snapToGrid/>
                <w:color w:val="000000"/>
                <w:kern w:val="2"/>
                <w:sz w:val="28"/>
                <w:szCs w:val="24"/>
                <w:lang w:val="en-US" w:eastAsia="zh-CN" w:bidi="ar-SA"/>
              </w:rPr>
            </w:pPr>
            <w:r>
              <w:rPr>
                <w:rFonts w:hint="default" w:ascii="Times New Roman" w:hAnsi="Times New Roman" w:eastAsia="宋体" w:cs="Times New Roman"/>
                <w:b/>
                <w:snapToGrid/>
                <w:color w:val="000000"/>
                <w:kern w:val="2"/>
                <w:sz w:val="28"/>
                <w:szCs w:val="24"/>
                <w:lang w:val="en-US" w:eastAsia="zh-CN" w:bidi="ar-SA"/>
              </w:rPr>
              <w:t>3.1.1 福建省生态</w:t>
            </w:r>
            <w:r>
              <w:rPr>
                <w:rFonts w:hint="eastAsia" w:ascii="Times New Roman" w:hAnsi="Times New Roman" w:eastAsia="宋体" w:cs="Times New Roman"/>
                <w:b/>
                <w:snapToGrid/>
                <w:color w:val="000000"/>
                <w:kern w:val="2"/>
                <w:sz w:val="28"/>
                <w:szCs w:val="24"/>
                <w:lang w:val="en-US" w:eastAsia="zh-CN" w:bidi="ar-SA"/>
              </w:rPr>
              <w:t>环境现状</w:t>
            </w:r>
          </w:p>
          <w:p w14:paraId="1B14AD79">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eastAsia" w:ascii="Times New Roman" w:hAnsi="Times New Roman" w:eastAsia="宋体" w:cs="Times New Roman"/>
                <w:snapToGrid w:val="0"/>
                <w:color w:val="000000"/>
                <w:kern w:val="0"/>
                <w:sz w:val="24"/>
                <w:szCs w:val="24"/>
                <w:lang w:val="en-US" w:eastAsia="zh-CN" w:bidi="ar"/>
              </w:rPr>
              <w:t>（1）主体功能区划</w:t>
            </w:r>
          </w:p>
          <w:p w14:paraId="51FC6158">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eastAsia"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根据《福建省人民政府关于印发福建省主体功能区规划的通知》（闽政〔2012〕61号），项目</w:t>
            </w:r>
            <w:r>
              <w:rPr>
                <w:rFonts w:hint="eastAsia" w:ascii="Times New Roman" w:hAnsi="Times New Roman" w:eastAsia="宋体" w:cs="Times New Roman"/>
                <w:snapToGrid w:val="0"/>
                <w:color w:val="000000"/>
                <w:kern w:val="0"/>
                <w:sz w:val="24"/>
                <w:szCs w:val="24"/>
                <w:lang w:val="en-US" w:eastAsia="zh-CN" w:bidi="ar"/>
              </w:rPr>
              <w:t>所在地</w:t>
            </w:r>
            <w:r>
              <w:rPr>
                <w:rFonts w:hint="default" w:ascii="Times New Roman" w:hAnsi="Times New Roman" w:eastAsia="宋体" w:cs="Times New Roman"/>
                <w:snapToGrid w:val="0"/>
                <w:color w:val="000000"/>
                <w:kern w:val="0"/>
                <w:sz w:val="24"/>
                <w:szCs w:val="24"/>
                <w:lang w:val="en-US" w:eastAsia="zh-CN" w:bidi="ar"/>
              </w:rPr>
              <w:t>位于国家级重点开发区域。</w:t>
            </w:r>
            <w:r>
              <w:rPr>
                <w:rFonts w:hint="eastAsia" w:ascii="Times New Roman" w:hAnsi="Times New Roman" w:eastAsia="宋体" w:cs="Times New Roman"/>
                <w:snapToGrid w:val="0"/>
                <w:color w:val="000000"/>
                <w:kern w:val="0"/>
                <w:sz w:val="24"/>
                <w:szCs w:val="24"/>
                <w:lang w:val="en-US" w:eastAsia="zh-CN" w:bidi="ar"/>
              </w:rPr>
              <w:t>重点开发区域指经济基础好、资源环境承载力强、发展潜力大、利于人口与经济集聚的城市化地区。其功能定位是：在可持续发展基础上，成为经济增长极；增强创新与产业集聚力，构建现代产业体系；推进城镇化，提升城市实力与人口集聚力，成为重要的人口与经济战略空间。</w:t>
            </w:r>
          </w:p>
          <w:p w14:paraId="626742B9">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highlight w:val="none"/>
                <w:lang w:val="en-US" w:eastAsia="zh-CN" w:bidi="ar"/>
              </w:rPr>
            </w:pPr>
            <w:r>
              <w:rPr>
                <w:rFonts w:hint="default" w:ascii="Times New Roman" w:hAnsi="Times New Roman" w:eastAsia="宋体" w:cs="Times New Roman"/>
                <w:snapToGrid w:val="0"/>
                <w:color w:val="000000"/>
                <w:kern w:val="0"/>
                <w:sz w:val="24"/>
                <w:szCs w:val="24"/>
                <w:lang w:val="en-US" w:eastAsia="zh-CN" w:bidi="ar"/>
              </w:rPr>
              <w:t>本项目位于福建省漳州台商投资区龙江片区，为防洪除涝工程</w:t>
            </w:r>
            <w:r>
              <w:rPr>
                <w:rFonts w:hint="eastAsia" w:ascii="Times New Roman" w:hAnsi="Times New Roman" w:eastAsia="宋体" w:cs="Times New Roman"/>
                <w:snapToGrid w:val="0"/>
                <w:color w:val="000000"/>
                <w:kern w:val="0"/>
                <w:sz w:val="24"/>
                <w:szCs w:val="24"/>
                <w:lang w:val="en-US" w:eastAsia="zh-CN" w:bidi="ar"/>
              </w:rPr>
              <w:t>中排洪渠</w:t>
            </w:r>
            <w:r>
              <w:rPr>
                <w:rFonts w:hint="default" w:ascii="Times New Roman" w:hAnsi="Times New Roman" w:eastAsia="宋体" w:cs="Times New Roman"/>
                <w:snapToGrid w:val="0"/>
                <w:color w:val="000000"/>
                <w:kern w:val="0"/>
                <w:sz w:val="24"/>
                <w:szCs w:val="24"/>
                <w:lang w:val="en-US" w:eastAsia="zh-CN" w:bidi="ar"/>
              </w:rPr>
              <w:t>项目，通过修建防洪排涝工程，减少沿河两岸洪水灾害，保护耕地、林草地的生长环境，使沿河两岸的生态环境得到改善，符合《福建省主体功能区规划》的要求。项目与福建省主体功能区划关系见</w:t>
            </w:r>
            <w:r>
              <w:rPr>
                <w:rFonts w:hint="eastAsia" w:ascii="Times New Roman" w:hAnsi="Times New Roman" w:eastAsia="宋体" w:cs="Times New Roman"/>
                <w:snapToGrid w:val="0"/>
                <w:color w:val="000000"/>
                <w:kern w:val="0"/>
                <w:sz w:val="24"/>
                <w:szCs w:val="24"/>
                <w:highlight w:val="none"/>
                <w:lang w:val="en-US" w:eastAsia="zh-CN" w:bidi="ar"/>
              </w:rPr>
              <w:t>图3.1-2</w:t>
            </w:r>
            <w:r>
              <w:rPr>
                <w:rFonts w:hint="default" w:ascii="Times New Roman" w:hAnsi="Times New Roman" w:eastAsia="宋体" w:cs="Times New Roman"/>
                <w:snapToGrid w:val="0"/>
                <w:color w:val="000000"/>
                <w:kern w:val="0"/>
                <w:sz w:val="24"/>
                <w:szCs w:val="24"/>
                <w:highlight w:val="none"/>
                <w:lang w:val="en-US" w:eastAsia="zh-CN" w:bidi="ar"/>
              </w:rPr>
              <w:t>。</w:t>
            </w:r>
          </w:p>
          <w:p w14:paraId="0175CFAF">
            <w:pPr>
              <w:keepNext w:val="0"/>
              <w:keepLines w:val="0"/>
              <w:widowControl/>
              <w:suppressLineNumbers w:val="0"/>
              <w:autoSpaceDE w:val="0"/>
              <w:autoSpaceDN/>
              <w:spacing w:before="0" w:beforeAutospacing="0" w:after="0" w:afterAutospacing="0" w:line="360" w:lineRule="auto"/>
              <w:ind w:right="0"/>
              <w:jc w:val="center"/>
              <w:rPr>
                <w:rFonts w:hint="eastAsia" w:eastAsia="宋体" w:cs="Times New Roman"/>
                <w:b/>
                <w:bCs/>
                <w:color w:val="auto"/>
                <w:szCs w:val="24"/>
                <w:lang w:val="en-US" w:eastAsia="zh-CN" w:bidi="ar"/>
              </w:rPr>
            </w:pPr>
            <w:r>
              <w:rPr>
                <w:sz w:val="24"/>
              </w:rPr>
              <mc:AlternateContent>
                <mc:Choice Requires="wps">
                  <w:drawing>
                    <wp:anchor distT="0" distB="0" distL="114300" distR="114300" simplePos="0" relativeHeight="251664384" behindDoc="0" locked="0" layoutInCell="1" allowOverlap="1">
                      <wp:simplePos x="0" y="0"/>
                      <wp:positionH relativeFrom="column">
                        <wp:posOffset>2512695</wp:posOffset>
                      </wp:positionH>
                      <wp:positionV relativeFrom="paragraph">
                        <wp:posOffset>2233930</wp:posOffset>
                      </wp:positionV>
                      <wp:extent cx="1088390" cy="323215"/>
                      <wp:effectExtent l="396240" t="6350" r="20320" b="318135"/>
                      <wp:wrapNone/>
                      <wp:docPr id="66" name="矩形标注 66"/>
                      <wp:cNvGraphicFramePr/>
                      <a:graphic xmlns:a="http://schemas.openxmlformats.org/drawingml/2006/main">
                        <a:graphicData uri="http://schemas.microsoft.com/office/word/2010/wordprocessingShape">
                          <wps:wsp>
                            <wps:cNvSpPr/>
                            <wps:spPr>
                              <a:xfrm>
                                <a:off x="0" y="0"/>
                                <a:ext cx="1088390" cy="323215"/>
                              </a:xfrm>
                              <a:prstGeom prst="wedgeRectCallout">
                                <a:avLst>
                                  <a:gd name="adj1" fmla="val -82088"/>
                                  <a:gd name="adj2" fmla="val 140176"/>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D5F809C">
                                  <w:pPr>
                                    <w:jc w:val="center"/>
                                    <w:rPr>
                                      <w:rFonts w:hint="default" w:eastAsia="宋体"/>
                                      <w:b/>
                                      <w:bCs/>
                                      <w:color w:val="FF0000"/>
                                      <w:sz w:val="24"/>
                                      <w:szCs w:val="24"/>
                                      <w:lang w:val="en-US" w:eastAsia="zh-CN"/>
                                    </w:rPr>
                                  </w:pPr>
                                  <w:r>
                                    <w:rPr>
                                      <w:rFonts w:hint="eastAsia" w:eastAsia="宋体"/>
                                      <w:b/>
                                      <w:bCs/>
                                      <w:color w:val="FF0000"/>
                                      <w:sz w:val="24"/>
                                      <w:szCs w:val="24"/>
                                      <w:lang w:val="en-US" w:eastAsia="zh-CN"/>
                                    </w:rPr>
                                    <w:t>项目所在地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197.85pt;margin-top:175.9pt;height:25.45pt;width:85.7pt;z-index:251664384;v-text-anchor:middle;mso-width-relative:page;mso-height-relative:page;" filled="f" stroked="t" coordsize="21600,21600" o:gfxdata="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t+7Xv9oAAAALAQAADwAAAAAAAAABACAAAAAiAAAAZHJzL2Rvd25y&#10;ZXYueG1sUEsBAhQAFAAAAAgAh07iQFhnE6GnAgAAPQUAAA4AAAAAAAAAAQAgAAAAKQEAAGRycy9l&#10;Mm9Eb2MueG1sUEsFBgAAAAAGAAYAWQEAAEIGAAAAAA==&#10;" adj="-6931,41078">
                      <v:fill on="f" focussize="0,0"/>
                      <v:stroke weight="1pt" color="#000000 [3213]" miterlimit="8" joinstyle="miter"/>
                      <v:imagedata o:title=""/>
                      <o:lock v:ext="edit" aspectratio="f"/>
                      <v:textbox>
                        <w:txbxContent>
                          <w:p w14:paraId="6D5F809C">
                            <w:pPr>
                              <w:jc w:val="center"/>
                              <w:rPr>
                                <w:rFonts w:hint="default" w:eastAsia="宋体"/>
                                <w:b/>
                                <w:bCs/>
                                <w:color w:val="FF0000"/>
                                <w:sz w:val="24"/>
                                <w:szCs w:val="24"/>
                                <w:lang w:val="en-US" w:eastAsia="zh-CN"/>
                              </w:rPr>
                            </w:pPr>
                            <w:r>
                              <w:rPr>
                                <w:rFonts w:hint="eastAsia" w:eastAsia="宋体"/>
                                <w:b/>
                                <w:bCs/>
                                <w:color w:val="FF0000"/>
                                <w:sz w:val="24"/>
                                <w:szCs w:val="24"/>
                                <w:lang w:val="en-US" w:eastAsia="zh-CN"/>
                              </w:rPr>
                              <w:t>项目所在地</w:t>
                            </w:r>
                          </w:p>
                        </w:txbxContent>
                      </v:textbox>
                    </v:shape>
                  </w:pict>
                </mc:Fallback>
              </mc:AlternateContent>
            </w:r>
            <w:r>
              <w:rPr>
                <w:rFonts w:hint="default" w:ascii="Times New Roman" w:hAnsi="Times New Roman" w:eastAsia="宋体" w:cs="Times New Roman"/>
                <w:snapToGrid w:val="0"/>
                <w:color w:val="000000"/>
                <w:kern w:val="0"/>
                <w:sz w:val="24"/>
                <w:szCs w:val="24"/>
                <w:lang w:val="en-US" w:eastAsia="zh-CN" w:bidi="ar"/>
              </w:rPr>
              <w:drawing>
                <wp:inline distT="0" distB="0" distL="114300" distR="114300">
                  <wp:extent cx="5227320" cy="3672205"/>
                  <wp:effectExtent l="0" t="0" r="11430" b="4445"/>
                  <wp:docPr id="34" name="图片 34" descr="福建省主体功能区划图"/>
                  <wp:cNvGraphicFramePr/>
                  <a:graphic xmlns:a="http://schemas.openxmlformats.org/drawingml/2006/main">
                    <a:graphicData uri="http://schemas.openxmlformats.org/drawingml/2006/picture">
                      <pic:pic xmlns:pic="http://schemas.openxmlformats.org/drawingml/2006/picture">
                        <pic:nvPicPr>
                          <pic:cNvPr id="34" name="图片 34" descr="福建省主体功能区划图"/>
                          <pic:cNvPicPr/>
                        </pic:nvPicPr>
                        <pic:blipFill>
                          <a:blip r:embed="rId13"/>
                          <a:stretch>
                            <a:fillRect/>
                          </a:stretch>
                        </pic:blipFill>
                        <pic:spPr>
                          <a:xfrm>
                            <a:off x="0" y="0"/>
                            <a:ext cx="5227320" cy="3672205"/>
                          </a:xfrm>
                          <a:prstGeom prst="rect">
                            <a:avLst/>
                          </a:prstGeom>
                        </pic:spPr>
                      </pic:pic>
                    </a:graphicData>
                  </a:graphic>
                </wp:inline>
              </w:drawing>
            </w:r>
            <w:r>
              <w:rPr>
                <w:rFonts w:hint="eastAsia" w:ascii="Times New Roman" w:hAnsi="Times New Roman" w:eastAsia="宋体" w:cs="Times New Roman"/>
                <w:b/>
                <w:bCs/>
                <w:snapToGrid/>
                <w:color w:val="auto"/>
                <w:kern w:val="0"/>
                <w:sz w:val="24"/>
                <w:szCs w:val="24"/>
                <w:lang w:val="en-US" w:eastAsia="zh-CN" w:bidi="ar"/>
              </w:rPr>
              <w:t>图3</w:t>
            </w:r>
            <w:r>
              <w:rPr>
                <w:rFonts w:hint="default" w:ascii="Times New Roman" w:hAnsi="Times New Roman" w:eastAsia="宋体" w:cs="Times New Roman"/>
                <w:b/>
                <w:bCs/>
                <w:snapToGrid/>
                <w:color w:val="auto"/>
                <w:kern w:val="0"/>
                <w:sz w:val="24"/>
                <w:szCs w:val="24"/>
                <w:lang w:val="en-US" w:eastAsia="zh-CN" w:bidi="ar"/>
              </w:rPr>
              <w:t>.</w:t>
            </w:r>
            <w:r>
              <w:rPr>
                <w:rFonts w:hint="eastAsia" w:ascii="Times New Roman" w:hAnsi="Times New Roman" w:eastAsia="宋体" w:cs="Times New Roman"/>
                <w:b/>
                <w:bCs/>
                <w:snapToGrid/>
                <w:color w:val="auto"/>
                <w:kern w:val="0"/>
                <w:sz w:val="24"/>
                <w:szCs w:val="24"/>
                <w:lang w:val="en-US" w:eastAsia="zh-CN" w:bidi="ar"/>
              </w:rPr>
              <w:t>1</w:t>
            </w:r>
            <w:r>
              <w:rPr>
                <w:rFonts w:hint="default" w:ascii="Times New Roman" w:hAnsi="Times New Roman" w:eastAsia="宋体" w:cs="Times New Roman"/>
                <w:b/>
                <w:bCs/>
                <w:snapToGrid/>
                <w:color w:val="auto"/>
                <w:kern w:val="0"/>
                <w:sz w:val="24"/>
                <w:szCs w:val="24"/>
                <w:lang w:val="en-US" w:eastAsia="zh-CN" w:bidi="ar"/>
              </w:rPr>
              <w:t>-</w:t>
            </w:r>
            <w:r>
              <w:rPr>
                <w:rFonts w:hint="eastAsia" w:ascii="Times New Roman" w:hAnsi="Times New Roman" w:eastAsia="宋体" w:cs="Times New Roman"/>
                <w:b/>
                <w:bCs/>
                <w:snapToGrid/>
                <w:color w:val="auto"/>
                <w:kern w:val="0"/>
                <w:sz w:val="24"/>
                <w:szCs w:val="24"/>
                <w:lang w:val="en-US" w:eastAsia="zh-CN" w:bidi="ar"/>
              </w:rPr>
              <w:t>2</w:t>
            </w:r>
            <w:r>
              <w:rPr>
                <w:rFonts w:hint="default" w:ascii="Times New Roman" w:hAnsi="Times New Roman" w:eastAsia="宋体" w:cs="Times New Roman"/>
                <w:b/>
                <w:bCs/>
                <w:snapToGrid/>
                <w:color w:val="auto"/>
                <w:kern w:val="0"/>
                <w:sz w:val="24"/>
                <w:szCs w:val="24"/>
                <w:lang w:val="en-US" w:eastAsia="zh-CN" w:bidi="ar"/>
              </w:rPr>
              <w:t xml:space="preserve"> </w:t>
            </w:r>
            <w:r>
              <w:rPr>
                <w:rFonts w:hint="eastAsia" w:ascii="Times New Roman" w:hAnsi="Times New Roman" w:eastAsia="宋体" w:cs="Times New Roman"/>
                <w:b/>
                <w:bCs/>
                <w:snapToGrid/>
                <w:color w:val="auto"/>
                <w:kern w:val="0"/>
                <w:sz w:val="24"/>
                <w:szCs w:val="24"/>
                <w:lang w:val="en-US" w:eastAsia="zh-CN" w:bidi="ar"/>
              </w:rPr>
              <w:t>项目与福建省主体功能区划关系图</w:t>
            </w:r>
          </w:p>
          <w:p w14:paraId="1D8BB141">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eastAsia" w:ascii="Times New Roman" w:hAnsi="Times New Roman" w:eastAsia="宋体" w:cs="Times New Roman"/>
                <w:snapToGrid w:val="0"/>
                <w:color w:val="000000"/>
                <w:kern w:val="0"/>
                <w:sz w:val="24"/>
                <w:szCs w:val="24"/>
                <w:lang w:val="en-US" w:eastAsia="zh-CN" w:bidi="ar"/>
              </w:rPr>
              <w:t>（2）生态功能区划</w:t>
            </w:r>
          </w:p>
          <w:p w14:paraId="651387B2">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根据《福建省生态功能区划》，本项目位于</w:t>
            </w:r>
            <w:r>
              <w:rPr>
                <w:rFonts w:hint="eastAsia" w:ascii="Times New Roman" w:hAnsi="Times New Roman" w:eastAsia="宋体" w:cs="Times New Roman"/>
                <w:snapToGrid w:val="0"/>
                <w:color w:val="000000"/>
                <w:kern w:val="0"/>
                <w:sz w:val="24"/>
                <w:szCs w:val="24"/>
                <w:lang w:val="en-US" w:eastAsia="zh-CN" w:bidi="ar"/>
              </w:rPr>
              <w:t>厦门-漳州外围城镇和城郊农业生态功能区</w:t>
            </w:r>
            <w:r>
              <w:rPr>
                <w:rFonts w:hint="default" w:ascii="Times New Roman" w:hAnsi="Times New Roman" w:eastAsia="宋体" w:cs="Times New Roman"/>
                <w:snapToGrid w:val="0"/>
                <w:color w:val="000000"/>
                <w:kern w:val="0"/>
                <w:sz w:val="24"/>
                <w:szCs w:val="24"/>
                <w:lang w:val="en-US" w:eastAsia="zh-CN" w:bidi="ar"/>
              </w:rPr>
              <w:t>（5</w:t>
            </w:r>
            <w:r>
              <w:rPr>
                <w:rFonts w:hint="eastAsia" w:ascii="Times New Roman" w:hAnsi="Times New Roman" w:eastAsia="宋体" w:cs="Times New Roman"/>
                <w:snapToGrid w:val="0"/>
                <w:color w:val="000000"/>
                <w:kern w:val="0"/>
                <w:sz w:val="24"/>
                <w:szCs w:val="24"/>
                <w:lang w:val="en-US" w:eastAsia="zh-CN" w:bidi="ar"/>
              </w:rPr>
              <w:t>303</w:t>
            </w:r>
            <w:r>
              <w:rPr>
                <w:rFonts w:hint="default" w:ascii="Times New Roman" w:hAnsi="Times New Roman" w:eastAsia="宋体" w:cs="Times New Roman"/>
                <w:snapToGrid w:val="0"/>
                <w:color w:val="000000"/>
                <w:kern w:val="0"/>
                <w:sz w:val="24"/>
                <w:szCs w:val="24"/>
                <w:lang w:val="en-US" w:eastAsia="zh-CN" w:bidi="ar"/>
              </w:rPr>
              <w:t>），其基本功能主要是为发展壮大中心城市和建设城镇群提供良好的生态环境支撑</w:t>
            </w:r>
            <w:r>
              <w:rPr>
                <w:rFonts w:hint="eastAsia" w:ascii="Times New Roman" w:hAnsi="Times New Roman" w:eastAsia="宋体" w:cs="Times New Roman"/>
                <w:snapToGrid w:val="0"/>
                <w:color w:val="000000"/>
                <w:kern w:val="0"/>
                <w:sz w:val="24"/>
                <w:szCs w:val="24"/>
                <w:lang w:val="en-US" w:eastAsia="zh-CN" w:bidi="ar"/>
              </w:rPr>
              <w:t>。</w:t>
            </w:r>
            <w:r>
              <w:rPr>
                <w:rFonts w:hint="default" w:ascii="Times New Roman" w:hAnsi="Times New Roman" w:eastAsia="宋体" w:cs="Times New Roman"/>
                <w:snapToGrid w:val="0"/>
                <w:color w:val="000000"/>
                <w:kern w:val="0"/>
                <w:sz w:val="24"/>
                <w:szCs w:val="24"/>
                <w:lang w:val="en-US" w:eastAsia="zh-CN" w:bidi="ar"/>
              </w:rPr>
              <w:t>该生态功能区保护措施与发展方向</w:t>
            </w:r>
            <w:r>
              <w:rPr>
                <w:rFonts w:hint="eastAsia" w:ascii="Times New Roman" w:hAnsi="Times New Roman" w:eastAsia="宋体" w:cs="Times New Roman"/>
                <w:snapToGrid w:val="0"/>
                <w:color w:val="000000"/>
                <w:kern w:val="0"/>
                <w:sz w:val="24"/>
                <w:szCs w:val="24"/>
                <w:lang w:val="en-US" w:eastAsia="zh-CN" w:bidi="ar"/>
              </w:rPr>
              <w:t>“</w:t>
            </w:r>
            <w:r>
              <w:rPr>
                <w:rFonts w:hint="default" w:ascii="Times New Roman" w:hAnsi="Times New Roman" w:eastAsia="宋体" w:cs="Times New Roman"/>
                <w:snapToGrid w:val="0"/>
                <w:color w:val="000000"/>
                <w:kern w:val="0"/>
                <w:sz w:val="24"/>
                <w:szCs w:val="24"/>
                <w:lang w:val="en-US" w:eastAsia="zh-CN" w:bidi="ar"/>
              </w:rPr>
              <w:t>建设生态城镇和生态工业区，发展循环经济和清洁生产，加快城镇环保设施建设，治理工业三废污染和城镇生活废弃物污染</w:t>
            </w:r>
            <w:r>
              <w:rPr>
                <w:rFonts w:hint="eastAsia" w:ascii="Times New Roman" w:hAnsi="Times New Roman" w:eastAsia="宋体" w:cs="Times New Roman"/>
                <w:snapToGrid w:val="0"/>
                <w:color w:val="000000"/>
                <w:kern w:val="0"/>
                <w:sz w:val="24"/>
                <w:szCs w:val="24"/>
                <w:lang w:val="en-US" w:eastAsia="zh-CN" w:bidi="ar"/>
              </w:rPr>
              <w:t>；</w:t>
            </w:r>
            <w:r>
              <w:rPr>
                <w:rFonts w:hint="default" w:ascii="Times New Roman" w:hAnsi="Times New Roman" w:eastAsia="宋体" w:cs="Times New Roman"/>
                <w:snapToGrid w:val="0"/>
                <w:color w:val="000000"/>
                <w:kern w:val="0"/>
                <w:sz w:val="24"/>
                <w:szCs w:val="24"/>
                <w:lang w:val="en-US" w:eastAsia="zh-CN" w:bidi="ar"/>
              </w:rPr>
              <w:t>发展城郊生态农业，控制农业面源污染和规模化畜禽养殖污染</w:t>
            </w:r>
            <w:r>
              <w:rPr>
                <w:rFonts w:hint="eastAsia" w:ascii="Times New Roman" w:hAnsi="Times New Roman" w:eastAsia="宋体" w:cs="Times New Roman"/>
                <w:snapToGrid w:val="0"/>
                <w:color w:val="000000"/>
                <w:kern w:val="0"/>
                <w:sz w:val="24"/>
                <w:szCs w:val="24"/>
                <w:lang w:val="en-US" w:eastAsia="zh-CN" w:bidi="ar"/>
              </w:rPr>
              <w:t>；</w:t>
            </w:r>
            <w:r>
              <w:rPr>
                <w:rFonts w:hint="default" w:ascii="Times New Roman" w:hAnsi="Times New Roman" w:eastAsia="宋体" w:cs="Times New Roman"/>
                <w:snapToGrid w:val="0"/>
                <w:color w:val="000000"/>
                <w:kern w:val="0"/>
                <w:sz w:val="24"/>
                <w:szCs w:val="24"/>
                <w:lang w:val="en-US" w:eastAsia="zh-CN" w:bidi="ar"/>
              </w:rPr>
              <w:t>加强丘陵山地植被恢复、果园水土流失治理和矿区生态恢复</w:t>
            </w:r>
            <w:r>
              <w:rPr>
                <w:rFonts w:hint="eastAsia" w:ascii="Times New Roman" w:hAnsi="Times New Roman" w:eastAsia="宋体" w:cs="Times New Roman"/>
                <w:snapToGrid w:val="0"/>
                <w:color w:val="000000"/>
                <w:kern w:val="0"/>
                <w:sz w:val="24"/>
                <w:szCs w:val="24"/>
                <w:lang w:val="en-US" w:eastAsia="zh-CN" w:bidi="ar"/>
              </w:rPr>
              <w:t>；</w:t>
            </w:r>
            <w:r>
              <w:rPr>
                <w:rFonts w:hint="default" w:ascii="Times New Roman" w:hAnsi="Times New Roman" w:eastAsia="宋体" w:cs="Times New Roman"/>
                <w:snapToGrid w:val="0"/>
                <w:color w:val="000000"/>
                <w:kern w:val="0"/>
                <w:sz w:val="24"/>
                <w:szCs w:val="24"/>
                <w:lang w:val="en-US" w:eastAsia="zh-CN" w:bidi="ar"/>
              </w:rPr>
              <w:t>加强九龙江河口湿地保护。</w:t>
            </w:r>
            <w:r>
              <w:rPr>
                <w:rFonts w:hint="eastAsia" w:ascii="Times New Roman" w:hAnsi="Times New Roman" w:eastAsia="宋体" w:cs="Times New Roman"/>
                <w:snapToGrid w:val="0"/>
                <w:color w:val="000000"/>
                <w:kern w:val="0"/>
                <w:sz w:val="24"/>
                <w:szCs w:val="24"/>
                <w:lang w:val="en-US" w:eastAsia="zh-CN" w:bidi="ar"/>
              </w:rPr>
              <w:t>”</w:t>
            </w:r>
            <w:r>
              <w:rPr>
                <w:rFonts w:hint="default" w:ascii="Times New Roman" w:hAnsi="Times New Roman" w:eastAsia="宋体" w:cs="Times New Roman"/>
                <w:snapToGrid w:val="0"/>
                <w:color w:val="000000"/>
                <w:kern w:val="0"/>
                <w:sz w:val="24"/>
                <w:szCs w:val="24"/>
                <w:lang w:val="en-US" w:eastAsia="zh-CN" w:bidi="ar"/>
              </w:rPr>
              <w:t>。</w:t>
            </w:r>
            <w:r>
              <w:rPr>
                <w:rFonts w:hint="eastAsia" w:ascii="Times New Roman" w:hAnsi="Times New Roman" w:eastAsia="宋体" w:cs="Times New Roman"/>
                <w:snapToGrid w:val="0"/>
                <w:color w:val="000000"/>
                <w:kern w:val="0"/>
                <w:sz w:val="24"/>
                <w:szCs w:val="24"/>
                <w:lang w:val="en-US" w:eastAsia="zh-CN" w:bidi="ar"/>
              </w:rPr>
              <w:t>项目拟建区域</w:t>
            </w:r>
            <w:r>
              <w:rPr>
                <w:rFonts w:hint="default" w:ascii="Times New Roman" w:hAnsi="Times New Roman" w:eastAsia="宋体" w:cs="Times New Roman"/>
                <w:snapToGrid w:val="0"/>
                <w:color w:val="000000"/>
                <w:kern w:val="0"/>
                <w:sz w:val="24"/>
                <w:szCs w:val="24"/>
                <w:lang w:val="en-US" w:eastAsia="zh-CN" w:bidi="ar"/>
              </w:rPr>
              <w:t>与福建省生态功能区划的位置关系见</w:t>
            </w:r>
            <w:r>
              <w:rPr>
                <w:rFonts w:hint="eastAsia" w:ascii="Times New Roman" w:hAnsi="Times New Roman" w:eastAsia="宋体" w:cs="Times New Roman"/>
                <w:snapToGrid w:val="0"/>
                <w:color w:val="000000"/>
                <w:kern w:val="0"/>
                <w:sz w:val="24"/>
                <w:szCs w:val="24"/>
                <w:lang w:val="en-US" w:eastAsia="zh-CN" w:bidi="ar"/>
              </w:rPr>
              <w:t>3.1-2</w:t>
            </w:r>
            <w:r>
              <w:rPr>
                <w:rFonts w:hint="default" w:ascii="Times New Roman" w:hAnsi="Times New Roman" w:eastAsia="宋体" w:cs="Times New Roman"/>
                <w:snapToGrid w:val="0"/>
                <w:color w:val="000000"/>
                <w:kern w:val="0"/>
                <w:sz w:val="24"/>
                <w:szCs w:val="24"/>
                <w:lang w:val="en-US" w:eastAsia="zh-CN" w:bidi="ar"/>
              </w:rPr>
              <w:t>。</w:t>
            </w:r>
          </w:p>
          <w:p w14:paraId="71435CEA">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p>
          <w:p w14:paraId="15E59E3B">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p>
          <w:p w14:paraId="09337125">
            <w:pPr>
              <w:keepNext w:val="0"/>
              <w:keepLines w:val="0"/>
              <w:widowControl/>
              <w:suppressLineNumbers w:val="0"/>
              <w:autoSpaceDE w:val="0"/>
              <w:autoSpaceDN/>
              <w:spacing w:before="0" w:beforeAutospacing="0" w:after="0" w:afterAutospacing="0" w:line="360" w:lineRule="auto"/>
              <w:ind w:right="0"/>
              <w:jc w:val="center"/>
              <w:rPr>
                <w:rFonts w:hint="default" w:ascii="Times New Roman" w:hAnsi="Times New Roman" w:eastAsia="宋体" w:cs="Times New Roman"/>
                <w:snapToGrid w:val="0"/>
                <w:color w:val="000000"/>
                <w:kern w:val="0"/>
                <w:sz w:val="24"/>
                <w:szCs w:val="24"/>
                <w:lang w:val="en-US" w:eastAsia="zh-CN" w:bidi="ar"/>
              </w:rPr>
            </w:pPr>
            <w:r>
              <w:rPr>
                <w:sz w:val="24"/>
              </w:rPr>
              <mc:AlternateContent>
                <mc:Choice Requires="wps">
                  <w:drawing>
                    <wp:anchor distT="0" distB="0" distL="114300" distR="114300" simplePos="0" relativeHeight="251663360" behindDoc="0" locked="0" layoutInCell="1" allowOverlap="1">
                      <wp:simplePos x="0" y="0"/>
                      <wp:positionH relativeFrom="column">
                        <wp:posOffset>2052320</wp:posOffset>
                      </wp:positionH>
                      <wp:positionV relativeFrom="paragraph">
                        <wp:posOffset>2067560</wp:posOffset>
                      </wp:positionV>
                      <wp:extent cx="1088390" cy="323215"/>
                      <wp:effectExtent l="684530" t="6350" r="17780" b="356235"/>
                      <wp:wrapNone/>
                      <wp:docPr id="2" name="矩形标注 2"/>
                      <wp:cNvGraphicFramePr/>
                      <a:graphic xmlns:a="http://schemas.openxmlformats.org/drawingml/2006/main">
                        <a:graphicData uri="http://schemas.microsoft.com/office/word/2010/wordprocessingShape">
                          <wps:wsp>
                            <wps:cNvSpPr/>
                            <wps:spPr>
                              <a:xfrm>
                                <a:off x="2397760" y="4198620"/>
                                <a:ext cx="1088390" cy="323215"/>
                              </a:xfrm>
                              <a:prstGeom prst="wedgeRectCallout">
                                <a:avLst>
                                  <a:gd name="adj1" fmla="val -108343"/>
                                  <a:gd name="adj2" fmla="val 150982"/>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346D68C">
                                  <w:pPr>
                                    <w:jc w:val="center"/>
                                    <w:rPr>
                                      <w:rFonts w:hint="default" w:eastAsia="宋体"/>
                                      <w:b/>
                                      <w:bCs/>
                                      <w:color w:val="FF0000"/>
                                      <w:sz w:val="24"/>
                                      <w:szCs w:val="24"/>
                                      <w:lang w:val="en-US" w:eastAsia="zh-CN"/>
                                    </w:rPr>
                                  </w:pPr>
                                  <w:r>
                                    <w:rPr>
                                      <w:rFonts w:hint="eastAsia" w:eastAsia="宋体"/>
                                      <w:b/>
                                      <w:bCs/>
                                      <w:color w:val="FF0000"/>
                                      <w:sz w:val="24"/>
                                      <w:szCs w:val="24"/>
                                      <w:lang w:val="en-US" w:eastAsia="zh-CN"/>
                                    </w:rPr>
                                    <w:t>项目所在地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161.6pt;margin-top:162.8pt;height:25.45pt;width:85.7pt;z-index:251663360;v-text-anchor:middle;mso-width-relative:page;mso-height-relative:page;" filled="f" stroked="t" coordsize="21600,21600" o:gfxdata="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jbQFYdgAAAALAQAADwAAAAAAAAABACAAAAAi&#10;AAAAZHJzL2Rvd25yZXYueG1sUEsBAhQAFAAAAAgAh07iQH1Kt7C1AgAASAUAAA4AAAAAAAAAAQAg&#10;AAAAJwEAAGRycy9lMm9Eb2MueG1sUEsFBgAAAAAGAAYAWQEAAE4GAAAAAA==&#10;" adj="-12602,43412">
                      <v:fill on="f" focussize="0,0"/>
                      <v:stroke weight="1pt" color="#000000 [3213]" miterlimit="8" joinstyle="miter"/>
                      <v:imagedata o:title=""/>
                      <o:lock v:ext="edit" aspectratio="f"/>
                      <v:textbox>
                        <w:txbxContent>
                          <w:p w14:paraId="2346D68C">
                            <w:pPr>
                              <w:jc w:val="center"/>
                              <w:rPr>
                                <w:rFonts w:hint="default" w:eastAsia="宋体"/>
                                <w:b/>
                                <w:bCs/>
                                <w:color w:val="FF0000"/>
                                <w:sz w:val="24"/>
                                <w:szCs w:val="24"/>
                                <w:lang w:val="en-US" w:eastAsia="zh-CN"/>
                              </w:rPr>
                            </w:pPr>
                            <w:r>
                              <w:rPr>
                                <w:rFonts w:hint="eastAsia" w:eastAsia="宋体"/>
                                <w:b/>
                                <w:bCs/>
                                <w:color w:val="FF0000"/>
                                <w:sz w:val="24"/>
                                <w:szCs w:val="24"/>
                                <w:lang w:val="en-US" w:eastAsia="zh-CN"/>
                              </w:rPr>
                              <w:t>项目所在地</w:t>
                            </w:r>
                          </w:p>
                        </w:txbxContent>
                      </v:textbox>
                    </v:shape>
                  </w:pict>
                </mc:Fallback>
              </mc:AlternateContent>
            </w:r>
            <w:r>
              <w:rPr>
                <w:rFonts w:hint="default" w:ascii="Times New Roman" w:hAnsi="Times New Roman" w:eastAsia="宋体" w:cs="Times New Roman"/>
                <w:snapToGrid w:val="0"/>
                <w:color w:val="000000"/>
                <w:kern w:val="0"/>
                <w:sz w:val="24"/>
                <w:szCs w:val="24"/>
                <w:lang w:val="en-US" w:eastAsia="zh-CN" w:bidi="ar"/>
              </w:rPr>
              <w:drawing>
                <wp:inline distT="0" distB="0" distL="114300" distR="114300">
                  <wp:extent cx="5215255" cy="3689985"/>
                  <wp:effectExtent l="0" t="0" r="4445" b="5715"/>
                  <wp:docPr id="1" name="图片 1" descr="生态功能区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生态功能区划图"/>
                          <pic:cNvPicPr>
                            <a:picLocks noChangeAspect="1"/>
                          </pic:cNvPicPr>
                        </pic:nvPicPr>
                        <pic:blipFill>
                          <a:blip r:embed="rId14"/>
                          <a:stretch>
                            <a:fillRect/>
                          </a:stretch>
                        </pic:blipFill>
                        <pic:spPr>
                          <a:xfrm>
                            <a:off x="0" y="0"/>
                            <a:ext cx="5215255" cy="3689985"/>
                          </a:xfrm>
                          <a:prstGeom prst="rect">
                            <a:avLst/>
                          </a:prstGeom>
                        </pic:spPr>
                      </pic:pic>
                    </a:graphicData>
                  </a:graphic>
                </wp:inline>
              </w:drawing>
            </w:r>
          </w:p>
          <w:p w14:paraId="0F9B6E31">
            <w:pPr>
              <w:pStyle w:val="19"/>
              <w:spacing w:before="120" w:line="240" w:lineRule="auto"/>
              <w:rPr>
                <w:rFonts w:hint="default" w:eastAsia="宋体" w:cs="Times New Roman"/>
                <w:b/>
                <w:bCs/>
                <w:color w:val="auto"/>
                <w:szCs w:val="24"/>
                <w:lang w:val="en-US" w:eastAsia="zh-CN" w:bidi="ar"/>
              </w:rPr>
            </w:pPr>
            <w:r>
              <w:rPr>
                <w:rFonts w:hint="eastAsia" w:eastAsia="宋体" w:cs="Times New Roman"/>
                <w:b/>
                <w:bCs/>
                <w:color w:val="auto"/>
                <w:szCs w:val="24"/>
                <w:lang w:val="en-US" w:eastAsia="zh-CN" w:bidi="ar"/>
              </w:rPr>
              <w:t>图3</w:t>
            </w:r>
            <w:r>
              <w:rPr>
                <w:rFonts w:hint="default" w:eastAsia="宋体" w:cs="Times New Roman"/>
                <w:b/>
                <w:bCs/>
                <w:color w:val="auto"/>
                <w:szCs w:val="24"/>
                <w:lang w:val="en-US" w:eastAsia="zh-CN" w:bidi="ar"/>
              </w:rPr>
              <w:t>.</w:t>
            </w:r>
            <w:r>
              <w:rPr>
                <w:rFonts w:hint="eastAsia" w:eastAsia="宋体" w:cs="Times New Roman"/>
                <w:b/>
                <w:bCs/>
                <w:color w:val="auto"/>
                <w:szCs w:val="24"/>
                <w:lang w:val="en-US" w:eastAsia="zh-CN" w:bidi="ar"/>
              </w:rPr>
              <w:t>1</w:t>
            </w:r>
            <w:r>
              <w:rPr>
                <w:rFonts w:hint="default" w:eastAsia="宋体" w:cs="Times New Roman"/>
                <w:b/>
                <w:bCs/>
                <w:color w:val="auto"/>
                <w:szCs w:val="24"/>
                <w:lang w:val="en-US" w:eastAsia="zh-CN" w:bidi="ar"/>
              </w:rPr>
              <w:t>-</w:t>
            </w:r>
            <w:r>
              <w:rPr>
                <w:rFonts w:hint="eastAsia" w:eastAsia="宋体" w:cs="Times New Roman"/>
                <w:b/>
                <w:bCs/>
                <w:color w:val="auto"/>
                <w:szCs w:val="24"/>
                <w:lang w:val="en-US" w:eastAsia="zh-CN" w:bidi="ar"/>
              </w:rPr>
              <w:t>2</w:t>
            </w:r>
            <w:r>
              <w:rPr>
                <w:rFonts w:hint="default" w:eastAsia="宋体" w:cs="Times New Roman"/>
                <w:b/>
                <w:bCs/>
                <w:color w:val="auto"/>
                <w:szCs w:val="24"/>
                <w:lang w:val="en-US" w:eastAsia="zh-CN" w:bidi="ar"/>
              </w:rPr>
              <w:t xml:space="preserve"> </w:t>
            </w:r>
            <w:r>
              <w:rPr>
                <w:rFonts w:hint="eastAsia" w:eastAsia="宋体" w:cs="Times New Roman"/>
                <w:b/>
                <w:bCs/>
                <w:color w:val="auto"/>
                <w:szCs w:val="24"/>
                <w:lang w:val="en-US" w:eastAsia="zh-CN" w:bidi="ar"/>
              </w:rPr>
              <w:t>项目与福建省生态功能区划关系图</w:t>
            </w:r>
          </w:p>
          <w:p w14:paraId="388E5D12">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本项目为</w:t>
            </w:r>
            <w:r>
              <w:rPr>
                <w:rFonts w:hint="eastAsia" w:ascii="Times New Roman" w:hAnsi="Times New Roman" w:eastAsia="宋体" w:cs="Times New Roman"/>
                <w:snapToGrid w:val="0"/>
                <w:color w:val="000000"/>
                <w:kern w:val="0"/>
                <w:sz w:val="24"/>
                <w:szCs w:val="24"/>
                <w:lang w:val="en-US" w:eastAsia="zh-CN" w:bidi="ar"/>
              </w:rPr>
              <w:t>本工程为防洪排涝工程，兼具水土保持功能，能够满足“水土流失治理”的相关要求，</w:t>
            </w:r>
            <w:r>
              <w:rPr>
                <w:rFonts w:hint="default" w:ascii="Times New Roman" w:hAnsi="Times New Roman" w:eastAsia="宋体" w:cs="Times New Roman"/>
                <w:snapToGrid w:val="0"/>
                <w:color w:val="000000"/>
                <w:kern w:val="0"/>
                <w:sz w:val="24"/>
                <w:szCs w:val="24"/>
                <w:lang w:val="en-US" w:eastAsia="zh-CN" w:bidi="ar"/>
              </w:rPr>
              <w:t>符合《福建省生态功能区划》要求。</w:t>
            </w:r>
          </w:p>
          <w:p w14:paraId="1674BB29">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eastAsia" w:ascii="Times New Roman" w:hAnsi="Times New Roman" w:eastAsia="宋体" w:cs="Times New Roman"/>
                <w:snapToGrid w:val="0"/>
                <w:color w:val="000000"/>
                <w:kern w:val="0"/>
                <w:sz w:val="24"/>
                <w:szCs w:val="24"/>
                <w:lang w:val="en-US" w:eastAsia="zh-CN" w:bidi="ar"/>
              </w:rPr>
              <w:t>（3）土地利用现状</w:t>
            </w:r>
          </w:p>
          <w:p w14:paraId="215CFE31">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本项目</w:t>
            </w:r>
            <w:r>
              <w:rPr>
                <w:rFonts w:hint="eastAsia" w:ascii="Times New Roman" w:hAnsi="Times New Roman" w:eastAsia="宋体" w:cs="Times New Roman"/>
                <w:snapToGrid w:val="0"/>
                <w:color w:val="000000"/>
                <w:kern w:val="0"/>
                <w:sz w:val="24"/>
                <w:szCs w:val="24"/>
                <w:lang w:val="en-US" w:eastAsia="zh-CN" w:bidi="ar"/>
              </w:rPr>
              <w:t>排洪渠工程</w:t>
            </w:r>
            <w:r>
              <w:rPr>
                <w:rFonts w:hint="default" w:ascii="Times New Roman" w:hAnsi="Times New Roman" w:eastAsia="宋体" w:cs="Times New Roman"/>
                <w:snapToGrid w:val="0"/>
                <w:color w:val="000000"/>
                <w:kern w:val="0"/>
                <w:sz w:val="24"/>
                <w:szCs w:val="24"/>
                <w:lang w:val="en-US" w:eastAsia="zh-CN" w:bidi="ar"/>
              </w:rPr>
              <w:t>位于福建省漳州台商投资区龙江片区，</w:t>
            </w:r>
            <w:r>
              <w:rPr>
                <w:rFonts w:hint="eastAsia" w:ascii="Times New Roman" w:hAnsi="Times New Roman" w:eastAsia="宋体" w:cs="Times New Roman"/>
                <w:snapToGrid w:val="0"/>
                <w:color w:val="000000"/>
                <w:kern w:val="0"/>
                <w:sz w:val="24"/>
                <w:szCs w:val="24"/>
                <w:lang w:val="en-US" w:eastAsia="zh-CN" w:bidi="ar"/>
              </w:rPr>
              <w:t>项目对应的流域面积为6.53km</w:t>
            </w:r>
            <w:r>
              <w:rPr>
                <w:rFonts w:hint="eastAsia" w:ascii="Times New Roman" w:hAnsi="Times New Roman" w:eastAsia="宋体" w:cs="Times New Roman"/>
                <w:snapToGrid w:val="0"/>
                <w:color w:val="000000"/>
                <w:kern w:val="0"/>
                <w:sz w:val="24"/>
                <w:szCs w:val="24"/>
                <w:vertAlign w:val="superscript"/>
                <w:lang w:val="en-US" w:eastAsia="zh-CN" w:bidi="ar"/>
              </w:rPr>
              <w:t>2</w:t>
            </w:r>
            <w:r>
              <w:rPr>
                <w:rFonts w:hint="eastAsia" w:ascii="Times New Roman" w:hAnsi="Times New Roman" w:eastAsia="宋体" w:cs="Times New Roman"/>
                <w:snapToGrid w:val="0"/>
                <w:color w:val="000000"/>
                <w:kern w:val="0"/>
                <w:sz w:val="24"/>
                <w:szCs w:val="24"/>
                <w:lang w:val="en-US" w:eastAsia="zh-CN" w:bidi="ar"/>
              </w:rPr>
              <w:t>，整治范围长度589.9m</w:t>
            </w:r>
            <w:r>
              <w:rPr>
                <w:rFonts w:hint="default" w:ascii="Times New Roman" w:hAnsi="Times New Roman" w:eastAsia="宋体" w:cs="Times New Roman"/>
                <w:snapToGrid w:val="0"/>
                <w:color w:val="000000"/>
                <w:kern w:val="0"/>
                <w:sz w:val="24"/>
                <w:szCs w:val="24"/>
                <w:lang w:val="en-US" w:eastAsia="zh-CN" w:bidi="ar"/>
              </w:rPr>
              <w:t>。项目用地范围为陆域，不涉及海域。结合现场踏勘，本项目红线范围内的土地利用现状类型为水田、耕地、旱地。环境现状照片</w:t>
            </w:r>
            <w:r>
              <w:rPr>
                <w:rFonts w:hint="default" w:ascii="Times New Roman" w:hAnsi="Times New Roman" w:eastAsia="宋体" w:cs="Times New Roman"/>
                <w:snapToGrid w:val="0"/>
                <w:color w:val="000000"/>
                <w:kern w:val="0"/>
                <w:sz w:val="24"/>
                <w:szCs w:val="24"/>
                <w:highlight w:val="none"/>
                <w:lang w:val="en-US" w:eastAsia="zh-CN" w:bidi="ar"/>
              </w:rPr>
              <w:t>见</w:t>
            </w:r>
            <w:r>
              <w:rPr>
                <w:rFonts w:hint="eastAsia" w:ascii="Times New Roman" w:hAnsi="Times New Roman" w:eastAsia="宋体" w:cs="Times New Roman"/>
                <w:snapToGrid w:val="0"/>
                <w:color w:val="000000"/>
                <w:kern w:val="0"/>
                <w:sz w:val="24"/>
                <w:szCs w:val="24"/>
                <w:highlight w:val="none"/>
                <w:lang w:val="en-US" w:eastAsia="zh-CN" w:bidi="ar"/>
              </w:rPr>
              <w:t>附图2</w:t>
            </w:r>
            <w:r>
              <w:rPr>
                <w:rFonts w:hint="default" w:ascii="Times New Roman" w:hAnsi="Times New Roman" w:eastAsia="宋体" w:cs="Times New Roman"/>
                <w:snapToGrid w:val="0"/>
                <w:color w:val="000000"/>
                <w:kern w:val="0"/>
                <w:sz w:val="24"/>
                <w:szCs w:val="24"/>
                <w:lang w:val="en-US" w:eastAsia="zh-CN" w:bidi="ar"/>
              </w:rPr>
              <w:t>。</w:t>
            </w:r>
          </w:p>
          <w:p w14:paraId="7025AC84">
            <w:pPr>
              <w:keepNext w:val="0"/>
              <w:keepLines w:val="0"/>
              <w:widowControl/>
              <w:numPr>
                <w:ilvl w:val="0"/>
                <w:numId w:val="2"/>
              </w:numPr>
              <w:suppressLineNumbers w:val="0"/>
              <w:autoSpaceDE w:val="0"/>
              <w:autoSpaceDN/>
              <w:spacing w:before="0" w:beforeAutospacing="0" w:after="0" w:afterAutospacing="0" w:line="360" w:lineRule="auto"/>
              <w:ind w:left="0" w:right="0" w:firstLine="480" w:firstLineChars="200"/>
              <w:jc w:val="left"/>
              <w:rPr>
                <w:rFonts w:hint="eastAsia" w:ascii="Times New Roman" w:hAnsi="Times New Roman" w:eastAsia="宋体" w:cs="Times New Roman"/>
                <w:snapToGrid w:val="0"/>
                <w:color w:val="000000"/>
                <w:kern w:val="0"/>
                <w:sz w:val="24"/>
                <w:szCs w:val="24"/>
                <w:lang w:val="en-US" w:eastAsia="zh-CN" w:bidi="ar"/>
              </w:rPr>
            </w:pPr>
            <w:r>
              <w:rPr>
                <w:rFonts w:hint="eastAsia" w:ascii="Times New Roman" w:hAnsi="Times New Roman" w:eastAsia="宋体" w:cs="Times New Roman"/>
                <w:snapToGrid w:val="0"/>
                <w:color w:val="000000"/>
                <w:kern w:val="0"/>
                <w:sz w:val="24"/>
                <w:szCs w:val="24"/>
                <w:lang w:val="en-US" w:eastAsia="zh-CN" w:bidi="ar"/>
              </w:rPr>
              <w:t>植被利用类型</w:t>
            </w:r>
          </w:p>
          <w:p w14:paraId="7CA0E5B3">
            <w:pPr>
              <w:keepNext w:val="0"/>
              <w:keepLines w:val="0"/>
              <w:widowControl/>
              <w:numPr>
                <w:ilvl w:val="0"/>
                <w:numId w:val="0"/>
              </w:numPr>
              <w:suppressLineNumbers w:val="0"/>
              <w:autoSpaceDE w:val="0"/>
              <w:autoSpaceDN/>
              <w:spacing w:before="0" w:beforeAutospacing="0" w:after="0" w:afterAutospacing="0" w:line="360" w:lineRule="auto"/>
              <w:ind w:right="0" w:rightChars="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根据现场踏勘所得信息可知，项目占地</w:t>
            </w:r>
            <w:r>
              <w:rPr>
                <w:rFonts w:hint="eastAsia" w:ascii="Times New Roman" w:hAnsi="Times New Roman" w:eastAsia="宋体" w:cs="Times New Roman"/>
                <w:snapToGrid w:val="0"/>
                <w:color w:val="000000"/>
                <w:kern w:val="0"/>
                <w:sz w:val="24"/>
                <w:szCs w:val="24"/>
                <w:lang w:val="en-US" w:eastAsia="zh-CN" w:bidi="ar"/>
              </w:rPr>
              <w:t>类型主要为</w:t>
            </w:r>
            <w:r>
              <w:rPr>
                <w:rFonts w:hint="default" w:ascii="Times New Roman" w:hAnsi="Times New Roman" w:eastAsia="宋体" w:cs="Times New Roman"/>
                <w:snapToGrid w:val="0"/>
                <w:color w:val="000000"/>
                <w:kern w:val="0"/>
                <w:sz w:val="24"/>
                <w:szCs w:val="24"/>
                <w:lang w:val="en-US" w:eastAsia="zh-CN" w:bidi="ar"/>
              </w:rPr>
              <w:t>水田、耕地、旱地</w:t>
            </w:r>
            <w:r>
              <w:rPr>
                <w:rFonts w:hint="eastAsia" w:ascii="Times New Roman" w:hAnsi="Times New Roman" w:eastAsia="宋体" w:cs="Times New Roman"/>
                <w:snapToGrid w:val="0"/>
                <w:color w:val="000000"/>
                <w:kern w:val="0"/>
                <w:sz w:val="24"/>
                <w:szCs w:val="24"/>
                <w:lang w:val="en-US" w:eastAsia="zh-CN" w:bidi="ar"/>
              </w:rPr>
              <w:t>，其</w:t>
            </w:r>
            <w:r>
              <w:rPr>
                <w:rFonts w:hint="default" w:ascii="Times New Roman" w:hAnsi="Times New Roman" w:eastAsia="宋体" w:cs="Times New Roman"/>
                <w:snapToGrid w:val="0"/>
                <w:color w:val="000000"/>
                <w:kern w:val="0"/>
                <w:sz w:val="24"/>
                <w:szCs w:val="24"/>
                <w:lang w:val="en-US" w:eastAsia="zh-CN" w:bidi="ar"/>
              </w:rPr>
              <w:t>上的植被构成以野草和灌木丛为主，未涵盖林地及基本农田范畴，且植被覆盖比例偏低。该区域植被组成较为简单，缺乏生物多样性，物种数量及其相对丰富度指数均处于较低水平。在项目所处地域内，未观察到《国家重点保护野生植物名录》中受保护的植物种类及珍稀濒危植物种类等。</w:t>
            </w:r>
          </w:p>
          <w:p w14:paraId="5F508245">
            <w:pPr>
              <w:keepNext w:val="0"/>
              <w:keepLines w:val="0"/>
              <w:widowControl/>
              <w:numPr>
                <w:ilvl w:val="0"/>
                <w:numId w:val="2"/>
              </w:numPr>
              <w:suppressLineNumbers w:val="0"/>
              <w:autoSpaceDE w:val="0"/>
              <w:autoSpaceDN/>
              <w:spacing w:before="0" w:beforeAutospacing="0" w:after="0" w:afterAutospacing="0" w:line="360" w:lineRule="auto"/>
              <w:ind w:left="0" w:leftChars="0" w:right="0" w:rightChars="0" w:firstLine="480" w:firstLineChars="200"/>
              <w:jc w:val="left"/>
              <w:rPr>
                <w:rFonts w:hint="eastAsia" w:ascii="Times New Roman" w:hAnsi="Times New Roman" w:eastAsia="宋体" w:cs="Times New Roman"/>
                <w:snapToGrid w:val="0"/>
                <w:color w:val="000000"/>
                <w:kern w:val="0"/>
                <w:sz w:val="24"/>
                <w:szCs w:val="24"/>
                <w:lang w:val="en-US" w:eastAsia="zh-CN" w:bidi="ar"/>
              </w:rPr>
            </w:pPr>
            <w:r>
              <w:rPr>
                <w:rFonts w:hint="eastAsia" w:ascii="Times New Roman" w:hAnsi="Times New Roman" w:eastAsia="宋体" w:cs="Times New Roman"/>
                <w:snapToGrid w:val="0"/>
                <w:color w:val="000000"/>
                <w:kern w:val="0"/>
                <w:sz w:val="24"/>
                <w:szCs w:val="24"/>
                <w:lang w:val="en-US" w:eastAsia="zh-CN" w:bidi="ar"/>
              </w:rPr>
              <w:t>动物</w:t>
            </w:r>
          </w:p>
          <w:p w14:paraId="3B01A8C0">
            <w:pPr>
              <w:keepNext w:val="0"/>
              <w:keepLines w:val="0"/>
              <w:widowControl/>
              <w:numPr>
                <w:ilvl w:val="0"/>
                <w:numId w:val="0"/>
              </w:numPr>
              <w:suppressLineNumbers w:val="0"/>
              <w:autoSpaceDE w:val="0"/>
              <w:autoSpaceDN/>
              <w:spacing w:before="0" w:beforeAutospacing="0" w:after="0" w:afterAutospacing="0" w:line="360" w:lineRule="auto"/>
              <w:ind w:right="0" w:rightChars="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根据项目区域的现场踏勘</w:t>
            </w:r>
            <w:r>
              <w:rPr>
                <w:rFonts w:hint="eastAsia" w:ascii="Times New Roman" w:hAnsi="Times New Roman" w:eastAsia="宋体" w:cs="Times New Roman"/>
                <w:snapToGrid w:val="0"/>
                <w:color w:val="000000"/>
                <w:kern w:val="0"/>
                <w:sz w:val="24"/>
                <w:szCs w:val="24"/>
                <w:lang w:val="en-US" w:eastAsia="zh-CN" w:bidi="ar"/>
              </w:rPr>
              <w:t>可知</w:t>
            </w:r>
            <w:r>
              <w:rPr>
                <w:rFonts w:hint="default" w:ascii="Times New Roman" w:hAnsi="Times New Roman" w:eastAsia="宋体" w:cs="Times New Roman"/>
                <w:snapToGrid w:val="0"/>
                <w:color w:val="000000"/>
                <w:kern w:val="0"/>
                <w:sz w:val="24"/>
                <w:szCs w:val="24"/>
                <w:lang w:val="en-US" w:eastAsia="zh-CN" w:bidi="ar"/>
              </w:rPr>
              <w:t>，由于人类活动的频繁干扰以及动物自身的高迁移性和逃避性，项目用地内的野生动物数量稀少</w:t>
            </w:r>
            <w:r>
              <w:rPr>
                <w:rFonts w:hint="eastAsia" w:ascii="Times New Roman" w:hAnsi="Times New Roman" w:eastAsia="宋体" w:cs="Times New Roman"/>
                <w:snapToGrid w:val="0"/>
                <w:color w:val="000000"/>
                <w:kern w:val="0"/>
                <w:sz w:val="24"/>
                <w:szCs w:val="24"/>
                <w:lang w:val="en-US" w:eastAsia="zh-CN" w:bidi="ar"/>
              </w:rPr>
              <w:t>，项目</w:t>
            </w:r>
            <w:r>
              <w:rPr>
                <w:rFonts w:hint="default" w:ascii="Times New Roman" w:hAnsi="Times New Roman" w:eastAsia="宋体" w:cs="Times New Roman"/>
                <w:snapToGrid w:val="0"/>
                <w:color w:val="000000"/>
                <w:kern w:val="0"/>
                <w:sz w:val="24"/>
                <w:szCs w:val="24"/>
                <w:lang w:val="en-US" w:eastAsia="zh-CN" w:bidi="ar"/>
              </w:rPr>
              <w:t>现状沿线区位生境中</w:t>
            </w:r>
            <w:r>
              <w:rPr>
                <w:rFonts w:hint="eastAsia" w:ascii="Times New Roman" w:hAnsi="Times New Roman" w:eastAsia="宋体" w:cs="Times New Roman"/>
                <w:snapToGrid w:val="0"/>
                <w:color w:val="000000"/>
                <w:kern w:val="0"/>
                <w:sz w:val="24"/>
                <w:szCs w:val="24"/>
                <w:lang w:val="en-US" w:eastAsia="zh-CN" w:bidi="ar"/>
              </w:rPr>
              <w:t>主要</w:t>
            </w:r>
            <w:r>
              <w:rPr>
                <w:rFonts w:hint="default" w:ascii="Times New Roman" w:hAnsi="Times New Roman" w:eastAsia="宋体" w:cs="Times New Roman"/>
                <w:snapToGrid w:val="0"/>
                <w:color w:val="000000"/>
                <w:kern w:val="0"/>
                <w:sz w:val="24"/>
                <w:szCs w:val="24"/>
                <w:lang w:val="en-US" w:eastAsia="zh-CN" w:bidi="ar"/>
              </w:rPr>
              <w:t>的野生动物资源为蛙蛇、鼠、鸟类，其它动物资源及生态分布相对贫乏。所见动物均为该地区的</w:t>
            </w:r>
            <w:r>
              <w:rPr>
                <w:rFonts w:hint="eastAsia" w:ascii="Times New Roman" w:hAnsi="Times New Roman" w:eastAsia="宋体" w:cs="Times New Roman"/>
                <w:snapToGrid w:val="0"/>
                <w:color w:val="000000"/>
                <w:kern w:val="0"/>
                <w:sz w:val="24"/>
                <w:szCs w:val="24"/>
                <w:lang w:val="en-US" w:eastAsia="zh-CN" w:bidi="ar"/>
              </w:rPr>
              <w:t>常见</w:t>
            </w:r>
            <w:r>
              <w:rPr>
                <w:rFonts w:hint="default" w:ascii="Times New Roman" w:hAnsi="Times New Roman" w:eastAsia="宋体" w:cs="Times New Roman"/>
                <w:snapToGrid w:val="0"/>
                <w:color w:val="000000"/>
                <w:kern w:val="0"/>
                <w:sz w:val="24"/>
                <w:szCs w:val="24"/>
                <w:lang w:val="en-US" w:eastAsia="zh-CN" w:bidi="ar"/>
              </w:rPr>
              <w:t>物种，未发现有国家级或地方级的保护动物，也未记录到濒危珍稀物种或地方特有种。</w:t>
            </w:r>
          </w:p>
          <w:p w14:paraId="6654B221">
            <w:pPr>
              <w:keepNext w:val="0"/>
              <w:keepLines w:val="0"/>
              <w:widowControl/>
              <w:numPr>
                <w:ilvl w:val="0"/>
                <w:numId w:val="0"/>
              </w:numPr>
              <w:suppressLineNumbers w:val="0"/>
              <w:autoSpaceDE w:val="0"/>
              <w:autoSpaceDN/>
              <w:spacing w:before="0" w:beforeAutospacing="0" w:after="0" w:afterAutospacing="0" w:line="360" w:lineRule="auto"/>
              <w:ind w:right="0" w:rightChars="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eastAsia" w:ascii="Times New Roman" w:hAnsi="Times New Roman" w:eastAsia="宋体" w:cs="Times New Roman"/>
                <w:snapToGrid w:val="0"/>
                <w:color w:val="000000"/>
                <w:kern w:val="0"/>
                <w:sz w:val="24"/>
                <w:szCs w:val="24"/>
                <w:lang w:val="en-US" w:eastAsia="zh-CN" w:bidi="ar"/>
              </w:rPr>
              <w:t>（6）流域概况</w:t>
            </w:r>
          </w:p>
          <w:p w14:paraId="0F47B66D">
            <w:pPr>
              <w:keepNext w:val="0"/>
              <w:keepLines w:val="0"/>
              <w:widowControl/>
              <w:numPr>
                <w:ilvl w:val="0"/>
                <w:numId w:val="0"/>
              </w:numPr>
              <w:suppressLineNumbers w:val="0"/>
              <w:autoSpaceDE w:val="0"/>
              <w:autoSpaceDN/>
              <w:spacing w:before="0" w:beforeAutospacing="0" w:after="0" w:afterAutospacing="0" w:line="360" w:lineRule="auto"/>
              <w:ind w:right="0" w:rightChars="0" w:firstLine="480" w:firstLineChars="200"/>
              <w:jc w:val="left"/>
              <w:rPr>
                <w:rFonts w:hint="eastAsia"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本项目区位于角美镇区排涝片区上游支流龙屿港。镇区涝片总集雨范围约88.7km</w:t>
            </w:r>
            <w:r>
              <w:rPr>
                <w:rFonts w:hint="default" w:ascii="Times New Roman" w:hAnsi="Times New Roman" w:eastAsia="宋体" w:cs="Times New Roman"/>
                <w:snapToGrid w:val="0"/>
                <w:color w:val="000000"/>
                <w:kern w:val="0"/>
                <w:sz w:val="24"/>
                <w:szCs w:val="24"/>
                <w:vertAlign w:val="superscript"/>
                <w:lang w:val="en-US" w:eastAsia="zh-CN" w:bidi="ar"/>
              </w:rPr>
              <w:t>2</w:t>
            </w:r>
            <w:r>
              <w:rPr>
                <w:rFonts w:hint="default" w:ascii="Times New Roman" w:hAnsi="Times New Roman" w:eastAsia="宋体" w:cs="Times New Roman"/>
                <w:snapToGrid w:val="0"/>
                <w:color w:val="000000"/>
                <w:kern w:val="0"/>
                <w:sz w:val="24"/>
                <w:szCs w:val="24"/>
                <w:lang w:val="en-US" w:eastAsia="zh-CN" w:bidi="ar"/>
              </w:rPr>
              <w:t>，东起厦门杏林区界、文圃山、龙池旧楼，西至杨梅山、苍坂、上房村、北洲山和南门村，北至龙海与长泰界、龙海与厦门界，南至九龙江北港。骨干排涝河道为排洪港，排洪港下游段（桥头村和西边村以南）约900m，又称壶屿港，壶屿港洪水通过壶屿港水闸排入九龙江北港，该片区主要支流有6条</w:t>
            </w:r>
            <w:r>
              <w:rPr>
                <w:rFonts w:hint="eastAsia" w:ascii="Times New Roman" w:hAnsi="Times New Roman" w:eastAsia="宋体" w:cs="Times New Roman"/>
                <w:snapToGrid w:val="0"/>
                <w:color w:val="000000"/>
                <w:kern w:val="0"/>
                <w:sz w:val="24"/>
                <w:szCs w:val="24"/>
                <w:lang w:val="en-US" w:eastAsia="zh-CN" w:bidi="ar"/>
              </w:rPr>
              <w:t>，分别为：①龙屿港集雨面积22.03km2；②埔头溪集雨面积12.3km</w:t>
            </w:r>
            <w:r>
              <w:rPr>
                <w:rFonts w:hint="eastAsia" w:ascii="Times New Roman" w:hAnsi="Times New Roman" w:eastAsia="宋体" w:cs="Times New Roman"/>
                <w:snapToGrid w:val="0"/>
                <w:color w:val="000000"/>
                <w:kern w:val="0"/>
                <w:sz w:val="24"/>
                <w:szCs w:val="24"/>
                <w:vertAlign w:val="superscript"/>
                <w:lang w:val="en-US" w:eastAsia="zh-CN" w:bidi="ar"/>
              </w:rPr>
              <w:t>2</w:t>
            </w:r>
            <w:r>
              <w:rPr>
                <w:rFonts w:hint="eastAsia" w:ascii="Times New Roman" w:hAnsi="Times New Roman" w:eastAsia="宋体" w:cs="Times New Roman"/>
                <w:snapToGrid w:val="0"/>
                <w:color w:val="000000"/>
                <w:kern w:val="0"/>
                <w:sz w:val="24"/>
                <w:szCs w:val="24"/>
                <w:lang w:val="en-US" w:eastAsia="zh-CN" w:bidi="ar"/>
              </w:rPr>
              <w:t>；③苍坂溪集雨面积13.0km</w:t>
            </w:r>
            <w:r>
              <w:rPr>
                <w:rFonts w:hint="eastAsia" w:ascii="Times New Roman" w:hAnsi="Times New Roman" w:eastAsia="宋体" w:cs="Times New Roman"/>
                <w:snapToGrid w:val="0"/>
                <w:color w:val="000000"/>
                <w:kern w:val="0"/>
                <w:sz w:val="24"/>
                <w:szCs w:val="24"/>
                <w:vertAlign w:val="superscript"/>
                <w:lang w:val="en-US" w:eastAsia="zh-CN" w:bidi="ar"/>
              </w:rPr>
              <w:t>2</w:t>
            </w:r>
            <w:r>
              <w:rPr>
                <w:rFonts w:hint="eastAsia" w:ascii="Times New Roman" w:hAnsi="Times New Roman" w:eastAsia="宋体" w:cs="Times New Roman"/>
                <w:snapToGrid w:val="0"/>
                <w:color w:val="000000"/>
                <w:kern w:val="0"/>
                <w:sz w:val="24"/>
                <w:szCs w:val="24"/>
                <w:lang w:val="en-US" w:eastAsia="zh-CN" w:bidi="ar"/>
              </w:rPr>
              <w:t>；④洪岱溪集雨面积5.23km</w:t>
            </w:r>
            <w:r>
              <w:rPr>
                <w:rFonts w:hint="eastAsia" w:ascii="Times New Roman" w:hAnsi="Times New Roman" w:eastAsia="宋体" w:cs="Times New Roman"/>
                <w:snapToGrid w:val="0"/>
                <w:color w:val="000000"/>
                <w:kern w:val="0"/>
                <w:sz w:val="24"/>
                <w:szCs w:val="24"/>
                <w:vertAlign w:val="superscript"/>
                <w:lang w:val="en-US" w:eastAsia="zh-CN" w:bidi="ar"/>
              </w:rPr>
              <w:t>2</w:t>
            </w:r>
            <w:r>
              <w:rPr>
                <w:rFonts w:hint="eastAsia" w:ascii="Times New Roman" w:hAnsi="Times New Roman" w:eastAsia="宋体" w:cs="Times New Roman"/>
                <w:snapToGrid w:val="0"/>
                <w:color w:val="000000"/>
                <w:kern w:val="0"/>
                <w:sz w:val="24"/>
                <w:szCs w:val="24"/>
                <w:lang w:val="en-US" w:eastAsia="zh-CN" w:bidi="ar"/>
              </w:rPr>
              <w:t>；⑤后坂溪集雨面积5.65km</w:t>
            </w:r>
            <w:r>
              <w:rPr>
                <w:rFonts w:hint="eastAsia" w:ascii="Times New Roman" w:hAnsi="Times New Roman" w:eastAsia="宋体" w:cs="Times New Roman"/>
                <w:snapToGrid w:val="0"/>
                <w:color w:val="000000"/>
                <w:kern w:val="0"/>
                <w:sz w:val="24"/>
                <w:szCs w:val="24"/>
                <w:vertAlign w:val="superscript"/>
                <w:lang w:val="en-US" w:eastAsia="zh-CN" w:bidi="ar"/>
              </w:rPr>
              <w:t>2</w:t>
            </w:r>
            <w:r>
              <w:rPr>
                <w:rFonts w:hint="eastAsia" w:ascii="Times New Roman" w:hAnsi="Times New Roman" w:eastAsia="宋体" w:cs="Times New Roman"/>
                <w:snapToGrid w:val="0"/>
                <w:color w:val="000000"/>
                <w:kern w:val="0"/>
                <w:sz w:val="24"/>
                <w:szCs w:val="24"/>
                <w:lang w:val="en-US" w:eastAsia="zh-CN" w:bidi="ar"/>
              </w:rPr>
              <w:t>；⑥青阳溪集雨面积3.55 km</w:t>
            </w:r>
            <w:r>
              <w:rPr>
                <w:rFonts w:hint="eastAsia" w:ascii="Times New Roman" w:hAnsi="Times New Roman" w:eastAsia="宋体" w:cs="Times New Roman"/>
                <w:snapToGrid w:val="0"/>
                <w:color w:val="000000"/>
                <w:kern w:val="0"/>
                <w:sz w:val="24"/>
                <w:szCs w:val="24"/>
                <w:vertAlign w:val="superscript"/>
                <w:lang w:val="en-US" w:eastAsia="zh-CN" w:bidi="ar"/>
              </w:rPr>
              <w:t>2</w:t>
            </w:r>
            <w:r>
              <w:rPr>
                <w:rFonts w:hint="eastAsia" w:ascii="Times New Roman" w:hAnsi="Times New Roman" w:eastAsia="宋体" w:cs="Times New Roman"/>
                <w:snapToGrid w:val="0"/>
                <w:color w:val="000000"/>
                <w:kern w:val="0"/>
                <w:sz w:val="24"/>
                <w:szCs w:val="24"/>
                <w:lang w:val="en-US" w:eastAsia="zh-CN" w:bidi="ar"/>
              </w:rPr>
              <w:t>；</w:t>
            </w:r>
          </w:p>
          <w:p w14:paraId="6DA0B506">
            <w:pPr>
              <w:keepNext w:val="0"/>
              <w:keepLines w:val="0"/>
              <w:widowControl/>
              <w:numPr>
                <w:ilvl w:val="0"/>
                <w:numId w:val="0"/>
              </w:numPr>
              <w:suppressLineNumbers w:val="0"/>
              <w:autoSpaceDE w:val="0"/>
              <w:autoSpaceDN/>
              <w:spacing w:before="0" w:beforeAutospacing="0" w:after="0" w:afterAutospacing="0" w:line="360" w:lineRule="auto"/>
              <w:ind w:right="0" w:rightChars="0" w:firstLine="480" w:firstLineChars="200"/>
              <w:jc w:val="left"/>
              <w:rPr>
                <w:rFonts w:hint="eastAsia" w:ascii="Times New Roman" w:hAnsi="Times New Roman" w:eastAsia="宋体" w:cs="Times New Roman"/>
                <w:snapToGrid w:val="0"/>
                <w:color w:val="000000"/>
                <w:kern w:val="0"/>
                <w:sz w:val="24"/>
                <w:szCs w:val="24"/>
                <w:lang w:val="en-US" w:eastAsia="zh-CN" w:bidi="ar"/>
              </w:rPr>
            </w:pPr>
            <w:r>
              <w:rPr>
                <w:rFonts w:hint="eastAsia" w:ascii="Times New Roman" w:hAnsi="Times New Roman" w:eastAsia="宋体" w:cs="Times New Roman"/>
                <w:snapToGrid w:val="0"/>
                <w:color w:val="000000"/>
                <w:kern w:val="0"/>
                <w:sz w:val="24"/>
                <w:szCs w:val="24"/>
                <w:lang w:val="en-US" w:eastAsia="zh-CN" w:bidi="ar"/>
              </w:rPr>
              <w:t>本次项目范围均位于龙屿港流域内，为①龙屿港支河3良才溪项目段，涉及范围长度为589.9m，桩号为P3#0+000~ P3#0+589.9，项目终点对应的流域面积为6.53km</w:t>
            </w:r>
            <w:r>
              <w:rPr>
                <w:rFonts w:hint="eastAsia" w:ascii="Times New Roman" w:hAnsi="Times New Roman" w:eastAsia="宋体" w:cs="Times New Roman"/>
                <w:snapToGrid w:val="0"/>
                <w:color w:val="000000"/>
                <w:kern w:val="0"/>
                <w:sz w:val="24"/>
                <w:szCs w:val="24"/>
                <w:vertAlign w:val="superscript"/>
                <w:lang w:val="en-US" w:eastAsia="zh-CN" w:bidi="ar"/>
              </w:rPr>
              <w:t>2</w:t>
            </w:r>
            <w:r>
              <w:rPr>
                <w:rFonts w:hint="eastAsia" w:ascii="Times New Roman" w:hAnsi="Times New Roman" w:eastAsia="宋体" w:cs="Times New Roman"/>
                <w:snapToGrid w:val="0"/>
                <w:color w:val="000000"/>
                <w:kern w:val="0"/>
                <w:sz w:val="24"/>
                <w:szCs w:val="24"/>
                <w:lang w:val="en-US" w:eastAsia="zh-CN" w:bidi="ar"/>
              </w:rPr>
              <w:t>。</w:t>
            </w:r>
          </w:p>
          <w:p w14:paraId="194B7AC5">
            <w:pPr>
              <w:keepNext w:val="0"/>
              <w:keepLines w:val="0"/>
              <w:widowControl/>
              <w:numPr>
                <w:ilvl w:val="0"/>
                <w:numId w:val="0"/>
              </w:numPr>
              <w:suppressLineNumbers w:val="0"/>
              <w:autoSpaceDE w:val="0"/>
              <w:autoSpaceDN/>
              <w:spacing w:before="0" w:beforeAutospacing="0" w:after="0" w:afterAutospacing="0" w:line="360" w:lineRule="auto"/>
              <w:ind w:right="0" w:rightChars="0" w:firstLine="480" w:firstLineChars="200"/>
              <w:jc w:val="left"/>
              <w:rPr>
                <w:rFonts w:hint="default" w:ascii="Times New Roman" w:hAnsi="Times New Roman" w:eastAsia="宋体" w:cs="Times New Roman"/>
                <w:snapToGrid w:val="0"/>
                <w:color w:val="000000"/>
                <w:kern w:val="0"/>
                <w:sz w:val="24"/>
                <w:szCs w:val="24"/>
                <w:highlight w:val="none"/>
                <w:lang w:val="en-US" w:eastAsia="zh-CN" w:bidi="ar"/>
              </w:rPr>
            </w:pPr>
            <w:r>
              <w:rPr>
                <w:rFonts w:hint="eastAsia" w:ascii="Times New Roman" w:hAnsi="Times New Roman" w:eastAsia="宋体" w:cs="Times New Roman"/>
                <w:snapToGrid w:val="0"/>
                <w:color w:val="000000"/>
                <w:kern w:val="0"/>
                <w:sz w:val="24"/>
                <w:szCs w:val="24"/>
                <w:highlight w:val="none"/>
                <w:lang w:val="en-US" w:eastAsia="zh-CN" w:bidi="ar"/>
              </w:rPr>
              <w:t>（7）场地区域地质构造</w:t>
            </w:r>
          </w:p>
          <w:p w14:paraId="09DF881A">
            <w:pPr>
              <w:keepNext w:val="0"/>
              <w:keepLines w:val="0"/>
              <w:widowControl/>
              <w:numPr>
                <w:ilvl w:val="0"/>
                <w:numId w:val="0"/>
              </w:numPr>
              <w:suppressLineNumbers w:val="0"/>
              <w:autoSpaceDE w:val="0"/>
              <w:autoSpaceDN/>
              <w:spacing w:before="0" w:beforeAutospacing="0" w:after="0" w:afterAutospacing="0" w:line="360" w:lineRule="auto"/>
              <w:ind w:right="0" w:rightChars="0" w:firstLine="480" w:firstLineChars="200"/>
              <w:jc w:val="left"/>
              <w:rPr>
                <w:rFonts w:hint="eastAsia" w:ascii="Times New Roman" w:hAnsi="Times New Roman" w:eastAsia="宋体" w:cs="Times New Roman"/>
                <w:snapToGrid w:val="0"/>
                <w:color w:val="000000"/>
                <w:kern w:val="0"/>
                <w:sz w:val="24"/>
                <w:szCs w:val="24"/>
                <w:highlight w:val="none"/>
                <w:lang w:val="en-US" w:eastAsia="zh-CN" w:bidi="ar"/>
              </w:rPr>
            </w:pPr>
            <w:r>
              <w:rPr>
                <w:rFonts w:hint="eastAsia" w:ascii="Times New Roman" w:hAnsi="Times New Roman" w:eastAsia="宋体" w:cs="Times New Roman"/>
                <w:snapToGrid w:val="0"/>
                <w:color w:val="000000"/>
                <w:kern w:val="0"/>
                <w:sz w:val="24"/>
                <w:szCs w:val="24"/>
                <w:highlight w:val="none"/>
                <w:lang w:val="en-US" w:eastAsia="zh-CN" w:bidi="ar"/>
              </w:rPr>
              <w:t>项目工程区属于滨海地貌，位于闽东南沿海变质带的南段，闽东南沿海变质带沿长乐-南澳深断裂呈长条带状分布，西与福鼎-云霄断陷带相邻，东濒台湾海峡，北入海域，南延广东南澳岛，长达400公里，宽38-58公里，为一典型的中生代低压型区域变质带。变质带内混合岩化强烈、混合岩、混合花岗岩分布广泛，并进而形成变质交代型二长花岗岩岩体侵入。自白垩系以来，地质构造相对稳定，断裂构造对工程影响不大，地表主要覆盖第四系全新统地层，地质构造不明显。</w:t>
            </w:r>
          </w:p>
          <w:p w14:paraId="31ACBF6A">
            <w:pPr>
              <w:pStyle w:val="4"/>
              <w:keepNext w:val="0"/>
              <w:keepLines w:val="0"/>
              <w:widowControl w:val="0"/>
              <w:suppressLineNumbers w:val="0"/>
              <w:autoSpaceDE w:val="0"/>
              <w:autoSpaceDN/>
              <w:spacing w:line="412" w:lineRule="auto"/>
              <w:ind w:left="0" w:leftChars="0" w:firstLine="0" w:firstLineChars="0"/>
              <w:rPr>
                <w:rFonts w:hint="default" w:ascii="Times New Roman" w:hAnsi="Times New Roman" w:eastAsia="宋体" w:cs="Times New Roman"/>
                <w:b/>
                <w:bCs w:val="0"/>
                <w:kern w:val="2"/>
                <w:sz w:val="32"/>
                <w:szCs w:val="32"/>
                <w:lang w:val="en-US" w:eastAsia="zh-CN"/>
              </w:rPr>
            </w:pPr>
            <w:r>
              <w:rPr>
                <w:rFonts w:hint="eastAsia" w:ascii="Times New Roman" w:hAnsi="Times New Roman" w:eastAsia="宋体" w:cs="Times New Roman"/>
                <w:b/>
                <w:bCs w:val="0"/>
                <w:kern w:val="2"/>
                <w:sz w:val="32"/>
                <w:szCs w:val="32"/>
                <w:lang w:val="en-US" w:eastAsia="zh-CN"/>
              </w:rPr>
              <w:t>3.2 生态环境质量现状</w:t>
            </w:r>
          </w:p>
          <w:p w14:paraId="45E57DE7">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b/>
                <w:snapToGrid/>
                <w:color w:val="000000"/>
                <w:kern w:val="2"/>
                <w:sz w:val="28"/>
                <w:szCs w:val="24"/>
                <w:lang w:val="en-US" w:eastAsia="zh-CN" w:bidi="ar-SA"/>
              </w:rPr>
            </w:pPr>
            <w:r>
              <w:rPr>
                <w:rFonts w:hint="eastAsia" w:ascii="Times New Roman" w:hAnsi="Times New Roman" w:eastAsia="宋体" w:cs="Times New Roman"/>
                <w:b/>
                <w:snapToGrid/>
                <w:color w:val="000000"/>
                <w:kern w:val="2"/>
                <w:sz w:val="28"/>
                <w:szCs w:val="24"/>
                <w:lang w:val="en-US" w:eastAsia="zh-CN" w:bidi="ar-SA"/>
              </w:rPr>
              <w:t>3.2.1 水环境质量现状</w:t>
            </w:r>
          </w:p>
          <w:p w14:paraId="1EFB83CC">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根据202</w:t>
            </w:r>
            <w:r>
              <w:rPr>
                <w:rFonts w:hint="eastAsia" w:ascii="Times New Roman" w:hAnsi="Times New Roman" w:eastAsia="宋体" w:cs="Times New Roman"/>
                <w:snapToGrid w:val="0"/>
                <w:color w:val="000000"/>
                <w:kern w:val="0"/>
                <w:sz w:val="24"/>
                <w:szCs w:val="24"/>
                <w:lang w:val="en-US" w:eastAsia="zh-CN" w:bidi="ar"/>
              </w:rPr>
              <w:t>5</w:t>
            </w:r>
            <w:r>
              <w:rPr>
                <w:rFonts w:hint="default" w:ascii="Times New Roman" w:hAnsi="Times New Roman" w:eastAsia="宋体" w:cs="Times New Roman"/>
                <w:snapToGrid w:val="0"/>
                <w:color w:val="000000"/>
                <w:kern w:val="0"/>
                <w:sz w:val="24"/>
                <w:szCs w:val="24"/>
                <w:lang w:val="en-US" w:eastAsia="zh-CN" w:bidi="ar"/>
              </w:rPr>
              <w:t>年6月5日漳州市生态环境局发布的《202</w:t>
            </w:r>
            <w:r>
              <w:rPr>
                <w:rFonts w:hint="eastAsia" w:ascii="Times New Roman" w:hAnsi="Times New Roman" w:eastAsia="宋体" w:cs="Times New Roman"/>
                <w:snapToGrid w:val="0"/>
                <w:color w:val="000000"/>
                <w:kern w:val="0"/>
                <w:sz w:val="24"/>
                <w:szCs w:val="24"/>
                <w:lang w:val="en-US" w:eastAsia="zh-CN" w:bidi="ar"/>
              </w:rPr>
              <w:t>4</w:t>
            </w:r>
            <w:r>
              <w:rPr>
                <w:rFonts w:hint="default" w:ascii="Times New Roman" w:hAnsi="Times New Roman" w:eastAsia="宋体" w:cs="Times New Roman"/>
                <w:snapToGrid w:val="0"/>
                <w:color w:val="000000"/>
                <w:kern w:val="0"/>
                <w:sz w:val="24"/>
                <w:szCs w:val="24"/>
                <w:lang w:val="en-US" w:eastAsia="zh-CN" w:bidi="ar"/>
              </w:rPr>
              <w:t>年漳州市生态环境质量公报》水环境质量状况：全市主要流域水环境质量总体为优良，49个主要流域考核断面中，Ⅰ—Ⅲ类的水质比例为98.0%，同比提升2.1个百分点；Ⅰ—Ⅱ类水质比例71.4%，同比提升38.7个百分点。12个地表水国家考核断面Ⅰ—Ⅲ类水质比例为100％，同比上升8.3个百分点，总体水质为优。13个县级以上集中式饮用水水源地水质良好，所有水源地各期监测值均达到或者优于《地表水环境质量标准》</w:t>
            </w:r>
            <w:r>
              <w:rPr>
                <w:rFonts w:hint="eastAsia" w:ascii="Times New Roman" w:hAnsi="Times New Roman" w:eastAsia="宋体" w:cs="Times New Roman"/>
                <w:snapToGrid w:val="0"/>
                <w:color w:val="000000"/>
                <w:kern w:val="0"/>
                <w:sz w:val="24"/>
                <w:szCs w:val="24"/>
                <w:lang w:val="en-US" w:eastAsia="zh-CN" w:bidi="ar"/>
              </w:rPr>
              <w:t>（GB3838-2002）</w:t>
            </w:r>
            <w:r>
              <w:rPr>
                <w:rFonts w:hint="default" w:ascii="Times New Roman" w:hAnsi="Times New Roman" w:eastAsia="宋体" w:cs="Times New Roman"/>
                <w:snapToGrid w:val="0"/>
                <w:color w:val="000000"/>
                <w:kern w:val="0"/>
                <w:sz w:val="24"/>
                <w:szCs w:val="24"/>
                <w:lang w:val="en-US" w:eastAsia="zh-CN" w:bidi="ar"/>
              </w:rPr>
              <w:t>Ⅲ类水质标准，水质达标率100%。</w:t>
            </w:r>
          </w:p>
          <w:p w14:paraId="611A99AA">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本项目</w:t>
            </w:r>
            <w:r>
              <w:rPr>
                <w:rFonts w:hint="default" w:ascii="Times New Roman" w:hAnsi="Times New Roman" w:eastAsia="宋体" w:cs="Times New Roman"/>
                <w:snapToGrid w:val="0"/>
                <w:color w:val="000000"/>
                <w:kern w:val="0"/>
                <w:sz w:val="24"/>
                <w:szCs w:val="24"/>
                <w:highlight w:val="none"/>
                <w:lang w:val="en-US" w:eastAsia="zh-CN" w:bidi="ar"/>
              </w:rPr>
              <w:t>于委托福建</w:t>
            </w:r>
            <w:r>
              <w:rPr>
                <w:rFonts w:hint="eastAsia" w:ascii="Times New Roman" w:hAnsi="Times New Roman" w:eastAsia="宋体" w:cs="Times New Roman"/>
                <w:snapToGrid w:val="0"/>
                <w:color w:val="000000"/>
                <w:kern w:val="0"/>
                <w:sz w:val="24"/>
                <w:szCs w:val="24"/>
                <w:highlight w:val="none"/>
                <w:lang w:val="en-US" w:eastAsia="zh-CN" w:bidi="ar"/>
              </w:rPr>
              <w:t>九五</w:t>
            </w:r>
            <w:r>
              <w:rPr>
                <w:rFonts w:hint="default" w:ascii="Times New Roman" w:hAnsi="Times New Roman" w:eastAsia="宋体" w:cs="Times New Roman"/>
                <w:snapToGrid w:val="0"/>
                <w:color w:val="000000"/>
                <w:kern w:val="0"/>
                <w:sz w:val="24"/>
                <w:szCs w:val="24"/>
                <w:highlight w:val="none"/>
                <w:lang w:val="en-US" w:eastAsia="zh-CN" w:bidi="ar"/>
              </w:rPr>
              <w:t>检测</w:t>
            </w:r>
            <w:r>
              <w:rPr>
                <w:rFonts w:hint="eastAsia" w:ascii="Times New Roman" w:hAnsi="Times New Roman" w:eastAsia="宋体" w:cs="Times New Roman"/>
                <w:snapToGrid w:val="0"/>
                <w:color w:val="000000"/>
                <w:kern w:val="0"/>
                <w:sz w:val="24"/>
                <w:szCs w:val="24"/>
                <w:highlight w:val="none"/>
                <w:lang w:val="en-US" w:eastAsia="zh-CN" w:bidi="ar"/>
              </w:rPr>
              <w:t>技术服务</w:t>
            </w:r>
            <w:r>
              <w:rPr>
                <w:rFonts w:hint="default" w:ascii="Times New Roman" w:hAnsi="Times New Roman" w:eastAsia="宋体" w:cs="Times New Roman"/>
                <w:snapToGrid w:val="0"/>
                <w:color w:val="000000"/>
                <w:kern w:val="0"/>
                <w:sz w:val="24"/>
                <w:szCs w:val="24"/>
                <w:highlight w:val="none"/>
                <w:lang w:val="en-US" w:eastAsia="zh-CN" w:bidi="ar"/>
              </w:rPr>
              <w:t>有限公司对</w:t>
            </w:r>
            <w:r>
              <w:rPr>
                <w:rFonts w:hint="eastAsia" w:ascii="Times New Roman" w:hAnsi="Times New Roman" w:eastAsia="宋体" w:cs="Times New Roman"/>
                <w:snapToGrid w:val="0"/>
                <w:color w:val="000000"/>
                <w:kern w:val="0"/>
                <w:sz w:val="24"/>
                <w:szCs w:val="24"/>
                <w:highlight w:val="none"/>
                <w:lang w:val="en-US" w:eastAsia="zh-CN" w:bidi="ar"/>
              </w:rPr>
              <w:t>良</w:t>
            </w:r>
            <w:r>
              <w:rPr>
                <w:rFonts w:hint="eastAsia" w:ascii="Times New Roman" w:hAnsi="Times New Roman" w:eastAsia="宋体" w:cs="Times New Roman"/>
                <w:snapToGrid w:val="0"/>
                <w:color w:val="000000"/>
                <w:kern w:val="0"/>
                <w:sz w:val="24"/>
                <w:szCs w:val="24"/>
                <w:lang w:val="en-US" w:eastAsia="zh-CN" w:bidi="ar"/>
              </w:rPr>
              <w:t>才</w:t>
            </w:r>
            <w:r>
              <w:rPr>
                <w:rFonts w:hint="default" w:ascii="Times New Roman" w:hAnsi="Times New Roman" w:eastAsia="宋体" w:cs="Times New Roman"/>
                <w:snapToGrid w:val="0"/>
                <w:color w:val="000000"/>
                <w:kern w:val="0"/>
                <w:sz w:val="24"/>
                <w:szCs w:val="24"/>
                <w:lang w:val="en-US" w:eastAsia="zh-CN" w:bidi="ar"/>
              </w:rPr>
              <w:t>溪水质进行监测，根据监测结果，</w:t>
            </w:r>
            <w:r>
              <w:rPr>
                <w:rFonts w:hint="eastAsia" w:ascii="Times New Roman" w:hAnsi="Times New Roman" w:eastAsia="宋体" w:cs="Times New Roman"/>
                <w:snapToGrid w:val="0"/>
                <w:color w:val="000000"/>
                <w:kern w:val="0"/>
                <w:sz w:val="24"/>
                <w:szCs w:val="24"/>
                <w:lang w:val="en-US" w:eastAsia="zh-CN" w:bidi="ar"/>
              </w:rPr>
              <w:t>良才溪</w:t>
            </w:r>
            <w:r>
              <w:rPr>
                <w:rFonts w:hint="default" w:ascii="Times New Roman" w:hAnsi="Times New Roman" w:eastAsia="宋体" w:cs="Times New Roman"/>
                <w:snapToGrid w:val="0"/>
                <w:color w:val="000000"/>
                <w:kern w:val="0"/>
                <w:sz w:val="24"/>
                <w:szCs w:val="24"/>
                <w:lang w:val="en-US" w:eastAsia="zh-CN" w:bidi="ar"/>
              </w:rPr>
              <w:t>水环境质量能够满足《地表水环境质量标准（GB 3838-2002）》中Ⅲ类标准，本项目周边地表水体</w:t>
            </w:r>
            <w:r>
              <w:rPr>
                <w:rFonts w:hint="eastAsia" w:ascii="Times New Roman" w:hAnsi="Times New Roman" w:eastAsia="宋体" w:cs="Times New Roman"/>
                <w:snapToGrid w:val="0"/>
                <w:color w:val="000000"/>
                <w:kern w:val="0"/>
                <w:sz w:val="24"/>
                <w:szCs w:val="24"/>
                <w:lang w:val="en-US" w:eastAsia="zh-CN" w:bidi="ar"/>
              </w:rPr>
              <w:t>良才溪</w:t>
            </w:r>
            <w:r>
              <w:rPr>
                <w:rFonts w:hint="default" w:ascii="Times New Roman" w:hAnsi="Times New Roman" w:eastAsia="宋体" w:cs="Times New Roman"/>
                <w:snapToGrid w:val="0"/>
                <w:color w:val="000000"/>
                <w:kern w:val="0"/>
                <w:sz w:val="24"/>
                <w:szCs w:val="24"/>
                <w:lang w:val="en-US" w:eastAsia="zh-CN" w:bidi="ar"/>
              </w:rPr>
              <w:t>水质现状较好，监测结果详见下表。</w:t>
            </w:r>
          </w:p>
          <w:p w14:paraId="45A2994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b/>
                <w:snapToGrid/>
                <w:color w:val="000000"/>
                <w:kern w:val="2"/>
                <w:sz w:val="28"/>
                <w:szCs w:val="24"/>
                <w:lang w:val="en-US" w:eastAsia="zh-CN" w:bidi="ar-SA"/>
              </w:rPr>
            </w:pPr>
            <w:r>
              <w:rPr>
                <w:rFonts w:hint="eastAsia" w:ascii="Times New Roman" w:hAnsi="Times New Roman" w:eastAsia="宋体" w:cs="Times New Roman"/>
                <w:b/>
                <w:snapToGrid/>
                <w:color w:val="000000"/>
                <w:kern w:val="2"/>
                <w:sz w:val="28"/>
                <w:szCs w:val="24"/>
                <w:lang w:val="en-US" w:eastAsia="zh-CN" w:bidi="ar-SA"/>
              </w:rPr>
              <w:t>3.2.2 大气环境质量现状</w:t>
            </w:r>
          </w:p>
          <w:p w14:paraId="22D08607">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根据漳州市生态环境局网站公布的202</w:t>
            </w:r>
            <w:r>
              <w:rPr>
                <w:rFonts w:hint="eastAsia" w:ascii="Times New Roman" w:hAnsi="Times New Roman" w:eastAsia="宋体" w:cs="Times New Roman"/>
                <w:snapToGrid w:val="0"/>
                <w:color w:val="000000"/>
                <w:kern w:val="0"/>
                <w:sz w:val="24"/>
                <w:szCs w:val="24"/>
                <w:lang w:val="en-US" w:eastAsia="zh-CN" w:bidi="ar"/>
              </w:rPr>
              <w:t>4</w:t>
            </w:r>
            <w:r>
              <w:rPr>
                <w:rFonts w:hint="default" w:ascii="Times New Roman" w:hAnsi="Times New Roman" w:eastAsia="宋体" w:cs="Times New Roman"/>
                <w:snapToGrid w:val="0"/>
                <w:color w:val="000000"/>
                <w:kern w:val="0"/>
                <w:sz w:val="24"/>
                <w:szCs w:val="24"/>
                <w:lang w:val="en-US" w:eastAsia="zh-CN" w:bidi="ar"/>
              </w:rPr>
              <w:t>年</w:t>
            </w:r>
            <w:r>
              <w:rPr>
                <w:rFonts w:hint="eastAsia" w:ascii="Times New Roman" w:hAnsi="Times New Roman" w:eastAsia="宋体" w:cs="Times New Roman"/>
                <w:snapToGrid w:val="0"/>
                <w:color w:val="000000"/>
                <w:kern w:val="0"/>
                <w:sz w:val="24"/>
                <w:szCs w:val="24"/>
                <w:lang w:val="en-US" w:eastAsia="zh-CN" w:bidi="ar"/>
              </w:rPr>
              <w:t>1</w:t>
            </w:r>
            <w:r>
              <w:rPr>
                <w:rFonts w:hint="default" w:ascii="Times New Roman" w:hAnsi="Times New Roman" w:eastAsia="宋体" w:cs="Times New Roman"/>
                <w:snapToGrid w:val="0"/>
                <w:color w:val="000000"/>
                <w:kern w:val="0"/>
                <w:sz w:val="24"/>
                <w:szCs w:val="24"/>
                <w:lang w:val="en-US" w:eastAsia="zh-CN" w:bidi="ar"/>
              </w:rPr>
              <w:t>月~202</w:t>
            </w:r>
            <w:r>
              <w:rPr>
                <w:rFonts w:hint="eastAsia" w:ascii="Times New Roman" w:hAnsi="Times New Roman" w:eastAsia="宋体" w:cs="Times New Roman"/>
                <w:snapToGrid w:val="0"/>
                <w:color w:val="000000"/>
                <w:kern w:val="0"/>
                <w:sz w:val="24"/>
                <w:szCs w:val="24"/>
                <w:lang w:val="en-US" w:eastAsia="zh-CN" w:bidi="ar"/>
              </w:rPr>
              <w:t>4</w:t>
            </w:r>
            <w:r>
              <w:rPr>
                <w:rFonts w:hint="default" w:ascii="Times New Roman" w:hAnsi="Times New Roman" w:eastAsia="宋体" w:cs="Times New Roman"/>
                <w:snapToGrid w:val="0"/>
                <w:color w:val="000000"/>
                <w:kern w:val="0"/>
                <w:sz w:val="24"/>
                <w:szCs w:val="24"/>
                <w:lang w:val="en-US" w:eastAsia="zh-CN" w:bidi="ar"/>
              </w:rPr>
              <w:t>年</w:t>
            </w:r>
            <w:r>
              <w:rPr>
                <w:rFonts w:hint="eastAsia" w:ascii="Times New Roman" w:hAnsi="Times New Roman" w:eastAsia="宋体" w:cs="Times New Roman"/>
                <w:snapToGrid w:val="0"/>
                <w:color w:val="000000"/>
                <w:kern w:val="0"/>
                <w:sz w:val="24"/>
                <w:szCs w:val="24"/>
                <w:lang w:val="en-US" w:eastAsia="zh-CN" w:bidi="ar"/>
              </w:rPr>
              <w:t>12</w:t>
            </w:r>
            <w:r>
              <w:rPr>
                <w:rFonts w:hint="default" w:ascii="Times New Roman" w:hAnsi="Times New Roman" w:eastAsia="宋体" w:cs="Times New Roman"/>
                <w:snapToGrid w:val="0"/>
                <w:color w:val="000000"/>
                <w:kern w:val="0"/>
                <w:sz w:val="24"/>
                <w:szCs w:val="24"/>
                <w:lang w:val="en-US" w:eastAsia="zh-CN" w:bidi="ar"/>
              </w:rPr>
              <w:t>月各（市、区）环境空气质量排名情况，漳州市</w:t>
            </w:r>
            <w:r>
              <w:rPr>
                <w:rFonts w:hint="eastAsia" w:ascii="Times New Roman" w:hAnsi="Times New Roman" w:eastAsia="宋体" w:cs="Times New Roman"/>
                <w:snapToGrid w:val="0"/>
                <w:color w:val="000000"/>
                <w:kern w:val="0"/>
                <w:sz w:val="24"/>
                <w:szCs w:val="24"/>
                <w:lang w:val="en-US" w:eastAsia="zh-CN" w:bidi="ar"/>
              </w:rPr>
              <w:t>台商投资区</w:t>
            </w:r>
            <w:r>
              <w:rPr>
                <w:rFonts w:hint="default" w:ascii="Times New Roman" w:hAnsi="Times New Roman" w:eastAsia="宋体" w:cs="Times New Roman"/>
                <w:snapToGrid w:val="0"/>
                <w:color w:val="000000"/>
                <w:kern w:val="0"/>
                <w:sz w:val="24"/>
                <w:szCs w:val="24"/>
                <w:lang w:val="en-US" w:eastAsia="zh-CN" w:bidi="ar"/>
              </w:rPr>
              <w:t>近一年环境空气质量见表3</w:t>
            </w:r>
            <w:r>
              <w:rPr>
                <w:rFonts w:hint="eastAsia" w:ascii="Times New Roman" w:hAnsi="Times New Roman" w:eastAsia="宋体" w:cs="Times New Roman"/>
                <w:snapToGrid w:val="0"/>
                <w:color w:val="000000"/>
                <w:kern w:val="0"/>
                <w:sz w:val="24"/>
                <w:szCs w:val="24"/>
                <w:lang w:val="en-US" w:eastAsia="zh-CN" w:bidi="ar"/>
              </w:rPr>
              <w:t>.2</w:t>
            </w:r>
            <w:r>
              <w:rPr>
                <w:rFonts w:hint="default" w:ascii="Times New Roman" w:hAnsi="Times New Roman" w:eastAsia="宋体" w:cs="Times New Roman"/>
                <w:snapToGrid w:val="0"/>
                <w:color w:val="000000"/>
                <w:kern w:val="0"/>
                <w:sz w:val="24"/>
                <w:szCs w:val="24"/>
                <w:lang w:val="en-US" w:eastAsia="zh-CN" w:bidi="ar"/>
              </w:rPr>
              <w:t>-</w:t>
            </w:r>
            <w:r>
              <w:rPr>
                <w:rFonts w:hint="eastAsia" w:ascii="Times New Roman" w:hAnsi="Times New Roman" w:eastAsia="宋体" w:cs="Times New Roman"/>
                <w:snapToGrid w:val="0"/>
                <w:color w:val="000000"/>
                <w:kern w:val="0"/>
                <w:sz w:val="24"/>
                <w:szCs w:val="24"/>
                <w:lang w:val="en-US" w:eastAsia="zh-CN" w:bidi="ar"/>
              </w:rPr>
              <w:t>2</w:t>
            </w:r>
            <w:r>
              <w:rPr>
                <w:rFonts w:hint="default" w:ascii="Times New Roman" w:hAnsi="Times New Roman" w:eastAsia="宋体" w:cs="Times New Roman"/>
                <w:snapToGrid w:val="0"/>
                <w:color w:val="000000"/>
                <w:kern w:val="0"/>
                <w:sz w:val="24"/>
                <w:szCs w:val="24"/>
                <w:lang w:val="en-US" w:eastAsia="zh-CN" w:bidi="ar"/>
              </w:rPr>
              <w:t>。</w:t>
            </w:r>
          </w:p>
          <w:p w14:paraId="29E435D9">
            <w:pPr>
              <w:ind w:left="0" w:leftChars="0" w:firstLine="0" w:firstLineChars="0"/>
              <w:jc w:val="center"/>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表3</w:t>
            </w:r>
            <w:r>
              <w:rPr>
                <w:rFonts w:hint="eastAsia" w:ascii="Times New Roman" w:hAnsi="Times New Roman" w:eastAsia="宋体" w:cs="Times New Roman"/>
                <w:b/>
                <w:bCs/>
                <w:color w:val="000000"/>
                <w:kern w:val="0"/>
                <w:sz w:val="24"/>
                <w:szCs w:val="24"/>
                <w:lang w:val="en-US" w:eastAsia="zh-CN" w:bidi="ar"/>
              </w:rPr>
              <w:t>.2</w:t>
            </w:r>
            <w:r>
              <w:rPr>
                <w:rFonts w:hint="default" w:ascii="Times New Roman" w:hAnsi="Times New Roman" w:eastAsia="宋体" w:cs="Times New Roman"/>
                <w:b/>
                <w:bCs/>
                <w:color w:val="000000"/>
                <w:kern w:val="0"/>
                <w:sz w:val="24"/>
                <w:szCs w:val="24"/>
                <w:lang w:val="en-US" w:eastAsia="zh-CN" w:bidi="ar"/>
              </w:rPr>
              <w:t>-</w:t>
            </w:r>
            <w:r>
              <w:rPr>
                <w:rFonts w:hint="eastAsia" w:ascii="Times New Roman" w:hAnsi="Times New Roman" w:eastAsia="宋体" w:cs="Times New Roman"/>
                <w:b/>
                <w:bCs/>
                <w:color w:val="000000"/>
                <w:kern w:val="0"/>
                <w:sz w:val="24"/>
                <w:szCs w:val="24"/>
                <w:lang w:val="en-US" w:eastAsia="zh-CN" w:bidi="ar"/>
              </w:rPr>
              <w:t>2 台商投资区</w:t>
            </w:r>
            <w:r>
              <w:rPr>
                <w:rFonts w:hint="default" w:ascii="Times New Roman" w:hAnsi="Times New Roman" w:eastAsia="宋体" w:cs="Times New Roman"/>
                <w:b/>
                <w:bCs/>
                <w:color w:val="000000"/>
                <w:kern w:val="0"/>
                <w:sz w:val="24"/>
                <w:szCs w:val="24"/>
                <w:lang w:val="en-US" w:eastAsia="zh-CN" w:bidi="ar"/>
              </w:rPr>
              <w:t>202</w:t>
            </w:r>
            <w:r>
              <w:rPr>
                <w:rFonts w:hint="eastAsia" w:ascii="Times New Roman" w:hAnsi="Times New Roman" w:eastAsia="宋体" w:cs="Times New Roman"/>
                <w:b/>
                <w:bCs/>
                <w:color w:val="000000"/>
                <w:kern w:val="0"/>
                <w:sz w:val="24"/>
                <w:szCs w:val="24"/>
                <w:lang w:val="en-US" w:eastAsia="zh-CN" w:bidi="ar"/>
              </w:rPr>
              <w:t>4</w:t>
            </w:r>
            <w:r>
              <w:rPr>
                <w:rFonts w:hint="default" w:ascii="Times New Roman" w:hAnsi="Times New Roman" w:eastAsia="宋体" w:cs="Times New Roman"/>
                <w:b/>
                <w:bCs/>
                <w:color w:val="000000"/>
                <w:kern w:val="0"/>
                <w:sz w:val="24"/>
                <w:szCs w:val="24"/>
                <w:lang w:val="en-US" w:eastAsia="zh-CN" w:bidi="ar"/>
              </w:rPr>
              <w:t>年01月~202</w:t>
            </w:r>
            <w:r>
              <w:rPr>
                <w:rFonts w:hint="eastAsia" w:ascii="Times New Roman" w:hAnsi="Times New Roman" w:eastAsia="宋体" w:cs="Times New Roman"/>
                <w:b/>
                <w:bCs/>
                <w:color w:val="000000"/>
                <w:kern w:val="0"/>
                <w:sz w:val="24"/>
                <w:szCs w:val="24"/>
                <w:lang w:val="en-US" w:eastAsia="zh-CN" w:bidi="ar"/>
              </w:rPr>
              <w:t>4</w:t>
            </w:r>
            <w:r>
              <w:rPr>
                <w:rFonts w:hint="default" w:ascii="Times New Roman" w:hAnsi="Times New Roman" w:eastAsia="宋体" w:cs="Times New Roman"/>
                <w:b/>
                <w:bCs/>
                <w:color w:val="000000"/>
                <w:kern w:val="0"/>
                <w:sz w:val="24"/>
                <w:szCs w:val="24"/>
                <w:lang w:val="en-US" w:eastAsia="zh-CN" w:bidi="ar"/>
              </w:rPr>
              <w:t>年1</w:t>
            </w:r>
            <w:r>
              <w:rPr>
                <w:rFonts w:hint="eastAsia" w:ascii="Times New Roman" w:hAnsi="Times New Roman" w:eastAsia="宋体" w:cs="Times New Roman"/>
                <w:b/>
                <w:bCs/>
                <w:color w:val="000000"/>
                <w:kern w:val="0"/>
                <w:sz w:val="24"/>
                <w:szCs w:val="24"/>
                <w:lang w:val="en-US" w:eastAsia="zh-CN" w:bidi="ar"/>
              </w:rPr>
              <w:t>0</w:t>
            </w:r>
            <w:r>
              <w:rPr>
                <w:rFonts w:hint="default" w:ascii="Times New Roman" w:hAnsi="Times New Roman" w:eastAsia="宋体" w:cs="Times New Roman"/>
                <w:b/>
                <w:bCs/>
                <w:color w:val="000000"/>
                <w:kern w:val="0"/>
                <w:sz w:val="24"/>
                <w:szCs w:val="24"/>
                <w:lang w:val="en-US" w:eastAsia="zh-CN" w:bidi="ar"/>
              </w:rPr>
              <w:t>月环境空气质量</w:t>
            </w:r>
            <w:r>
              <w:rPr>
                <w:rFonts w:hint="eastAsia" w:ascii="Times New Roman" w:hAnsi="Times New Roman" w:eastAsia="宋体" w:cs="Times New Roman"/>
                <w:b/>
                <w:bCs/>
                <w:color w:val="000000"/>
                <w:kern w:val="0"/>
                <w:sz w:val="24"/>
                <w:szCs w:val="24"/>
                <w:lang w:val="en-US" w:eastAsia="zh-CN" w:bidi="ar"/>
              </w:rPr>
              <w:t xml:space="preserve">   </w:t>
            </w:r>
            <w:r>
              <w:rPr>
                <w:rFonts w:hint="default" w:ascii="Times New Roman" w:hAnsi="Times New Roman" w:eastAsia="宋体" w:cs="Times New Roman"/>
                <w:b/>
                <w:bCs/>
                <w:color w:val="000000"/>
                <w:kern w:val="0"/>
                <w:sz w:val="24"/>
                <w:szCs w:val="24"/>
                <w:lang w:val="en-US" w:eastAsia="zh-CN" w:bidi="ar"/>
              </w:rPr>
              <w:t>单位mg/m</w:t>
            </w:r>
            <w:r>
              <w:rPr>
                <w:rFonts w:hint="default" w:ascii="Times New Roman" w:hAnsi="Times New Roman" w:eastAsia="宋体" w:cs="Times New Roman"/>
                <w:b/>
                <w:bCs/>
                <w:color w:val="000000"/>
                <w:kern w:val="0"/>
                <w:sz w:val="24"/>
                <w:szCs w:val="24"/>
                <w:vertAlign w:val="superscript"/>
                <w:lang w:val="en-US" w:eastAsia="zh-CN" w:bidi="ar"/>
              </w:rPr>
              <w:t>3</w:t>
            </w:r>
          </w:p>
          <w:tbl>
            <w:tblPr>
              <w:tblStyle w:val="12"/>
              <w:tblW w:w="8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860"/>
              <w:gridCol w:w="885"/>
              <w:gridCol w:w="825"/>
              <w:gridCol w:w="915"/>
              <w:gridCol w:w="945"/>
              <w:gridCol w:w="880"/>
              <w:gridCol w:w="855"/>
              <w:gridCol w:w="1168"/>
            </w:tblGrid>
            <w:tr w14:paraId="3A88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Borders>
                    <w:top w:val="single" w:color="auto" w:sz="12" w:space="0"/>
                  </w:tcBorders>
                  <w:vAlign w:val="center"/>
                </w:tcPr>
                <w:p w14:paraId="2F34E936">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月份</w:t>
                  </w:r>
                </w:p>
              </w:tc>
              <w:tc>
                <w:tcPr>
                  <w:tcW w:w="860" w:type="dxa"/>
                  <w:tcBorders>
                    <w:top w:val="single" w:color="auto" w:sz="12" w:space="0"/>
                  </w:tcBorders>
                  <w:vAlign w:val="center"/>
                </w:tcPr>
                <w:p w14:paraId="026CDDF6">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达标天数比例</w:t>
                  </w:r>
                </w:p>
              </w:tc>
              <w:tc>
                <w:tcPr>
                  <w:tcW w:w="885" w:type="dxa"/>
                  <w:tcBorders>
                    <w:top w:val="single" w:color="auto" w:sz="12" w:space="0"/>
                  </w:tcBorders>
                  <w:vAlign w:val="center"/>
                </w:tcPr>
                <w:p w14:paraId="44945472">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SO</w:t>
                  </w:r>
                  <w:r>
                    <w:rPr>
                      <w:rFonts w:hint="eastAsia" w:ascii="Times New Roman" w:hAnsi="Times New Roman" w:eastAsia="宋体" w:cs="Times New Roman"/>
                      <w:snapToGrid w:val="0"/>
                      <w:color w:val="000000"/>
                      <w:kern w:val="0"/>
                      <w:sz w:val="21"/>
                      <w:szCs w:val="21"/>
                      <w:vertAlign w:val="subscript"/>
                      <w:lang w:val="en-US" w:eastAsia="zh-CN" w:bidi="ar"/>
                    </w:rPr>
                    <w:t>2</w:t>
                  </w:r>
                </w:p>
              </w:tc>
              <w:tc>
                <w:tcPr>
                  <w:tcW w:w="825" w:type="dxa"/>
                  <w:tcBorders>
                    <w:top w:val="single" w:color="auto" w:sz="12" w:space="0"/>
                  </w:tcBorders>
                  <w:vAlign w:val="center"/>
                </w:tcPr>
                <w:p w14:paraId="3CFCF089">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NO</w:t>
                  </w:r>
                  <w:r>
                    <w:rPr>
                      <w:rFonts w:hint="eastAsia" w:ascii="Times New Roman" w:hAnsi="Times New Roman" w:eastAsia="宋体" w:cs="Times New Roman"/>
                      <w:snapToGrid w:val="0"/>
                      <w:color w:val="000000"/>
                      <w:kern w:val="0"/>
                      <w:sz w:val="21"/>
                      <w:szCs w:val="21"/>
                      <w:vertAlign w:val="subscript"/>
                      <w:lang w:val="en-US" w:eastAsia="zh-CN" w:bidi="ar"/>
                    </w:rPr>
                    <w:t>2</w:t>
                  </w:r>
                </w:p>
              </w:tc>
              <w:tc>
                <w:tcPr>
                  <w:tcW w:w="915" w:type="dxa"/>
                  <w:tcBorders>
                    <w:top w:val="single" w:color="auto" w:sz="12" w:space="0"/>
                  </w:tcBorders>
                  <w:vAlign w:val="center"/>
                </w:tcPr>
                <w:p w14:paraId="2BB8CB41">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PM</w:t>
                  </w:r>
                  <w:r>
                    <w:rPr>
                      <w:rFonts w:hint="eastAsia" w:ascii="Times New Roman" w:hAnsi="Times New Roman" w:eastAsia="宋体" w:cs="Times New Roman"/>
                      <w:snapToGrid w:val="0"/>
                      <w:color w:val="000000"/>
                      <w:kern w:val="0"/>
                      <w:sz w:val="21"/>
                      <w:szCs w:val="21"/>
                      <w:vertAlign w:val="subscript"/>
                      <w:lang w:val="en-US" w:eastAsia="zh-CN" w:bidi="ar"/>
                    </w:rPr>
                    <w:t>10</w:t>
                  </w:r>
                </w:p>
              </w:tc>
              <w:tc>
                <w:tcPr>
                  <w:tcW w:w="945" w:type="dxa"/>
                  <w:tcBorders>
                    <w:top w:val="single" w:color="auto" w:sz="12" w:space="0"/>
                  </w:tcBorders>
                  <w:vAlign w:val="center"/>
                </w:tcPr>
                <w:p w14:paraId="3828D3EE">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PM</w:t>
                  </w:r>
                  <w:r>
                    <w:rPr>
                      <w:rFonts w:hint="eastAsia" w:ascii="Times New Roman" w:hAnsi="Times New Roman" w:eastAsia="宋体" w:cs="Times New Roman"/>
                      <w:snapToGrid w:val="0"/>
                      <w:color w:val="000000"/>
                      <w:kern w:val="0"/>
                      <w:sz w:val="21"/>
                      <w:szCs w:val="21"/>
                      <w:vertAlign w:val="subscript"/>
                      <w:lang w:val="en-US" w:eastAsia="zh-CN" w:bidi="ar"/>
                    </w:rPr>
                    <w:t>2.5</w:t>
                  </w:r>
                </w:p>
              </w:tc>
              <w:tc>
                <w:tcPr>
                  <w:tcW w:w="880" w:type="dxa"/>
                  <w:tcBorders>
                    <w:top w:val="single" w:color="auto" w:sz="12" w:space="0"/>
                  </w:tcBorders>
                  <w:vAlign w:val="center"/>
                </w:tcPr>
                <w:p w14:paraId="17048AA9">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CO-95per</w:t>
                  </w:r>
                </w:p>
              </w:tc>
              <w:tc>
                <w:tcPr>
                  <w:tcW w:w="855" w:type="dxa"/>
                  <w:tcBorders>
                    <w:top w:val="single" w:color="auto" w:sz="12" w:space="0"/>
                  </w:tcBorders>
                  <w:vAlign w:val="center"/>
                </w:tcPr>
                <w:p w14:paraId="4444907F">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O</w:t>
                  </w:r>
                  <w:r>
                    <w:rPr>
                      <w:rFonts w:hint="eastAsia" w:ascii="Times New Roman" w:hAnsi="Times New Roman" w:eastAsia="宋体" w:cs="Times New Roman"/>
                      <w:snapToGrid w:val="0"/>
                      <w:color w:val="000000"/>
                      <w:kern w:val="0"/>
                      <w:sz w:val="21"/>
                      <w:szCs w:val="21"/>
                      <w:vertAlign w:val="subscript"/>
                      <w:lang w:val="en-US" w:eastAsia="zh-CN" w:bidi="ar"/>
                    </w:rPr>
                    <w:t>3-8h</w:t>
                  </w:r>
                  <w:r>
                    <w:rPr>
                      <w:rFonts w:hint="eastAsia" w:ascii="Times New Roman" w:hAnsi="Times New Roman" w:eastAsia="宋体" w:cs="Times New Roman"/>
                      <w:snapToGrid w:val="0"/>
                      <w:color w:val="000000"/>
                      <w:kern w:val="0"/>
                      <w:sz w:val="21"/>
                      <w:szCs w:val="21"/>
                      <w:vertAlign w:val="baseline"/>
                      <w:lang w:val="en-US" w:eastAsia="zh-CN" w:bidi="ar"/>
                    </w:rPr>
                    <w:t>-90per</w:t>
                  </w:r>
                </w:p>
              </w:tc>
              <w:tc>
                <w:tcPr>
                  <w:tcW w:w="1168" w:type="dxa"/>
                  <w:tcBorders>
                    <w:top w:val="single" w:color="auto" w:sz="12" w:space="0"/>
                    <w:right w:val="nil"/>
                  </w:tcBorders>
                  <w:vAlign w:val="center"/>
                </w:tcPr>
                <w:p w14:paraId="5285F914">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首要污染物</w:t>
                  </w:r>
                </w:p>
              </w:tc>
            </w:tr>
            <w:tr w14:paraId="581DA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Borders>
                    <w:left w:val="nil"/>
                  </w:tcBorders>
                  <w:vAlign w:val="center"/>
                </w:tcPr>
                <w:p w14:paraId="1B33D905">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1月</w:t>
                  </w:r>
                </w:p>
              </w:tc>
              <w:tc>
                <w:tcPr>
                  <w:tcW w:w="860" w:type="dxa"/>
                  <w:vAlign w:val="center"/>
                </w:tcPr>
                <w:p w14:paraId="7299056D">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100</w:t>
                  </w:r>
                </w:p>
              </w:tc>
              <w:tc>
                <w:tcPr>
                  <w:tcW w:w="885" w:type="dxa"/>
                  <w:vAlign w:val="center"/>
                </w:tcPr>
                <w:p w14:paraId="442C3287">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0.005</w:t>
                  </w:r>
                </w:p>
              </w:tc>
              <w:tc>
                <w:tcPr>
                  <w:tcW w:w="825" w:type="dxa"/>
                  <w:vAlign w:val="center"/>
                </w:tcPr>
                <w:p w14:paraId="208A575F">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0.041</w:t>
                  </w:r>
                </w:p>
              </w:tc>
              <w:tc>
                <w:tcPr>
                  <w:tcW w:w="915" w:type="dxa"/>
                  <w:vAlign w:val="center"/>
                </w:tcPr>
                <w:p w14:paraId="57B6BE79">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0.048</w:t>
                  </w:r>
                </w:p>
              </w:tc>
              <w:tc>
                <w:tcPr>
                  <w:tcW w:w="945" w:type="dxa"/>
                  <w:vAlign w:val="center"/>
                </w:tcPr>
                <w:p w14:paraId="0C72DD13">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0.035</w:t>
                  </w:r>
                </w:p>
              </w:tc>
              <w:tc>
                <w:tcPr>
                  <w:tcW w:w="880" w:type="dxa"/>
                  <w:vAlign w:val="center"/>
                </w:tcPr>
                <w:p w14:paraId="6A162142">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0.9</w:t>
                  </w:r>
                </w:p>
              </w:tc>
              <w:tc>
                <w:tcPr>
                  <w:tcW w:w="855" w:type="dxa"/>
                  <w:vAlign w:val="center"/>
                </w:tcPr>
                <w:p w14:paraId="2022F9B3">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0.108</w:t>
                  </w:r>
                </w:p>
              </w:tc>
              <w:tc>
                <w:tcPr>
                  <w:tcW w:w="1168" w:type="dxa"/>
                  <w:tcBorders>
                    <w:right w:val="nil"/>
                  </w:tcBorders>
                  <w:vAlign w:val="center"/>
                </w:tcPr>
                <w:p w14:paraId="79018F2B">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二氧化氮</w:t>
                  </w:r>
                </w:p>
              </w:tc>
            </w:tr>
            <w:tr w14:paraId="279B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Borders>
                    <w:left w:val="nil"/>
                  </w:tcBorders>
                  <w:vAlign w:val="center"/>
                </w:tcPr>
                <w:p w14:paraId="22D2551A">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2月</w:t>
                  </w:r>
                </w:p>
              </w:tc>
              <w:tc>
                <w:tcPr>
                  <w:tcW w:w="860" w:type="dxa"/>
                  <w:vAlign w:val="center"/>
                </w:tcPr>
                <w:p w14:paraId="267F7EB2">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100</w:t>
                  </w:r>
                </w:p>
              </w:tc>
              <w:tc>
                <w:tcPr>
                  <w:tcW w:w="885" w:type="dxa"/>
                  <w:vAlign w:val="center"/>
                </w:tcPr>
                <w:p w14:paraId="7C9E00E6">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0.004</w:t>
                  </w:r>
                </w:p>
              </w:tc>
              <w:tc>
                <w:tcPr>
                  <w:tcW w:w="825" w:type="dxa"/>
                  <w:vAlign w:val="center"/>
                </w:tcPr>
                <w:p w14:paraId="106C3BA0">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0.019</w:t>
                  </w:r>
                </w:p>
              </w:tc>
              <w:tc>
                <w:tcPr>
                  <w:tcW w:w="915" w:type="dxa"/>
                  <w:vAlign w:val="center"/>
                </w:tcPr>
                <w:p w14:paraId="465B47BE">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0.031</w:t>
                  </w:r>
                </w:p>
              </w:tc>
              <w:tc>
                <w:tcPr>
                  <w:tcW w:w="945" w:type="dxa"/>
                  <w:vAlign w:val="center"/>
                </w:tcPr>
                <w:p w14:paraId="556BA82A">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0.021</w:t>
                  </w:r>
                </w:p>
              </w:tc>
              <w:tc>
                <w:tcPr>
                  <w:tcW w:w="880" w:type="dxa"/>
                  <w:vAlign w:val="center"/>
                </w:tcPr>
                <w:p w14:paraId="29A9F675">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0.8</w:t>
                  </w:r>
                </w:p>
              </w:tc>
              <w:tc>
                <w:tcPr>
                  <w:tcW w:w="855" w:type="dxa"/>
                  <w:vAlign w:val="center"/>
                </w:tcPr>
                <w:p w14:paraId="2ACF6267">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0.089</w:t>
                  </w:r>
                </w:p>
              </w:tc>
              <w:tc>
                <w:tcPr>
                  <w:tcW w:w="1168" w:type="dxa"/>
                  <w:tcBorders>
                    <w:right w:val="nil"/>
                  </w:tcBorders>
                  <w:vAlign w:val="center"/>
                </w:tcPr>
                <w:p w14:paraId="50CC6EC2">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细颗粒物</w:t>
                  </w:r>
                </w:p>
              </w:tc>
            </w:tr>
            <w:tr w14:paraId="2E17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Borders>
                    <w:left w:val="nil"/>
                  </w:tcBorders>
                  <w:vAlign w:val="center"/>
                </w:tcPr>
                <w:p w14:paraId="11FC0016">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3月</w:t>
                  </w:r>
                </w:p>
              </w:tc>
              <w:tc>
                <w:tcPr>
                  <w:tcW w:w="860" w:type="dxa"/>
                  <w:vAlign w:val="center"/>
                </w:tcPr>
                <w:p w14:paraId="5FF2DE19">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100</w:t>
                  </w:r>
                </w:p>
              </w:tc>
              <w:tc>
                <w:tcPr>
                  <w:tcW w:w="885" w:type="dxa"/>
                  <w:vAlign w:val="center"/>
                </w:tcPr>
                <w:p w14:paraId="34E21B5E">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0.006</w:t>
                  </w:r>
                </w:p>
              </w:tc>
              <w:tc>
                <w:tcPr>
                  <w:tcW w:w="825" w:type="dxa"/>
                  <w:vAlign w:val="center"/>
                </w:tcPr>
                <w:p w14:paraId="4094C0F8">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0.027</w:t>
                  </w:r>
                </w:p>
              </w:tc>
              <w:tc>
                <w:tcPr>
                  <w:tcW w:w="915" w:type="dxa"/>
                  <w:vAlign w:val="center"/>
                </w:tcPr>
                <w:p w14:paraId="0CD86FAE">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0.050</w:t>
                  </w:r>
                </w:p>
              </w:tc>
              <w:tc>
                <w:tcPr>
                  <w:tcW w:w="945" w:type="dxa"/>
                  <w:vAlign w:val="center"/>
                </w:tcPr>
                <w:p w14:paraId="21337A07">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0.030</w:t>
                  </w:r>
                </w:p>
              </w:tc>
              <w:tc>
                <w:tcPr>
                  <w:tcW w:w="880" w:type="dxa"/>
                  <w:vAlign w:val="center"/>
                </w:tcPr>
                <w:p w14:paraId="14F0E5E8">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1.0</w:t>
                  </w:r>
                </w:p>
              </w:tc>
              <w:tc>
                <w:tcPr>
                  <w:tcW w:w="855" w:type="dxa"/>
                  <w:vAlign w:val="center"/>
                </w:tcPr>
                <w:p w14:paraId="20ED4EFD">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0.126</w:t>
                  </w:r>
                </w:p>
              </w:tc>
              <w:tc>
                <w:tcPr>
                  <w:tcW w:w="1168" w:type="dxa"/>
                  <w:tcBorders>
                    <w:right w:val="nil"/>
                  </w:tcBorders>
                  <w:vAlign w:val="center"/>
                </w:tcPr>
                <w:p w14:paraId="2E3096A0">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细颗粒物</w:t>
                  </w:r>
                </w:p>
              </w:tc>
            </w:tr>
            <w:tr w14:paraId="7B1C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Borders>
                    <w:left w:val="nil"/>
                  </w:tcBorders>
                  <w:vAlign w:val="center"/>
                </w:tcPr>
                <w:p w14:paraId="26BF7A3F">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4月</w:t>
                  </w:r>
                </w:p>
              </w:tc>
              <w:tc>
                <w:tcPr>
                  <w:tcW w:w="860" w:type="dxa"/>
                  <w:vAlign w:val="center"/>
                </w:tcPr>
                <w:p w14:paraId="07FFFC8C">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100</w:t>
                  </w:r>
                </w:p>
              </w:tc>
              <w:tc>
                <w:tcPr>
                  <w:tcW w:w="885" w:type="dxa"/>
                  <w:vAlign w:val="center"/>
                </w:tcPr>
                <w:p w14:paraId="5A63FD66">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0.003</w:t>
                  </w:r>
                </w:p>
              </w:tc>
              <w:tc>
                <w:tcPr>
                  <w:tcW w:w="825" w:type="dxa"/>
                  <w:vAlign w:val="center"/>
                </w:tcPr>
                <w:p w14:paraId="133BBCED">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0.023</w:t>
                  </w:r>
                </w:p>
              </w:tc>
              <w:tc>
                <w:tcPr>
                  <w:tcW w:w="915" w:type="dxa"/>
                  <w:vAlign w:val="center"/>
                </w:tcPr>
                <w:p w14:paraId="43F8B7DD">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0.035</w:t>
                  </w:r>
                </w:p>
              </w:tc>
              <w:tc>
                <w:tcPr>
                  <w:tcW w:w="945" w:type="dxa"/>
                  <w:vAlign w:val="center"/>
                </w:tcPr>
                <w:p w14:paraId="246DA286">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0.021</w:t>
                  </w:r>
                </w:p>
              </w:tc>
              <w:tc>
                <w:tcPr>
                  <w:tcW w:w="880" w:type="dxa"/>
                  <w:vAlign w:val="center"/>
                </w:tcPr>
                <w:p w14:paraId="14198811">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0.7</w:t>
                  </w:r>
                </w:p>
              </w:tc>
              <w:tc>
                <w:tcPr>
                  <w:tcW w:w="855" w:type="dxa"/>
                  <w:vAlign w:val="center"/>
                </w:tcPr>
                <w:p w14:paraId="0E3CA256">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0.118</w:t>
                  </w:r>
                </w:p>
              </w:tc>
              <w:tc>
                <w:tcPr>
                  <w:tcW w:w="1168" w:type="dxa"/>
                  <w:tcBorders>
                    <w:right w:val="nil"/>
                  </w:tcBorders>
                  <w:vAlign w:val="center"/>
                </w:tcPr>
                <w:p w14:paraId="2BC4B8FE">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臭氧</w:t>
                  </w:r>
                </w:p>
              </w:tc>
            </w:tr>
            <w:tr w14:paraId="3B0D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Borders>
                    <w:left w:val="nil"/>
                  </w:tcBorders>
                  <w:vAlign w:val="center"/>
                </w:tcPr>
                <w:p w14:paraId="6EF260A7">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5月</w:t>
                  </w:r>
                </w:p>
              </w:tc>
              <w:tc>
                <w:tcPr>
                  <w:tcW w:w="860" w:type="dxa"/>
                  <w:vAlign w:val="center"/>
                </w:tcPr>
                <w:p w14:paraId="0CF2201A">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90.0</w:t>
                  </w:r>
                </w:p>
              </w:tc>
              <w:tc>
                <w:tcPr>
                  <w:tcW w:w="885" w:type="dxa"/>
                  <w:vAlign w:val="center"/>
                </w:tcPr>
                <w:p w14:paraId="1F0C7E91">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0.002</w:t>
                  </w:r>
                </w:p>
              </w:tc>
              <w:tc>
                <w:tcPr>
                  <w:tcW w:w="825" w:type="dxa"/>
                  <w:vAlign w:val="center"/>
                </w:tcPr>
                <w:p w14:paraId="5CF4A56B">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0.020</w:t>
                  </w:r>
                </w:p>
              </w:tc>
              <w:tc>
                <w:tcPr>
                  <w:tcW w:w="915" w:type="dxa"/>
                  <w:vAlign w:val="center"/>
                </w:tcPr>
                <w:p w14:paraId="789AE451">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0.033</w:t>
                  </w:r>
                </w:p>
              </w:tc>
              <w:tc>
                <w:tcPr>
                  <w:tcW w:w="945" w:type="dxa"/>
                  <w:vAlign w:val="center"/>
                </w:tcPr>
                <w:p w14:paraId="1141349A">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0.017</w:t>
                  </w:r>
                </w:p>
              </w:tc>
              <w:tc>
                <w:tcPr>
                  <w:tcW w:w="880" w:type="dxa"/>
                  <w:vAlign w:val="center"/>
                </w:tcPr>
                <w:p w14:paraId="0DE1CEE9">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0.7</w:t>
                  </w:r>
                </w:p>
              </w:tc>
              <w:tc>
                <w:tcPr>
                  <w:tcW w:w="855" w:type="dxa"/>
                  <w:vAlign w:val="center"/>
                </w:tcPr>
                <w:p w14:paraId="6DFACAB6">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0.155</w:t>
                  </w:r>
                </w:p>
              </w:tc>
              <w:tc>
                <w:tcPr>
                  <w:tcW w:w="1168" w:type="dxa"/>
                  <w:tcBorders>
                    <w:right w:val="nil"/>
                  </w:tcBorders>
                  <w:vAlign w:val="center"/>
                </w:tcPr>
                <w:p w14:paraId="0BDAFCE0">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臭氧</w:t>
                  </w:r>
                </w:p>
              </w:tc>
            </w:tr>
            <w:tr w14:paraId="70C8C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Borders>
                    <w:left w:val="nil"/>
                  </w:tcBorders>
                  <w:vAlign w:val="center"/>
                </w:tcPr>
                <w:p w14:paraId="2EB8D3F5">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6月</w:t>
                  </w:r>
                </w:p>
              </w:tc>
              <w:tc>
                <w:tcPr>
                  <w:tcW w:w="860" w:type="dxa"/>
                  <w:vAlign w:val="center"/>
                </w:tcPr>
                <w:p w14:paraId="44E08843">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100</w:t>
                  </w:r>
                </w:p>
              </w:tc>
              <w:tc>
                <w:tcPr>
                  <w:tcW w:w="885" w:type="dxa"/>
                  <w:vAlign w:val="center"/>
                </w:tcPr>
                <w:p w14:paraId="1097D976">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0.002</w:t>
                  </w:r>
                </w:p>
              </w:tc>
              <w:tc>
                <w:tcPr>
                  <w:tcW w:w="825" w:type="dxa"/>
                  <w:vAlign w:val="center"/>
                </w:tcPr>
                <w:p w14:paraId="4B860951">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0.011</w:t>
                  </w:r>
                </w:p>
              </w:tc>
              <w:tc>
                <w:tcPr>
                  <w:tcW w:w="915" w:type="dxa"/>
                  <w:vAlign w:val="center"/>
                </w:tcPr>
                <w:p w14:paraId="37B82D6B">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0.020</w:t>
                  </w:r>
                </w:p>
              </w:tc>
              <w:tc>
                <w:tcPr>
                  <w:tcW w:w="945" w:type="dxa"/>
                  <w:vAlign w:val="center"/>
                </w:tcPr>
                <w:p w14:paraId="20088140">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0.010</w:t>
                  </w:r>
                </w:p>
              </w:tc>
              <w:tc>
                <w:tcPr>
                  <w:tcW w:w="880" w:type="dxa"/>
                  <w:vAlign w:val="center"/>
                </w:tcPr>
                <w:p w14:paraId="5126B7E7">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0.7</w:t>
                  </w:r>
                </w:p>
              </w:tc>
              <w:tc>
                <w:tcPr>
                  <w:tcW w:w="855" w:type="dxa"/>
                  <w:vAlign w:val="center"/>
                </w:tcPr>
                <w:p w14:paraId="41D6C323">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0.100</w:t>
                  </w:r>
                </w:p>
              </w:tc>
              <w:tc>
                <w:tcPr>
                  <w:tcW w:w="1168" w:type="dxa"/>
                  <w:tcBorders>
                    <w:right w:val="nil"/>
                  </w:tcBorders>
                  <w:vAlign w:val="center"/>
                </w:tcPr>
                <w:p w14:paraId="0589C079">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臭氧</w:t>
                  </w:r>
                </w:p>
              </w:tc>
            </w:tr>
            <w:tr w14:paraId="7EF73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Borders>
                    <w:left w:val="nil"/>
                  </w:tcBorders>
                  <w:vAlign w:val="center"/>
                </w:tcPr>
                <w:p w14:paraId="50CCDD03">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7月</w:t>
                  </w:r>
                </w:p>
              </w:tc>
              <w:tc>
                <w:tcPr>
                  <w:tcW w:w="860" w:type="dxa"/>
                  <w:vAlign w:val="center"/>
                </w:tcPr>
                <w:p w14:paraId="7D5E8DB2">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100</w:t>
                  </w:r>
                </w:p>
              </w:tc>
              <w:tc>
                <w:tcPr>
                  <w:tcW w:w="885" w:type="dxa"/>
                  <w:vAlign w:val="center"/>
                </w:tcPr>
                <w:p w14:paraId="74C2B2F3">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0.004</w:t>
                  </w:r>
                </w:p>
              </w:tc>
              <w:tc>
                <w:tcPr>
                  <w:tcW w:w="825" w:type="dxa"/>
                  <w:vAlign w:val="center"/>
                </w:tcPr>
                <w:p w14:paraId="4CEB85AD">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0.007</w:t>
                  </w:r>
                </w:p>
              </w:tc>
              <w:tc>
                <w:tcPr>
                  <w:tcW w:w="915" w:type="dxa"/>
                  <w:vAlign w:val="center"/>
                </w:tcPr>
                <w:p w14:paraId="527AF8CF">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0.021</w:t>
                  </w:r>
                </w:p>
              </w:tc>
              <w:tc>
                <w:tcPr>
                  <w:tcW w:w="945" w:type="dxa"/>
                  <w:vAlign w:val="center"/>
                </w:tcPr>
                <w:p w14:paraId="7769758E">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0.010</w:t>
                  </w:r>
                </w:p>
              </w:tc>
              <w:tc>
                <w:tcPr>
                  <w:tcW w:w="880" w:type="dxa"/>
                  <w:vAlign w:val="center"/>
                </w:tcPr>
                <w:p w14:paraId="0431CEC3">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0.6</w:t>
                  </w:r>
                </w:p>
              </w:tc>
              <w:tc>
                <w:tcPr>
                  <w:tcW w:w="855" w:type="dxa"/>
                  <w:vAlign w:val="center"/>
                </w:tcPr>
                <w:p w14:paraId="1B9650DE">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0.079</w:t>
                  </w:r>
                </w:p>
              </w:tc>
              <w:tc>
                <w:tcPr>
                  <w:tcW w:w="1168" w:type="dxa"/>
                  <w:tcBorders>
                    <w:right w:val="nil"/>
                  </w:tcBorders>
                  <w:vAlign w:val="center"/>
                </w:tcPr>
                <w:p w14:paraId="45490534">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臭氧</w:t>
                  </w:r>
                </w:p>
              </w:tc>
            </w:tr>
            <w:tr w14:paraId="18549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Borders>
                    <w:left w:val="nil"/>
                  </w:tcBorders>
                  <w:vAlign w:val="center"/>
                </w:tcPr>
                <w:p w14:paraId="06479572">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8月</w:t>
                  </w:r>
                </w:p>
              </w:tc>
              <w:tc>
                <w:tcPr>
                  <w:tcW w:w="860" w:type="dxa"/>
                  <w:shd w:val="clear" w:color="auto" w:fill="auto"/>
                  <w:vAlign w:val="center"/>
                </w:tcPr>
                <w:p w14:paraId="4EDDB93B">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93.3</w:t>
                  </w:r>
                </w:p>
              </w:tc>
              <w:tc>
                <w:tcPr>
                  <w:tcW w:w="885" w:type="dxa"/>
                  <w:shd w:val="clear" w:color="auto" w:fill="auto"/>
                  <w:vAlign w:val="center"/>
                </w:tcPr>
                <w:p w14:paraId="1F5254B6">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0.006</w:t>
                  </w:r>
                </w:p>
              </w:tc>
              <w:tc>
                <w:tcPr>
                  <w:tcW w:w="825" w:type="dxa"/>
                  <w:shd w:val="clear" w:color="auto" w:fill="auto"/>
                  <w:vAlign w:val="center"/>
                </w:tcPr>
                <w:p w14:paraId="2D2B8E63">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0.017</w:t>
                  </w:r>
                </w:p>
              </w:tc>
              <w:tc>
                <w:tcPr>
                  <w:tcW w:w="915" w:type="dxa"/>
                  <w:shd w:val="clear" w:color="auto" w:fill="auto"/>
                  <w:vAlign w:val="center"/>
                </w:tcPr>
                <w:p w14:paraId="3AC74702">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0.031</w:t>
                  </w:r>
                </w:p>
              </w:tc>
              <w:tc>
                <w:tcPr>
                  <w:tcW w:w="945" w:type="dxa"/>
                  <w:shd w:val="clear" w:color="auto" w:fill="auto"/>
                  <w:vAlign w:val="center"/>
                </w:tcPr>
                <w:p w14:paraId="5A33C6AD">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0.017</w:t>
                  </w:r>
                </w:p>
              </w:tc>
              <w:tc>
                <w:tcPr>
                  <w:tcW w:w="880" w:type="dxa"/>
                  <w:shd w:val="clear" w:color="auto" w:fill="auto"/>
                  <w:vAlign w:val="center"/>
                </w:tcPr>
                <w:p w14:paraId="038D0271">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0.8</w:t>
                  </w:r>
                </w:p>
              </w:tc>
              <w:tc>
                <w:tcPr>
                  <w:tcW w:w="855" w:type="dxa"/>
                  <w:shd w:val="clear" w:color="auto" w:fill="auto"/>
                  <w:vAlign w:val="center"/>
                </w:tcPr>
                <w:p w14:paraId="6573BAC7">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0.135</w:t>
                  </w:r>
                </w:p>
              </w:tc>
              <w:tc>
                <w:tcPr>
                  <w:tcW w:w="1168" w:type="dxa"/>
                  <w:tcBorders>
                    <w:right w:val="nil"/>
                  </w:tcBorders>
                  <w:vAlign w:val="center"/>
                </w:tcPr>
                <w:p w14:paraId="4B80DB20">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臭氧</w:t>
                  </w:r>
                </w:p>
              </w:tc>
            </w:tr>
            <w:tr w14:paraId="5757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Borders>
                    <w:left w:val="nil"/>
                  </w:tcBorders>
                  <w:vAlign w:val="center"/>
                </w:tcPr>
                <w:p w14:paraId="216A71B2">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9月</w:t>
                  </w:r>
                </w:p>
              </w:tc>
              <w:tc>
                <w:tcPr>
                  <w:tcW w:w="860" w:type="dxa"/>
                  <w:shd w:val="clear" w:color="auto" w:fill="auto"/>
                  <w:vAlign w:val="center"/>
                </w:tcPr>
                <w:p w14:paraId="0FF96E1F">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96.6</w:t>
                  </w:r>
                </w:p>
              </w:tc>
              <w:tc>
                <w:tcPr>
                  <w:tcW w:w="885" w:type="dxa"/>
                  <w:shd w:val="clear" w:color="auto" w:fill="auto"/>
                  <w:vAlign w:val="center"/>
                </w:tcPr>
                <w:p w14:paraId="18786536">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0.004</w:t>
                  </w:r>
                </w:p>
              </w:tc>
              <w:tc>
                <w:tcPr>
                  <w:tcW w:w="825" w:type="dxa"/>
                  <w:shd w:val="clear" w:color="auto" w:fill="auto"/>
                  <w:vAlign w:val="center"/>
                </w:tcPr>
                <w:p w14:paraId="3BAC8AE1">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0.017</w:t>
                  </w:r>
                </w:p>
              </w:tc>
              <w:tc>
                <w:tcPr>
                  <w:tcW w:w="915" w:type="dxa"/>
                  <w:shd w:val="clear" w:color="auto" w:fill="auto"/>
                  <w:vAlign w:val="center"/>
                </w:tcPr>
                <w:p w14:paraId="4B435C4F">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0.025</w:t>
                  </w:r>
                </w:p>
              </w:tc>
              <w:tc>
                <w:tcPr>
                  <w:tcW w:w="945" w:type="dxa"/>
                  <w:shd w:val="clear" w:color="auto" w:fill="auto"/>
                  <w:vAlign w:val="center"/>
                </w:tcPr>
                <w:p w14:paraId="7F65949F">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0.012</w:t>
                  </w:r>
                </w:p>
              </w:tc>
              <w:tc>
                <w:tcPr>
                  <w:tcW w:w="880" w:type="dxa"/>
                  <w:shd w:val="clear" w:color="auto" w:fill="auto"/>
                  <w:vAlign w:val="center"/>
                </w:tcPr>
                <w:p w14:paraId="639E4D48">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0.7</w:t>
                  </w:r>
                </w:p>
              </w:tc>
              <w:tc>
                <w:tcPr>
                  <w:tcW w:w="855" w:type="dxa"/>
                  <w:shd w:val="clear" w:color="auto" w:fill="auto"/>
                  <w:vAlign w:val="center"/>
                </w:tcPr>
                <w:p w14:paraId="3577E7A1">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0.113</w:t>
                  </w:r>
                </w:p>
              </w:tc>
              <w:tc>
                <w:tcPr>
                  <w:tcW w:w="1168" w:type="dxa"/>
                  <w:tcBorders>
                    <w:right w:val="nil"/>
                  </w:tcBorders>
                  <w:vAlign w:val="center"/>
                </w:tcPr>
                <w:p w14:paraId="78891744">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臭氧</w:t>
                  </w:r>
                </w:p>
              </w:tc>
            </w:tr>
            <w:tr w14:paraId="14D08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Borders>
                    <w:left w:val="nil"/>
                  </w:tcBorders>
                  <w:vAlign w:val="center"/>
                </w:tcPr>
                <w:p w14:paraId="5005E82E">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10月</w:t>
                  </w:r>
                </w:p>
              </w:tc>
              <w:tc>
                <w:tcPr>
                  <w:tcW w:w="860" w:type="dxa"/>
                  <w:vAlign w:val="center"/>
                </w:tcPr>
                <w:p w14:paraId="0EF3F5B2">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100</w:t>
                  </w:r>
                </w:p>
              </w:tc>
              <w:tc>
                <w:tcPr>
                  <w:tcW w:w="885" w:type="dxa"/>
                  <w:vAlign w:val="center"/>
                </w:tcPr>
                <w:p w14:paraId="4FAEDE5E">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0.004</w:t>
                  </w:r>
                </w:p>
              </w:tc>
              <w:tc>
                <w:tcPr>
                  <w:tcW w:w="825" w:type="dxa"/>
                  <w:vAlign w:val="center"/>
                </w:tcPr>
                <w:p w14:paraId="2BE4372C">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0.019</w:t>
                  </w:r>
                </w:p>
              </w:tc>
              <w:tc>
                <w:tcPr>
                  <w:tcW w:w="915" w:type="dxa"/>
                  <w:vAlign w:val="center"/>
                </w:tcPr>
                <w:p w14:paraId="43531C2E">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0.029</w:t>
                  </w:r>
                </w:p>
              </w:tc>
              <w:tc>
                <w:tcPr>
                  <w:tcW w:w="945" w:type="dxa"/>
                  <w:vAlign w:val="center"/>
                </w:tcPr>
                <w:p w14:paraId="40ED6BEC">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0.014</w:t>
                  </w:r>
                </w:p>
              </w:tc>
              <w:tc>
                <w:tcPr>
                  <w:tcW w:w="880" w:type="dxa"/>
                  <w:vAlign w:val="center"/>
                </w:tcPr>
                <w:p w14:paraId="594243F8">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0.7</w:t>
                  </w:r>
                </w:p>
              </w:tc>
              <w:tc>
                <w:tcPr>
                  <w:tcW w:w="855" w:type="dxa"/>
                  <w:vAlign w:val="center"/>
                </w:tcPr>
                <w:p w14:paraId="0C158AD3">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0.106</w:t>
                  </w:r>
                </w:p>
              </w:tc>
              <w:tc>
                <w:tcPr>
                  <w:tcW w:w="1168" w:type="dxa"/>
                  <w:tcBorders>
                    <w:right w:val="nil"/>
                  </w:tcBorders>
                  <w:vAlign w:val="center"/>
                </w:tcPr>
                <w:p w14:paraId="124FB9BA">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臭氧</w:t>
                  </w:r>
                </w:p>
              </w:tc>
            </w:tr>
            <w:tr w14:paraId="3D62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Borders>
                    <w:left w:val="nil"/>
                  </w:tcBorders>
                  <w:vAlign w:val="center"/>
                </w:tcPr>
                <w:p w14:paraId="7CE970D8">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11月</w:t>
                  </w:r>
                </w:p>
              </w:tc>
              <w:tc>
                <w:tcPr>
                  <w:tcW w:w="860" w:type="dxa"/>
                  <w:vAlign w:val="center"/>
                </w:tcPr>
                <w:p w14:paraId="663F0BCA">
                  <w:pPr>
                    <w:keepNext w:val="0"/>
                    <w:keepLines w:val="0"/>
                    <w:widowControl/>
                    <w:suppressLineNumbers w:val="0"/>
                    <w:autoSpaceDE w:val="0"/>
                    <w:autoSpaceDN/>
                    <w:spacing w:before="0" w:beforeAutospacing="0" w:after="0" w:afterAutospacing="0" w:line="240" w:lineRule="auto"/>
                    <w:ind w:left="0" w:right="0" w:rightChars="0"/>
                    <w:jc w:val="center"/>
                    <w:rPr>
                      <w:rFonts w:hint="eastAsia"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100</w:t>
                  </w:r>
                </w:p>
              </w:tc>
              <w:tc>
                <w:tcPr>
                  <w:tcW w:w="885" w:type="dxa"/>
                  <w:vAlign w:val="center"/>
                </w:tcPr>
                <w:p w14:paraId="7CBD28C0">
                  <w:pPr>
                    <w:keepNext w:val="0"/>
                    <w:keepLines w:val="0"/>
                    <w:widowControl/>
                    <w:suppressLineNumbers w:val="0"/>
                    <w:autoSpaceDE w:val="0"/>
                    <w:autoSpaceDN/>
                    <w:spacing w:before="0" w:beforeAutospacing="0" w:after="0" w:afterAutospacing="0" w:line="240" w:lineRule="auto"/>
                    <w:ind w:left="0" w:right="0" w:rightChars="0"/>
                    <w:jc w:val="center"/>
                    <w:rPr>
                      <w:rFonts w:hint="eastAsia"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0.003</w:t>
                  </w:r>
                </w:p>
              </w:tc>
              <w:tc>
                <w:tcPr>
                  <w:tcW w:w="825" w:type="dxa"/>
                  <w:vAlign w:val="center"/>
                </w:tcPr>
                <w:p w14:paraId="256A82DB">
                  <w:pPr>
                    <w:keepNext w:val="0"/>
                    <w:keepLines w:val="0"/>
                    <w:widowControl/>
                    <w:suppressLineNumbers w:val="0"/>
                    <w:autoSpaceDE w:val="0"/>
                    <w:autoSpaceDN/>
                    <w:spacing w:before="0" w:beforeAutospacing="0" w:after="0" w:afterAutospacing="0" w:line="240" w:lineRule="auto"/>
                    <w:ind w:left="0" w:right="0" w:rightChars="0"/>
                    <w:jc w:val="center"/>
                    <w:rPr>
                      <w:rFonts w:hint="eastAsia"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0.022</w:t>
                  </w:r>
                </w:p>
              </w:tc>
              <w:tc>
                <w:tcPr>
                  <w:tcW w:w="915" w:type="dxa"/>
                  <w:vAlign w:val="center"/>
                </w:tcPr>
                <w:p w14:paraId="75823DA5">
                  <w:pPr>
                    <w:keepNext w:val="0"/>
                    <w:keepLines w:val="0"/>
                    <w:widowControl/>
                    <w:suppressLineNumbers w:val="0"/>
                    <w:autoSpaceDE w:val="0"/>
                    <w:autoSpaceDN/>
                    <w:spacing w:before="0" w:beforeAutospacing="0" w:after="0" w:afterAutospacing="0" w:line="240" w:lineRule="auto"/>
                    <w:ind w:left="0" w:right="0" w:rightChars="0"/>
                    <w:jc w:val="center"/>
                    <w:rPr>
                      <w:rFonts w:hint="eastAsia"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0.030</w:t>
                  </w:r>
                </w:p>
              </w:tc>
              <w:tc>
                <w:tcPr>
                  <w:tcW w:w="945" w:type="dxa"/>
                  <w:vAlign w:val="center"/>
                </w:tcPr>
                <w:p w14:paraId="2BC52FE1">
                  <w:pPr>
                    <w:keepNext w:val="0"/>
                    <w:keepLines w:val="0"/>
                    <w:widowControl/>
                    <w:suppressLineNumbers w:val="0"/>
                    <w:autoSpaceDE w:val="0"/>
                    <w:autoSpaceDN/>
                    <w:spacing w:before="0" w:beforeAutospacing="0" w:after="0" w:afterAutospacing="0" w:line="240" w:lineRule="auto"/>
                    <w:ind w:left="0" w:right="0" w:rightChars="0"/>
                    <w:jc w:val="center"/>
                    <w:rPr>
                      <w:rFonts w:hint="eastAsia"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0.014</w:t>
                  </w:r>
                </w:p>
              </w:tc>
              <w:tc>
                <w:tcPr>
                  <w:tcW w:w="880" w:type="dxa"/>
                  <w:vAlign w:val="center"/>
                </w:tcPr>
                <w:p w14:paraId="03E97BF7">
                  <w:pPr>
                    <w:keepNext w:val="0"/>
                    <w:keepLines w:val="0"/>
                    <w:widowControl/>
                    <w:suppressLineNumbers w:val="0"/>
                    <w:autoSpaceDE w:val="0"/>
                    <w:autoSpaceDN/>
                    <w:spacing w:before="0" w:beforeAutospacing="0" w:after="0" w:afterAutospacing="0" w:line="240" w:lineRule="auto"/>
                    <w:ind w:left="0" w:right="0" w:rightChars="0"/>
                    <w:jc w:val="center"/>
                    <w:rPr>
                      <w:rFonts w:hint="eastAsia"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0.7</w:t>
                  </w:r>
                </w:p>
              </w:tc>
              <w:tc>
                <w:tcPr>
                  <w:tcW w:w="855" w:type="dxa"/>
                  <w:vAlign w:val="center"/>
                </w:tcPr>
                <w:p w14:paraId="0158614A">
                  <w:pPr>
                    <w:keepNext w:val="0"/>
                    <w:keepLines w:val="0"/>
                    <w:widowControl/>
                    <w:suppressLineNumbers w:val="0"/>
                    <w:autoSpaceDE w:val="0"/>
                    <w:autoSpaceDN/>
                    <w:spacing w:before="0" w:beforeAutospacing="0" w:after="0" w:afterAutospacing="0" w:line="240" w:lineRule="auto"/>
                    <w:ind w:left="0" w:right="0" w:rightChars="0"/>
                    <w:jc w:val="center"/>
                    <w:rPr>
                      <w:rFonts w:hint="eastAsia"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0.093</w:t>
                  </w:r>
                </w:p>
              </w:tc>
              <w:tc>
                <w:tcPr>
                  <w:tcW w:w="1168" w:type="dxa"/>
                  <w:tcBorders>
                    <w:right w:val="nil"/>
                  </w:tcBorders>
                  <w:vAlign w:val="bottom"/>
                </w:tcPr>
                <w:p w14:paraId="008751E6">
                  <w:pPr>
                    <w:keepNext w:val="0"/>
                    <w:keepLines w:val="0"/>
                    <w:widowControl/>
                    <w:suppressLineNumbers w:val="0"/>
                    <w:autoSpaceDE w:val="0"/>
                    <w:autoSpaceDN/>
                    <w:spacing w:before="0" w:beforeAutospacing="0" w:after="0" w:afterAutospacing="0" w:line="240" w:lineRule="auto"/>
                    <w:ind w:left="0" w:right="0" w:rightChars="0"/>
                    <w:jc w:val="center"/>
                    <w:rPr>
                      <w:rFonts w:hint="eastAsia"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臭氧</w:t>
                  </w:r>
                </w:p>
              </w:tc>
            </w:tr>
            <w:tr w14:paraId="7B1A1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Borders>
                    <w:left w:val="nil"/>
                  </w:tcBorders>
                  <w:vAlign w:val="center"/>
                </w:tcPr>
                <w:p w14:paraId="07B6B3E6">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12月</w:t>
                  </w:r>
                </w:p>
              </w:tc>
              <w:tc>
                <w:tcPr>
                  <w:tcW w:w="860" w:type="dxa"/>
                  <w:vAlign w:val="center"/>
                </w:tcPr>
                <w:p w14:paraId="361E69BA">
                  <w:pPr>
                    <w:keepNext w:val="0"/>
                    <w:keepLines w:val="0"/>
                    <w:widowControl/>
                    <w:suppressLineNumbers w:val="0"/>
                    <w:autoSpaceDE w:val="0"/>
                    <w:autoSpaceDN/>
                    <w:spacing w:before="0" w:beforeAutospacing="0" w:after="0" w:afterAutospacing="0" w:line="240" w:lineRule="auto"/>
                    <w:ind w:left="0" w:right="0" w:rightChars="0"/>
                    <w:jc w:val="center"/>
                    <w:rPr>
                      <w:rFonts w:hint="eastAsia"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100</w:t>
                  </w:r>
                </w:p>
              </w:tc>
              <w:tc>
                <w:tcPr>
                  <w:tcW w:w="885" w:type="dxa"/>
                  <w:vAlign w:val="center"/>
                </w:tcPr>
                <w:p w14:paraId="3B959F52">
                  <w:pPr>
                    <w:keepNext w:val="0"/>
                    <w:keepLines w:val="0"/>
                    <w:widowControl/>
                    <w:suppressLineNumbers w:val="0"/>
                    <w:autoSpaceDE w:val="0"/>
                    <w:autoSpaceDN/>
                    <w:spacing w:before="0" w:beforeAutospacing="0" w:after="0" w:afterAutospacing="0" w:line="240" w:lineRule="auto"/>
                    <w:ind w:left="0" w:right="0" w:rightChars="0"/>
                    <w:jc w:val="center"/>
                    <w:rPr>
                      <w:rFonts w:hint="eastAsia"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0.004</w:t>
                  </w:r>
                </w:p>
              </w:tc>
              <w:tc>
                <w:tcPr>
                  <w:tcW w:w="825" w:type="dxa"/>
                  <w:vAlign w:val="center"/>
                </w:tcPr>
                <w:p w14:paraId="0ED22D5D">
                  <w:pPr>
                    <w:keepNext w:val="0"/>
                    <w:keepLines w:val="0"/>
                    <w:widowControl/>
                    <w:suppressLineNumbers w:val="0"/>
                    <w:autoSpaceDE w:val="0"/>
                    <w:autoSpaceDN/>
                    <w:spacing w:before="0" w:beforeAutospacing="0" w:after="0" w:afterAutospacing="0" w:line="240" w:lineRule="auto"/>
                    <w:ind w:left="0" w:right="0" w:rightChars="0"/>
                    <w:jc w:val="center"/>
                    <w:rPr>
                      <w:rFonts w:hint="eastAsia"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0.039</w:t>
                  </w:r>
                </w:p>
              </w:tc>
              <w:tc>
                <w:tcPr>
                  <w:tcW w:w="915" w:type="dxa"/>
                  <w:vAlign w:val="center"/>
                </w:tcPr>
                <w:p w14:paraId="725347EB">
                  <w:pPr>
                    <w:keepNext w:val="0"/>
                    <w:keepLines w:val="0"/>
                    <w:widowControl/>
                    <w:suppressLineNumbers w:val="0"/>
                    <w:autoSpaceDE w:val="0"/>
                    <w:autoSpaceDN/>
                    <w:spacing w:before="0" w:beforeAutospacing="0" w:after="0" w:afterAutospacing="0" w:line="240" w:lineRule="auto"/>
                    <w:ind w:left="0" w:right="0" w:rightChars="0"/>
                    <w:jc w:val="center"/>
                    <w:rPr>
                      <w:rFonts w:hint="eastAsia"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0.045</w:t>
                  </w:r>
                </w:p>
              </w:tc>
              <w:tc>
                <w:tcPr>
                  <w:tcW w:w="945" w:type="dxa"/>
                  <w:vAlign w:val="center"/>
                </w:tcPr>
                <w:p w14:paraId="560C129C">
                  <w:pPr>
                    <w:keepNext w:val="0"/>
                    <w:keepLines w:val="0"/>
                    <w:widowControl/>
                    <w:suppressLineNumbers w:val="0"/>
                    <w:autoSpaceDE w:val="0"/>
                    <w:autoSpaceDN/>
                    <w:spacing w:before="0" w:beforeAutospacing="0" w:after="0" w:afterAutospacing="0" w:line="240" w:lineRule="auto"/>
                    <w:ind w:left="0" w:right="0" w:rightChars="0"/>
                    <w:jc w:val="center"/>
                    <w:rPr>
                      <w:rFonts w:hint="eastAsia"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0.022</w:t>
                  </w:r>
                </w:p>
              </w:tc>
              <w:tc>
                <w:tcPr>
                  <w:tcW w:w="880" w:type="dxa"/>
                  <w:vAlign w:val="center"/>
                </w:tcPr>
                <w:p w14:paraId="0DB107BF">
                  <w:pPr>
                    <w:keepNext w:val="0"/>
                    <w:keepLines w:val="0"/>
                    <w:widowControl/>
                    <w:suppressLineNumbers w:val="0"/>
                    <w:autoSpaceDE w:val="0"/>
                    <w:autoSpaceDN/>
                    <w:spacing w:before="0" w:beforeAutospacing="0" w:after="0" w:afterAutospacing="0" w:line="240" w:lineRule="auto"/>
                    <w:ind w:left="0" w:right="0" w:rightChars="0"/>
                    <w:jc w:val="center"/>
                    <w:rPr>
                      <w:rFonts w:hint="eastAsia"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0.8</w:t>
                  </w:r>
                </w:p>
              </w:tc>
              <w:tc>
                <w:tcPr>
                  <w:tcW w:w="855" w:type="dxa"/>
                  <w:vAlign w:val="center"/>
                </w:tcPr>
                <w:p w14:paraId="02D0724F">
                  <w:pPr>
                    <w:keepNext w:val="0"/>
                    <w:keepLines w:val="0"/>
                    <w:widowControl/>
                    <w:suppressLineNumbers w:val="0"/>
                    <w:autoSpaceDE w:val="0"/>
                    <w:autoSpaceDN/>
                    <w:spacing w:before="0" w:beforeAutospacing="0" w:after="0" w:afterAutospacing="0" w:line="240" w:lineRule="auto"/>
                    <w:ind w:left="0" w:right="0" w:rightChars="0"/>
                    <w:jc w:val="center"/>
                    <w:rPr>
                      <w:rFonts w:hint="eastAsia"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0.105</w:t>
                  </w:r>
                </w:p>
              </w:tc>
              <w:tc>
                <w:tcPr>
                  <w:tcW w:w="1168" w:type="dxa"/>
                  <w:tcBorders>
                    <w:right w:val="nil"/>
                  </w:tcBorders>
                  <w:vAlign w:val="center"/>
                </w:tcPr>
                <w:p w14:paraId="675F10A7">
                  <w:pPr>
                    <w:keepNext w:val="0"/>
                    <w:keepLines w:val="0"/>
                    <w:widowControl/>
                    <w:suppressLineNumbers w:val="0"/>
                    <w:autoSpaceDE w:val="0"/>
                    <w:autoSpaceDN/>
                    <w:spacing w:before="0" w:beforeAutospacing="0" w:after="0" w:afterAutospacing="0" w:line="240" w:lineRule="auto"/>
                    <w:ind w:left="0" w:right="0" w:rightChars="0"/>
                    <w:jc w:val="center"/>
                    <w:rPr>
                      <w:rFonts w:hint="eastAsia"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二氧化氮</w:t>
                  </w:r>
                </w:p>
              </w:tc>
            </w:tr>
            <w:tr w14:paraId="106F6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Borders>
                    <w:left w:val="nil"/>
                    <w:bottom w:val="single" w:color="auto" w:sz="12" w:space="0"/>
                  </w:tcBorders>
                  <w:vAlign w:val="center"/>
                </w:tcPr>
                <w:p w14:paraId="17231CEC">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1-12月</w:t>
                  </w:r>
                </w:p>
              </w:tc>
              <w:tc>
                <w:tcPr>
                  <w:tcW w:w="860" w:type="dxa"/>
                  <w:tcBorders>
                    <w:bottom w:val="single" w:color="auto" w:sz="12" w:space="0"/>
                  </w:tcBorders>
                  <w:vAlign w:val="center"/>
                </w:tcPr>
                <w:p w14:paraId="659429C9">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98.3</w:t>
                  </w:r>
                </w:p>
              </w:tc>
              <w:tc>
                <w:tcPr>
                  <w:tcW w:w="885" w:type="dxa"/>
                  <w:tcBorders>
                    <w:bottom w:val="single" w:color="auto" w:sz="12" w:space="0"/>
                  </w:tcBorders>
                  <w:vAlign w:val="center"/>
                </w:tcPr>
                <w:p w14:paraId="345A5711">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0.004</w:t>
                  </w:r>
                </w:p>
              </w:tc>
              <w:tc>
                <w:tcPr>
                  <w:tcW w:w="825" w:type="dxa"/>
                  <w:tcBorders>
                    <w:bottom w:val="single" w:color="auto" w:sz="12" w:space="0"/>
                  </w:tcBorders>
                  <w:vAlign w:val="center"/>
                </w:tcPr>
                <w:p w14:paraId="577A9F77">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0.022</w:t>
                  </w:r>
                </w:p>
              </w:tc>
              <w:tc>
                <w:tcPr>
                  <w:tcW w:w="915" w:type="dxa"/>
                  <w:tcBorders>
                    <w:bottom w:val="single" w:color="auto" w:sz="12" w:space="0"/>
                  </w:tcBorders>
                  <w:vAlign w:val="center"/>
                </w:tcPr>
                <w:p w14:paraId="6C388807">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0.033</w:t>
                  </w:r>
                </w:p>
              </w:tc>
              <w:tc>
                <w:tcPr>
                  <w:tcW w:w="945" w:type="dxa"/>
                  <w:tcBorders>
                    <w:bottom w:val="single" w:color="auto" w:sz="12" w:space="0"/>
                  </w:tcBorders>
                  <w:vAlign w:val="center"/>
                </w:tcPr>
                <w:p w14:paraId="549C438B">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0.018</w:t>
                  </w:r>
                </w:p>
              </w:tc>
              <w:tc>
                <w:tcPr>
                  <w:tcW w:w="880" w:type="dxa"/>
                  <w:tcBorders>
                    <w:bottom w:val="single" w:color="auto" w:sz="12" w:space="0"/>
                  </w:tcBorders>
                  <w:vAlign w:val="center"/>
                </w:tcPr>
                <w:p w14:paraId="0CCA946E">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0.8</w:t>
                  </w:r>
                </w:p>
              </w:tc>
              <w:tc>
                <w:tcPr>
                  <w:tcW w:w="855" w:type="dxa"/>
                  <w:tcBorders>
                    <w:bottom w:val="single" w:color="auto" w:sz="12" w:space="0"/>
                  </w:tcBorders>
                  <w:vAlign w:val="center"/>
                </w:tcPr>
                <w:p w14:paraId="5008338D">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0.118</w:t>
                  </w:r>
                </w:p>
              </w:tc>
              <w:tc>
                <w:tcPr>
                  <w:tcW w:w="1168" w:type="dxa"/>
                  <w:tcBorders>
                    <w:bottom w:val="single" w:color="auto" w:sz="12" w:space="0"/>
                    <w:right w:val="nil"/>
                  </w:tcBorders>
                  <w:vAlign w:val="center"/>
                </w:tcPr>
                <w:p w14:paraId="61542286">
                  <w:pPr>
                    <w:keepNext w:val="0"/>
                    <w:keepLines w:val="0"/>
                    <w:widowControl/>
                    <w:suppressLineNumbers w:val="0"/>
                    <w:autoSpaceDE w:val="0"/>
                    <w:autoSpaceDN/>
                    <w:spacing w:before="0" w:beforeAutospacing="0" w:after="0" w:afterAutospacing="0" w:line="240" w:lineRule="auto"/>
                    <w:ind w:left="0" w:right="0" w:right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臭氧</w:t>
                  </w:r>
                </w:p>
              </w:tc>
            </w:tr>
          </w:tbl>
          <w:p w14:paraId="48CC909E">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eastAsia" w:ascii="Times New Roman" w:hAnsi="Times New Roman" w:eastAsia="宋体" w:cs="Times New Roman"/>
                <w:snapToGrid w:val="0"/>
                <w:color w:val="000000"/>
                <w:kern w:val="0"/>
                <w:sz w:val="24"/>
                <w:szCs w:val="24"/>
                <w:lang w:val="en-US" w:eastAsia="zh-CN" w:bidi="ar"/>
              </w:rPr>
              <w:t>由上表可知，</w:t>
            </w:r>
            <w:r>
              <w:rPr>
                <w:rFonts w:hint="default" w:ascii="Times New Roman" w:hAnsi="Times New Roman" w:eastAsia="宋体" w:cs="Times New Roman"/>
                <w:snapToGrid w:val="0"/>
                <w:color w:val="000000"/>
                <w:kern w:val="0"/>
                <w:sz w:val="24"/>
                <w:szCs w:val="24"/>
                <w:lang w:val="en-US" w:eastAsia="zh-CN" w:bidi="ar"/>
              </w:rPr>
              <w:t>项目所在区域环境空气质量总体良好，能够符合《环境空气质量标准》（GB3095-2012）及其修改单中的二级标准。</w:t>
            </w:r>
          </w:p>
          <w:p w14:paraId="508855F1">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b/>
                <w:snapToGrid/>
                <w:color w:val="000000"/>
                <w:kern w:val="2"/>
                <w:sz w:val="28"/>
                <w:szCs w:val="24"/>
                <w:lang w:val="en-US" w:eastAsia="zh-CN" w:bidi="ar-SA"/>
              </w:rPr>
            </w:pPr>
            <w:r>
              <w:rPr>
                <w:rFonts w:hint="eastAsia" w:ascii="Times New Roman" w:hAnsi="Times New Roman" w:eastAsia="宋体" w:cs="Times New Roman"/>
                <w:b/>
                <w:snapToGrid/>
                <w:color w:val="000000"/>
                <w:kern w:val="2"/>
                <w:sz w:val="28"/>
                <w:szCs w:val="24"/>
                <w:lang w:val="en-US" w:eastAsia="zh-CN" w:bidi="ar-SA"/>
              </w:rPr>
              <w:t xml:space="preserve">3.2.3 </w:t>
            </w:r>
            <w:r>
              <w:rPr>
                <w:rFonts w:hint="default" w:ascii="Times New Roman" w:hAnsi="Times New Roman" w:eastAsia="宋体" w:cs="Times New Roman"/>
                <w:b/>
                <w:snapToGrid/>
                <w:color w:val="000000"/>
                <w:kern w:val="2"/>
                <w:sz w:val="28"/>
                <w:szCs w:val="24"/>
                <w:lang w:val="en-US" w:eastAsia="zh-CN" w:bidi="ar-SA"/>
              </w:rPr>
              <w:t>声环境质量现状</w:t>
            </w:r>
          </w:p>
          <w:p w14:paraId="7509CF2E">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为了解项目周边声环境质量现状，我单位</w:t>
            </w:r>
            <w:r>
              <w:rPr>
                <w:rFonts w:hint="default" w:ascii="Times New Roman" w:hAnsi="Times New Roman" w:eastAsia="宋体" w:cs="Times New Roman"/>
                <w:snapToGrid w:val="0"/>
                <w:color w:val="000000"/>
                <w:kern w:val="0"/>
                <w:sz w:val="24"/>
                <w:szCs w:val="24"/>
                <w:highlight w:val="none"/>
                <w:lang w:val="en-US" w:eastAsia="zh-CN" w:bidi="ar"/>
              </w:rPr>
              <w:t>委托福建九五检测技术服务有限公司</w:t>
            </w:r>
            <w:r>
              <w:rPr>
                <w:rFonts w:hint="eastAsia" w:ascii="Times New Roman" w:hAnsi="Times New Roman" w:eastAsia="宋体" w:cs="Times New Roman"/>
                <w:snapToGrid w:val="0"/>
                <w:color w:val="000000"/>
                <w:kern w:val="0"/>
                <w:sz w:val="24"/>
                <w:szCs w:val="24"/>
                <w:lang w:val="en-US" w:eastAsia="zh-CN" w:bidi="ar"/>
              </w:rPr>
              <w:t>进行噪声现状监测，</w:t>
            </w:r>
            <w:r>
              <w:rPr>
                <w:rFonts w:hint="default" w:ascii="Times New Roman" w:hAnsi="Times New Roman" w:eastAsia="宋体" w:cs="Times New Roman"/>
                <w:snapToGrid w:val="0"/>
                <w:color w:val="000000"/>
                <w:kern w:val="0"/>
                <w:sz w:val="24"/>
                <w:szCs w:val="24"/>
                <w:lang w:val="en-US" w:eastAsia="zh-CN" w:bidi="ar"/>
              </w:rPr>
              <w:t>根据噪声监测结果，项目区域环境噪声昼夜监测值</w:t>
            </w:r>
            <w:r>
              <w:rPr>
                <w:rFonts w:hint="eastAsia" w:ascii="Times New Roman" w:hAnsi="Times New Roman" w:eastAsia="宋体" w:cs="Times New Roman"/>
                <w:snapToGrid w:val="0"/>
                <w:color w:val="000000"/>
                <w:kern w:val="0"/>
                <w:sz w:val="24"/>
                <w:szCs w:val="24"/>
                <w:lang w:val="en-US" w:eastAsia="zh-CN" w:bidi="ar"/>
              </w:rPr>
              <w:t>可</w:t>
            </w:r>
            <w:r>
              <w:rPr>
                <w:rFonts w:hint="default" w:ascii="Times New Roman" w:hAnsi="Times New Roman" w:eastAsia="宋体" w:cs="Times New Roman"/>
                <w:snapToGrid w:val="0"/>
                <w:color w:val="000000"/>
                <w:kern w:val="0"/>
                <w:sz w:val="24"/>
                <w:szCs w:val="24"/>
                <w:lang w:val="en-US" w:eastAsia="zh-CN" w:bidi="ar"/>
              </w:rPr>
              <w:t>达到《声环境质量标准》</w:t>
            </w:r>
            <w:r>
              <w:rPr>
                <w:rFonts w:hint="eastAsia" w:ascii="Times New Roman" w:hAnsi="Times New Roman" w:eastAsia="宋体" w:cs="Times New Roman"/>
                <w:snapToGrid w:val="0"/>
                <w:color w:val="000000"/>
                <w:kern w:val="0"/>
                <w:sz w:val="24"/>
                <w:szCs w:val="24"/>
                <w:lang w:val="en-US" w:eastAsia="zh-CN" w:bidi="ar"/>
              </w:rPr>
              <w:t>（</w:t>
            </w:r>
            <w:r>
              <w:rPr>
                <w:rFonts w:hint="default" w:ascii="Times New Roman" w:hAnsi="Times New Roman" w:eastAsia="宋体" w:cs="Times New Roman"/>
                <w:snapToGrid w:val="0"/>
                <w:color w:val="000000"/>
                <w:kern w:val="0"/>
                <w:sz w:val="24"/>
                <w:szCs w:val="24"/>
                <w:lang w:val="en-US" w:eastAsia="zh-CN" w:bidi="ar"/>
              </w:rPr>
              <w:t>GB3096-2008</w:t>
            </w:r>
            <w:r>
              <w:rPr>
                <w:rFonts w:hint="eastAsia" w:ascii="Times New Roman" w:hAnsi="Times New Roman" w:eastAsia="宋体" w:cs="Times New Roman"/>
                <w:snapToGrid w:val="0"/>
                <w:color w:val="000000"/>
                <w:kern w:val="0"/>
                <w:sz w:val="24"/>
                <w:szCs w:val="24"/>
                <w:lang w:val="en-US" w:eastAsia="zh-CN" w:bidi="ar"/>
              </w:rPr>
              <w:t>）3</w:t>
            </w:r>
            <w:r>
              <w:rPr>
                <w:rFonts w:hint="default" w:ascii="Times New Roman" w:hAnsi="Times New Roman" w:eastAsia="宋体" w:cs="Times New Roman"/>
                <w:snapToGrid w:val="0"/>
                <w:color w:val="000000"/>
                <w:kern w:val="0"/>
                <w:sz w:val="24"/>
                <w:szCs w:val="24"/>
                <w:lang w:val="en-US" w:eastAsia="zh-CN" w:bidi="ar"/>
              </w:rPr>
              <w:t>类</w:t>
            </w:r>
            <w:r>
              <w:rPr>
                <w:rFonts w:hint="eastAsia" w:ascii="Times New Roman" w:hAnsi="Times New Roman" w:eastAsia="宋体" w:cs="Times New Roman"/>
                <w:snapToGrid w:val="0"/>
                <w:color w:val="000000"/>
                <w:kern w:val="0"/>
                <w:sz w:val="24"/>
                <w:szCs w:val="24"/>
                <w:lang w:val="en-US" w:eastAsia="zh-CN" w:bidi="ar"/>
              </w:rPr>
              <w:t>（</w:t>
            </w:r>
            <w:r>
              <w:rPr>
                <w:rFonts w:hint="default" w:ascii="Times New Roman" w:hAnsi="Times New Roman" w:eastAsia="宋体" w:cs="Times New Roman"/>
                <w:snapToGrid w:val="0"/>
                <w:color w:val="000000"/>
                <w:kern w:val="0"/>
                <w:sz w:val="24"/>
                <w:szCs w:val="24"/>
                <w:lang w:val="en-US" w:eastAsia="zh-CN" w:bidi="ar"/>
              </w:rPr>
              <w:t>昼间</w:t>
            </w:r>
            <w:r>
              <w:rPr>
                <w:rFonts w:hint="eastAsia" w:ascii="Times New Roman" w:hAnsi="Times New Roman" w:eastAsia="宋体" w:cs="Times New Roman"/>
                <w:snapToGrid w:val="0"/>
                <w:color w:val="000000"/>
                <w:kern w:val="0"/>
                <w:sz w:val="24"/>
                <w:szCs w:val="24"/>
                <w:lang w:val="en-US" w:eastAsia="zh-CN" w:bidi="ar"/>
              </w:rPr>
              <w:t>65</w:t>
            </w:r>
            <w:r>
              <w:rPr>
                <w:rFonts w:hint="default" w:ascii="Times New Roman" w:hAnsi="Times New Roman" w:eastAsia="宋体" w:cs="Times New Roman"/>
                <w:snapToGrid w:val="0"/>
                <w:color w:val="000000"/>
                <w:kern w:val="0"/>
                <w:sz w:val="24"/>
                <w:szCs w:val="24"/>
                <w:lang w:val="en-US" w:eastAsia="zh-CN" w:bidi="ar"/>
              </w:rPr>
              <w:t>dB</w:t>
            </w:r>
            <w:r>
              <w:rPr>
                <w:rFonts w:hint="eastAsia" w:ascii="Times New Roman" w:hAnsi="Times New Roman" w:eastAsia="宋体" w:cs="Times New Roman"/>
                <w:snapToGrid w:val="0"/>
                <w:color w:val="000000"/>
                <w:kern w:val="0"/>
                <w:sz w:val="24"/>
                <w:szCs w:val="24"/>
                <w:lang w:val="en-US" w:eastAsia="zh-CN" w:bidi="ar"/>
              </w:rPr>
              <w:t>（</w:t>
            </w:r>
            <w:r>
              <w:rPr>
                <w:rFonts w:hint="default" w:ascii="Times New Roman" w:hAnsi="Times New Roman" w:eastAsia="宋体" w:cs="Times New Roman"/>
                <w:snapToGrid w:val="0"/>
                <w:color w:val="000000"/>
                <w:kern w:val="0"/>
                <w:sz w:val="24"/>
                <w:szCs w:val="24"/>
                <w:lang w:val="en-US" w:eastAsia="zh-CN" w:bidi="ar"/>
              </w:rPr>
              <w:t>A</w:t>
            </w:r>
            <w:r>
              <w:rPr>
                <w:rFonts w:hint="eastAsia" w:ascii="Times New Roman" w:hAnsi="Times New Roman" w:eastAsia="宋体" w:cs="Times New Roman"/>
                <w:snapToGrid w:val="0"/>
                <w:color w:val="000000"/>
                <w:kern w:val="0"/>
                <w:sz w:val="24"/>
                <w:szCs w:val="24"/>
                <w:lang w:val="en-US" w:eastAsia="zh-CN" w:bidi="ar"/>
              </w:rPr>
              <w:t>），</w:t>
            </w:r>
            <w:r>
              <w:rPr>
                <w:rFonts w:hint="default" w:ascii="Times New Roman" w:hAnsi="Times New Roman" w:eastAsia="宋体" w:cs="Times New Roman"/>
                <w:snapToGrid w:val="0"/>
                <w:color w:val="000000"/>
                <w:kern w:val="0"/>
                <w:sz w:val="24"/>
                <w:szCs w:val="24"/>
                <w:lang w:val="en-US" w:eastAsia="zh-CN" w:bidi="ar"/>
              </w:rPr>
              <w:t>夜间</w:t>
            </w:r>
            <w:r>
              <w:rPr>
                <w:rFonts w:hint="eastAsia" w:ascii="Times New Roman" w:hAnsi="Times New Roman" w:eastAsia="宋体" w:cs="Times New Roman"/>
                <w:snapToGrid w:val="0"/>
                <w:color w:val="000000"/>
                <w:kern w:val="0"/>
                <w:sz w:val="24"/>
                <w:szCs w:val="24"/>
                <w:lang w:val="en-US" w:eastAsia="zh-CN" w:bidi="ar"/>
              </w:rPr>
              <w:t>55</w:t>
            </w:r>
            <w:r>
              <w:rPr>
                <w:rFonts w:hint="default" w:ascii="Times New Roman" w:hAnsi="Times New Roman" w:eastAsia="宋体" w:cs="Times New Roman"/>
                <w:snapToGrid w:val="0"/>
                <w:color w:val="000000"/>
                <w:kern w:val="0"/>
                <w:sz w:val="24"/>
                <w:szCs w:val="24"/>
                <w:lang w:val="en-US" w:eastAsia="zh-CN" w:bidi="ar"/>
              </w:rPr>
              <w:t>dB</w:t>
            </w:r>
            <w:r>
              <w:rPr>
                <w:rFonts w:hint="eastAsia" w:ascii="Times New Roman" w:hAnsi="Times New Roman" w:eastAsia="宋体" w:cs="Times New Roman"/>
                <w:snapToGrid w:val="0"/>
                <w:color w:val="000000"/>
                <w:kern w:val="0"/>
                <w:sz w:val="24"/>
                <w:szCs w:val="24"/>
                <w:lang w:val="en-US" w:eastAsia="zh-CN" w:bidi="ar"/>
              </w:rPr>
              <w:t>（</w:t>
            </w:r>
            <w:r>
              <w:rPr>
                <w:rFonts w:hint="default" w:ascii="Times New Roman" w:hAnsi="Times New Roman" w:eastAsia="宋体" w:cs="Times New Roman"/>
                <w:snapToGrid w:val="0"/>
                <w:color w:val="000000"/>
                <w:kern w:val="0"/>
                <w:sz w:val="24"/>
                <w:szCs w:val="24"/>
                <w:lang w:val="en-US" w:eastAsia="zh-CN" w:bidi="ar"/>
              </w:rPr>
              <w:t>A</w:t>
            </w:r>
            <w:r>
              <w:rPr>
                <w:rFonts w:hint="eastAsia" w:ascii="Times New Roman" w:hAnsi="Times New Roman" w:eastAsia="宋体" w:cs="Times New Roman"/>
                <w:snapToGrid w:val="0"/>
                <w:color w:val="000000"/>
                <w:kern w:val="0"/>
                <w:sz w:val="24"/>
                <w:szCs w:val="24"/>
                <w:lang w:val="en-US" w:eastAsia="zh-CN" w:bidi="ar"/>
              </w:rPr>
              <w:t>））</w:t>
            </w:r>
            <w:r>
              <w:rPr>
                <w:rFonts w:hint="default" w:ascii="Times New Roman" w:hAnsi="Times New Roman" w:eastAsia="宋体" w:cs="Times New Roman"/>
                <w:snapToGrid w:val="0"/>
                <w:color w:val="000000"/>
                <w:kern w:val="0"/>
                <w:sz w:val="24"/>
                <w:szCs w:val="24"/>
                <w:lang w:val="en-US" w:eastAsia="zh-CN" w:bidi="ar"/>
              </w:rPr>
              <w:t>。</w:t>
            </w:r>
          </w:p>
          <w:p w14:paraId="61F8E80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b/>
                <w:snapToGrid/>
                <w:color w:val="000000"/>
                <w:kern w:val="2"/>
                <w:sz w:val="28"/>
                <w:szCs w:val="24"/>
                <w:lang w:val="en-US" w:eastAsia="zh-CN" w:bidi="ar-SA"/>
              </w:rPr>
            </w:pPr>
            <w:r>
              <w:rPr>
                <w:rFonts w:hint="eastAsia" w:ascii="Times New Roman" w:hAnsi="Times New Roman" w:eastAsia="宋体" w:cs="Times New Roman"/>
                <w:b/>
                <w:snapToGrid/>
                <w:color w:val="000000"/>
                <w:kern w:val="2"/>
                <w:sz w:val="28"/>
                <w:szCs w:val="24"/>
                <w:lang w:val="en-US" w:eastAsia="zh-CN" w:bidi="ar-SA"/>
              </w:rPr>
              <w:t>3.2.4 水土流失现状</w:t>
            </w:r>
          </w:p>
          <w:p w14:paraId="3DA58EEE">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根据2023年福建省水土保持公报数据，龙海市土地面积约111500hm</w:t>
            </w:r>
            <w:r>
              <w:rPr>
                <w:rFonts w:hint="default" w:ascii="Times New Roman" w:hAnsi="Times New Roman" w:eastAsia="宋体" w:cs="Times New Roman"/>
                <w:snapToGrid w:val="0"/>
                <w:color w:val="000000"/>
                <w:kern w:val="0"/>
                <w:sz w:val="24"/>
                <w:szCs w:val="24"/>
                <w:vertAlign w:val="superscript"/>
                <w:lang w:val="en-US" w:eastAsia="zh-CN" w:bidi="ar"/>
              </w:rPr>
              <w:t>2</w:t>
            </w:r>
            <w:r>
              <w:rPr>
                <w:rFonts w:hint="default" w:ascii="Times New Roman" w:hAnsi="Times New Roman" w:eastAsia="宋体" w:cs="Times New Roman"/>
                <w:snapToGrid w:val="0"/>
                <w:color w:val="000000"/>
                <w:kern w:val="0"/>
                <w:sz w:val="24"/>
                <w:szCs w:val="24"/>
                <w:lang w:val="en-US" w:eastAsia="zh-CN" w:bidi="ar"/>
              </w:rPr>
              <w:t>，水土流失面积为10010hm</w:t>
            </w:r>
            <w:r>
              <w:rPr>
                <w:rFonts w:hint="default" w:ascii="Times New Roman" w:hAnsi="Times New Roman" w:eastAsia="宋体" w:cs="Times New Roman"/>
                <w:snapToGrid w:val="0"/>
                <w:color w:val="000000"/>
                <w:kern w:val="0"/>
                <w:sz w:val="24"/>
                <w:szCs w:val="24"/>
                <w:vertAlign w:val="superscript"/>
                <w:lang w:val="en-US" w:eastAsia="zh-CN" w:bidi="ar"/>
              </w:rPr>
              <w:t>2</w:t>
            </w:r>
            <w:r>
              <w:rPr>
                <w:rFonts w:hint="default" w:ascii="Times New Roman" w:hAnsi="Times New Roman" w:eastAsia="宋体" w:cs="Times New Roman"/>
                <w:snapToGrid w:val="0"/>
                <w:color w:val="000000"/>
                <w:kern w:val="0"/>
                <w:sz w:val="24"/>
                <w:szCs w:val="24"/>
                <w:lang w:val="en-US" w:eastAsia="zh-CN" w:bidi="ar"/>
              </w:rPr>
              <w:t>，占土地总面积比例8.98%，其中轻度流失7232hm</w:t>
            </w:r>
            <w:r>
              <w:rPr>
                <w:rFonts w:hint="default" w:ascii="Times New Roman" w:hAnsi="Times New Roman" w:eastAsia="宋体" w:cs="Times New Roman"/>
                <w:snapToGrid w:val="0"/>
                <w:color w:val="000000"/>
                <w:kern w:val="0"/>
                <w:sz w:val="24"/>
                <w:szCs w:val="24"/>
                <w:vertAlign w:val="superscript"/>
                <w:lang w:val="en-US" w:eastAsia="zh-CN" w:bidi="ar"/>
              </w:rPr>
              <w:t>2</w:t>
            </w:r>
            <w:r>
              <w:rPr>
                <w:rFonts w:hint="default" w:ascii="Times New Roman" w:hAnsi="Times New Roman" w:eastAsia="宋体" w:cs="Times New Roman"/>
                <w:snapToGrid w:val="0"/>
                <w:color w:val="000000"/>
                <w:kern w:val="0"/>
                <w:sz w:val="24"/>
                <w:szCs w:val="24"/>
                <w:lang w:val="en-US" w:eastAsia="zh-CN" w:bidi="ar"/>
              </w:rPr>
              <w:t>，占流失总面积72.25%；中度流失1530hm</w:t>
            </w:r>
            <w:r>
              <w:rPr>
                <w:rFonts w:hint="default" w:ascii="Times New Roman" w:hAnsi="Times New Roman" w:eastAsia="宋体" w:cs="Times New Roman"/>
                <w:snapToGrid w:val="0"/>
                <w:color w:val="000000"/>
                <w:kern w:val="0"/>
                <w:sz w:val="24"/>
                <w:szCs w:val="24"/>
                <w:vertAlign w:val="superscript"/>
                <w:lang w:val="en-US" w:eastAsia="zh-CN" w:bidi="ar"/>
              </w:rPr>
              <w:t>2</w:t>
            </w:r>
            <w:r>
              <w:rPr>
                <w:rFonts w:hint="default" w:ascii="Times New Roman" w:hAnsi="Times New Roman" w:eastAsia="宋体" w:cs="Times New Roman"/>
                <w:snapToGrid w:val="0"/>
                <w:color w:val="000000"/>
                <w:kern w:val="0"/>
                <w:sz w:val="24"/>
                <w:szCs w:val="24"/>
                <w:lang w:val="en-US" w:eastAsia="zh-CN" w:bidi="ar"/>
              </w:rPr>
              <w:t>，占流失总面积15.28%；强烈流失1110hm</w:t>
            </w:r>
            <w:r>
              <w:rPr>
                <w:rFonts w:hint="default" w:ascii="Times New Roman" w:hAnsi="Times New Roman" w:eastAsia="宋体" w:cs="Times New Roman"/>
                <w:snapToGrid w:val="0"/>
                <w:color w:val="000000"/>
                <w:kern w:val="0"/>
                <w:sz w:val="24"/>
                <w:szCs w:val="24"/>
                <w:vertAlign w:val="superscript"/>
                <w:lang w:val="en-US" w:eastAsia="zh-CN" w:bidi="ar"/>
              </w:rPr>
              <w:t>2</w:t>
            </w:r>
            <w:r>
              <w:rPr>
                <w:rFonts w:hint="default" w:ascii="Times New Roman" w:hAnsi="Times New Roman" w:eastAsia="宋体" w:cs="Times New Roman"/>
                <w:snapToGrid w:val="0"/>
                <w:color w:val="000000"/>
                <w:kern w:val="0"/>
                <w:sz w:val="24"/>
                <w:szCs w:val="24"/>
                <w:lang w:val="en-US" w:eastAsia="zh-CN" w:bidi="ar"/>
              </w:rPr>
              <w:t>，占流失总面积11.09%；极强烈流失116hm</w:t>
            </w:r>
            <w:r>
              <w:rPr>
                <w:rFonts w:hint="default" w:ascii="Times New Roman" w:hAnsi="Times New Roman" w:eastAsia="宋体" w:cs="Times New Roman"/>
                <w:snapToGrid w:val="0"/>
                <w:color w:val="000000"/>
                <w:kern w:val="0"/>
                <w:sz w:val="24"/>
                <w:szCs w:val="24"/>
                <w:vertAlign w:val="superscript"/>
                <w:lang w:val="en-US" w:eastAsia="zh-CN" w:bidi="ar"/>
              </w:rPr>
              <w:t>2</w:t>
            </w:r>
            <w:r>
              <w:rPr>
                <w:rFonts w:hint="default" w:ascii="Times New Roman" w:hAnsi="Times New Roman" w:eastAsia="宋体" w:cs="Times New Roman"/>
                <w:snapToGrid w:val="0"/>
                <w:color w:val="000000"/>
                <w:kern w:val="0"/>
                <w:sz w:val="24"/>
                <w:szCs w:val="24"/>
                <w:lang w:val="en-US" w:eastAsia="zh-CN" w:bidi="ar"/>
              </w:rPr>
              <w:t>，占流失总面积1.16%；剧烈流失22hm</w:t>
            </w:r>
            <w:r>
              <w:rPr>
                <w:rFonts w:hint="default" w:ascii="Times New Roman" w:hAnsi="Times New Roman" w:eastAsia="宋体" w:cs="Times New Roman"/>
                <w:snapToGrid w:val="0"/>
                <w:color w:val="000000"/>
                <w:kern w:val="0"/>
                <w:sz w:val="24"/>
                <w:szCs w:val="24"/>
                <w:vertAlign w:val="superscript"/>
                <w:lang w:val="en-US" w:eastAsia="zh-CN" w:bidi="ar"/>
              </w:rPr>
              <w:t>2</w:t>
            </w:r>
            <w:r>
              <w:rPr>
                <w:rFonts w:hint="default" w:ascii="Times New Roman" w:hAnsi="Times New Roman" w:eastAsia="宋体" w:cs="Times New Roman"/>
                <w:snapToGrid w:val="0"/>
                <w:color w:val="000000"/>
                <w:kern w:val="0"/>
                <w:sz w:val="24"/>
                <w:szCs w:val="24"/>
                <w:lang w:val="en-US" w:eastAsia="zh-CN" w:bidi="ar"/>
              </w:rPr>
              <w:t>，占流失总面积0.22%。水土流失强度见表</w:t>
            </w:r>
            <w:r>
              <w:rPr>
                <w:rFonts w:hint="eastAsia" w:ascii="Times New Roman" w:hAnsi="Times New Roman" w:eastAsia="宋体" w:cs="Times New Roman"/>
                <w:snapToGrid w:val="0"/>
                <w:color w:val="000000"/>
                <w:kern w:val="0"/>
                <w:sz w:val="24"/>
                <w:szCs w:val="24"/>
                <w:lang w:val="en-US" w:eastAsia="zh-CN" w:bidi="ar"/>
              </w:rPr>
              <w:t>3.2</w:t>
            </w:r>
            <w:r>
              <w:rPr>
                <w:rFonts w:hint="default" w:ascii="Times New Roman" w:hAnsi="Times New Roman" w:eastAsia="宋体" w:cs="Times New Roman"/>
                <w:snapToGrid w:val="0"/>
                <w:color w:val="000000"/>
                <w:kern w:val="0"/>
                <w:sz w:val="24"/>
                <w:szCs w:val="24"/>
                <w:lang w:val="en-US" w:eastAsia="zh-CN" w:bidi="ar"/>
              </w:rPr>
              <w:t>-</w:t>
            </w:r>
            <w:r>
              <w:rPr>
                <w:rFonts w:hint="eastAsia" w:ascii="Times New Roman" w:hAnsi="Times New Roman" w:eastAsia="宋体" w:cs="Times New Roman"/>
                <w:snapToGrid w:val="0"/>
                <w:color w:val="000000"/>
                <w:kern w:val="0"/>
                <w:sz w:val="24"/>
                <w:szCs w:val="24"/>
                <w:lang w:val="en-US" w:eastAsia="zh-CN" w:bidi="ar"/>
              </w:rPr>
              <w:t>4</w:t>
            </w:r>
            <w:r>
              <w:rPr>
                <w:rFonts w:hint="default" w:ascii="Times New Roman" w:hAnsi="Times New Roman" w:eastAsia="宋体" w:cs="Times New Roman"/>
                <w:snapToGrid w:val="0"/>
                <w:color w:val="000000"/>
                <w:kern w:val="0"/>
                <w:sz w:val="24"/>
                <w:szCs w:val="24"/>
                <w:lang w:val="en-US" w:eastAsia="zh-CN" w:bidi="ar"/>
              </w:rPr>
              <w:t>。</w:t>
            </w:r>
          </w:p>
          <w:p w14:paraId="3B151C81">
            <w:pPr>
              <w:ind w:left="0" w:leftChars="0" w:firstLine="0" w:firstLineChars="0"/>
              <w:jc w:val="center"/>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表3.2-4 水土流失强度表   单位：hm</w:t>
            </w:r>
            <w:r>
              <w:rPr>
                <w:rFonts w:hint="eastAsia" w:ascii="Times New Roman" w:hAnsi="Times New Roman" w:eastAsia="宋体" w:cs="Times New Roman"/>
                <w:b/>
                <w:bCs/>
                <w:color w:val="000000"/>
                <w:kern w:val="0"/>
                <w:sz w:val="24"/>
                <w:szCs w:val="24"/>
                <w:vertAlign w:val="superscript"/>
                <w:lang w:val="en-US" w:eastAsia="zh-CN" w:bidi="ar"/>
              </w:rPr>
              <w:t>2</w:t>
            </w:r>
          </w:p>
          <w:tbl>
            <w:tblPr>
              <w:tblStyle w:val="12"/>
              <w:tblW w:w="8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915"/>
              <w:gridCol w:w="915"/>
              <w:gridCol w:w="915"/>
              <w:gridCol w:w="915"/>
              <w:gridCol w:w="915"/>
              <w:gridCol w:w="916"/>
              <w:gridCol w:w="916"/>
              <w:gridCol w:w="916"/>
            </w:tblGrid>
            <w:tr w14:paraId="5003D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restart"/>
                  <w:tcBorders>
                    <w:top w:val="single" w:color="auto" w:sz="12" w:space="0"/>
                  </w:tcBorders>
                  <w:vAlign w:val="center"/>
                </w:tcPr>
                <w:p w14:paraId="4730D71A">
                  <w:pPr>
                    <w:keepNext w:val="0"/>
                    <w:keepLines w:val="0"/>
                    <w:widowControl/>
                    <w:suppressLineNumbers w:val="0"/>
                    <w:autoSpaceDE w:val="0"/>
                    <w:autoSpaceDN/>
                    <w:spacing w:before="0" w:beforeAutospacing="0" w:after="0" w:afterAutospacing="0" w:line="360" w:lineRule="auto"/>
                    <w:ind w:left="0" w:right="0"/>
                    <w:jc w:val="left"/>
                    <w:rPr>
                      <w:rFonts w:hint="default" w:ascii="Times New Roman" w:hAnsi="Times New Roman" w:eastAsia="宋体" w:cs="Times New Roman"/>
                      <w:snapToGrid w:val="0"/>
                      <w:color w:val="000000"/>
                      <w:kern w:val="0"/>
                      <w:sz w:val="24"/>
                      <w:szCs w:val="24"/>
                      <w:vertAlign w:val="baseline"/>
                      <w:lang w:val="en-US" w:eastAsia="zh-CN" w:bidi="ar"/>
                    </w:rPr>
                  </w:pPr>
                </w:p>
              </w:tc>
              <w:tc>
                <w:tcPr>
                  <w:tcW w:w="915" w:type="dxa"/>
                  <w:vMerge w:val="restart"/>
                  <w:tcBorders>
                    <w:top w:val="single" w:color="auto" w:sz="12" w:space="0"/>
                  </w:tcBorders>
                  <w:vAlign w:val="center"/>
                </w:tcPr>
                <w:p w14:paraId="3837F9BF">
                  <w:pPr>
                    <w:keepNext w:val="0"/>
                    <w:keepLines w:val="0"/>
                    <w:widowControl/>
                    <w:suppressLineNumbers w:val="0"/>
                    <w:autoSpaceDE w:val="0"/>
                    <w:autoSpaceDN/>
                    <w:spacing w:before="0" w:beforeAutospacing="0" w:after="0" w:afterAutospacing="0" w:line="360" w:lineRule="auto"/>
                    <w:ind w:left="0" w:right="0"/>
                    <w:jc w:val="left"/>
                    <w:rPr>
                      <w:rFonts w:hint="default" w:ascii="Times New Roman" w:hAnsi="Times New Roman" w:eastAsia="宋体" w:cs="Times New Roman"/>
                      <w:snapToGrid w:val="0"/>
                      <w:color w:val="000000"/>
                      <w:kern w:val="0"/>
                      <w:sz w:val="24"/>
                      <w:szCs w:val="24"/>
                      <w:vertAlign w:val="baseline"/>
                      <w:lang w:val="en-US" w:eastAsia="zh-CN" w:bidi="ar"/>
                    </w:rPr>
                  </w:pPr>
                </w:p>
              </w:tc>
              <w:tc>
                <w:tcPr>
                  <w:tcW w:w="915" w:type="dxa"/>
                  <w:vMerge w:val="restart"/>
                  <w:tcBorders>
                    <w:top w:val="single" w:color="auto" w:sz="12" w:space="0"/>
                  </w:tcBorders>
                  <w:vAlign w:val="center"/>
                </w:tcPr>
                <w:p w14:paraId="49E8F048">
                  <w:pPr>
                    <w:keepNext w:val="0"/>
                    <w:keepLines w:val="0"/>
                    <w:widowControl/>
                    <w:suppressLineNumbers w:val="0"/>
                    <w:autoSpaceDE w:val="0"/>
                    <w:autoSpaceDN/>
                    <w:spacing w:before="0" w:beforeAutospacing="0" w:after="0" w:afterAutospacing="0" w:line="360" w:lineRule="auto"/>
                    <w:ind w:left="0" w:right="0"/>
                    <w:jc w:val="left"/>
                    <w:rPr>
                      <w:rFonts w:hint="default" w:ascii="Times New Roman" w:hAnsi="Times New Roman" w:eastAsia="宋体" w:cs="Times New Roman"/>
                      <w:snapToGrid w:val="0"/>
                      <w:color w:val="000000"/>
                      <w:kern w:val="0"/>
                      <w:sz w:val="24"/>
                      <w:szCs w:val="24"/>
                      <w:vertAlign w:val="baseline"/>
                      <w:lang w:val="en-US" w:eastAsia="zh-CN" w:bidi="ar"/>
                    </w:rPr>
                  </w:pPr>
                </w:p>
              </w:tc>
              <w:tc>
                <w:tcPr>
                  <w:tcW w:w="915" w:type="dxa"/>
                  <w:vMerge w:val="restart"/>
                  <w:tcBorders>
                    <w:top w:val="single" w:color="auto" w:sz="12" w:space="0"/>
                  </w:tcBorders>
                  <w:vAlign w:val="center"/>
                </w:tcPr>
                <w:p w14:paraId="0F0F98B2">
                  <w:pPr>
                    <w:keepNext w:val="0"/>
                    <w:keepLines w:val="0"/>
                    <w:widowControl/>
                    <w:suppressLineNumbers w:val="0"/>
                    <w:autoSpaceDE w:val="0"/>
                    <w:autoSpaceDN/>
                    <w:spacing w:before="0" w:beforeAutospacing="0" w:after="0" w:afterAutospacing="0" w:line="360" w:lineRule="auto"/>
                    <w:ind w:left="0" w:right="0"/>
                    <w:jc w:val="left"/>
                    <w:rPr>
                      <w:rFonts w:hint="default" w:ascii="Times New Roman" w:hAnsi="Times New Roman" w:eastAsia="宋体" w:cs="Times New Roman"/>
                      <w:snapToGrid w:val="0"/>
                      <w:color w:val="000000"/>
                      <w:kern w:val="0"/>
                      <w:sz w:val="24"/>
                      <w:szCs w:val="24"/>
                      <w:vertAlign w:val="baseline"/>
                      <w:lang w:val="en-US" w:eastAsia="zh-CN" w:bidi="ar"/>
                    </w:rPr>
                  </w:pPr>
                </w:p>
              </w:tc>
              <w:tc>
                <w:tcPr>
                  <w:tcW w:w="4578" w:type="dxa"/>
                  <w:gridSpan w:val="5"/>
                  <w:tcBorders>
                    <w:top w:val="single" w:color="auto" w:sz="12" w:space="0"/>
                    <w:right w:val="nil"/>
                  </w:tcBorders>
                  <w:vAlign w:val="center"/>
                </w:tcPr>
                <w:p w14:paraId="2F74AD9E">
                  <w:pPr>
                    <w:keepNext w:val="0"/>
                    <w:keepLines w:val="0"/>
                    <w:widowControl/>
                    <w:suppressLineNumbers w:val="0"/>
                    <w:autoSpaceDE w:val="0"/>
                    <w:autoSpaceDN/>
                    <w:spacing w:before="0" w:beforeAutospacing="0" w:after="0" w:afterAutospacing="0" w:line="360" w:lineRule="auto"/>
                    <w:ind w:left="0" w:right="0"/>
                    <w:jc w:val="left"/>
                    <w:rPr>
                      <w:rFonts w:hint="default" w:ascii="Times New Roman" w:hAnsi="Times New Roman" w:eastAsia="宋体" w:cs="Times New Roman"/>
                      <w:snapToGrid w:val="0"/>
                      <w:color w:val="000000"/>
                      <w:kern w:val="0"/>
                      <w:sz w:val="24"/>
                      <w:szCs w:val="24"/>
                      <w:vertAlign w:val="baseline"/>
                      <w:lang w:val="en-US" w:eastAsia="zh-CN" w:bidi="ar"/>
                    </w:rPr>
                  </w:pPr>
                </w:p>
              </w:tc>
            </w:tr>
            <w:tr w14:paraId="3F32A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Borders>
                    <w:left w:val="nil"/>
                  </w:tcBorders>
                  <w:vAlign w:val="center"/>
                </w:tcPr>
                <w:p w14:paraId="0E0B8DD9">
                  <w:pPr>
                    <w:keepNext w:val="0"/>
                    <w:keepLines w:val="0"/>
                    <w:widowControl/>
                    <w:suppressLineNumbers w:val="0"/>
                    <w:autoSpaceDE w:val="0"/>
                    <w:autoSpaceDN/>
                    <w:spacing w:before="0" w:beforeAutospacing="0" w:after="0" w:afterAutospacing="0" w:line="360" w:lineRule="auto"/>
                    <w:ind w:left="0" w:right="0"/>
                    <w:jc w:val="left"/>
                    <w:rPr>
                      <w:rFonts w:hint="default" w:ascii="Times New Roman" w:hAnsi="Times New Roman" w:eastAsia="宋体" w:cs="Times New Roman"/>
                      <w:snapToGrid w:val="0"/>
                      <w:color w:val="000000"/>
                      <w:kern w:val="0"/>
                      <w:sz w:val="24"/>
                      <w:szCs w:val="24"/>
                      <w:vertAlign w:val="baseline"/>
                      <w:lang w:val="en-US" w:eastAsia="zh-CN" w:bidi="ar"/>
                    </w:rPr>
                  </w:pPr>
                </w:p>
              </w:tc>
              <w:tc>
                <w:tcPr>
                  <w:tcW w:w="915" w:type="dxa"/>
                  <w:vMerge w:val="continue"/>
                  <w:vAlign w:val="center"/>
                </w:tcPr>
                <w:p w14:paraId="501055D7">
                  <w:pPr>
                    <w:keepNext w:val="0"/>
                    <w:keepLines w:val="0"/>
                    <w:widowControl/>
                    <w:suppressLineNumbers w:val="0"/>
                    <w:autoSpaceDE w:val="0"/>
                    <w:autoSpaceDN/>
                    <w:spacing w:before="0" w:beforeAutospacing="0" w:after="0" w:afterAutospacing="0" w:line="360" w:lineRule="auto"/>
                    <w:ind w:left="0" w:right="0"/>
                    <w:jc w:val="left"/>
                    <w:rPr>
                      <w:rFonts w:hint="default" w:ascii="Times New Roman" w:hAnsi="Times New Roman" w:eastAsia="宋体" w:cs="Times New Roman"/>
                      <w:snapToGrid w:val="0"/>
                      <w:color w:val="000000"/>
                      <w:kern w:val="0"/>
                      <w:sz w:val="24"/>
                      <w:szCs w:val="24"/>
                      <w:vertAlign w:val="baseline"/>
                      <w:lang w:val="en-US" w:eastAsia="zh-CN" w:bidi="ar"/>
                    </w:rPr>
                  </w:pPr>
                </w:p>
              </w:tc>
              <w:tc>
                <w:tcPr>
                  <w:tcW w:w="915" w:type="dxa"/>
                  <w:vMerge w:val="continue"/>
                  <w:vAlign w:val="center"/>
                </w:tcPr>
                <w:p w14:paraId="1C88C3B9">
                  <w:pPr>
                    <w:keepNext w:val="0"/>
                    <w:keepLines w:val="0"/>
                    <w:widowControl/>
                    <w:suppressLineNumbers w:val="0"/>
                    <w:autoSpaceDE w:val="0"/>
                    <w:autoSpaceDN/>
                    <w:spacing w:before="0" w:beforeAutospacing="0" w:after="0" w:afterAutospacing="0" w:line="360" w:lineRule="auto"/>
                    <w:ind w:left="0" w:right="0"/>
                    <w:jc w:val="left"/>
                    <w:rPr>
                      <w:rFonts w:hint="default" w:ascii="Times New Roman" w:hAnsi="Times New Roman" w:eastAsia="宋体" w:cs="Times New Roman"/>
                      <w:snapToGrid w:val="0"/>
                      <w:color w:val="000000"/>
                      <w:kern w:val="0"/>
                      <w:sz w:val="24"/>
                      <w:szCs w:val="24"/>
                      <w:vertAlign w:val="baseline"/>
                      <w:lang w:val="en-US" w:eastAsia="zh-CN" w:bidi="ar"/>
                    </w:rPr>
                  </w:pPr>
                </w:p>
              </w:tc>
              <w:tc>
                <w:tcPr>
                  <w:tcW w:w="915" w:type="dxa"/>
                  <w:vMerge w:val="continue"/>
                  <w:vAlign w:val="center"/>
                </w:tcPr>
                <w:p w14:paraId="27F9DEE8">
                  <w:pPr>
                    <w:keepNext w:val="0"/>
                    <w:keepLines w:val="0"/>
                    <w:widowControl/>
                    <w:suppressLineNumbers w:val="0"/>
                    <w:autoSpaceDE w:val="0"/>
                    <w:autoSpaceDN/>
                    <w:spacing w:before="0" w:beforeAutospacing="0" w:after="0" w:afterAutospacing="0" w:line="360" w:lineRule="auto"/>
                    <w:ind w:left="0" w:right="0"/>
                    <w:jc w:val="left"/>
                    <w:rPr>
                      <w:rFonts w:hint="default" w:ascii="Times New Roman" w:hAnsi="Times New Roman" w:eastAsia="宋体" w:cs="Times New Roman"/>
                      <w:snapToGrid w:val="0"/>
                      <w:color w:val="000000"/>
                      <w:kern w:val="0"/>
                      <w:sz w:val="24"/>
                      <w:szCs w:val="24"/>
                      <w:vertAlign w:val="baseline"/>
                      <w:lang w:val="en-US" w:eastAsia="zh-CN" w:bidi="ar"/>
                    </w:rPr>
                  </w:pPr>
                </w:p>
              </w:tc>
              <w:tc>
                <w:tcPr>
                  <w:tcW w:w="915" w:type="dxa"/>
                  <w:vAlign w:val="center"/>
                </w:tcPr>
                <w:p w14:paraId="297FF5F7">
                  <w:pPr>
                    <w:keepNext w:val="0"/>
                    <w:keepLines w:val="0"/>
                    <w:widowControl/>
                    <w:suppressLineNumbers w:val="0"/>
                    <w:autoSpaceDE w:val="0"/>
                    <w:autoSpaceDN/>
                    <w:spacing w:before="0" w:beforeAutospacing="0" w:after="0" w:afterAutospacing="0" w:line="360" w:lineRule="auto"/>
                    <w:ind w:left="0" w:right="0"/>
                    <w:jc w:val="left"/>
                    <w:rPr>
                      <w:rFonts w:hint="default" w:ascii="Times New Roman" w:hAnsi="Times New Roman" w:eastAsia="宋体" w:cs="Times New Roman"/>
                      <w:snapToGrid w:val="0"/>
                      <w:color w:val="000000"/>
                      <w:kern w:val="0"/>
                      <w:sz w:val="24"/>
                      <w:szCs w:val="24"/>
                      <w:vertAlign w:val="baseline"/>
                      <w:lang w:val="en-US" w:eastAsia="zh-CN" w:bidi="ar"/>
                    </w:rPr>
                  </w:pPr>
                </w:p>
              </w:tc>
              <w:tc>
                <w:tcPr>
                  <w:tcW w:w="915" w:type="dxa"/>
                  <w:vAlign w:val="center"/>
                </w:tcPr>
                <w:p w14:paraId="4D2D8F74">
                  <w:pPr>
                    <w:keepNext w:val="0"/>
                    <w:keepLines w:val="0"/>
                    <w:widowControl/>
                    <w:suppressLineNumbers w:val="0"/>
                    <w:autoSpaceDE w:val="0"/>
                    <w:autoSpaceDN/>
                    <w:spacing w:before="0" w:beforeAutospacing="0" w:after="0" w:afterAutospacing="0" w:line="360" w:lineRule="auto"/>
                    <w:ind w:left="0" w:right="0"/>
                    <w:jc w:val="left"/>
                    <w:rPr>
                      <w:rFonts w:hint="default" w:ascii="Times New Roman" w:hAnsi="Times New Roman" w:eastAsia="宋体" w:cs="Times New Roman"/>
                      <w:snapToGrid w:val="0"/>
                      <w:color w:val="000000"/>
                      <w:kern w:val="0"/>
                      <w:sz w:val="24"/>
                      <w:szCs w:val="24"/>
                      <w:vertAlign w:val="baseline"/>
                      <w:lang w:val="en-US" w:eastAsia="zh-CN" w:bidi="ar"/>
                    </w:rPr>
                  </w:pPr>
                </w:p>
              </w:tc>
              <w:tc>
                <w:tcPr>
                  <w:tcW w:w="916" w:type="dxa"/>
                  <w:vAlign w:val="center"/>
                </w:tcPr>
                <w:p w14:paraId="55487B4A">
                  <w:pPr>
                    <w:keepNext w:val="0"/>
                    <w:keepLines w:val="0"/>
                    <w:widowControl/>
                    <w:suppressLineNumbers w:val="0"/>
                    <w:autoSpaceDE w:val="0"/>
                    <w:autoSpaceDN/>
                    <w:spacing w:before="0" w:beforeAutospacing="0" w:after="0" w:afterAutospacing="0" w:line="360" w:lineRule="auto"/>
                    <w:ind w:left="0" w:right="0"/>
                    <w:jc w:val="left"/>
                    <w:rPr>
                      <w:rFonts w:hint="default" w:ascii="Times New Roman" w:hAnsi="Times New Roman" w:eastAsia="宋体" w:cs="Times New Roman"/>
                      <w:snapToGrid w:val="0"/>
                      <w:color w:val="000000"/>
                      <w:kern w:val="0"/>
                      <w:sz w:val="24"/>
                      <w:szCs w:val="24"/>
                      <w:vertAlign w:val="baseline"/>
                      <w:lang w:val="en-US" w:eastAsia="zh-CN" w:bidi="ar"/>
                    </w:rPr>
                  </w:pPr>
                </w:p>
              </w:tc>
              <w:tc>
                <w:tcPr>
                  <w:tcW w:w="916" w:type="dxa"/>
                  <w:vAlign w:val="center"/>
                </w:tcPr>
                <w:p w14:paraId="7091AB43">
                  <w:pPr>
                    <w:keepNext w:val="0"/>
                    <w:keepLines w:val="0"/>
                    <w:widowControl/>
                    <w:suppressLineNumbers w:val="0"/>
                    <w:autoSpaceDE w:val="0"/>
                    <w:autoSpaceDN/>
                    <w:spacing w:before="0" w:beforeAutospacing="0" w:after="0" w:afterAutospacing="0" w:line="360" w:lineRule="auto"/>
                    <w:ind w:left="0" w:right="0"/>
                    <w:jc w:val="left"/>
                    <w:rPr>
                      <w:rFonts w:hint="default" w:ascii="Times New Roman" w:hAnsi="Times New Roman" w:eastAsia="宋体" w:cs="Times New Roman"/>
                      <w:snapToGrid w:val="0"/>
                      <w:color w:val="000000"/>
                      <w:kern w:val="0"/>
                      <w:sz w:val="24"/>
                      <w:szCs w:val="24"/>
                      <w:vertAlign w:val="baseline"/>
                      <w:lang w:val="en-US" w:eastAsia="zh-CN" w:bidi="ar"/>
                    </w:rPr>
                  </w:pPr>
                </w:p>
              </w:tc>
              <w:tc>
                <w:tcPr>
                  <w:tcW w:w="916" w:type="dxa"/>
                  <w:tcBorders>
                    <w:right w:val="nil"/>
                  </w:tcBorders>
                  <w:vAlign w:val="center"/>
                </w:tcPr>
                <w:p w14:paraId="6E8BB639">
                  <w:pPr>
                    <w:keepNext w:val="0"/>
                    <w:keepLines w:val="0"/>
                    <w:widowControl/>
                    <w:suppressLineNumbers w:val="0"/>
                    <w:autoSpaceDE w:val="0"/>
                    <w:autoSpaceDN/>
                    <w:spacing w:before="0" w:beforeAutospacing="0" w:after="0" w:afterAutospacing="0" w:line="360" w:lineRule="auto"/>
                    <w:ind w:left="0" w:right="0"/>
                    <w:jc w:val="left"/>
                    <w:rPr>
                      <w:rFonts w:hint="default" w:ascii="Times New Roman" w:hAnsi="Times New Roman" w:eastAsia="宋体" w:cs="Times New Roman"/>
                      <w:snapToGrid w:val="0"/>
                      <w:color w:val="000000"/>
                      <w:kern w:val="0"/>
                      <w:sz w:val="24"/>
                      <w:szCs w:val="24"/>
                      <w:vertAlign w:val="baseline"/>
                      <w:lang w:val="en-US" w:eastAsia="zh-CN" w:bidi="ar"/>
                    </w:rPr>
                  </w:pPr>
                </w:p>
              </w:tc>
            </w:tr>
            <w:tr w14:paraId="120A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left w:val="nil"/>
                    <w:bottom w:val="single" w:color="auto" w:sz="12" w:space="0"/>
                  </w:tcBorders>
                  <w:vAlign w:val="center"/>
                </w:tcPr>
                <w:p w14:paraId="3A3B5C2B">
                  <w:pPr>
                    <w:keepNext w:val="0"/>
                    <w:keepLines w:val="0"/>
                    <w:widowControl/>
                    <w:suppressLineNumbers w:val="0"/>
                    <w:autoSpaceDE w:val="0"/>
                    <w:autoSpaceDN/>
                    <w:spacing w:before="0" w:beforeAutospacing="0" w:after="0" w:afterAutospacing="0" w:line="360" w:lineRule="auto"/>
                    <w:ind w:left="0" w:right="0"/>
                    <w:jc w:val="left"/>
                    <w:rPr>
                      <w:rFonts w:hint="default" w:ascii="Times New Roman" w:hAnsi="Times New Roman" w:eastAsia="宋体" w:cs="Times New Roman"/>
                      <w:snapToGrid w:val="0"/>
                      <w:color w:val="000000"/>
                      <w:kern w:val="0"/>
                      <w:sz w:val="24"/>
                      <w:szCs w:val="24"/>
                      <w:vertAlign w:val="baseline"/>
                      <w:lang w:val="en-US" w:eastAsia="zh-CN" w:bidi="ar"/>
                    </w:rPr>
                  </w:pPr>
                </w:p>
              </w:tc>
              <w:tc>
                <w:tcPr>
                  <w:tcW w:w="915" w:type="dxa"/>
                  <w:tcBorders>
                    <w:bottom w:val="single" w:color="auto" w:sz="12" w:space="0"/>
                  </w:tcBorders>
                  <w:vAlign w:val="center"/>
                </w:tcPr>
                <w:p w14:paraId="16712E00">
                  <w:pPr>
                    <w:keepNext w:val="0"/>
                    <w:keepLines w:val="0"/>
                    <w:widowControl/>
                    <w:suppressLineNumbers w:val="0"/>
                    <w:autoSpaceDE w:val="0"/>
                    <w:autoSpaceDN/>
                    <w:spacing w:before="0" w:beforeAutospacing="0" w:after="0" w:afterAutospacing="0" w:line="360" w:lineRule="auto"/>
                    <w:ind w:left="0" w:right="0"/>
                    <w:jc w:val="left"/>
                    <w:rPr>
                      <w:rFonts w:hint="default" w:ascii="Times New Roman" w:hAnsi="Times New Roman" w:eastAsia="宋体" w:cs="Times New Roman"/>
                      <w:snapToGrid w:val="0"/>
                      <w:color w:val="000000"/>
                      <w:kern w:val="0"/>
                      <w:sz w:val="24"/>
                      <w:szCs w:val="24"/>
                      <w:vertAlign w:val="baseline"/>
                      <w:lang w:val="en-US" w:eastAsia="zh-CN" w:bidi="ar"/>
                    </w:rPr>
                  </w:pPr>
                </w:p>
              </w:tc>
              <w:tc>
                <w:tcPr>
                  <w:tcW w:w="915" w:type="dxa"/>
                  <w:tcBorders>
                    <w:bottom w:val="single" w:color="auto" w:sz="12" w:space="0"/>
                  </w:tcBorders>
                  <w:vAlign w:val="center"/>
                </w:tcPr>
                <w:p w14:paraId="53215622">
                  <w:pPr>
                    <w:keepNext w:val="0"/>
                    <w:keepLines w:val="0"/>
                    <w:widowControl/>
                    <w:suppressLineNumbers w:val="0"/>
                    <w:autoSpaceDE w:val="0"/>
                    <w:autoSpaceDN/>
                    <w:spacing w:before="0" w:beforeAutospacing="0" w:after="0" w:afterAutospacing="0" w:line="360" w:lineRule="auto"/>
                    <w:ind w:left="0" w:right="0"/>
                    <w:jc w:val="left"/>
                    <w:rPr>
                      <w:rFonts w:hint="default" w:ascii="Times New Roman" w:hAnsi="Times New Roman" w:eastAsia="宋体" w:cs="Times New Roman"/>
                      <w:snapToGrid w:val="0"/>
                      <w:color w:val="000000"/>
                      <w:kern w:val="0"/>
                      <w:sz w:val="24"/>
                      <w:szCs w:val="24"/>
                      <w:vertAlign w:val="baseline"/>
                      <w:lang w:val="en-US" w:eastAsia="zh-CN" w:bidi="ar"/>
                    </w:rPr>
                  </w:pPr>
                </w:p>
              </w:tc>
              <w:tc>
                <w:tcPr>
                  <w:tcW w:w="915" w:type="dxa"/>
                  <w:tcBorders>
                    <w:bottom w:val="single" w:color="auto" w:sz="12" w:space="0"/>
                  </w:tcBorders>
                  <w:vAlign w:val="center"/>
                </w:tcPr>
                <w:p w14:paraId="4FF79F6A">
                  <w:pPr>
                    <w:keepNext w:val="0"/>
                    <w:keepLines w:val="0"/>
                    <w:widowControl/>
                    <w:suppressLineNumbers w:val="0"/>
                    <w:autoSpaceDE w:val="0"/>
                    <w:autoSpaceDN/>
                    <w:spacing w:before="0" w:beforeAutospacing="0" w:after="0" w:afterAutospacing="0" w:line="360" w:lineRule="auto"/>
                    <w:ind w:left="0" w:right="0"/>
                    <w:jc w:val="left"/>
                    <w:rPr>
                      <w:rFonts w:hint="default" w:ascii="Times New Roman" w:hAnsi="Times New Roman" w:eastAsia="宋体" w:cs="Times New Roman"/>
                      <w:snapToGrid w:val="0"/>
                      <w:color w:val="000000"/>
                      <w:kern w:val="0"/>
                      <w:sz w:val="24"/>
                      <w:szCs w:val="24"/>
                      <w:vertAlign w:val="baseline"/>
                      <w:lang w:val="en-US" w:eastAsia="zh-CN" w:bidi="ar"/>
                    </w:rPr>
                  </w:pPr>
                </w:p>
              </w:tc>
              <w:tc>
                <w:tcPr>
                  <w:tcW w:w="915" w:type="dxa"/>
                  <w:tcBorders>
                    <w:bottom w:val="single" w:color="auto" w:sz="12" w:space="0"/>
                  </w:tcBorders>
                  <w:vAlign w:val="center"/>
                </w:tcPr>
                <w:p w14:paraId="3D5BC1DF">
                  <w:pPr>
                    <w:keepNext w:val="0"/>
                    <w:keepLines w:val="0"/>
                    <w:widowControl/>
                    <w:suppressLineNumbers w:val="0"/>
                    <w:autoSpaceDE w:val="0"/>
                    <w:autoSpaceDN/>
                    <w:spacing w:before="0" w:beforeAutospacing="0" w:after="0" w:afterAutospacing="0" w:line="360" w:lineRule="auto"/>
                    <w:ind w:left="0" w:right="0"/>
                    <w:jc w:val="left"/>
                    <w:rPr>
                      <w:rFonts w:hint="default" w:ascii="Times New Roman" w:hAnsi="Times New Roman" w:eastAsia="宋体" w:cs="Times New Roman"/>
                      <w:snapToGrid w:val="0"/>
                      <w:color w:val="000000"/>
                      <w:kern w:val="0"/>
                      <w:sz w:val="24"/>
                      <w:szCs w:val="24"/>
                      <w:vertAlign w:val="baseline"/>
                      <w:lang w:val="en-US" w:eastAsia="zh-CN" w:bidi="ar"/>
                    </w:rPr>
                  </w:pPr>
                </w:p>
              </w:tc>
              <w:tc>
                <w:tcPr>
                  <w:tcW w:w="915" w:type="dxa"/>
                  <w:tcBorders>
                    <w:bottom w:val="single" w:color="auto" w:sz="12" w:space="0"/>
                  </w:tcBorders>
                  <w:vAlign w:val="center"/>
                </w:tcPr>
                <w:p w14:paraId="49537B11">
                  <w:pPr>
                    <w:keepNext w:val="0"/>
                    <w:keepLines w:val="0"/>
                    <w:widowControl/>
                    <w:suppressLineNumbers w:val="0"/>
                    <w:autoSpaceDE w:val="0"/>
                    <w:autoSpaceDN/>
                    <w:spacing w:before="0" w:beforeAutospacing="0" w:after="0" w:afterAutospacing="0" w:line="360" w:lineRule="auto"/>
                    <w:ind w:left="0" w:right="0"/>
                    <w:jc w:val="left"/>
                    <w:rPr>
                      <w:rFonts w:hint="default" w:ascii="Times New Roman" w:hAnsi="Times New Roman" w:eastAsia="宋体" w:cs="Times New Roman"/>
                      <w:snapToGrid w:val="0"/>
                      <w:color w:val="000000"/>
                      <w:kern w:val="0"/>
                      <w:sz w:val="24"/>
                      <w:szCs w:val="24"/>
                      <w:vertAlign w:val="baseline"/>
                      <w:lang w:val="en-US" w:eastAsia="zh-CN" w:bidi="ar"/>
                    </w:rPr>
                  </w:pPr>
                </w:p>
              </w:tc>
              <w:tc>
                <w:tcPr>
                  <w:tcW w:w="916" w:type="dxa"/>
                  <w:tcBorders>
                    <w:bottom w:val="single" w:color="auto" w:sz="12" w:space="0"/>
                  </w:tcBorders>
                  <w:vAlign w:val="center"/>
                </w:tcPr>
                <w:p w14:paraId="1C0DD2EF">
                  <w:pPr>
                    <w:keepNext w:val="0"/>
                    <w:keepLines w:val="0"/>
                    <w:widowControl/>
                    <w:suppressLineNumbers w:val="0"/>
                    <w:autoSpaceDE w:val="0"/>
                    <w:autoSpaceDN/>
                    <w:spacing w:before="0" w:beforeAutospacing="0" w:after="0" w:afterAutospacing="0" w:line="360" w:lineRule="auto"/>
                    <w:ind w:left="0" w:right="0"/>
                    <w:jc w:val="left"/>
                    <w:rPr>
                      <w:rFonts w:hint="default" w:ascii="Times New Roman" w:hAnsi="Times New Roman" w:eastAsia="宋体" w:cs="Times New Roman"/>
                      <w:snapToGrid w:val="0"/>
                      <w:color w:val="000000"/>
                      <w:kern w:val="0"/>
                      <w:sz w:val="24"/>
                      <w:szCs w:val="24"/>
                      <w:vertAlign w:val="baseline"/>
                      <w:lang w:val="en-US" w:eastAsia="zh-CN" w:bidi="ar"/>
                    </w:rPr>
                  </w:pPr>
                </w:p>
              </w:tc>
              <w:tc>
                <w:tcPr>
                  <w:tcW w:w="916" w:type="dxa"/>
                  <w:tcBorders>
                    <w:bottom w:val="single" w:color="auto" w:sz="12" w:space="0"/>
                  </w:tcBorders>
                  <w:vAlign w:val="center"/>
                </w:tcPr>
                <w:p w14:paraId="759F2086">
                  <w:pPr>
                    <w:keepNext w:val="0"/>
                    <w:keepLines w:val="0"/>
                    <w:widowControl/>
                    <w:suppressLineNumbers w:val="0"/>
                    <w:autoSpaceDE w:val="0"/>
                    <w:autoSpaceDN/>
                    <w:spacing w:before="0" w:beforeAutospacing="0" w:after="0" w:afterAutospacing="0" w:line="360" w:lineRule="auto"/>
                    <w:ind w:left="0" w:right="0"/>
                    <w:jc w:val="left"/>
                    <w:rPr>
                      <w:rFonts w:hint="default" w:ascii="Times New Roman" w:hAnsi="Times New Roman" w:eastAsia="宋体" w:cs="Times New Roman"/>
                      <w:snapToGrid w:val="0"/>
                      <w:color w:val="000000"/>
                      <w:kern w:val="0"/>
                      <w:sz w:val="24"/>
                      <w:szCs w:val="24"/>
                      <w:vertAlign w:val="baseline"/>
                      <w:lang w:val="en-US" w:eastAsia="zh-CN" w:bidi="ar"/>
                    </w:rPr>
                  </w:pPr>
                </w:p>
              </w:tc>
              <w:tc>
                <w:tcPr>
                  <w:tcW w:w="916" w:type="dxa"/>
                  <w:tcBorders>
                    <w:bottom w:val="single" w:color="auto" w:sz="12" w:space="0"/>
                    <w:right w:val="nil"/>
                  </w:tcBorders>
                  <w:vAlign w:val="center"/>
                </w:tcPr>
                <w:p w14:paraId="45311A61">
                  <w:pPr>
                    <w:keepNext w:val="0"/>
                    <w:keepLines w:val="0"/>
                    <w:widowControl/>
                    <w:suppressLineNumbers w:val="0"/>
                    <w:autoSpaceDE w:val="0"/>
                    <w:autoSpaceDN/>
                    <w:spacing w:before="0" w:beforeAutospacing="0" w:after="0" w:afterAutospacing="0" w:line="360" w:lineRule="auto"/>
                    <w:ind w:left="0" w:right="0"/>
                    <w:jc w:val="left"/>
                    <w:rPr>
                      <w:rFonts w:hint="default" w:ascii="Times New Roman" w:hAnsi="Times New Roman" w:eastAsia="宋体" w:cs="Times New Roman"/>
                      <w:snapToGrid w:val="0"/>
                      <w:color w:val="000000"/>
                      <w:kern w:val="0"/>
                      <w:sz w:val="24"/>
                      <w:szCs w:val="24"/>
                      <w:vertAlign w:val="baseline"/>
                      <w:lang w:val="en-US" w:eastAsia="zh-CN" w:bidi="ar"/>
                    </w:rPr>
                  </w:pPr>
                </w:p>
              </w:tc>
            </w:tr>
          </w:tbl>
          <w:p w14:paraId="1E5ABCF6">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本项目区位于水力侵蚀二级类型区中的南方红壤丘陵区，容许土壤流失量为500t/(km</w:t>
            </w:r>
            <w:r>
              <w:rPr>
                <w:rFonts w:hint="default" w:ascii="Times New Roman" w:hAnsi="Times New Roman" w:eastAsia="宋体" w:cs="Times New Roman"/>
                <w:snapToGrid w:val="0"/>
                <w:color w:val="000000"/>
                <w:kern w:val="0"/>
                <w:sz w:val="24"/>
                <w:szCs w:val="24"/>
                <w:vertAlign w:val="superscript"/>
                <w:lang w:val="en-US" w:eastAsia="zh-CN" w:bidi="ar"/>
              </w:rPr>
              <w:t>2</w:t>
            </w:r>
            <w:r>
              <w:rPr>
                <w:rFonts w:hint="default" w:ascii="Times New Roman" w:hAnsi="Times New Roman" w:eastAsia="宋体" w:cs="Times New Roman"/>
                <w:snapToGrid w:val="0"/>
                <w:color w:val="000000"/>
                <w:kern w:val="0"/>
                <w:sz w:val="24"/>
                <w:szCs w:val="24"/>
                <w:lang w:val="en-US" w:eastAsia="zh-CN" w:bidi="ar"/>
              </w:rPr>
              <w:t>·a</w:t>
            </w:r>
            <w:r>
              <w:rPr>
                <w:rFonts w:hint="eastAsia" w:ascii="Times New Roman" w:hAnsi="Times New Roman" w:eastAsia="宋体" w:cs="Times New Roman"/>
                <w:snapToGrid w:val="0"/>
                <w:color w:val="000000"/>
                <w:kern w:val="0"/>
                <w:sz w:val="24"/>
                <w:szCs w:val="24"/>
                <w:lang w:val="en-US" w:eastAsia="zh-CN" w:bidi="ar"/>
              </w:rPr>
              <w:t>）</w:t>
            </w:r>
            <w:r>
              <w:rPr>
                <w:rFonts w:hint="default" w:ascii="Times New Roman" w:hAnsi="Times New Roman" w:eastAsia="宋体" w:cs="Times New Roman"/>
                <w:snapToGrid w:val="0"/>
                <w:color w:val="000000"/>
                <w:kern w:val="0"/>
                <w:sz w:val="24"/>
                <w:szCs w:val="24"/>
                <w:lang w:val="en-US" w:eastAsia="zh-CN" w:bidi="ar"/>
              </w:rPr>
              <w:t>。通过对项目所在区域的现场调查、踏勘、历史影像调查，及查阅相关的资料，结合项目区地形、地貌、降雨、土壤及植被等水土流失影响因子的特性及预测对象受扰动情况确定，水土流失强度以微度为主，背景土壤侵蚀模数约398t/km</w:t>
            </w:r>
            <w:r>
              <w:rPr>
                <w:rFonts w:hint="default" w:ascii="Times New Roman" w:hAnsi="Times New Roman" w:eastAsia="宋体" w:cs="Times New Roman"/>
                <w:snapToGrid w:val="0"/>
                <w:color w:val="000000"/>
                <w:kern w:val="0"/>
                <w:sz w:val="24"/>
                <w:szCs w:val="24"/>
                <w:vertAlign w:val="superscript"/>
                <w:lang w:val="en-US" w:eastAsia="zh-CN" w:bidi="ar"/>
              </w:rPr>
              <w:t>2</w:t>
            </w:r>
            <w:r>
              <w:rPr>
                <w:rFonts w:hint="default" w:ascii="Times New Roman" w:hAnsi="Times New Roman" w:eastAsia="宋体" w:cs="Times New Roman"/>
                <w:snapToGrid w:val="0"/>
                <w:color w:val="000000"/>
                <w:kern w:val="0"/>
                <w:sz w:val="24"/>
                <w:szCs w:val="24"/>
                <w:lang w:val="en-US" w:eastAsia="zh-CN" w:bidi="ar"/>
              </w:rPr>
              <w:t>·a。</w:t>
            </w:r>
          </w:p>
          <w:p w14:paraId="6BE6209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b/>
                <w:snapToGrid/>
                <w:color w:val="000000"/>
                <w:kern w:val="2"/>
                <w:sz w:val="28"/>
                <w:szCs w:val="24"/>
                <w:lang w:val="en-US" w:eastAsia="zh-CN" w:bidi="ar-SA"/>
              </w:rPr>
            </w:pPr>
            <w:r>
              <w:rPr>
                <w:rFonts w:hint="eastAsia" w:ascii="Times New Roman" w:hAnsi="Times New Roman" w:eastAsia="宋体" w:cs="Times New Roman"/>
                <w:b/>
                <w:snapToGrid/>
                <w:color w:val="000000"/>
                <w:kern w:val="2"/>
                <w:sz w:val="28"/>
                <w:szCs w:val="24"/>
                <w:lang w:val="en-US" w:eastAsia="zh-CN" w:bidi="ar-SA"/>
              </w:rPr>
              <w:t>3.2.5 地下水及土壤环境质量现状</w:t>
            </w:r>
          </w:p>
          <w:p w14:paraId="659E493B">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本项目</w:t>
            </w:r>
            <w:r>
              <w:rPr>
                <w:rFonts w:hint="eastAsia" w:ascii="Times New Roman" w:hAnsi="Times New Roman" w:eastAsia="宋体" w:cs="Times New Roman"/>
                <w:snapToGrid w:val="0"/>
                <w:color w:val="000000"/>
                <w:kern w:val="0"/>
                <w:sz w:val="24"/>
                <w:szCs w:val="24"/>
                <w:lang w:val="en-US" w:eastAsia="zh-CN" w:bidi="ar"/>
              </w:rPr>
              <w:t>为排洪渠工程</w:t>
            </w:r>
            <w:r>
              <w:rPr>
                <w:rFonts w:hint="default" w:ascii="Times New Roman" w:hAnsi="Times New Roman" w:eastAsia="宋体" w:cs="Times New Roman"/>
                <w:snapToGrid w:val="0"/>
                <w:color w:val="000000"/>
                <w:kern w:val="0"/>
                <w:sz w:val="24"/>
                <w:szCs w:val="24"/>
                <w:lang w:val="en-US" w:eastAsia="zh-CN" w:bidi="ar"/>
              </w:rPr>
              <w:t>，属于</w:t>
            </w:r>
            <w:r>
              <w:rPr>
                <w:rFonts w:hint="eastAsia" w:ascii="宋体" w:hAnsi="宋体" w:eastAsia="宋体" w:cs="宋体"/>
                <w:snapToGrid w:val="0"/>
                <w:color w:val="000000"/>
                <w:kern w:val="0"/>
                <w:sz w:val="24"/>
                <w:szCs w:val="24"/>
                <w:lang w:val="en-US" w:eastAsia="zh-CN" w:bidi="ar"/>
              </w:rPr>
              <w:t>“水利”中的“其他”类型项目</w:t>
            </w:r>
            <w:r>
              <w:rPr>
                <w:rFonts w:hint="default" w:ascii="Times New Roman" w:hAnsi="Times New Roman" w:eastAsia="宋体" w:cs="Times New Roman"/>
                <w:snapToGrid w:val="0"/>
                <w:color w:val="000000"/>
                <w:kern w:val="0"/>
                <w:sz w:val="24"/>
                <w:szCs w:val="24"/>
                <w:lang w:val="en-US" w:eastAsia="zh-CN" w:bidi="ar"/>
              </w:rPr>
              <w:t>，土壤环境影响评价项目类别为Ⅲ类，所在地土壤环境属于不敏感区，所在地土壤环境属于不敏感区，根据《环境影响评价技术导则土壤环境（试行）》（HJ964-2018）中“生态影响型评价工作等级划分表”，无需开展土壤环境影响评价。</w:t>
            </w:r>
          </w:p>
          <w:p w14:paraId="73114B26">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对照《环境影响评价技术导则地下水环境》</w:t>
            </w:r>
            <w:r>
              <w:rPr>
                <w:rFonts w:hint="eastAsia" w:ascii="Times New Roman" w:hAnsi="Times New Roman" w:eastAsia="宋体" w:cs="Times New Roman"/>
                <w:snapToGrid w:val="0"/>
                <w:color w:val="000000"/>
                <w:kern w:val="0"/>
                <w:sz w:val="24"/>
                <w:szCs w:val="24"/>
                <w:lang w:val="en-US" w:eastAsia="zh-CN" w:bidi="ar"/>
              </w:rPr>
              <w:t>（</w:t>
            </w:r>
            <w:r>
              <w:rPr>
                <w:rFonts w:hint="default" w:ascii="Times New Roman" w:hAnsi="Times New Roman" w:eastAsia="宋体" w:cs="Times New Roman"/>
                <w:snapToGrid w:val="0"/>
                <w:color w:val="000000"/>
                <w:kern w:val="0"/>
                <w:sz w:val="24"/>
                <w:szCs w:val="24"/>
                <w:lang w:val="en-US" w:eastAsia="zh-CN" w:bidi="ar"/>
              </w:rPr>
              <w:t>HJ610-2016</w:t>
            </w:r>
            <w:r>
              <w:rPr>
                <w:rFonts w:hint="eastAsia" w:ascii="Times New Roman" w:hAnsi="Times New Roman" w:eastAsia="宋体" w:cs="Times New Roman"/>
                <w:snapToGrid w:val="0"/>
                <w:color w:val="000000"/>
                <w:kern w:val="0"/>
                <w:sz w:val="24"/>
                <w:szCs w:val="24"/>
                <w:lang w:val="en-US" w:eastAsia="zh-CN" w:bidi="ar"/>
              </w:rPr>
              <w:t>），</w:t>
            </w:r>
            <w:r>
              <w:rPr>
                <w:rFonts w:hint="default" w:ascii="Times New Roman" w:hAnsi="Times New Roman" w:eastAsia="宋体" w:cs="Times New Roman"/>
                <w:snapToGrid w:val="0"/>
                <w:color w:val="000000"/>
                <w:kern w:val="0"/>
                <w:sz w:val="24"/>
                <w:szCs w:val="24"/>
                <w:lang w:val="en-US" w:eastAsia="zh-CN" w:bidi="ar"/>
              </w:rPr>
              <w:t>本项目为IV类建设项目，可不开展</w:t>
            </w:r>
            <w:r>
              <w:rPr>
                <w:rFonts w:hint="eastAsia" w:ascii="Times New Roman" w:hAnsi="Times New Roman" w:eastAsia="宋体" w:cs="Times New Roman"/>
                <w:snapToGrid w:val="0"/>
                <w:color w:val="000000"/>
                <w:kern w:val="0"/>
                <w:sz w:val="24"/>
                <w:szCs w:val="24"/>
                <w:lang w:val="en-US" w:eastAsia="zh-CN" w:bidi="ar"/>
              </w:rPr>
              <w:t>地下水及</w:t>
            </w:r>
            <w:r>
              <w:rPr>
                <w:rFonts w:hint="default" w:ascii="Times New Roman" w:hAnsi="Times New Roman" w:eastAsia="宋体" w:cs="Times New Roman"/>
                <w:snapToGrid w:val="0"/>
                <w:color w:val="000000"/>
                <w:kern w:val="0"/>
                <w:sz w:val="24"/>
                <w:szCs w:val="24"/>
                <w:lang w:val="en-US" w:eastAsia="zh-CN" w:bidi="ar"/>
              </w:rPr>
              <w:t>土壤环境影响评价。</w:t>
            </w:r>
          </w:p>
        </w:tc>
      </w:tr>
      <w:tr w14:paraId="142B9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12" w:type="dxa"/>
            <w:tcBorders>
              <w:left w:val="single" w:color="000000" w:sz="6" w:space="0"/>
            </w:tcBorders>
            <w:vAlign w:val="center"/>
          </w:tcPr>
          <w:p w14:paraId="3673FD69">
            <w:pPr>
              <w:spacing w:before="25" w:line="231" w:lineRule="auto"/>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与项目有关的原有环境污染和生态破坏问题</w:t>
            </w:r>
          </w:p>
        </w:tc>
        <w:tc>
          <w:tcPr>
            <w:tcW w:w="8247" w:type="dxa"/>
            <w:tcBorders>
              <w:right w:val="single" w:color="000000" w:sz="6" w:space="0"/>
            </w:tcBorders>
            <w:vAlign w:val="center"/>
          </w:tcPr>
          <w:p w14:paraId="6FB34EBA">
            <w:pPr>
              <w:keepNext w:val="0"/>
              <w:keepLines w:val="0"/>
              <w:widowControl/>
              <w:suppressLineNumbers w:val="0"/>
              <w:autoSpaceDE w:val="0"/>
              <w:autoSpaceDN/>
              <w:spacing w:before="0" w:beforeAutospacing="0" w:after="0" w:afterAutospacing="0" w:line="240" w:lineRule="auto"/>
              <w:ind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本工程为新建项目，不涉及原有环境污染情况及生态环境破坏问题。</w:t>
            </w:r>
          </w:p>
        </w:tc>
      </w:tr>
      <w:tr w14:paraId="30B3C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8" w:hRule="atLeast"/>
        </w:trPr>
        <w:tc>
          <w:tcPr>
            <w:tcW w:w="912" w:type="dxa"/>
            <w:tcBorders>
              <w:left w:val="single" w:color="000000" w:sz="6" w:space="0"/>
            </w:tcBorders>
            <w:vAlign w:val="center"/>
          </w:tcPr>
          <w:p w14:paraId="0C06D7C4">
            <w:pPr>
              <w:spacing w:before="65" w:line="231" w:lineRule="auto"/>
              <w:ind w:left="142"/>
              <w:rPr>
                <w:rFonts w:hint="default" w:ascii="Times New Roman" w:hAnsi="Times New Roman" w:eastAsia="宋体" w:cs="Times New Roman"/>
                <w:sz w:val="20"/>
                <w:szCs w:val="20"/>
              </w:rPr>
            </w:pPr>
            <w:r>
              <w:rPr>
                <w:rFonts w:hint="default" w:ascii="Times New Roman" w:hAnsi="Times New Roman" w:eastAsia="宋体" w:cs="Times New Roman"/>
                <w:spacing w:val="7"/>
                <w:sz w:val="20"/>
                <w:szCs w:val="20"/>
              </w:rPr>
              <w:t>生</w:t>
            </w:r>
            <w:r>
              <w:rPr>
                <w:rFonts w:hint="default" w:ascii="Times New Roman" w:hAnsi="Times New Roman" w:eastAsia="宋体" w:cs="Times New Roman"/>
                <w:spacing w:val="6"/>
                <w:sz w:val="20"/>
                <w:szCs w:val="20"/>
              </w:rPr>
              <w:t>态环</w:t>
            </w:r>
          </w:p>
          <w:p w14:paraId="485D7A48">
            <w:pPr>
              <w:spacing w:before="21" w:line="229" w:lineRule="auto"/>
              <w:ind w:left="141"/>
              <w:rPr>
                <w:rFonts w:hint="default" w:ascii="Times New Roman" w:hAnsi="Times New Roman" w:eastAsia="宋体" w:cs="Times New Roman"/>
                <w:sz w:val="20"/>
                <w:szCs w:val="20"/>
              </w:rPr>
            </w:pPr>
            <w:r>
              <w:rPr>
                <w:rFonts w:hint="default" w:ascii="Times New Roman" w:hAnsi="Times New Roman" w:eastAsia="宋体" w:cs="Times New Roman"/>
                <w:spacing w:val="7"/>
                <w:sz w:val="20"/>
                <w:szCs w:val="20"/>
              </w:rPr>
              <w:t>境</w:t>
            </w:r>
            <w:r>
              <w:rPr>
                <w:rFonts w:hint="default" w:ascii="Times New Roman" w:hAnsi="Times New Roman" w:eastAsia="宋体" w:cs="Times New Roman"/>
                <w:spacing w:val="6"/>
                <w:sz w:val="20"/>
                <w:szCs w:val="20"/>
              </w:rPr>
              <w:t>保护</w:t>
            </w:r>
          </w:p>
          <w:p w14:paraId="2AE866CF">
            <w:pPr>
              <w:spacing w:before="25" w:line="229" w:lineRule="auto"/>
              <w:ind w:left="283"/>
              <w:rPr>
                <w:rFonts w:hint="default" w:ascii="Times New Roman" w:hAnsi="Times New Roman" w:eastAsia="宋体" w:cs="Times New Roman"/>
                <w:sz w:val="20"/>
                <w:szCs w:val="20"/>
              </w:rPr>
            </w:pPr>
            <w:r>
              <w:rPr>
                <w:rFonts w:hint="default" w:ascii="Times New Roman" w:hAnsi="Times New Roman" w:eastAsia="宋体" w:cs="Times New Roman"/>
                <w:spacing w:val="-16"/>
                <w:sz w:val="20"/>
                <w:szCs w:val="20"/>
              </w:rPr>
              <w:t>目</w:t>
            </w:r>
            <w:r>
              <w:rPr>
                <w:rFonts w:hint="default" w:ascii="Times New Roman" w:hAnsi="Times New Roman" w:eastAsia="宋体" w:cs="Times New Roman"/>
                <w:spacing w:val="-15"/>
                <w:sz w:val="20"/>
                <w:szCs w:val="20"/>
              </w:rPr>
              <w:t>标</w:t>
            </w:r>
          </w:p>
        </w:tc>
        <w:tc>
          <w:tcPr>
            <w:tcW w:w="8247" w:type="dxa"/>
            <w:tcBorders>
              <w:right w:val="single" w:color="000000" w:sz="6" w:space="0"/>
            </w:tcBorders>
            <w:vAlign w:val="top"/>
          </w:tcPr>
          <w:p w14:paraId="5E14BAE5">
            <w:pPr>
              <w:pStyle w:val="3"/>
              <w:kinsoku/>
              <w:autoSpaceDE/>
              <w:autoSpaceDN/>
              <w:bidi w:val="0"/>
              <w:adjustRightInd/>
              <w:snapToGrid/>
              <w:ind w:left="0" w:leftChars="0" w:firstLine="0" w:firstLineChars="0"/>
              <w:jc w:val="both"/>
              <w:textAlignment w:val="auto"/>
              <w:rPr>
                <w:rFonts w:hint="default" w:ascii="Times New Roman" w:hAnsi="Times New Roman" w:eastAsia="宋体" w:cs="Times New Roman"/>
                <w:snapToGrid/>
                <w:kern w:val="2"/>
                <w:szCs w:val="28"/>
                <w:lang w:val="en-US" w:eastAsia="zh-CN" w:bidi="ar-SA"/>
              </w:rPr>
            </w:pPr>
            <w:r>
              <w:rPr>
                <w:rFonts w:hint="default" w:ascii="Times New Roman" w:hAnsi="Times New Roman" w:eastAsia="宋体" w:cs="Times New Roman"/>
                <w:snapToGrid/>
                <w:kern w:val="2"/>
                <w:szCs w:val="28"/>
                <w:lang w:val="en-US" w:eastAsia="zh-CN" w:bidi="ar-SA"/>
              </w:rPr>
              <w:t>3.3 生态环境</w:t>
            </w:r>
            <w:r>
              <w:rPr>
                <w:rFonts w:hint="eastAsia" w:ascii="Times New Roman" w:hAnsi="Times New Roman" w:eastAsia="宋体" w:cs="Times New Roman"/>
                <w:snapToGrid/>
                <w:kern w:val="2"/>
                <w:szCs w:val="28"/>
                <w:lang w:val="en-US" w:eastAsia="zh-CN" w:bidi="ar-SA"/>
              </w:rPr>
              <w:t>保护</w:t>
            </w:r>
            <w:r>
              <w:rPr>
                <w:rFonts w:hint="default" w:ascii="Times New Roman" w:hAnsi="Times New Roman" w:eastAsia="宋体" w:cs="Times New Roman"/>
                <w:snapToGrid/>
                <w:kern w:val="2"/>
                <w:szCs w:val="28"/>
                <w:lang w:val="en-US" w:eastAsia="zh-CN" w:bidi="ar-SA"/>
              </w:rPr>
              <w:t>目标</w:t>
            </w:r>
          </w:p>
          <w:p w14:paraId="0CC71C25">
            <w:pPr>
              <w:keepNext w:val="0"/>
              <w:keepLines w:val="0"/>
              <w:widowControl/>
              <w:suppressLineNumbers w:val="0"/>
              <w:autoSpaceDE w:val="0"/>
              <w:autoSpaceDN/>
              <w:spacing w:before="0" w:beforeAutospacing="0" w:after="0" w:afterAutospacing="0" w:line="360" w:lineRule="auto"/>
              <w:ind w:right="0" w:firstLine="480" w:firstLineChars="200"/>
              <w:jc w:val="left"/>
              <w:rPr>
                <w:rFonts w:hint="default" w:ascii="Times New Roman" w:hAnsi="Times New Roman" w:eastAsia="宋体" w:cs="Times New Roman"/>
                <w:snapToGrid w:val="0"/>
                <w:color w:val="auto"/>
                <w:kern w:val="0"/>
                <w:sz w:val="24"/>
                <w:szCs w:val="24"/>
                <w:lang w:val="en-US" w:eastAsia="zh-CN" w:bidi="ar"/>
              </w:rPr>
            </w:pPr>
            <w:r>
              <w:rPr>
                <w:rFonts w:hint="default" w:ascii="Times New Roman" w:hAnsi="Times New Roman" w:eastAsia="宋体" w:cs="Times New Roman"/>
                <w:snapToGrid w:val="0"/>
                <w:color w:val="auto"/>
                <w:kern w:val="0"/>
                <w:sz w:val="24"/>
                <w:szCs w:val="24"/>
                <w:lang w:val="en-US" w:eastAsia="zh-CN" w:bidi="ar"/>
              </w:rPr>
              <w:t>本项目评价范围内无国家公园、自然保护区、风景名胜区、世界文化和自然遗产地、海洋特别保护区、饮用水源保护区等《建设项目环境影响评价分类管理名录（2021年版）》第三条（一）中的环境敏感区。本项目评价范围内不涉及《环境影响评价技术导则生态影响》（HJ19-2022）中规定的国家公园、自然保护区、自然公园等自然保护地、世界自然遗产、生态保护红线等区域；不涉及重要物种的天然集中分布区、栖息地，重要水生生物的自然产卵场、索饵场、越冬场和洄游通道、迁徙鸟类的重要繁殖地、停歇地等重要生境。</w:t>
            </w:r>
          </w:p>
          <w:p w14:paraId="70033BD7">
            <w:pPr>
              <w:keepNext w:val="0"/>
              <w:keepLines w:val="0"/>
              <w:widowControl/>
              <w:suppressLineNumbers w:val="0"/>
              <w:autoSpaceDE w:val="0"/>
              <w:autoSpaceDN/>
              <w:spacing w:before="0" w:beforeAutospacing="0" w:after="0" w:afterAutospacing="0" w:line="360" w:lineRule="auto"/>
              <w:ind w:right="0" w:firstLine="480" w:firstLineChars="200"/>
              <w:jc w:val="left"/>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lang w:val="en-US" w:eastAsia="zh-CN" w:bidi="ar"/>
              </w:rPr>
              <w:t>根据现场勘查，项目排洪渠及施工厂界200m声环境及</w:t>
            </w:r>
            <w:r>
              <w:rPr>
                <w:rFonts w:hint="eastAsia" w:ascii="Times New Roman" w:hAnsi="Times New Roman" w:eastAsia="宋体" w:cs="Times New Roman"/>
                <w:snapToGrid w:val="0"/>
                <w:color w:val="auto"/>
                <w:kern w:val="0"/>
                <w:sz w:val="24"/>
                <w:szCs w:val="24"/>
                <w:highlight w:val="none"/>
                <w:lang w:val="en-US" w:eastAsia="zh-CN" w:bidi="ar"/>
              </w:rPr>
              <w:t>大气环境</w:t>
            </w:r>
            <w:r>
              <w:rPr>
                <w:rFonts w:hint="eastAsia" w:ascii="Times New Roman" w:hAnsi="Times New Roman" w:eastAsia="宋体" w:cs="Times New Roman"/>
                <w:snapToGrid w:val="0"/>
                <w:color w:val="auto"/>
                <w:kern w:val="0"/>
                <w:sz w:val="24"/>
                <w:szCs w:val="24"/>
                <w:lang w:val="en-US" w:eastAsia="zh-CN" w:bidi="ar"/>
              </w:rPr>
              <w:t>评价范围内</w:t>
            </w:r>
            <w:r>
              <w:rPr>
                <w:rFonts w:hint="eastAsia" w:ascii="Times New Roman" w:hAnsi="Times New Roman" w:eastAsia="宋体" w:cs="Times New Roman"/>
                <w:snapToGrid w:val="0"/>
                <w:color w:val="auto"/>
                <w:kern w:val="0"/>
                <w:sz w:val="24"/>
                <w:szCs w:val="24"/>
                <w:highlight w:val="none"/>
                <w:lang w:val="en-US" w:eastAsia="zh-CN" w:bidi="ar"/>
              </w:rPr>
              <w:t>评价范围内，存在良才村这一居民区环境保护目标</w:t>
            </w:r>
            <w:r>
              <w:rPr>
                <w:rFonts w:hint="eastAsia" w:ascii="Times New Roman" w:hAnsi="Times New Roman" w:eastAsia="宋体" w:cs="Times New Roman"/>
                <w:snapToGrid w:val="0"/>
                <w:color w:val="auto"/>
                <w:kern w:val="0"/>
                <w:sz w:val="24"/>
                <w:szCs w:val="24"/>
                <w:lang w:val="en-US" w:eastAsia="zh-CN" w:bidi="ar"/>
              </w:rPr>
              <w:t>。项目水环境保护目标为最终汇入的如意湖。</w:t>
            </w:r>
            <w:r>
              <w:rPr>
                <w:rFonts w:hint="default" w:ascii="Times New Roman" w:hAnsi="Times New Roman" w:eastAsia="宋体" w:cs="Times New Roman"/>
                <w:snapToGrid w:val="0"/>
                <w:color w:val="auto"/>
                <w:kern w:val="0"/>
                <w:sz w:val="24"/>
                <w:szCs w:val="24"/>
                <w:lang w:val="en-US" w:eastAsia="zh-CN" w:bidi="ar"/>
              </w:rPr>
              <w:t>项目</w:t>
            </w:r>
            <w:r>
              <w:rPr>
                <w:rFonts w:hint="eastAsia" w:ascii="Times New Roman" w:hAnsi="Times New Roman" w:eastAsia="宋体" w:cs="Times New Roman"/>
                <w:snapToGrid w:val="0"/>
                <w:color w:val="auto"/>
                <w:kern w:val="0"/>
                <w:sz w:val="24"/>
                <w:szCs w:val="24"/>
                <w:lang w:val="en-US" w:eastAsia="zh-CN" w:bidi="ar"/>
              </w:rPr>
              <w:t>主要</w:t>
            </w:r>
            <w:r>
              <w:rPr>
                <w:rFonts w:hint="default" w:ascii="Times New Roman" w:hAnsi="Times New Roman" w:eastAsia="宋体" w:cs="Times New Roman"/>
                <w:snapToGrid w:val="0"/>
                <w:color w:val="auto"/>
                <w:kern w:val="0"/>
                <w:sz w:val="24"/>
                <w:szCs w:val="24"/>
                <w:lang w:val="en-US" w:eastAsia="zh-CN" w:bidi="ar"/>
              </w:rPr>
              <w:t>环境</w:t>
            </w:r>
            <w:r>
              <w:rPr>
                <w:rFonts w:hint="eastAsia" w:ascii="Times New Roman" w:hAnsi="Times New Roman" w:eastAsia="宋体" w:cs="Times New Roman"/>
                <w:snapToGrid w:val="0"/>
                <w:color w:val="auto"/>
                <w:kern w:val="0"/>
                <w:sz w:val="24"/>
                <w:szCs w:val="24"/>
                <w:lang w:val="en-US" w:eastAsia="zh-CN" w:bidi="ar"/>
              </w:rPr>
              <w:t>保护目标</w:t>
            </w:r>
            <w:r>
              <w:rPr>
                <w:rFonts w:hint="default" w:ascii="Times New Roman" w:hAnsi="Times New Roman" w:eastAsia="宋体" w:cs="Times New Roman"/>
                <w:snapToGrid w:val="0"/>
                <w:color w:val="auto"/>
                <w:kern w:val="0"/>
                <w:sz w:val="24"/>
                <w:szCs w:val="24"/>
                <w:lang w:val="en-US" w:eastAsia="zh-CN" w:bidi="ar"/>
              </w:rPr>
              <w:t>详见表3.3-1，分布图</w:t>
            </w:r>
            <w:r>
              <w:rPr>
                <w:rFonts w:hint="default" w:ascii="Times New Roman" w:hAnsi="Times New Roman" w:eastAsia="宋体" w:cs="Times New Roman"/>
                <w:snapToGrid w:val="0"/>
                <w:color w:val="auto"/>
                <w:kern w:val="0"/>
                <w:sz w:val="24"/>
                <w:szCs w:val="24"/>
                <w:highlight w:val="none"/>
                <w:lang w:val="en-US" w:eastAsia="zh-CN" w:bidi="ar"/>
              </w:rPr>
              <w:t>见附图</w:t>
            </w:r>
            <w:r>
              <w:rPr>
                <w:rFonts w:hint="eastAsia" w:ascii="Times New Roman" w:hAnsi="Times New Roman" w:eastAsia="宋体" w:cs="Times New Roman"/>
                <w:snapToGrid w:val="0"/>
                <w:color w:val="auto"/>
                <w:kern w:val="0"/>
                <w:sz w:val="24"/>
                <w:szCs w:val="24"/>
                <w:highlight w:val="none"/>
                <w:lang w:val="en-US" w:eastAsia="zh-CN" w:bidi="ar"/>
              </w:rPr>
              <w:t>3</w:t>
            </w:r>
            <w:r>
              <w:rPr>
                <w:rFonts w:hint="default" w:ascii="Times New Roman" w:hAnsi="Times New Roman" w:eastAsia="宋体" w:cs="Times New Roman"/>
                <w:snapToGrid w:val="0"/>
                <w:color w:val="auto"/>
                <w:kern w:val="0"/>
                <w:sz w:val="24"/>
                <w:szCs w:val="24"/>
                <w:highlight w:val="none"/>
                <w:lang w:val="en-US" w:eastAsia="zh-CN" w:bidi="ar"/>
              </w:rPr>
              <w:t>。</w:t>
            </w:r>
          </w:p>
          <w:p w14:paraId="6F31B446">
            <w:pPr>
              <w:ind w:left="0" w:leftChars="0" w:firstLine="0" w:firstLineChars="0"/>
              <w:jc w:val="center"/>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表3</w:t>
            </w:r>
            <w:r>
              <w:rPr>
                <w:rFonts w:hint="eastAsia" w:ascii="Times New Roman" w:hAnsi="Times New Roman" w:eastAsia="宋体" w:cs="Times New Roman"/>
                <w:b/>
                <w:bCs/>
                <w:color w:val="000000"/>
                <w:kern w:val="0"/>
                <w:sz w:val="24"/>
                <w:szCs w:val="24"/>
                <w:lang w:val="en-US" w:eastAsia="zh-CN" w:bidi="ar"/>
              </w:rPr>
              <w:t>.3</w:t>
            </w:r>
            <w:r>
              <w:rPr>
                <w:rFonts w:hint="default" w:ascii="Times New Roman" w:hAnsi="Times New Roman" w:eastAsia="宋体" w:cs="Times New Roman"/>
                <w:b/>
                <w:bCs/>
                <w:color w:val="000000"/>
                <w:kern w:val="0"/>
                <w:sz w:val="24"/>
                <w:szCs w:val="24"/>
                <w:lang w:val="en-US" w:eastAsia="zh-CN" w:bidi="ar"/>
              </w:rPr>
              <w:t>-</w:t>
            </w:r>
            <w:r>
              <w:rPr>
                <w:rFonts w:hint="eastAsia" w:ascii="Times New Roman" w:hAnsi="Times New Roman" w:eastAsia="宋体" w:cs="Times New Roman"/>
                <w:b/>
                <w:bCs/>
                <w:color w:val="000000"/>
                <w:kern w:val="0"/>
                <w:sz w:val="24"/>
                <w:szCs w:val="24"/>
                <w:lang w:val="en-US" w:eastAsia="zh-CN" w:bidi="ar"/>
              </w:rPr>
              <w:t xml:space="preserve">1 </w:t>
            </w:r>
            <w:r>
              <w:rPr>
                <w:rFonts w:hint="default" w:ascii="Times New Roman" w:hAnsi="Times New Roman" w:eastAsia="宋体" w:cs="Times New Roman"/>
                <w:b/>
                <w:bCs/>
                <w:color w:val="000000"/>
                <w:kern w:val="0"/>
                <w:sz w:val="24"/>
                <w:szCs w:val="24"/>
                <w:lang w:val="en-US" w:eastAsia="zh-CN" w:bidi="ar"/>
              </w:rPr>
              <w:t>主要环境保护目标一览表</w:t>
            </w:r>
          </w:p>
          <w:tbl>
            <w:tblPr>
              <w:tblStyle w:val="12"/>
              <w:tblW w:w="8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976"/>
              <w:gridCol w:w="1020"/>
              <w:gridCol w:w="690"/>
              <w:gridCol w:w="675"/>
              <w:gridCol w:w="1515"/>
              <w:gridCol w:w="2616"/>
            </w:tblGrid>
            <w:tr w14:paraId="4FB2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Merge w:val="restart"/>
                  <w:tcBorders>
                    <w:top w:val="single" w:color="auto" w:sz="12" w:space="0"/>
                    <w:bottom w:val="single" w:color="auto" w:sz="4" w:space="0"/>
                  </w:tcBorders>
                  <w:vAlign w:val="center"/>
                </w:tcPr>
                <w:p w14:paraId="7AC24E3B">
                  <w:pPr>
                    <w:keepNext w:val="0"/>
                    <w:keepLines w:val="0"/>
                    <w:widowControl/>
                    <w:suppressLineNumbers w:val="0"/>
                    <w:autoSpaceDE w:val="0"/>
                    <w:autoSpaceDN/>
                    <w:spacing w:before="0" w:beforeAutospacing="0" w:after="0" w:afterAutospacing="0" w:line="36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default" w:ascii="Times New Roman" w:hAnsi="Times New Roman" w:eastAsia="宋体" w:cs="Times New Roman"/>
                      <w:snapToGrid w:val="0"/>
                      <w:color w:val="000000"/>
                      <w:kern w:val="0"/>
                      <w:sz w:val="21"/>
                      <w:szCs w:val="21"/>
                      <w:vertAlign w:val="baseline"/>
                      <w:lang w:val="en-US" w:eastAsia="zh-CN" w:bidi="ar"/>
                    </w:rPr>
                    <w:t>环境要素</w:t>
                  </w:r>
                </w:p>
              </w:tc>
              <w:tc>
                <w:tcPr>
                  <w:tcW w:w="976" w:type="dxa"/>
                  <w:vMerge w:val="restart"/>
                  <w:tcBorders>
                    <w:top w:val="single" w:color="auto" w:sz="12" w:space="0"/>
                    <w:bottom w:val="single" w:color="auto" w:sz="4" w:space="0"/>
                  </w:tcBorders>
                  <w:vAlign w:val="center"/>
                </w:tcPr>
                <w:p w14:paraId="32C5CB09">
                  <w:pPr>
                    <w:keepNext w:val="0"/>
                    <w:keepLines w:val="0"/>
                    <w:widowControl/>
                    <w:suppressLineNumbers w:val="0"/>
                    <w:autoSpaceDE w:val="0"/>
                    <w:autoSpaceDN/>
                    <w:spacing w:before="0" w:beforeAutospacing="0" w:after="0" w:afterAutospacing="0" w:line="36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default" w:ascii="Times New Roman" w:hAnsi="Times New Roman" w:eastAsia="宋体" w:cs="Times New Roman"/>
                      <w:snapToGrid w:val="0"/>
                      <w:color w:val="000000"/>
                      <w:kern w:val="0"/>
                      <w:sz w:val="21"/>
                      <w:szCs w:val="21"/>
                      <w:vertAlign w:val="baseline"/>
                      <w:lang w:val="en-US" w:eastAsia="zh-CN" w:bidi="ar"/>
                    </w:rPr>
                    <w:t>名称</w:t>
                  </w:r>
                </w:p>
              </w:tc>
              <w:tc>
                <w:tcPr>
                  <w:tcW w:w="1020" w:type="dxa"/>
                  <w:vMerge w:val="restart"/>
                  <w:tcBorders>
                    <w:top w:val="single" w:color="auto" w:sz="12" w:space="0"/>
                    <w:bottom w:val="single" w:color="auto" w:sz="4" w:space="0"/>
                  </w:tcBorders>
                  <w:vAlign w:val="center"/>
                </w:tcPr>
                <w:p w14:paraId="4C172531">
                  <w:pPr>
                    <w:keepNext w:val="0"/>
                    <w:keepLines w:val="0"/>
                    <w:widowControl/>
                    <w:suppressLineNumbers w:val="0"/>
                    <w:autoSpaceDE w:val="0"/>
                    <w:autoSpaceDN/>
                    <w:spacing w:before="0" w:beforeAutospacing="0" w:after="0" w:afterAutospacing="0" w:line="36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default" w:ascii="Times New Roman" w:hAnsi="Times New Roman" w:eastAsia="宋体" w:cs="Times New Roman"/>
                      <w:snapToGrid w:val="0"/>
                      <w:color w:val="000000"/>
                      <w:kern w:val="0"/>
                      <w:sz w:val="21"/>
                      <w:szCs w:val="21"/>
                      <w:vertAlign w:val="baseline"/>
                      <w:lang w:val="en-US" w:eastAsia="zh-CN" w:bidi="ar"/>
                    </w:rPr>
                    <w:t>保护对象</w:t>
                  </w:r>
                </w:p>
              </w:tc>
              <w:tc>
                <w:tcPr>
                  <w:tcW w:w="690" w:type="dxa"/>
                  <w:vMerge w:val="restart"/>
                  <w:tcBorders>
                    <w:top w:val="single" w:color="auto" w:sz="12" w:space="0"/>
                    <w:bottom w:val="single" w:color="auto" w:sz="4" w:space="0"/>
                  </w:tcBorders>
                  <w:vAlign w:val="center"/>
                </w:tcPr>
                <w:p w14:paraId="6CEE9A40">
                  <w:pPr>
                    <w:keepNext w:val="0"/>
                    <w:keepLines w:val="0"/>
                    <w:widowControl/>
                    <w:suppressLineNumbers w:val="0"/>
                    <w:autoSpaceDE w:val="0"/>
                    <w:autoSpaceDN/>
                    <w:spacing w:before="0" w:beforeAutospacing="0" w:after="0" w:afterAutospacing="0" w:line="36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default" w:ascii="Times New Roman" w:hAnsi="Times New Roman" w:eastAsia="宋体" w:cs="Times New Roman"/>
                      <w:snapToGrid w:val="0"/>
                      <w:color w:val="000000"/>
                      <w:kern w:val="0"/>
                      <w:sz w:val="21"/>
                      <w:szCs w:val="21"/>
                      <w:vertAlign w:val="baseline"/>
                      <w:lang w:val="en-US" w:eastAsia="zh-CN" w:bidi="ar"/>
                    </w:rPr>
                    <w:t>规模</w:t>
                  </w:r>
                </w:p>
              </w:tc>
              <w:tc>
                <w:tcPr>
                  <w:tcW w:w="2190" w:type="dxa"/>
                  <w:gridSpan w:val="2"/>
                  <w:tcBorders>
                    <w:top w:val="single" w:color="auto" w:sz="12" w:space="0"/>
                    <w:bottom w:val="single" w:color="auto" w:sz="4" w:space="0"/>
                  </w:tcBorders>
                  <w:vAlign w:val="center"/>
                </w:tcPr>
                <w:p w14:paraId="6532B0E7">
                  <w:pPr>
                    <w:keepNext w:val="0"/>
                    <w:keepLines w:val="0"/>
                    <w:widowControl/>
                    <w:suppressLineNumbers w:val="0"/>
                    <w:autoSpaceDE w:val="0"/>
                    <w:autoSpaceDN/>
                    <w:spacing w:before="0" w:beforeAutospacing="0" w:after="0" w:afterAutospacing="0" w:line="36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default" w:ascii="Times New Roman" w:hAnsi="Times New Roman" w:eastAsia="宋体" w:cs="Times New Roman"/>
                      <w:snapToGrid w:val="0"/>
                      <w:color w:val="000000"/>
                      <w:kern w:val="0"/>
                      <w:sz w:val="21"/>
                      <w:szCs w:val="21"/>
                      <w:vertAlign w:val="baseline"/>
                      <w:lang w:val="en-US" w:eastAsia="zh-CN" w:bidi="ar"/>
                    </w:rPr>
                    <w:t>与项目位置关系</w:t>
                  </w:r>
                </w:p>
              </w:tc>
              <w:tc>
                <w:tcPr>
                  <w:tcW w:w="2616" w:type="dxa"/>
                  <w:vMerge w:val="restart"/>
                  <w:tcBorders>
                    <w:top w:val="single" w:color="auto" w:sz="12" w:space="0"/>
                    <w:bottom w:val="single" w:color="auto" w:sz="4" w:space="0"/>
                    <w:right w:val="nil"/>
                  </w:tcBorders>
                  <w:vAlign w:val="center"/>
                </w:tcPr>
                <w:p w14:paraId="03D6E38D">
                  <w:pPr>
                    <w:keepNext w:val="0"/>
                    <w:keepLines w:val="0"/>
                    <w:widowControl/>
                    <w:suppressLineNumbers w:val="0"/>
                    <w:autoSpaceDE w:val="0"/>
                    <w:autoSpaceDN/>
                    <w:spacing w:before="0" w:beforeAutospacing="0" w:after="0" w:afterAutospacing="0" w:line="36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default" w:ascii="Times New Roman" w:hAnsi="Times New Roman" w:eastAsia="宋体" w:cs="Times New Roman"/>
                      <w:snapToGrid w:val="0"/>
                      <w:color w:val="000000"/>
                      <w:kern w:val="0"/>
                      <w:sz w:val="21"/>
                      <w:szCs w:val="21"/>
                      <w:vertAlign w:val="baseline"/>
                      <w:lang w:val="en-US" w:eastAsia="zh-CN" w:bidi="ar"/>
                    </w:rPr>
                    <w:t>环境功能区划</w:t>
                  </w:r>
                </w:p>
              </w:tc>
            </w:tr>
            <w:tr w14:paraId="43EFC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Merge w:val="continue"/>
                  <w:tcBorders>
                    <w:top w:val="single" w:color="auto" w:sz="4" w:space="0"/>
                    <w:left w:val="nil"/>
                    <w:bottom w:val="single" w:color="auto" w:sz="4" w:space="0"/>
                  </w:tcBorders>
                  <w:vAlign w:val="center"/>
                </w:tcPr>
                <w:p w14:paraId="188AE9C3">
                  <w:pPr>
                    <w:keepNext w:val="0"/>
                    <w:keepLines w:val="0"/>
                    <w:widowControl/>
                    <w:suppressLineNumbers w:val="0"/>
                    <w:autoSpaceDE w:val="0"/>
                    <w:autoSpaceDN/>
                    <w:spacing w:before="0" w:beforeAutospacing="0" w:after="0" w:afterAutospacing="0" w:line="36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p>
              </w:tc>
              <w:tc>
                <w:tcPr>
                  <w:tcW w:w="976" w:type="dxa"/>
                  <w:vMerge w:val="continue"/>
                  <w:tcBorders>
                    <w:top w:val="single" w:color="auto" w:sz="4" w:space="0"/>
                    <w:bottom w:val="single" w:color="auto" w:sz="4" w:space="0"/>
                  </w:tcBorders>
                  <w:vAlign w:val="center"/>
                </w:tcPr>
                <w:p w14:paraId="15859484">
                  <w:pPr>
                    <w:keepNext w:val="0"/>
                    <w:keepLines w:val="0"/>
                    <w:widowControl/>
                    <w:suppressLineNumbers w:val="0"/>
                    <w:autoSpaceDE w:val="0"/>
                    <w:autoSpaceDN/>
                    <w:spacing w:before="0" w:beforeAutospacing="0" w:after="0" w:afterAutospacing="0" w:line="36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p>
              </w:tc>
              <w:tc>
                <w:tcPr>
                  <w:tcW w:w="1020" w:type="dxa"/>
                  <w:vMerge w:val="continue"/>
                  <w:tcBorders>
                    <w:top w:val="single" w:color="auto" w:sz="4" w:space="0"/>
                    <w:bottom w:val="single" w:color="auto" w:sz="4" w:space="0"/>
                  </w:tcBorders>
                  <w:vAlign w:val="center"/>
                </w:tcPr>
                <w:p w14:paraId="4589B7D2">
                  <w:pPr>
                    <w:keepNext w:val="0"/>
                    <w:keepLines w:val="0"/>
                    <w:widowControl/>
                    <w:suppressLineNumbers w:val="0"/>
                    <w:autoSpaceDE w:val="0"/>
                    <w:autoSpaceDN/>
                    <w:spacing w:before="0" w:beforeAutospacing="0" w:after="0" w:afterAutospacing="0" w:line="36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p>
              </w:tc>
              <w:tc>
                <w:tcPr>
                  <w:tcW w:w="690" w:type="dxa"/>
                  <w:vMerge w:val="continue"/>
                  <w:tcBorders>
                    <w:top w:val="single" w:color="auto" w:sz="4" w:space="0"/>
                    <w:bottom w:val="single" w:color="auto" w:sz="4" w:space="0"/>
                  </w:tcBorders>
                  <w:vAlign w:val="center"/>
                </w:tcPr>
                <w:p w14:paraId="5C1C0B82">
                  <w:pPr>
                    <w:keepNext w:val="0"/>
                    <w:keepLines w:val="0"/>
                    <w:widowControl/>
                    <w:suppressLineNumbers w:val="0"/>
                    <w:autoSpaceDE w:val="0"/>
                    <w:autoSpaceDN/>
                    <w:spacing w:before="0" w:beforeAutospacing="0" w:after="0" w:afterAutospacing="0" w:line="36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p>
              </w:tc>
              <w:tc>
                <w:tcPr>
                  <w:tcW w:w="675" w:type="dxa"/>
                  <w:tcBorders>
                    <w:top w:val="single" w:color="auto" w:sz="4" w:space="0"/>
                    <w:bottom w:val="single" w:color="auto" w:sz="4" w:space="0"/>
                  </w:tcBorders>
                  <w:vAlign w:val="center"/>
                </w:tcPr>
                <w:p w14:paraId="6DBC108E">
                  <w:pPr>
                    <w:keepNext w:val="0"/>
                    <w:keepLines w:val="0"/>
                    <w:widowControl/>
                    <w:suppressLineNumbers w:val="0"/>
                    <w:autoSpaceDE w:val="0"/>
                    <w:autoSpaceDN/>
                    <w:spacing w:before="0" w:beforeAutospacing="0" w:after="0" w:afterAutospacing="0" w:line="36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default" w:ascii="Times New Roman" w:hAnsi="Times New Roman" w:eastAsia="宋体" w:cs="Times New Roman"/>
                      <w:snapToGrid w:val="0"/>
                      <w:color w:val="000000"/>
                      <w:kern w:val="0"/>
                      <w:sz w:val="21"/>
                      <w:szCs w:val="21"/>
                      <w:vertAlign w:val="baseline"/>
                      <w:lang w:val="en-US" w:eastAsia="zh-CN" w:bidi="ar"/>
                    </w:rPr>
                    <w:t>方位</w:t>
                  </w:r>
                </w:p>
              </w:tc>
              <w:tc>
                <w:tcPr>
                  <w:tcW w:w="1515" w:type="dxa"/>
                  <w:tcBorders>
                    <w:top w:val="single" w:color="auto" w:sz="4" w:space="0"/>
                    <w:bottom w:val="single" w:color="auto" w:sz="4" w:space="0"/>
                  </w:tcBorders>
                  <w:vAlign w:val="center"/>
                </w:tcPr>
                <w:p w14:paraId="1AD00AF0">
                  <w:pPr>
                    <w:keepNext w:val="0"/>
                    <w:keepLines w:val="0"/>
                    <w:widowControl/>
                    <w:suppressLineNumbers w:val="0"/>
                    <w:autoSpaceDE w:val="0"/>
                    <w:autoSpaceDN/>
                    <w:spacing w:before="0" w:beforeAutospacing="0" w:after="0" w:afterAutospacing="0" w:line="36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default" w:ascii="Times New Roman" w:hAnsi="Times New Roman" w:eastAsia="宋体" w:cs="Times New Roman"/>
                      <w:snapToGrid w:val="0"/>
                      <w:color w:val="000000"/>
                      <w:kern w:val="0"/>
                      <w:sz w:val="21"/>
                      <w:szCs w:val="21"/>
                      <w:vertAlign w:val="baseline"/>
                      <w:lang w:val="en-US" w:eastAsia="zh-CN" w:bidi="ar"/>
                    </w:rPr>
                    <w:t>相对厂界距离</w:t>
                  </w:r>
                </w:p>
              </w:tc>
              <w:tc>
                <w:tcPr>
                  <w:tcW w:w="2616" w:type="dxa"/>
                  <w:vMerge w:val="continue"/>
                  <w:tcBorders>
                    <w:top w:val="single" w:color="auto" w:sz="4" w:space="0"/>
                    <w:bottom w:val="single" w:color="auto" w:sz="4" w:space="0"/>
                    <w:right w:val="nil"/>
                  </w:tcBorders>
                  <w:vAlign w:val="center"/>
                </w:tcPr>
                <w:p w14:paraId="050E6E33">
                  <w:pPr>
                    <w:keepNext w:val="0"/>
                    <w:keepLines w:val="0"/>
                    <w:widowControl/>
                    <w:suppressLineNumbers w:val="0"/>
                    <w:autoSpaceDE w:val="0"/>
                    <w:autoSpaceDN/>
                    <w:spacing w:before="0" w:beforeAutospacing="0" w:after="0" w:afterAutospacing="0" w:line="36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p>
              </w:tc>
            </w:tr>
            <w:tr w14:paraId="7FBC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nil"/>
                    <w:bottom w:val="single" w:color="auto" w:sz="4" w:space="0"/>
                  </w:tcBorders>
                  <w:vAlign w:val="center"/>
                </w:tcPr>
                <w:p w14:paraId="1BEAC7C3">
                  <w:pPr>
                    <w:keepNext w:val="0"/>
                    <w:keepLines w:val="0"/>
                    <w:widowControl/>
                    <w:suppressLineNumbers w:val="0"/>
                    <w:autoSpaceDE w:val="0"/>
                    <w:autoSpaceDN/>
                    <w:spacing w:before="0" w:beforeAutospacing="0" w:after="0" w:afterAutospacing="0" w:line="36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default" w:ascii="Times New Roman" w:hAnsi="Times New Roman" w:eastAsia="宋体" w:cs="Times New Roman"/>
                      <w:snapToGrid w:val="0"/>
                      <w:color w:val="000000"/>
                      <w:kern w:val="0"/>
                      <w:sz w:val="21"/>
                      <w:szCs w:val="21"/>
                      <w:vertAlign w:val="baseline"/>
                      <w:lang w:val="en-US" w:eastAsia="zh-CN" w:bidi="ar"/>
                    </w:rPr>
                    <w:t>大气和声环境</w:t>
                  </w:r>
                </w:p>
              </w:tc>
              <w:tc>
                <w:tcPr>
                  <w:tcW w:w="976" w:type="dxa"/>
                  <w:tcBorders>
                    <w:top w:val="single" w:color="auto" w:sz="4" w:space="0"/>
                    <w:bottom w:val="single" w:color="auto" w:sz="4" w:space="0"/>
                  </w:tcBorders>
                  <w:vAlign w:val="center"/>
                </w:tcPr>
                <w:p w14:paraId="1A00E786">
                  <w:pPr>
                    <w:keepNext w:val="0"/>
                    <w:keepLines w:val="0"/>
                    <w:widowControl/>
                    <w:suppressLineNumbers w:val="0"/>
                    <w:autoSpaceDE w:val="0"/>
                    <w:autoSpaceDN/>
                    <w:spacing w:before="0" w:beforeAutospacing="0" w:after="0" w:afterAutospacing="0" w:line="36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default" w:ascii="Times New Roman" w:hAnsi="Times New Roman" w:eastAsia="宋体" w:cs="Times New Roman"/>
                      <w:snapToGrid w:val="0"/>
                      <w:color w:val="000000"/>
                      <w:kern w:val="0"/>
                      <w:sz w:val="21"/>
                      <w:szCs w:val="21"/>
                      <w:vertAlign w:val="baseline"/>
                      <w:lang w:val="en-US" w:eastAsia="zh-CN" w:bidi="ar"/>
                    </w:rPr>
                    <w:t>良才村</w:t>
                  </w:r>
                </w:p>
              </w:tc>
              <w:tc>
                <w:tcPr>
                  <w:tcW w:w="1020" w:type="dxa"/>
                  <w:tcBorders>
                    <w:top w:val="single" w:color="auto" w:sz="4" w:space="0"/>
                    <w:bottom w:val="single" w:color="auto" w:sz="4" w:space="0"/>
                  </w:tcBorders>
                  <w:vAlign w:val="center"/>
                </w:tcPr>
                <w:p w14:paraId="74A79FFC">
                  <w:pPr>
                    <w:keepNext w:val="0"/>
                    <w:keepLines w:val="0"/>
                    <w:widowControl/>
                    <w:suppressLineNumbers w:val="0"/>
                    <w:autoSpaceDE w:val="0"/>
                    <w:autoSpaceDN/>
                    <w:spacing w:before="0" w:beforeAutospacing="0" w:after="0" w:afterAutospacing="0" w:line="36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default" w:ascii="Times New Roman" w:hAnsi="Times New Roman" w:eastAsia="宋体" w:cs="Times New Roman"/>
                      <w:snapToGrid w:val="0"/>
                      <w:color w:val="000000"/>
                      <w:kern w:val="0"/>
                      <w:sz w:val="21"/>
                      <w:szCs w:val="21"/>
                      <w:vertAlign w:val="baseline"/>
                      <w:lang w:val="en-US" w:eastAsia="zh-CN" w:bidi="ar"/>
                    </w:rPr>
                    <w:t>居民区</w:t>
                  </w:r>
                </w:p>
              </w:tc>
              <w:tc>
                <w:tcPr>
                  <w:tcW w:w="690" w:type="dxa"/>
                  <w:tcBorders>
                    <w:top w:val="single" w:color="auto" w:sz="4" w:space="0"/>
                    <w:bottom w:val="single" w:color="auto" w:sz="4" w:space="0"/>
                  </w:tcBorders>
                  <w:vAlign w:val="center"/>
                </w:tcPr>
                <w:p w14:paraId="15DD3377">
                  <w:pPr>
                    <w:keepNext w:val="0"/>
                    <w:keepLines w:val="0"/>
                    <w:widowControl/>
                    <w:suppressLineNumbers w:val="0"/>
                    <w:autoSpaceDE w:val="0"/>
                    <w:autoSpaceDN/>
                    <w:spacing w:before="0" w:beforeAutospacing="0" w:after="0" w:afterAutospacing="0" w:line="36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default" w:ascii="Times New Roman" w:hAnsi="Times New Roman" w:eastAsia="宋体" w:cs="Times New Roman"/>
                      <w:snapToGrid w:val="0"/>
                      <w:color w:val="000000"/>
                      <w:kern w:val="0"/>
                      <w:sz w:val="21"/>
                      <w:szCs w:val="21"/>
                      <w:vertAlign w:val="baseline"/>
                      <w:lang w:val="en-US" w:eastAsia="zh-CN" w:bidi="ar"/>
                    </w:rPr>
                    <w:t>1</w:t>
                  </w:r>
                  <w:r>
                    <w:rPr>
                      <w:rFonts w:hint="eastAsia" w:ascii="Times New Roman" w:hAnsi="Times New Roman" w:eastAsia="宋体" w:cs="Times New Roman"/>
                      <w:snapToGrid w:val="0"/>
                      <w:color w:val="000000"/>
                      <w:kern w:val="0"/>
                      <w:sz w:val="21"/>
                      <w:szCs w:val="21"/>
                      <w:vertAlign w:val="baseline"/>
                      <w:lang w:val="en-US" w:eastAsia="zh-CN" w:bidi="ar"/>
                    </w:rPr>
                    <w:t>200</w:t>
                  </w:r>
                  <w:r>
                    <w:rPr>
                      <w:rFonts w:hint="default" w:ascii="Times New Roman" w:hAnsi="Times New Roman" w:eastAsia="宋体" w:cs="Times New Roman"/>
                      <w:snapToGrid w:val="0"/>
                      <w:color w:val="000000"/>
                      <w:kern w:val="0"/>
                      <w:sz w:val="21"/>
                      <w:szCs w:val="21"/>
                      <w:vertAlign w:val="baseline"/>
                      <w:lang w:val="en-US" w:eastAsia="zh-CN" w:bidi="ar"/>
                    </w:rPr>
                    <w:t>人</w:t>
                  </w:r>
                </w:p>
              </w:tc>
              <w:tc>
                <w:tcPr>
                  <w:tcW w:w="675" w:type="dxa"/>
                  <w:tcBorders>
                    <w:top w:val="single" w:color="auto" w:sz="4" w:space="0"/>
                    <w:bottom w:val="single" w:color="auto" w:sz="4" w:space="0"/>
                  </w:tcBorders>
                  <w:vAlign w:val="center"/>
                </w:tcPr>
                <w:p w14:paraId="32B59061">
                  <w:pPr>
                    <w:keepNext w:val="0"/>
                    <w:keepLines w:val="0"/>
                    <w:widowControl/>
                    <w:suppressLineNumbers w:val="0"/>
                    <w:autoSpaceDE w:val="0"/>
                    <w:autoSpaceDN/>
                    <w:spacing w:before="0" w:beforeAutospacing="0" w:after="0" w:afterAutospacing="0" w:line="36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default" w:ascii="Times New Roman" w:hAnsi="Times New Roman" w:eastAsia="宋体" w:cs="Times New Roman"/>
                      <w:snapToGrid w:val="0"/>
                      <w:color w:val="000000"/>
                      <w:kern w:val="0"/>
                      <w:sz w:val="21"/>
                      <w:szCs w:val="21"/>
                      <w:vertAlign w:val="baseline"/>
                      <w:lang w:val="en-US" w:eastAsia="zh-CN" w:bidi="ar"/>
                    </w:rPr>
                    <w:t>北</w:t>
                  </w:r>
                </w:p>
              </w:tc>
              <w:tc>
                <w:tcPr>
                  <w:tcW w:w="1515" w:type="dxa"/>
                  <w:tcBorders>
                    <w:top w:val="single" w:color="auto" w:sz="4" w:space="0"/>
                    <w:bottom w:val="single" w:color="auto" w:sz="4" w:space="0"/>
                  </w:tcBorders>
                  <w:vAlign w:val="center"/>
                </w:tcPr>
                <w:p w14:paraId="573DB0A5">
                  <w:pPr>
                    <w:keepNext w:val="0"/>
                    <w:keepLines w:val="0"/>
                    <w:widowControl/>
                    <w:suppressLineNumbers w:val="0"/>
                    <w:autoSpaceDE w:val="0"/>
                    <w:autoSpaceDN/>
                    <w:spacing w:before="0" w:beforeAutospacing="0" w:after="0" w:afterAutospacing="0" w:line="36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default" w:ascii="Times New Roman" w:hAnsi="Times New Roman" w:eastAsia="宋体" w:cs="Times New Roman"/>
                      <w:snapToGrid w:val="0"/>
                      <w:color w:val="000000"/>
                      <w:kern w:val="0"/>
                      <w:sz w:val="21"/>
                      <w:szCs w:val="21"/>
                      <w:vertAlign w:val="baseline"/>
                      <w:lang w:val="en-US" w:eastAsia="zh-CN" w:bidi="ar"/>
                    </w:rPr>
                    <w:t>120m</w:t>
                  </w:r>
                </w:p>
              </w:tc>
              <w:tc>
                <w:tcPr>
                  <w:tcW w:w="2616" w:type="dxa"/>
                  <w:tcBorders>
                    <w:top w:val="single" w:color="auto" w:sz="4" w:space="0"/>
                    <w:bottom w:val="single" w:color="auto" w:sz="4" w:space="0"/>
                    <w:right w:val="nil"/>
                  </w:tcBorders>
                  <w:vAlign w:val="center"/>
                </w:tcPr>
                <w:p w14:paraId="6B923486">
                  <w:pPr>
                    <w:keepNext w:val="0"/>
                    <w:keepLines w:val="0"/>
                    <w:widowControl/>
                    <w:suppressLineNumbers w:val="0"/>
                    <w:autoSpaceDE w:val="0"/>
                    <w:autoSpaceDN/>
                    <w:spacing w:before="0" w:beforeAutospacing="0" w:after="0" w:afterAutospacing="0" w:line="36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default" w:ascii="Times New Roman" w:hAnsi="Times New Roman" w:eastAsia="宋体" w:cs="Times New Roman"/>
                      <w:snapToGrid w:val="0"/>
                      <w:color w:val="000000"/>
                      <w:kern w:val="0"/>
                      <w:sz w:val="21"/>
                      <w:szCs w:val="21"/>
                      <w:vertAlign w:val="baseline"/>
                      <w:lang w:val="en-US" w:eastAsia="zh-CN" w:bidi="ar"/>
                    </w:rPr>
                    <w:t>《环境空气质量标准》（GB3095-2012）及修改单中二级标准；《声环境质量标准》（GB3096-2008）中2类区标准；</w:t>
                  </w:r>
                </w:p>
              </w:tc>
            </w:tr>
            <w:tr w14:paraId="67772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nil"/>
                    <w:bottom w:val="single" w:color="auto" w:sz="12" w:space="0"/>
                  </w:tcBorders>
                  <w:vAlign w:val="center"/>
                </w:tcPr>
                <w:p w14:paraId="32F9EB1B">
                  <w:pPr>
                    <w:keepNext w:val="0"/>
                    <w:keepLines w:val="0"/>
                    <w:widowControl/>
                    <w:suppressLineNumbers w:val="0"/>
                    <w:autoSpaceDE w:val="0"/>
                    <w:autoSpaceDN/>
                    <w:spacing w:before="0" w:beforeAutospacing="0" w:after="0" w:afterAutospacing="0" w:line="36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default" w:ascii="Times New Roman" w:hAnsi="Times New Roman" w:eastAsia="宋体" w:cs="Times New Roman"/>
                      <w:snapToGrid w:val="0"/>
                      <w:color w:val="000000"/>
                      <w:kern w:val="0"/>
                      <w:sz w:val="21"/>
                      <w:szCs w:val="21"/>
                      <w:vertAlign w:val="baseline"/>
                      <w:lang w:val="en-US" w:eastAsia="zh-CN" w:bidi="ar"/>
                    </w:rPr>
                    <w:t>水环境</w:t>
                  </w:r>
                </w:p>
              </w:tc>
              <w:tc>
                <w:tcPr>
                  <w:tcW w:w="976" w:type="dxa"/>
                  <w:tcBorders>
                    <w:top w:val="single" w:color="auto" w:sz="4" w:space="0"/>
                    <w:bottom w:val="single" w:color="auto" w:sz="12" w:space="0"/>
                  </w:tcBorders>
                  <w:vAlign w:val="center"/>
                </w:tcPr>
                <w:p w14:paraId="1C1E7A05">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如意湖</w:t>
                  </w:r>
                </w:p>
              </w:tc>
              <w:tc>
                <w:tcPr>
                  <w:tcW w:w="1020" w:type="dxa"/>
                  <w:tcBorders>
                    <w:top w:val="single" w:color="auto" w:sz="4" w:space="0"/>
                    <w:bottom w:val="single" w:color="auto" w:sz="12" w:space="0"/>
                  </w:tcBorders>
                  <w:vAlign w:val="center"/>
                </w:tcPr>
                <w:p w14:paraId="2BB08C3A">
                  <w:pPr>
                    <w:keepNext w:val="0"/>
                    <w:keepLines w:val="0"/>
                    <w:widowControl/>
                    <w:suppressLineNumbers w:val="0"/>
                    <w:autoSpaceDE w:val="0"/>
                    <w:autoSpaceDN/>
                    <w:spacing w:before="0" w:beforeAutospacing="0" w:after="0" w:afterAutospacing="0" w:line="36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default" w:ascii="Times New Roman" w:hAnsi="Times New Roman" w:eastAsia="宋体" w:cs="Times New Roman"/>
                      <w:snapToGrid w:val="0"/>
                      <w:color w:val="000000"/>
                      <w:kern w:val="0"/>
                      <w:sz w:val="21"/>
                      <w:szCs w:val="21"/>
                      <w:vertAlign w:val="baseline"/>
                      <w:lang w:val="en-US" w:eastAsia="zh-CN" w:bidi="ar"/>
                    </w:rPr>
                    <w:t>地表水系</w:t>
                  </w:r>
                </w:p>
              </w:tc>
              <w:tc>
                <w:tcPr>
                  <w:tcW w:w="690" w:type="dxa"/>
                  <w:tcBorders>
                    <w:top w:val="single" w:color="auto" w:sz="4" w:space="0"/>
                    <w:bottom w:val="single" w:color="auto" w:sz="12" w:space="0"/>
                  </w:tcBorders>
                  <w:vAlign w:val="center"/>
                </w:tcPr>
                <w:p w14:paraId="73C7172A">
                  <w:pPr>
                    <w:keepNext w:val="0"/>
                    <w:keepLines w:val="0"/>
                    <w:widowControl/>
                    <w:suppressLineNumbers w:val="0"/>
                    <w:autoSpaceDE w:val="0"/>
                    <w:autoSpaceDN/>
                    <w:spacing w:before="0" w:beforeAutospacing="0" w:after="0" w:afterAutospacing="0" w:line="36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default" w:ascii="Times New Roman" w:hAnsi="Times New Roman" w:eastAsia="宋体" w:cs="Times New Roman"/>
                      <w:snapToGrid w:val="0"/>
                      <w:color w:val="000000"/>
                      <w:kern w:val="0"/>
                      <w:sz w:val="21"/>
                      <w:szCs w:val="21"/>
                      <w:vertAlign w:val="baseline"/>
                      <w:lang w:val="en-US" w:eastAsia="zh-CN" w:bidi="ar"/>
                    </w:rPr>
                    <w:t>/</w:t>
                  </w:r>
                </w:p>
              </w:tc>
              <w:tc>
                <w:tcPr>
                  <w:tcW w:w="675" w:type="dxa"/>
                  <w:tcBorders>
                    <w:top w:val="single" w:color="auto" w:sz="4" w:space="0"/>
                    <w:bottom w:val="single" w:color="auto" w:sz="12" w:space="0"/>
                  </w:tcBorders>
                  <w:vAlign w:val="center"/>
                </w:tcPr>
                <w:p w14:paraId="79A7DCBD">
                  <w:pPr>
                    <w:keepNext w:val="0"/>
                    <w:keepLines w:val="0"/>
                    <w:widowControl/>
                    <w:suppressLineNumbers w:val="0"/>
                    <w:autoSpaceDE w:val="0"/>
                    <w:autoSpaceDN/>
                    <w:spacing w:before="0" w:beforeAutospacing="0" w:after="0" w:afterAutospacing="0" w:line="36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default" w:ascii="Times New Roman" w:hAnsi="Times New Roman" w:eastAsia="宋体" w:cs="Times New Roman"/>
                      <w:snapToGrid w:val="0"/>
                      <w:color w:val="000000"/>
                      <w:kern w:val="0"/>
                      <w:sz w:val="21"/>
                      <w:szCs w:val="21"/>
                      <w:vertAlign w:val="baseline"/>
                      <w:lang w:val="en-US" w:eastAsia="zh-CN" w:bidi="ar"/>
                    </w:rPr>
                    <w:t>南</w:t>
                  </w:r>
                </w:p>
              </w:tc>
              <w:tc>
                <w:tcPr>
                  <w:tcW w:w="1515" w:type="dxa"/>
                  <w:tcBorders>
                    <w:top w:val="single" w:color="auto" w:sz="4" w:space="0"/>
                    <w:bottom w:val="single" w:color="auto" w:sz="12" w:space="0"/>
                  </w:tcBorders>
                  <w:vAlign w:val="center"/>
                </w:tcPr>
                <w:p w14:paraId="7FFE938D">
                  <w:pPr>
                    <w:keepNext w:val="0"/>
                    <w:keepLines w:val="0"/>
                    <w:widowControl/>
                    <w:suppressLineNumbers w:val="0"/>
                    <w:autoSpaceDE w:val="0"/>
                    <w:autoSpaceDN/>
                    <w:spacing w:before="0" w:beforeAutospacing="0" w:after="0" w:afterAutospacing="0" w:line="36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default" w:ascii="Times New Roman" w:hAnsi="Times New Roman" w:eastAsia="宋体" w:cs="Times New Roman"/>
                      <w:snapToGrid w:val="0"/>
                      <w:color w:val="000000"/>
                      <w:kern w:val="0"/>
                      <w:sz w:val="21"/>
                      <w:szCs w:val="21"/>
                      <w:vertAlign w:val="baseline"/>
                      <w:lang w:val="en-US" w:eastAsia="zh-CN" w:bidi="ar"/>
                    </w:rPr>
                    <w:t>40</w:t>
                  </w:r>
                </w:p>
              </w:tc>
              <w:tc>
                <w:tcPr>
                  <w:tcW w:w="2616" w:type="dxa"/>
                  <w:tcBorders>
                    <w:top w:val="single" w:color="auto" w:sz="4" w:space="0"/>
                    <w:bottom w:val="single" w:color="auto" w:sz="12" w:space="0"/>
                    <w:right w:val="nil"/>
                  </w:tcBorders>
                  <w:vAlign w:val="center"/>
                </w:tcPr>
                <w:p w14:paraId="547BD0BB">
                  <w:pPr>
                    <w:keepNext w:val="0"/>
                    <w:keepLines w:val="0"/>
                    <w:widowControl/>
                    <w:suppressLineNumbers w:val="0"/>
                    <w:autoSpaceDE w:val="0"/>
                    <w:autoSpaceDN/>
                    <w:spacing w:before="0" w:beforeAutospacing="0" w:after="0" w:afterAutospacing="0" w:line="36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default" w:ascii="Times New Roman" w:hAnsi="Times New Roman" w:eastAsia="宋体" w:cs="Times New Roman"/>
                      <w:snapToGrid w:val="0"/>
                      <w:color w:val="000000"/>
                      <w:kern w:val="0"/>
                      <w:sz w:val="21"/>
                      <w:szCs w:val="21"/>
                      <w:vertAlign w:val="baseline"/>
                      <w:lang w:val="en-US" w:eastAsia="zh-CN" w:bidi="ar"/>
                    </w:rPr>
                    <w:t>《地表水环境质量标准》（GB3838-2002）Ⅴ类水质标准</w:t>
                  </w:r>
                </w:p>
              </w:tc>
            </w:tr>
          </w:tbl>
          <w:p w14:paraId="2B0336B7">
            <w:pPr>
              <w:keepNext w:val="0"/>
              <w:keepLines w:val="0"/>
              <w:widowControl/>
              <w:suppressLineNumbers w:val="0"/>
              <w:autoSpaceDE w:val="0"/>
              <w:autoSpaceDN/>
              <w:spacing w:before="0" w:beforeAutospacing="0" w:after="0" w:afterAutospacing="0" w:line="360" w:lineRule="auto"/>
              <w:ind w:right="0"/>
              <w:jc w:val="left"/>
              <w:rPr>
                <w:rFonts w:hint="default" w:ascii="Times New Roman" w:hAnsi="Times New Roman" w:eastAsia="宋体" w:cs="Times New Roman"/>
                <w:snapToGrid w:val="0"/>
                <w:color w:val="000000"/>
                <w:kern w:val="0"/>
                <w:sz w:val="24"/>
                <w:szCs w:val="24"/>
                <w:lang w:val="en-US" w:eastAsia="zh-CN" w:bidi="ar"/>
              </w:rPr>
            </w:pPr>
          </w:p>
        </w:tc>
      </w:tr>
      <w:tr w14:paraId="2C60D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8" w:hRule="atLeast"/>
        </w:trPr>
        <w:tc>
          <w:tcPr>
            <w:tcW w:w="912" w:type="dxa"/>
            <w:tcBorders>
              <w:left w:val="single" w:color="000000" w:sz="6" w:space="0"/>
            </w:tcBorders>
            <w:vAlign w:val="center"/>
          </w:tcPr>
          <w:p w14:paraId="4590D359">
            <w:pPr>
              <w:spacing w:before="65" w:line="271" w:lineRule="exact"/>
              <w:jc w:val="center"/>
              <w:rPr>
                <w:rFonts w:hint="default" w:ascii="Times New Roman" w:hAnsi="Times New Roman" w:eastAsia="宋体" w:cs="Times New Roman"/>
                <w:spacing w:val="-16"/>
                <w:sz w:val="20"/>
                <w:szCs w:val="20"/>
                <w:lang w:val="en-US" w:eastAsia="zh-CN"/>
              </w:rPr>
            </w:pPr>
            <w:r>
              <w:rPr>
                <w:rFonts w:hint="eastAsia" w:ascii="Times New Roman" w:hAnsi="Times New Roman" w:eastAsia="宋体" w:cs="Times New Roman"/>
                <w:spacing w:val="-16"/>
                <w:sz w:val="20"/>
                <w:szCs w:val="20"/>
                <w:lang w:val="en-US" w:eastAsia="zh-CN"/>
              </w:rPr>
              <w:t>评价标准</w:t>
            </w:r>
          </w:p>
        </w:tc>
        <w:tc>
          <w:tcPr>
            <w:tcW w:w="8247" w:type="dxa"/>
            <w:tcBorders>
              <w:right w:val="single" w:color="000000" w:sz="6" w:space="0"/>
            </w:tcBorders>
            <w:vAlign w:val="top"/>
          </w:tcPr>
          <w:p w14:paraId="29E29A70">
            <w:pPr>
              <w:pStyle w:val="3"/>
              <w:kinsoku/>
              <w:autoSpaceDE/>
              <w:autoSpaceDN/>
              <w:bidi w:val="0"/>
              <w:adjustRightInd/>
              <w:snapToGrid/>
              <w:ind w:left="0" w:leftChars="0" w:firstLine="0" w:firstLineChars="0"/>
              <w:jc w:val="both"/>
              <w:textAlignment w:val="auto"/>
              <w:rPr>
                <w:rFonts w:hint="default" w:ascii="Times New Roman" w:hAnsi="Times New Roman" w:eastAsia="宋体" w:cs="Times New Roman"/>
                <w:snapToGrid/>
                <w:kern w:val="2"/>
                <w:szCs w:val="28"/>
                <w:lang w:val="en-US" w:eastAsia="zh-CN" w:bidi="ar-SA"/>
              </w:rPr>
            </w:pPr>
            <w:r>
              <w:rPr>
                <w:rFonts w:hint="default" w:ascii="Times New Roman" w:hAnsi="Times New Roman" w:eastAsia="宋体" w:cs="Times New Roman"/>
                <w:snapToGrid/>
                <w:kern w:val="2"/>
                <w:szCs w:val="28"/>
                <w:lang w:val="en-US" w:eastAsia="zh-CN" w:bidi="ar-SA"/>
              </w:rPr>
              <w:t>3.4 环境质量标准</w:t>
            </w:r>
          </w:p>
          <w:p w14:paraId="3B516129">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b/>
                <w:snapToGrid/>
                <w:color w:val="000000"/>
                <w:kern w:val="2"/>
                <w:sz w:val="28"/>
                <w:szCs w:val="24"/>
                <w:lang w:val="en-US" w:eastAsia="zh-CN" w:bidi="ar-SA"/>
              </w:rPr>
            </w:pPr>
            <w:r>
              <w:rPr>
                <w:rFonts w:hint="default" w:ascii="Times New Roman" w:hAnsi="Times New Roman" w:eastAsia="宋体" w:cs="Times New Roman"/>
                <w:b/>
                <w:snapToGrid/>
                <w:color w:val="000000"/>
                <w:kern w:val="2"/>
                <w:sz w:val="28"/>
                <w:szCs w:val="24"/>
                <w:lang w:val="en-US" w:eastAsia="zh-CN" w:bidi="ar-SA"/>
              </w:rPr>
              <w:t xml:space="preserve">3.4.1 </w:t>
            </w:r>
            <w:r>
              <w:rPr>
                <w:rFonts w:hint="eastAsia" w:ascii="Times New Roman" w:hAnsi="Times New Roman" w:eastAsia="宋体" w:cs="Times New Roman"/>
                <w:b/>
                <w:snapToGrid/>
                <w:color w:val="000000"/>
                <w:kern w:val="2"/>
                <w:sz w:val="28"/>
                <w:szCs w:val="24"/>
                <w:lang w:val="en-US" w:eastAsia="zh-CN" w:bidi="ar-SA"/>
              </w:rPr>
              <w:t>水环境标准</w:t>
            </w:r>
          </w:p>
          <w:p w14:paraId="0658BD7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imes New Roman" w:hAnsi="Times New Roman" w:eastAsia="宋体" w:cs="Times New Roman"/>
                <w:b w:val="0"/>
                <w:bCs/>
                <w:kern w:val="2"/>
                <w:sz w:val="24"/>
                <w:szCs w:val="24"/>
                <w:lang w:val="en-US" w:eastAsia="zh-CN"/>
              </w:rPr>
            </w:pPr>
            <w:r>
              <w:rPr>
                <w:rFonts w:hint="eastAsia" w:ascii="Times New Roman" w:hAnsi="Times New Roman" w:eastAsia="宋体" w:cs="Times New Roman"/>
                <w:b w:val="0"/>
                <w:bCs/>
                <w:kern w:val="2"/>
                <w:sz w:val="24"/>
                <w:szCs w:val="24"/>
                <w:lang w:val="en-US" w:eastAsia="zh-CN"/>
              </w:rPr>
              <w:t>根据《漳州市地表水环境功能区划》（2000年2月29日），项目排洪渠水质执行《地表水环境质量标准》（GB3838-2002）中的V类标准，相关标准见表3.4-1。</w:t>
            </w:r>
          </w:p>
          <w:p w14:paraId="06E8CCFE">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b w:val="0"/>
                <w:bCs/>
                <w:kern w:val="2"/>
                <w:sz w:val="24"/>
                <w:szCs w:val="24"/>
                <w:lang w:val="en-US" w:eastAsia="zh-CN"/>
              </w:rPr>
            </w:pPr>
            <w:r>
              <w:rPr>
                <w:rFonts w:hint="eastAsia" w:ascii="Times New Roman" w:hAnsi="Times New Roman" w:eastAsia="宋体" w:cs="Times New Roman"/>
                <w:b/>
                <w:bCs/>
                <w:color w:val="000000"/>
                <w:kern w:val="0"/>
                <w:sz w:val="24"/>
                <w:szCs w:val="24"/>
                <w:lang w:val="en-US" w:eastAsia="zh-CN" w:bidi="ar"/>
              </w:rPr>
              <w:t>表3.4-1《地表水环境质量标准》（GB3838-2002）（摘录）</w:t>
            </w:r>
          </w:p>
          <w:tbl>
            <w:tblPr>
              <w:tblStyle w:val="11"/>
              <w:tblW w:w="8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3"/>
              <w:gridCol w:w="1980"/>
              <w:gridCol w:w="3735"/>
              <w:gridCol w:w="1700"/>
            </w:tblGrid>
            <w:tr w14:paraId="205CE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rPr>
              <w:tc>
                <w:tcPr>
                  <w:tcW w:w="823" w:type="dxa"/>
                  <w:noWrap w:val="0"/>
                  <w:vAlign w:val="center"/>
                </w:tcPr>
                <w:p w14:paraId="2857D26C">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eastAsia="zh-CN"/>
                    </w:rPr>
                  </w:pPr>
                  <w:r>
                    <w:rPr>
                      <w:rFonts w:hint="default" w:ascii="Times New Roman" w:hAnsi="Times New Roman" w:eastAsia="宋体" w:cs="Times New Roman"/>
                      <w:snapToGrid/>
                      <w:kern w:val="2"/>
                      <w:sz w:val="21"/>
                      <w:szCs w:val="21"/>
                      <w:lang w:eastAsia="zh-CN"/>
                    </w:rPr>
                    <w:t>序号</w:t>
                  </w:r>
                </w:p>
              </w:tc>
              <w:tc>
                <w:tcPr>
                  <w:tcW w:w="1980" w:type="dxa"/>
                  <w:noWrap w:val="0"/>
                  <w:vAlign w:val="center"/>
                </w:tcPr>
                <w:p w14:paraId="5B87F6D9">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eastAsia="zh-CN"/>
                    </w:rPr>
                  </w:pPr>
                  <w:r>
                    <w:rPr>
                      <w:rFonts w:hint="default" w:ascii="Times New Roman" w:hAnsi="Times New Roman" w:eastAsia="宋体" w:cs="Times New Roman"/>
                      <w:snapToGrid/>
                      <w:kern w:val="2"/>
                      <w:sz w:val="21"/>
                      <w:szCs w:val="21"/>
                      <w:lang w:eastAsia="zh-CN"/>
                    </w:rPr>
                    <w:t>监测项目</w:t>
                  </w:r>
                </w:p>
              </w:tc>
              <w:tc>
                <w:tcPr>
                  <w:tcW w:w="3735" w:type="dxa"/>
                  <w:noWrap w:val="0"/>
                  <w:vAlign w:val="center"/>
                </w:tcPr>
                <w:p w14:paraId="181845EA">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标准限值（mg/L）</w:t>
                  </w:r>
                </w:p>
              </w:tc>
              <w:tc>
                <w:tcPr>
                  <w:tcW w:w="1700" w:type="dxa"/>
                  <w:noWrap w:val="0"/>
                  <w:vAlign w:val="center"/>
                </w:tcPr>
                <w:p w14:paraId="7B288CAF">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eastAsia="zh-CN"/>
                    </w:rPr>
                  </w:pPr>
                  <w:r>
                    <w:rPr>
                      <w:rFonts w:hint="default" w:ascii="Times New Roman" w:hAnsi="Times New Roman" w:eastAsia="宋体" w:cs="Times New Roman"/>
                      <w:snapToGrid/>
                      <w:kern w:val="2"/>
                      <w:sz w:val="21"/>
                      <w:szCs w:val="21"/>
                      <w:lang w:eastAsia="zh-CN"/>
                    </w:rPr>
                    <w:t>标准来源</w:t>
                  </w:r>
                </w:p>
              </w:tc>
            </w:tr>
            <w:tr w14:paraId="40485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trPr>
              <w:tc>
                <w:tcPr>
                  <w:tcW w:w="823" w:type="dxa"/>
                  <w:noWrap w:val="0"/>
                  <w:vAlign w:val="center"/>
                </w:tcPr>
                <w:p w14:paraId="26791425">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eastAsia="zh-CN"/>
                    </w:rPr>
                  </w:pPr>
                  <w:r>
                    <w:rPr>
                      <w:rFonts w:hint="eastAsia" w:ascii="Times New Roman" w:hAnsi="Times New Roman" w:eastAsia="宋体" w:cs="Times New Roman"/>
                      <w:snapToGrid/>
                      <w:kern w:val="2"/>
                      <w:sz w:val="21"/>
                      <w:szCs w:val="21"/>
                      <w:lang w:val="en-US" w:eastAsia="zh-CN"/>
                    </w:rPr>
                    <w:t>1</w:t>
                  </w:r>
                </w:p>
              </w:tc>
              <w:tc>
                <w:tcPr>
                  <w:tcW w:w="1980" w:type="dxa"/>
                  <w:noWrap w:val="0"/>
                  <w:vAlign w:val="center"/>
                </w:tcPr>
                <w:p w14:paraId="231FB4F1">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水温</w:t>
                  </w:r>
                </w:p>
              </w:tc>
              <w:tc>
                <w:tcPr>
                  <w:tcW w:w="3735" w:type="dxa"/>
                  <w:noWrap w:val="0"/>
                  <w:vAlign w:val="center"/>
                </w:tcPr>
                <w:p w14:paraId="37BCE5A1">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人为造成的环境水温变化应限制在：</w:t>
                  </w:r>
                </w:p>
                <w:p w14:paraId="42401076">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周平均最大温升≤1周平均最大温降≤2</w:t>
                  </w:r>
                </w:p>
              </w:tc>
              <w:tc>
                <w:tcPr>
                  <w:tcW w:w="1700" w:type="dxa"/>
                  <w:vMerge w:val="restart"/>
                  <w:noWrap w:val="0"/>
                  <w:vAlign w:val="center"/>
                </w:tcPr>
                <w:p w14:paraId="758F00E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snapToGrid/>
                      <w:kern w:val="2"/>
                      <w:sz w:val="24"/>
                      <w:szCs w:val="24"/>
                      <w:lang w:val="en-US" w:eastAsia="zh-CN"/>
                    </w:rPr>
                  </w:pPr>
                  <w:r>
                    <w:rPr>
                      <w:rFonts w:hint="eastAsia" w:ascii="Times New Roman" w:hAnsi="Times New Roman" w:eastAsia="宋体" w:cs="Times New Roman"/>
                      <w:snapToGrid/>
                      <w:kern w:val="2"/>
                      <w:sz w:val="22"/>
                      <w:szCs w:val="22"/>
                      <w:lang w:val="en-US" w:eastAsia="zh-CN"/>
                    </w:rPr>
                    <w:t>《</w:t>
                  </w:r>
                  <w:r>
                    <w:rPr>
                      <w:rFonts w:hint="default" w:ascii="Times New Roman" w:hAnsi="Times New Roman" w:eastAsia="宋体" w:cs="Times New Roman"/>
                      <w:snapToGrid/>
                      <w:kern w:val="2"/>
                      <w:sz w:val="22"/>
                      <w:szCs w:val="22"/>
                      <w:lang w:val="en-US" w:eastAsia="zh-CN"/>
                    </w:rPr>
                    <w:t>地表水环境质量标准</w:t>
                  </w:r>
                  <w:r>
                    <w:rPr>
                      <w:rFonts w:hint="eastAsia" w:ascii="Times New Roman" w:hAnsi="Times New Roman" w:eastAsia="宋体" w:cs="Times New Roman"/>
                      <w:snapToGrid/>
                      <w:kern w:val="2"/>
                      <w:sz w:val="22"/>
                      <w:szCs w:val="22"/>
                      <w:lang w:val="en-US" w:eastAsia="zh-CN"/>
                    </w:rPr>
                    <w:t>》（GB3838-2002）</w:t>
                  </w:r>
                  <w:r>
                    <w:rPr>
                      <w:rFonts w:hint="default" w:ascii="Times New Roman" w:hAnsi="Times New Roman" w:eastAsia="宋体" w:cs="Times New Roman"/>
                      <w:snapToGrid/>
                      <w:kern w:val="2"/>
                      <w:sz w:val="22"/>
                      <w:szCs w:val="22"/>
                      <w:lang w:val="en-US" w:eastAsia="zh-CN"/>
                    </w:rPr>
                    <w:t>Ⅳ类</w:t>
                  </w:r>
                </w:p>
              </w:tc>
            </w:tr>
            <w:tr w14:paraId="4153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trPr>
              <w:tc>
                <w:tcPr>
                  <w:tcW w:w="823" w:type="dxa"/>
                  <w:noWrap w:val="0"/>
                  <w:vAlign w:val="center"/>
                </w:tcPr>
                <w:p w14:paraId="4B455914">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eastAsia="zh-CN"/>
                    </w:rPr>
                  </w:pPr>
                  <w:r>
                    <w:rPr>
                      <w:rFonts w:hint="eastAsia" w:ascii="Times New Roman" w:hAnsi="Times New Roman" w:eastAsia="宋体" w:cs="Times New Roman"/>
                      <w:snapToGrid/>
                      <w:kern w:val="2"/>
                      <w:sz w:val="21"/>
                      <w:szCs w:val="21"/>
                      <w:lang w:val="en-US" w:eastAsia="zh-CN"/>
                    </w:rPr>
                    <w:t>2</w:t>
                  </w:r>
                </w:p>
              </w:tc>
              <w:tc>
                <w:tcPr>
                  <w:tcW w:w="1980" w:type="dxa"/>
                  <w:noWrap w:val="0"/>
                  <w:vAlign w:val="center"/>
                </w:tcPr>
                <w:p w14:paraId="20611F6A">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default" w:ascii="Times New Roman" w:hAnsi="Times New Roman" w:eastAsia="宋体" w:cs="Times New Roman"/>
                      <w:snapToGrid/>
                      <w:kern w:val="2"/>
                      <w:sz w:val="21"/>
                      <w:szCs w:val="21"/>
                      <w:lang w:val="zh-CN" w:eastAsia="zh-CN"/>
                    </w:rPr>
                    <w:t>pH值</w:t>
                  </w:r>
                </w:p>
              </w:tc>
              <w:tc>
                <w:tcPr>
                  <w:tcW w:w="3735" w:type="dxa"/>
                  <w:noWrap w:val="0"/>
                  <w:vAlign w:val="center"/>
                </w:tcPr>
                <w:p w14:paraId="22E46FC9">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eastAsia="zh-CN"/>
                    </w:rPr>
                  </w:pPr>
                  <w:r>
                    <w:rPr>
                      <w:rFonts w:hint="default" w:ascii="Times New Roman" w:hAnsi="Times New Roman" w:eastAsia="宋体" w:cs="Times New Roman"/>
                      <w:snapToGrid/>
                      <w:kern w:val="2"/>
                      <w:sz w:val="21"/>
                      <w:szCs w:val="21"/>
                      <w:lang w:eastAsia="zh-CN"/>
                    </w:rPr>
                    <w:t>6.0-9.0（无量纲）</w:t>
                  </w:r>
                </w:p>
              </w:tc>
              <w:tc>
                <w:tcPr>
                  <w:tcW w:w="1700" w:type="dxa"/>
                  <w:vMerge w:val="continue"/>
                  <w:noWrap w:val="0"/>
                  <w:vAlign w:val="center"/>
                </w:tcPr>
                <w:p w14:paraId="27A09EB4">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color w:val="FF0000"/>
                      <w:kern w:val="2"/>
                      <w:sz w:val="21"/>
                      <w:szCs w:val="21"/>
                      <w:lang w:eastAsia="zh-CN"/>
                    </w:rPr>
                  </w:pPr>
                </w:p>
              </w:tc>
            </w:tr>
            <w:tr w14:paraId="0E62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trPr>
              <w:tc>
                <w:tcPr>
                  <w:tcW w:w="823" w:type="dxa"/>
                  <w:noWrap w:val="0"/>
                  <w:vAlign w:val="center"/>
                </w:tcPr>
                <w:p w14:paraId="34ACAF1F">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eastAsia="zh-CN"/>
                    </w:rPr>
                  </w:pPr>
                  <w:r>
                    <w:rPr>
                      <w:rFonts w:hint="eastAsia" w:ascii="Times New Roman" w:hAnsi="Times New Roman" w:eastAsia="宋体" w:cs="Times New Roman"/>
                      <w:snapToGrid/>
                      <w:kern w:val="2"/>
                      <w:sz w:val="21"/>
                      <w:szCs w:val="21"/>
                      <w:lang w:val="en-US" w:eastAsia="zh-CN"/>
                    </w:rPr>
                    <w:t>3</w:t>
                  </w:r>
                </w:p>
              </w:tc>
              <w:tc>
                <w:tcPr>
                  <w:tcW w:w="1980" w:type="dxa"/>
                  <w:noWrap w:val="0"/>
                  <w:vAlign w:val="center"/>
                </w:tcPr>
                <w:p w14:paraId="406A05E1">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溶解氧</w:t>
                  </w:r>
                </w:p>
              </w:tc>
              <w:tc>
                <w:tcPr>
                  <w:tcW w:w="3735" w:type="dxa"/>
                  <w:noWrap w:val="0"/>
                  <w:vAlign w:val="center"/>
                </w:tcPr>
                <w:p w14:paraId="5E20CA2A">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15</w:t>
                  </w:r>
                </w:p>
              </w:tc>
              <w:tc>
                <w:tcPr>
                  <w:tcW w:w="1700" w:type="dxa"/>
                  <w:vMerge w:val="continue"/>
                  <w:noWrap w:val="0"/>
                  <w:vAlign w:val="center"/>
                </w:tcPr>
                <w:p w14:paraId="55837988">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color w:val="FF0000"/>
                      <w:kern w:val="2"/>
                      <w:sz w:val="21"/>
                      <w:szCs w:val="21"/>
                      <w:lang w:eastAsia="zh-CN"/>
                    </w:rPr>
                  </w:pPr>
                </w:p>
              </w:tc>
            </w:tr>
            <w:tr w14:paraId="79F52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trPr>
              <w:tc>
                <w:tcPr>
                  <w:tcW w:w="823" w:type="dxa"/>
                  <w:noWrap w:val="0"/>
                  <w:vAlign w:val="center"/>
                </w:tcPr>
                <w:p w14:paraId="5C0293BC">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eastAsia="zh-CN"/>
                    </w:rPr>
                  </w:pPr>
                  <w:r>
                    <w:rPr>
                      <w:rFonts w:hint="eastAsia" w:ascii="Times New Roman" w:hAnsi="Times New Roman" w:eastAsia="宋体" w:cs="Times New Roman"/>
                      <w:snapToGrid/>
                      <w:kern w:val="2"/>
                      <w:sz w:val="21"/>
                      <w:szCs w:val="21"/>
                      <w:lang w:val="en-US" w:eastAsia="zh-CN"/>
                    </w:rPr>
                    <w:t>4</w:t>
                  </w:r>
                </w:p>
              </w:tc>
              <w:tc>
                <w:tcPr>
                  <w:tcW w:w="1980" w:type="dxa"/>
                  <w:noWrap w:val="0"/>
                  <w:vAlign w:val="center"/>
                </w:tcPr>
                <w:p w14:paraId="7E7D8D84">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高锰酸盐指数</w:t>
                  </w:r>
                </w:p>
              </w:tc>
              <w:tc>
                <w:tcPr>
                  <w:tcW w:w="3735" w:type="dxa"/>
                  <w:noWrap w:val="0"/>
                  <w:vAlign w:val="center"/>
                </w:tcPr>
                <w:p w14:paraId="39E8467F">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40</w:t>
                  </w:r>
                </w:p>
              </w:tc>
              <w:tc>
                <w:tcPr>
                  <w:tcW w:w="1700" w:type="dxa"/>
                  <w:vMerge w:val="continue"/>
                  <w:noWrap w:val="0"/>
                  <w:vAlign w:val="center"/>
                </w:tcPr>
                <w:p w14:paraId="1EBD46AF">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color w:val="FF0000"/>
                      <w:kern w:val="2"/>
                      <w:sz w:val="21"/>
                      <w:szCs w:val="21"/>
                      <w:lang w:eastAsia="zh-CN"/>
                    </w:rPr>
                  </w:pPr>
                </w:p>
              </w:tc>
            </w:tr>
            <w:tr w14:paraId="0964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trPr>
              <w:tc>
                <w:tcPr>
                  <w:tcW w:w="823" w:type="dxa"/>
                  <w:noWrap w:val="0"/>
                  <w:vAlign w:val="center"/>
                </w:tcPr>
                <w:p w14:paraId="02A1C5BE">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eastAsia="zh-CN"/>
                    </w:rPr>
                  </w:pPr>
                  <w:r>
                    <w:rPr>
                      <w:rFonts w:hint="eastAsia" w:ascii="Times New Roman" w:hAnsi="Times New Roman" w:eastAsia="宋体" w:cs="Times New Roman"/>
                      <w:snapToGrid/>
                      <w:kern w:val="2"/>
                      <w:sz w:val="21"/>
                      <w:szCs w:val="21"/>
                      <w:lang w:val="en-US" w:eastAsia="zh-CN"/>
                    </w:rPr>
                    <w:t>5</w:t>
                  </w:r>
                </w:p>
              </w:tc>
              <w:tc>
                <w:tcPr>
                  <w:tcW w:w="1980" w:type="dxa"/>
                  <w:noWrap w:val="0"/>
                  <w:vAlign w:val="center"/>
                </w:tcPr>
                <w:p w14:paraId="25D5500F">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化学需氧量(COD）</w:t>
                  </w:r>
                </w:p>
              </w:tc>
              <w:tc>
                <w:tcPr>
                  <w:tcW w:w="3735" w:type="dxa"/>
                  <w:noWrap w:val="0"/>
                  <w:vAlign w:val="center"/>
                </w:tcPr>
                <w:p w14:paraId="04593D4E">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10</w:t>
                  </w:r>
                </w:p>
              </w:tc>
              <w:tc>
                <w:tcPr>
                  <w:tcW w:w="1700" w:type="dxa"/>
                  <w:vMerge w:val="continue"/>
                  <w:noWrap w:val="0"/>
                  <w:vAlign w:val="center"/>
                </w:tcPr>
                <w:p w14:paraId="4BFB87D3">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eastAsia="zh-CN"/>
                    </w:rPr>
                  </w:pPr>
                </w:p>
              </w:tc>
            </w:tr>
            <w:tr w14:paraId="4C89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trPr>
              <w:tc>
                <w:tcPr>
                  <w:tcW w:w="823" w:type="dxa"/>
                  <w:noWrap w:val="0"/>
                  <w:vAlign w:val="center"/>
                </w:tcPr>
                <w:p w14:paraId="0B7B0E90">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6</w:t>
                  </w:r>
                </w:p>
              </w:tc>
              <w:tc>
                <w:tcPr>
                  <w:tcW w:w="1980" w:type="dxa"/>
                  <w:noWrap w:val="0"/>
                  <w:vAlign w:val="center"/>
                </w:tcPr>
                <w:p w14:paraId="429EE4A8">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五日生化需氧量(BOD</w:t>
                  </w:r>
                  <w:r>
                    <w:rPr>
                      <w:rFonts w:hint="eastAsia" w:ascii="Times New Roman" w:hAnsi="Times New Roman" w:eastAsia="宋体" w:cs="Times New Roman"/>
                      <w:snapToGrid/>
                      <w:kern w:val="2"/>
                      <w:sz w:val="21"/>
                      <w:szCs w:val="21"/>
                      <w:vertAlign w:val="subscript"/>
                      <w:lang w:val="en-US" w:eastAsia="zh-CN"/>
                    </w:rPr>
                    <w:t>5</w:t>
                  </w:r>
                  <w:r>
                    <w:rPr>
                      <w:rFonts w:hint="eastAsia" w:ascii="Times New Roman" w:hAnsi="Times New Roman" w:eastAsia="宋体" w:cs="Times New Roman"/>
                      <w:snapToGrid/>
                      <w:kern w:val="2"/>
                      <w:sz w:val="21"/>
                      <w:szCs w:val="21"/>
                      <w:lang w:val="en-US" w:eastAsia="zh-CN"/>
                    </w:rPr>
                    <w:t>）</w:t>
                  </w:r>
                </w:p>
              </w:tc>
              <w:tc>
                <w:tcPr>
                  <w:tcW w:w="3735" w:type="dxa"/>
                  <w:noWrap w:val="0"/>
                  <w:vAlign w:val="center"/>
                </w:tcPr>
                <w:p w14:paraId="6E036E4E">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2</w:t>
                  </w:r>
                </w:p>
              </w:tc>
              <w:tc>
                <w:tcPr>
                  <w:tcW w:w="1700" w:type="dxa"/>
                  <w:vMerge w:val="continue"/>
                  <w:noWrap w:val="0"/>
                  <w:vAlign w:val="center"/>
                </w:tcPr>
                <w:p w14:paraId="78B5918A">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eastAsia="zh-CN"/>
                    </w:rPr>
                  </w:pPr>
                </w:p>
              </w:tc>
            </w:tr>
            <w:tr w14:paraId="5E1C2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trPr>
              <w:tc>
                <w:tcPr>
                  <w:tcW w:w="823" w:type="dxa"/>
                  <w:noWrap w:val="0"/>
                  <w:vAlign w:val="center"/>
                </w:tcPr>
                <w:p w14:paraId="01F338D1">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7</w:t>
                  </w:r>
                </w:p>
              </w:tc>
              <w:tc>
                <w:tcPr>
                  <w:tcW w:w="1980" w:type="dxa"/>
                  <w:noWrap w:val="0"/>
                  <w:vAlign w:val="center"/>
                </w:tcPr>
                <w:p w14:paraId="38F53556">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氨氮(NH</w:t>
                  </w:r>
                  <w:r>
                    <w:rPr>
                      <w:rFonts w:hint="eastAsia" w:ascii="Times New Roman" w:hAnsi="Times New Roman" w:eastAsia="宋体" w:cs="Times New Roman"/>
                      <w:snapToGrid/>
                      <w:kern w:val="2"/>
                      <w:sz w:val="21"/>
                      <w:szCs w:val="21"/>
                      <w:vertAlign w:val="subscript"/>
                      <w:lang w:val="en-US" w:eastAsia="zh-CN"/>
                    </w:rPr>
                    <w:t>3</w:t>
                  </w:r>
                  <w:r>
                    <w:rPr>
                      <w:rFonts w:hint="eastAsia" w:ascii="Times New Roman" w:hAnsi="Times New Roman" w:eastAsia="宋体" w:cs="Times New Roman"/>
                      <w:snapToGrid/>
                      <w:kern w:val="2"/>
                      <w:sz w:val="21"/>
                      <w:szCs w:val="21"/>
                      <w:lang w:val="en-US" w:eastAsia="zh-CN"/>
                    </w:rPr>
                    <w:t>-N）</w:t>
                  </w:r>
                </w:p>
              </w:tc>
              <w:tc>
                <w:tcPr>
                  <w:tcW w:w="3735" w:type="dxa"/>
                  <w:noWrap w:val="0"/>
                  <w:vAlign w:val="center"/>
                </w:tcPr>
                <w:p w14:paraId="3159DBD7">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0.4</w:t>
                  </w:r>
                </w:p>
              </w:tc>
              <w:tc>
                <w:tcPr>
                  <w:tcW w:w="1700" w:type="dxa"/>
                  <w:vMerge w:val="continue"/>
                  <w:noWrap w:val="0"/>
                  <w:vAlign w:val="center"/>
                </w:tcPr>
                <w:p w14:paraId="4FBBE7CA">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eastAsia="zh-CN"/>
                    </w:rPr>
                  </w:pPr>
                </w:p>
              </w:tc>
            </w:tr>
            <w:tr w14:paraId="58A5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trPr>
              <w:tc>
                <w:tcPr>
                  <w:tcW w:w="823" w:type="dxa"/>
                  <w:noWrap w:val="0"/>
                  <w:vAlign w:val="center"/>
                </w:tcPr>
                <w:p w14:paraId="58E226FA">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8</w:t>
                  </w:r>
                </w:p>
              </w:tc>
              <w:tc>
                <w:tcPr>
                  <w:tcW w:w="1980" w:type="dxa"/>
                  <w:noWrap w:val="0"/>
                  <w:vAlign w:val="center"/>
                </w:tcPr>
                <w:p w14:paraId="7A6B4CAA">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总磷(以P计）</w:t>
                  </w:r>
                </w:p>
              </w:tc>
              <w:tc>
                <w:tcPr>
                  <w:tcW w:w="3735" w:type="dxa"/>
                  <w:noWrap w:val="0"/>
                  <w:vAlign w:val="center"/>
                </w:tcPr>
                <w:p w14:paraId="195C784F">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(湖、库 0.2）</w:t>
                  </w:r>
                </w:p>
              </w:tc>
              <w:tc>
                <w:tcPr>
                  <w:tcW w:w="1700" w:type="dxa"/>
                  <w:vMerge w:val="continue"/>
                  <w:noWrap w:val="0"/>
                  <w:vAlign w:val="center"/>
                </w:tcPr>
                <w:p w14:paraId="24EB3DCC">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eastAsia="zh-CN"/>
                    </w:rPr>
                  </w:pPr>
                </w:p>
              </w:tc>
            </w:tr>
            <w:tr w14:paraId="17575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trPr>
              <w:tc>
                <w:tcPr>
                  <w:tcW w:w="823" w:type="dxa"/>
                  <w:noWrap w:val="0"/>
                  <w:vAlign w:val="center"/>
                </w:tcPr>
                <w:p w14:paraId="016B350F">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9</w:t>
                  </w:r>
                </w:p>
              </w:tc>
              <w:tc>
                <w:tcPr>
                  <w:tcW w:w="1980" w:type="dxa"/>
                  <w:noWrap w:val="0"/>
                  <w:vAlign w:val="center"/>
                </w:tcPr>
                <w:p w14:paraId="26E9BABF">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总氮(湖、库，以N计）</w:t>
                  </w:r>
                </w:p>
              </w:tc>
              <w:tc>
                <w:tcPr>
                  <w:tcW w:w="3735" w:type="dxa"/>
                  <w:noWrap w:val="0"/>
                  <w:vAlign w:val="center"/>
                </w:tcPr>
                <w:p w14:paraId="4A916028">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2</w:t>
                  </w:r>
                </w:p>
              </w:tc>
              <w:tc>
                <w:tcPr>
                  <w:tcW w:w="1700" w:type="dxa"/>
                  <w:vMerge w:val="continue"/>
                  <w:noWrap w:val="0"/>
                  <w:vAlign w:val="center"/>
                </w:tcPr>
                <w:p w14:paraId="14B46EC1">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eastAsia="zh-CN"/>
                    </w:rPr>
                  </w:pPr>
                </w:p>
              </w:tc>
            </w:tr>
            <w:tr w14:paraId="4700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trPr>
              <w:tc>
                <w:tcPr>
                  <w:tcW w:w="823" w:type="dxa"/>
                  <w:noWrap w:val="0"/>
                  <w:vAlign w:val="center"/>
                </w:tcPr>
                <w:p w14:paraId="50740BFB">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10</w:t>
                  </w:r>
                </w:p>
              </w:tc>
              <w:tc>
                <w:tcPr>
                  <w:tcW w:w="1980" w:type="dxa"/>
                  <w:noWrap w:val="0"/>
                  <w:vAlign w:val="center"/>
                </w:tcPr>
                <w:p w14:paraId="336D233E">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锌</w:t>
                  </w:r>
                </w:p>
              </w:tc>
              <w:tc>
                <w:tcPr>
                  <w:tcW w:w="3735" w:type="dxa"/>
                  <w:noWrap w:val="0"/>
                  <w:vAlign w:val="center"/>
                </w:tcPr>
                <w:p w14:paraId="204AECE3">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1</w:t>
                  </w:r>
                </w:p>
              </w:tc>
              <w:tc>
                <w:tcPr>
                  <w:tcW w:w="1700" w:type="dxa"/>
                  <w:vMerge w:val="continue"/>
                  <w:noWrap w:val="0"/>
                  <w:vAlign w:val="center"/>
                </w:tcPr>
                <w:p w14:paraId="3D299B10">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eastAsia="zh-CN"/>
                    </w:rPr>
                  </w:pPr>
                </w:p>
              </w:tc>
            </w:tr>
            <w:tr w14:paraId="13C4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trPr>
              <w:tc>
                <w:tcPr>
                  <w:tcW w:w="823" w:type="dxa"/>
                  <w:noWrap w:val="0"/>
                  <w:vAlign w:val="center"/>
                </w:tcPr>
                <w:p w14:paraId="10DC6DD4">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11</w:t>
                  </w:r>
                </w:p>
              </w:tc>
              <w:tc>
                <w:tcPr>
                  <w:tcW w:w="1980" w:type="dxa"/>
                  <w:noWrap w:val="0"/>
                  <w:vAlign w:val="center"/>
                </w:tcPr>
                <w:p w14:paraId="63F0F7F1">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铜</w:t>
                  </w:r>
                </w:p>
              </w:tc>
              <w:tc>
                <w:tcPr>
                  <w:tcW w:w="3735" w:type="dxa"/>
                  <w:noWrap w:val="0"/>
                  <w:vAlign w:val="center"/>
                </w:tcPr>
                <w:p w14:paraId="4BD35010">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2</w:t>
                  </w:r>
                </w:p>
              </w:tc>
              <w:tc>
                <w:tcPr>
                  <w:tcW w:w="1700" w:type="dxa"/>
                  <w:vMerge w:val="continue"/>
                  <w:noWrap w:val="0"/>
                  <w:vAlign w:val="center"/>
                </w:tcPr>
                <w:p w14:paraId="4BA6811E">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eastAsia="zh-CN"/>
                    </w:rPr>
                  </w:pPr>
                </w:p>
              </w:tc>
            </w:tr>
            <w:tr w14:paraId="2068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trPr>
              <w:tc>
                <w:tcPr>
                  <w:tcW w:w="823" w:type="dxa"/>
                  <w:noWrap w:val="0"/>
                  <w:vAlign w:val="center"/>
                </w:tcPr>
                <w:p w14:paraId="43AF9AB2">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12</w:t>
                  </w:r>
                </w:p>
              </w:tc>
              <w:tc>
                <w:tcPr>
                  <w:tcW w:w="1980" w:type="dxa"/>
                  <w:noWrap w:val="0"/>
                  <w:vAlign w:val="center"/>
                </w:tcPr>
                <w:p w14:paraId="19A47AF3">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氟化物(以F</w:t>
                  </w:r>
                  <w:r>
                    <w:rPr>
                      <w:rFonts w:hint="eastAsia" w:ascii="Times New Roman" w:hAnsi="Times New Roman" w:eastAsia="宋体" w:cs="Times New Roman"/>
                      <w:snapToGrid/>
                      <w:kern w:val="2"/>
                      <w:sz w:val="21"/>
                      <w:szCs w:val="21"/>
                      <w:vertAlign w:val="superscript"/>
                      <w:lang w:val="en-US" w:eastAsia="zh-CN"/>
                    </w:rPr>
                    <w:t>-</w:t>
                  </w:r>
                  <w:r>
                    <w:rPr>
                      <w:rFonts w:hint="eastAsia" w:ascii="Times New Roman" w:hAnsi="Times New Roman" w:eastAsia="宋体" w:cs="Times New Roman"/>
                      <w:snapToGrid/>
                      <w:kern w:val="2"/>
                      <w:sz w:val="21"/>
                      <w:szCs w:val="21"/>
                      <w:lang w:val="en-US" w:eastAsia="zh-CN"/>
                    </w:rPr>
                    <w:t>计）</w:t>
                  </w:r>
                </w:p>
              </w:tc>
              <w:tc>
                <w:tcPr>
                  <w:tcW w:w="3735" w:type="dxa"/>
                  <w:noWrap w:val="0"/>
                  <w:vAlign w:val="center"/>
                </w:tcPr>
                <w:p w14:paraId="3B73E299">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1.5</w:t>
                  </w:r>
                </w:p>
              </w:tc>
              <w:tc>
                <w:tcPr>
                  <w:tcW w:w="1700" w:type="dxa"/>
                  <w:vMerge w:val="continue"/>
                  <w:noWrap w:val="0"/>
                  <w:vAlign w:val="center"/>
                </w:tcPr>
                <w:p w14:paraId="1B6BDB89">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eastAsia="zh-CN"/>
                    </w:rPr>
                  </w:pPr>
                </w:p>
              </w:tc>
            </w:tr>
            <w:tr w14:paraId="07705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823" w:type="dxa"/>
                  <w:noWrap w:val="0"/>
                  <w:vAlign w:val="center"/>
                </w:tcPr>
                <w:p w14:paraId="3BEB886B">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13</w:t>
                  </w:r>
                </w:p>
              </w:tc>
              <w:tc>
                <w:tcPr>
                  <w:tcW w:w="1980" w:type="dxa"/>
                  <w:noWrap w:val="0"/>
                  <w:vAlign w:val="center"/>
                </w:tcPr>
                <w:p w14:paraId="53CF5122">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硒</w:t>
                  </w:r>
                </w:p>
              </w:tc>
              <w:tc>
                <w:tcPr>
                  <w:tcW w:w="3735" w:type="dxa"/>
                  <w:noWrap w:val="0"/>
                  <w:vAlign w:val="center"/>
                </w:tcPr>
                <w:p w14:paraId="19B67FB7">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0. 02</w:t>
                  </w:r>
                </w:p>
              </w:tc>
              <w:tc>
                <w:tcPr>
                  <w:tcW w:w="1700" w:type="dxa"/>
                  <w:vMerge w:val="continue"/>
                  <w:noWrap w:val="0"/>
                  <w:vAlign w:val="center"/>
                </w:tcPr>
                <w:p w14:paraId="1A8EA699">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eastAsia="zh-CN"/>
                    </w:rPr>
                  </w:pPr>
                </w:p>
              </w:tc>
            </w:tr>
            <w:tr w14:paraId="3B2B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823" w:type="dxa"/>
                  <w:noWrap w:val="0"/>
                  <w:vAlign w:val="center"/>
                </w:tcPr>
                <w:p w14:paraId="6428A6A8">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14</w:t>
                  </w:r>
                </w:p>
              </w:tc>
              <w:tc>
                <w:tcPr>
                  <w:tcW w:w="1980" w:type="dxa"/>
                  <w:noWrap w:val="0"/>
                  <w:vAlign w:val="center"/>
                </w:tcPr>
                <w:p w14:paraId="02C9EAA6">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砷</w:t>
                  </w:r>
                </w:p>
              </w:tc>
              <w:tc>
                <w:tcPr>
                  <w:tcW w:w="3735" w:type="dxa"/>
                  <w:noWrap w:val="0"/>
                  <w:vAlign w:val="center"/>
                </w:tcPr>
                <w:p w14:paraId="092CF51D">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0.1</w:t>
                  </w:r>
                </w:p>
              </w:tc>
              <w:tc>
                <w:tcPr>
                  <w:tcW w:w="1700" w:type="dxa"/>
                  <w:vMerge w:val="continue"/>
                  <w:noWrap w:val="0"/>
                  <w:vAlign w:val="center"/>
                </w:tcPr>
                <w:p w14:paraId="116E5E5C">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eastAsia="zh-CN"/>
                    </w:rPr>
                  </w:pPr>
                </w:p>
              </w:tc>
            </w:tr>
            <w:tr w14:paraId="066D6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823" w:type="dxa"/>
                  <w:noWrap w:val="0"/>
                  <w:vAlign w:val="center"/>
                </w:tcPr>
                <w:p w14:paraId="561CF02F">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15</w:t>
                  </w:r>
                </w:p>
              </w:tc>
              <w:tc>
                <w:tcPr>
                  <w:tcW w:w="1980" w:type="dxa"/>
                  <w:noWrap w:val="0"/>
                  <w:vAlign w:val="center"/>
                </w:tcPr>
                <w:p w14:paraId="27D3D322">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汞</w:t>
                  </w:r>
                </w:p>
              </w:tc>
              <w:tc>
                <w:tcPr>
                  <w:tcW w:w="3735" w:type="dxa"/>
                  <w:noWrap w:val="0"/>
                  <w:vAlign w:val="center"/>
                </w:tcPr>
                <w:p w14:paraId="408E45B4">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0.001</w:t>
                  </w:r>
                </w:p>
              </w:tc>
              <w:tc>
                <w:tcPr>
                  <w:tcW w:w="1700" w:type="dxa"/>
                  <w:vMerge w:val="continue"/>
                  <w:noWrap w:val="0"/>
                  <w:vAlign w:val="center"/>
                </w:tcPr>
                <w:p w14:paraId="4B073870">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eastAsia="zh-CN"/>
                    </w:rPr>
                  </w:pPr>
                </w:p>
              </w:tc>
            </w:tr>
            <w:tr w14:paraId="2D971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823" w:type="dxa"/>
                  <w:noWrap w:val="0"/>
                  <w:vAlign w:val="center"/>
                </w:tcPr>
                <w:p w14:paraId="329B8F80">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16</w:t>
                  </w:r>
                </w:p>
              </w:tc>
              <w:tc>
                <w:tcPr>
                  <w:tcW w:w="1980" w:type="dxa"/>
                  <w:noWrap w:val="0"/>
                  <w:vAlign w:val="center"/>
                </w:tcPr>
                <w:p w14:paraId="595B92ED">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镉</w:t>
                  </w:r>
                </w:p>
              </w:tc>
              <w:tc>
                <w:tcPr>
                  <w:tcW w:w="3735" w:type="dxa"/>
                  <w:noWrap w:val="0"/>
                  <w:vAlign w:val="center"/>
                </w:tcPr>
                <w:p w14:paraId="5712685E">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0.01</w:t>
                  </w:r>
                </w:p>
              </w:tc>
              <w:tc>
                <w:tcPr>
                  <w:tcW w:w="1700" w:type="dxa"/>
                  <w:vMerge w:val="continue"/>
                  <w:noWrap w:val="0"/>
                  <w:vAlign w:val="center"/>
                </w:tcPr>
                <w:p w14:paraId="765DC44F">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eastAsia="zh-CN"/>
                    </w:rPr>
                  </w:pPr>
                </w:p>
              </w:tc>
            </w:tr>
            <w:tr w14:paraId="3FD2B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823" w:type="dxa"/>
                  <w:noWrap w:val="0"/>
                  <w:vAlign w:val="center"/>
                </w:tcPr>
                <w:p w14:paraId="680B5A4A">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17</w:t>
                  </w:r>
                </w:p>
              </w:tc>
              <w:tc>
                <w:tcPr>
                  <w:tcW w:w="1980" w:type="dxa"/>
                  <w:noWrap w:val="0"/>
                  <w:vAlign w:val="center"/>
                </w:tcPr>
                <w:p w14:paraId="4F89CDFE">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铬(六价）</w:t>
                  </w:r>
                </w:p>
              </w:tc>
              <w:tc>
                <w:tcPr>
                  <w:tcW w:w="3735" w:type="dxa"/>
                  <w:noWrap w:val="0"/>
                  <w:vAlign w:val="center"/>
                </w:tcPr>
                <w:p w14:paraId="52359E62">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0.1</w:t>
                  </w:r>
                </w:p>
              </w:tc>
              <w:tc>
                <w:tcPr>
                  <w:tcW w:w="1700" w:type="dxa"/>
                  <w:vMerge w:val="continue"/>
                  <w:noWrap w:val="0"/>
                  <w:vAlign w:val="center"/>
                </w:tcPr>
                <w:p w14:paraId="4F25D57B">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eastAsia="zh-CN"/>
                    </w:rPr>
                  </w:pPr>
                </w:p>
              </w:tc>
            </w:tr>
            <w:tr w14:paraId="101A8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823" w:type="dxa"/>
                  <w:noWrap w:val="0"/>
                  <w:vAlign w:val="center"/>
                </w:tcPr>
                <w:p w14:paraId="480ACD23">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18</w:t>
                  </w:r>
                </w:p>
              </w:tc>
              <w:tc>
                <w:tcPr>
                  <w:tcW w:w="1980" w:type="dxa"/>
                  <w:noWrap w:val="0"/>
                  <w:vAlign w:val="center"/>
                </w:tcPr>
                <w:p w14:paraId="4E9A59B9">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铅</w:t>
                  </w:r>
                </w:p>
              </w:tc>
              <w:tc>
                <w:tcPr>
                  <w:tcW w:w="3735" w:type="dxa"/>
                  <w:noWrap w:val="0"/>
                  <w:vAlign w:val="center"/>
                </w:tcPr>
                <w:p w14:paraId="4BAED5C8">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0.1</w:t>
                  </w:r>
                </w:p>
              </w:tc>
              <w:tc>
                <w:tcPr>
                  <w:tcW w:w="1700" w:type="dxa"/>
                  <w:vMerge w:val="continue"/>
                  <w:noWrap w:val="0"/>
                  <w:vAlign w:val="center"/>
                </w:tcPr>
                <w:p w14:paraId="21057DAF">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eastAsia="zh-CN"/>
                    </w:rPr>
                  </w:pPr>
                </w:p>
              </w:tc>
            </w:tr>
            <w:tr w14:paraId="3AC9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823" w:type="dxa"/>
                  <w:noWrap w:val="0"/>
                  <w:vAlign w:val="center"/>
                </w:tcPr>
                <w:p w14:paraId="08686393">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19</w:t>
                  </w:r>
                </w:p>
              </w:tc>
              <w:tc>
                <w:tcPr>
                  <w:tcW w:w="1980" w:type="dxa"/>
                  <w:noWrap w:val="0"/>
                  <w:vAlign w:val="center"/>
                </w:tcPr>
                <w:p w14:paraId="286CF839">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氰化物</w:t>
                  </w:r>
                </w:p>
              </w:tc>
              <w:tc>
                <w:tcPr>
                  <w:tcW w:w="3735" w:type="dxa"/>
                  <w:noWrap w:val="0"/>
                  <w:vAlign w:val="center"/>
                </w:tcPr>
                <w:p w14:paraId="26D4B1D2">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0.2</w:t>
                  </w:r>
                </w:p>
              </w:tc>
              <w:tc>
                <w:tcPr>
                  <w:tcW w:w="1700" w:type="dxa"/>
                  <w:vMerge w:val="continue"/>
                  <w:noWrap w:val="0"/>
                  <w:vAlign w:val="center"/>
                </w:tcPr>
                <w:p w14:paraId="3F8B3B42">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eastAsia="zh-CN"/>
                    </w:rPr>
                  </w:pPr>
                </w:p>
              </w:tc>
            </w:tr>
            <w:tr w14:paraId="6F12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823" w:type="dxa"/>
                  <w:noWrap w:val="0"/>
                  <w:vAlign w:val="center"/>
                </w:tcPr>
                <w:p w14:paraId="42A65850">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20</w:t>
                  </w:r>
                </w:p>
              </w:tc>
              <w:tc>
                <w:tcPr>
                  <w:tcW w:w="1980" w:type="dxa"/>
                  <w:noWrap w:val="0"/>
                  <w:vAlign w:val="center"/>
                </w:tcPr>
                <w:p w14:paraId="1A6145FD">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挥发酚</w:t>
                  </w:r>
                </w:p>
              </w:tc>
              <w:tc>
                <w:tcPr>
                  <w:tcW w:w="3735" w:type="dxa"/>
                  <w:noWrap w:val="0"/>
                  <w:vAlign w:val="center"/>
                </w:tcPr>
                <w:p w14:paraId="422970A2">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0.1</w:t>
                  </w:r>
                </w:p>
              </w:tc>
              <w:tc>
                <w:tcPr>
                  <w:tcW w:w="1700" w:type="dxa"/>
                  <w:vMerge w:val="continue"/>
                  <w:noWrap w:val="0"/>
                  <w:vAlign w:val="center"/>
                </w:tcPr>
                <w:p w14:paraId="546C5E0D">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eastAsia="zh-CN"/>
                    </w:rPr>
                  </w:pPr>
                </w:p>
              </w:tc>
            </w:tr>
            <w:tr w14:paraId="45B4C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823" w:type="dxa"/>
                  <w:noWrap w:val="0"/>
                  <w:vAlign w:val="center"/>
                </w:tcPr>
                <w:p w14:paraId="64EC00CB">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21</w:t>
                  </w:r>
                </w:p>
              </w:tc>
              <w:tc>
                <w:tcPr>
                  <w:tcW w:w="1980" w:type="dxa"/>
                  <w:noWrap w:val="0"/>
                  <w:vAlign w:val="center"/>
                </w:tcPr>
                <w:p w14:paraId="3CC9B6CD">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石油类</w:t>
                  </w:r>
                </w:p>
              </w:tc>
              <w:tc>
                <w:tcPr>
                  <w:tcW w:w="3735" w:type="dxa"/>
                  <w:noWrap w:val="0"/>
                  <w:vAlign w:val="center"/>
                </w:tcPr>
                <w:p w14:paraId="0708DE30">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1</w:t>
                  </w:r>
                </w:p>
              </w:tc>
              <w:tc>
                <w:tcPr>
                  <w:tcW w:w="1700" w:type="dxa"/>
                  <w:vMerge w:val="continue"/>
                  <w:noWrap w:val="0"/>
                  <w:vAlign w:val="center"/>
                </w:tcPr>
                <w:p w14:paraId="7E74F0A0">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eastAsia="zh-CN"/>
                    </w:rPr>
                  </w:pPr>
                </w:p>
              </w:tc>
            </w:tr>
            <w:tr w14:paraId="28010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823" w:type="dxa"/>
                  <w:noWrap w:val="0"/>
                  <w:vAlign w:val="center"/>
                </w:tcPr>
                <w:p w14:paraId="0A740FA5">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22</w:t>
                  </w:r>
                </w:p>
              </w:tc>
              <w:tc>
                <w:tcPr>
                  <w:tcW w:w="1980" w:type="dxa"/>
                  <w:noWrap w:val="0"/>
                  <w:vAlign w:val="center"/>
                </w:tcPr>
                <w:p w14:paraId="17603639">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阴离子表面活性剂</w:t>
                  </w:r>
                </w:p>
              </w:tc>
              <w:tc>
                <w:tcPr>
                  <w:tcW w:w="3735" w:type="dxa"/>
                  <w:noWrap w:val="0"/>
                  <w:vAlign w:val="center"/>
                </w:tcPr>
                <w:p w14:paraId="2146879A">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0.3</w:t>
                  </w:r>
                </w:p>
              </w:tc>
              <w:tc>
                <w:tcPr>
                  <w:tcW w:w="1700" w:type="dxa"/>
                  <w:vMerge w:val="continue"/>
                  <w:noWrap w:val="0"/>
                  <w:vAlign w:val="center"/>
                </w:tcPr>
                <w:p w14:paraId="729DC3AD">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eastAsia="zh-CN"/>
                    </w:rPr>
                  </w:pPr>
                </w:p>
              </w:tc>
            </w:tr>
            <w:tr w14:paraId="48AA8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823" w:type="dxa"/>
                  <w:noWrap w:val="0"/>
                  <w:vAlign w:val="center"/>
                </w:tcPr>
                <w:p w14:paraId="73F82EC7">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23</w:t>
                  </w:r>
                </w:p>
              </w:tc>
              <w:tc>
                <w:tcPr>
                  <w:tcW w:w="1980" w:type="dxa"/>
                  <w:noWrap w:val="0"/>
                  <w:vAlign w:val="center"/>
                </w:tcPr>
                <w:p w14:paraId="39290053">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硫化物</w:t>
                  </w:r>
                </w:p>
              </w:tc>
              <w:tc>
                <w:tcPr>
                  <w:tcW w:w="3735" w:type="dxa"/>
                  <w:noWrap w:val="0"/>
                  <w:vAlign w:val="center"/>
                </w:tcPr>
                <w:p w14:paraId="1A985245">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1</w:t>
                  </w:r>
                </w:p>
              </w:tc>
              <w:tc>
                <w:tcPr>
                  <w:tcW w:w="1700" w:type="dxa"/>
                  <w:vMerge w:val="continue"/>
                  <w:noWrap w:val="0"/>
                  <w:vAlign w:val="center"/>
                </w:tcPr>
                <w:p w14:paraId="19D18E78">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eastAsia="zh-CN"/>
                    </w:rPr>
                  </w:pPr>
                </w:p>
              </w:tc>
            </w:tr>
            <w:tr w14:paraId="71D0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823" w:type="dxa"/>
                  <w:noWrap w:val="0"/>
                  <w:vAlign w:val="center"/>
                </w:tcPr>
                <w:p w14:paraId="65047B78">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24</w:t>
                  </w:r>
                </w:p>
              </w:tc>
              <w:tc>
                <w:tcPr>
                  <w:tcW w:w="1980" w:type="dxa"/>
                  <w:noWrap w:val="0"/>
                  <w:vAlign w:val="center"/>
                </w:tcPr>
                <w:p w14:paraId="4891DE11">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粪大肠菌群(个/L）</w:t>
                  </w:r>
                </w:p>
              </w:tc>
              <w:tc>
                <w:tcPr>
                  <w:tcW w:w="3735" w:type="dxa"/>
                  <w:noWrap w:val="0"/>
                  <w:vAlign w:val="center"/>
                </w:tcPr>
                <w:p w14:paraId="0273674A">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val="en-US" w:eastAsia="zh-CN"/>
                    </w:rPr>
                  </w:pPr>
                  <w:r>
                    <w:rPr>
                      <w:rFonts w:hint="eastAsia" w:ascii="Times New Roman" w:hAnsi="Times New Roman" w:eastAsia="宋体" w:cs="Times New Roman"/>
                      <w:snapToGrid/>
                      <w:kern w:val="2"/>
                      <w:sz w:val="21"/>
                      <w:szCs w:val="21"/>
                      <w:lang w:val="en-US" w:eastAsia="zh-CN"/>
                    </w:rPr>
                    <w:t>40000</w:t>
                  </w:r>
                </w:p>
              </w:tc>
              <w:tc>
                <w:tcPr>
                  <w:tcW w:w="1700" w:type="dxa"/>
                  <w:vMerge w:val="continue"/>
                  <w:noWrap w:val="0"/>
                  <w:vAlign w:val="center"/>
                </w:tcPr>
                <w:p w14:paraId="528BD117">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napToGrid/>
                      <w:kern w:val="2"/>
                      <w:sz w:val="21"/>
                      <w:szCs w:val="21"/>
                      <w:lang w:eastAsia="zh-CN"/>
                    </w:rPr>
                  </w:pPr>
                </w:p>
              </w:tc>
            </w:tr>
          </w:tbl>
          <w:p w14:paraId="76BFF8F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eastAsia="宋体" w:cs="Times New Roman"/>
                <w:b w:val="0"/>
                <w:bCs/>
                <w:kern w:val="2"/>
                <w:sz w:val="24"/>
                <w:szCs w:val="24"/>
                <w:lang w:val="en-US" w:eastAsia="zh-CN"/>
              </w:rPr>
            </w:pPr>
          </w:p>
          <w:p w14:paraId="2D6CEF9C">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b/>
                <w:snapToGrid/>
                <w:color w:val="000000"/>
                <w:kern w:val="2"/>
                <w:sz w:val="28"/>
                <w:szCs w:val="24"/>
                <w:lang w:val="en-US" w:eastAsia="zh-CN" w:bidi="ar-SA"/>
              </w:rPr>
            </w:pPr>
            <w:r>
              <w:rPr>
                <w:rFonts w:hint="eastAsia" w:ascii="Times New Roman" w:hAnsi="Times New Roman" w:eastAsia="宋体" w:cs="Times New Roman"/>
                <w:b/>
                <w:snapToGrid/>
                <w:color w:val="000000"/>
                <w:kern w:val="2"/>
                <w:sz w:val="28"/>
                <w:szCs w:val="24"/>
                <w:lang w:val="en-US" w:eastAsia="zh-CN" w:bidi="ar-SA"/>
              </w:rPr>
              <w:t>3.4.2 大气环境标准</w:t>
            </w:r>
          </w:p>
          <w:p w14:paraId="72859ABE">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项目评价范围内大气环境执行《环境空气质量标准》（GB3095-2012）及其修改单的二级标准，具体标准详见表</w:t>
            </w:r>
            <w:r>
              <w:rPr>
                <w:rFonts w:hint="eastAsia" w:ascii="Times New Roman" w:hAnsi="Times New Roman" w:eastAsia="宋体" w:cs="Times New Roman"/>
                <w:snapToGrid w:val="0"/>
                <w:color w:val="000000"/>
                <w:kern w:val="0"/>
                <w:sz w:val="24"/>
                <w:szCs w:val="24"/>
                <w:lang w:val="en-US" w:eastAsia="zh-CN" w:bidi="ar"/>
              </w:rPr>
              <w:t>3.4</w:t>
            </w:r>
            <w:r>
              <w:rPr>
                <w:rFonts w:hint="default" w:ascii="Times New Roman" w:hAnsi="Times New Roman" w:eastAsia="宋体" w:cs="Times New Roman"/>
                <w:snapToGrid w:val="0"/>
                <w:color w:val="000000"/>
                <w:kern w:val="0"/>
                <w:sz w:val="24"/>
                <w:szCs w:val="24"/>
                <w:lang w:val="en-US" w:eastAsia="zh-CN" w:bidi="ar"/>
              </w:rPr>
              <w:t>-</w:t>
            </w:r>
            <w:r>
              <w:rPr>
                <w:rFonts w:hint="eastAsia" w:ascii="Times New Roman" w:hAnsi="Times New Roman" w:eastAsia="宋体" w:cs="Times New Roman"/>
                <w:snapToGrid w:val="0"/>
                <w:color w:val="000000"/>
                <w:kern w:val="0"/>
                <w:sz w:val="24"/>
                <w:szCs w:val="24"/>
                <w:lang w:val="en-US" w:eastAsia="zh-CN" w:bidi="ar"/>
              </w:rPr>
              <w:t>1</w:t>
            </w:r>
            <w:r>
              <w:rPr>
                <w:rFonts w:hint="default" w:ascii="Times New Roman" w:hAnsi="Times New Roman" w:eastAsia="宋体" w:cs="Times New Roman"/>
                <w:snapToGrid w:val="0"/>
                <w:color w:val="000000"/>
                <w:kern w:val="0"/>
                <w:sz w:val="24"/>
                <w:szCs w:val="24"/>
                <w:lang w:val="en-US" w:eastAsia="zh-CN" w:bidi="ar"/>
              </w:rPr>
              <w:t>。</w:t>
            </w:r>
          </w:p>
          <w:p w14:paraId="5679C62A">
            <w:pPr>
              <w:ind w:left="0" w:leftChars="0" w:firstLine="0" w:firstLineChars="0"/>
              <w:jc w:val="center"/>
              <w:rPr>
                <w:rFonts w:hint="default" w:ascii="Times New Roman" w:hAnsi="Times New Roman" w:cs="Times New Roman"/>
                <w:sz w:val="24"/>
                <w:szCs w:val="24"/>
                <w:lang w:val="en-US" w:eastAsia="zh-CN"/>
              </w:rPr>
            </w:pPr>
            <w:r>
              <w:rPr>
                <w:rFonts w:hint="default" w:ascii="Times New Roman" w:hAnsi="Times New Roman" w:eastAsia="宋体" w:cs="Times New Roman"/>
                <w:b/>
                <w:bCs/>
                <w:color w:val="000000"/>
                <w:kern w:val="0"/>
                <w:sz w:val="24"/>
                <w:szCs w:val="24"/>
                <w:lang w:val="en-US" w:eastAsia="zh-CN" w:bidi="ar"/>
              </w:rPr>
              <w:t>表</w:t>
            </w:r>
            <w:r>
              <w:rPr>
                <w:rFonts w:hint="eastAsia" w:ascii="Times New Roman" w:hAnsi="Times New Roman" w:eastAsia="宋体" w:cs="Times New Roman"/>
                <w:b/>
                <w:bCs/>
                <w:color w:val="000000"/>
                <w:kern w:val="0"/>
                <w:sz w:val="24"/>
                <w:szCs w:val="24"/>
                <w:lang w:val="en-US" w:eastAsia="zh-CN" w:bidi="ar"/>
              </w:rPr>
              <w:t>3</w:t>
            </w:r>
            <w:r>
              <w:rPr>
                <w:rFonts w:hint="default" w:ascii="Times New Roman" w:hAnsi="Times New Roman" w:eastAsia="宋体" w:cs="Times New Roman"/>
                <w:b/>
                <w:bCs/>
                <w:color w:val="000000"/>
                <w:kern w:val="0"/>
                <w:sz w:val="24"/>
                <w:szCs w:val="24"/>
                <w:lang w:val="en-US" w:eastAsia="zh-CN" w:bidi="ar"/>
              </w:rPr>
              <w:t>.</w:t>
            </w:r>
            <w:r>
              <w:rPr>
                <w:rFonts w:hint="eastAsia" w:ascii="Times New Roman" w:hAnsi="Times New Roman" w:eastAsia="宋体" w:cs="Times New Roman"/>
                <w:b/>
                <w:bCs/>
                <w:color w:val="000000"/>
                <w:kern w:val="0"/>
                <w:sz w:val="24"/>
                <w:szCs w:val="24"/>
                <w:lang w:val="en-US" w:eastAsia="zh-CN" w:bidi="ar"/>
              </w:rPr>
              <w:t>4</w:t>
            </w:r>
            <w:r>
              <w:rPr>
                <w:rFonts w:hint="default" w:ascii="Times New Roman" w:hAnsi="Times New Roman" w:eastAsia="宋体" w:cs="Times New Roman"/>
                <w:b/>
                <w:bCs/>
                <w:color w:val="000000"/>
                <w:kern w:val="0"/>
                <w:sz w:val="24"/>
                <w:szCs w:val="24"/>
                <w:lang w:val="en-US" w:eastAsia="zh-CN" w:bidi="ar"/>
              </w:rPr>
              <w:t>-</w:t>
            </w:r>
            <w:r>
              <w:rPr>
                <w:rFonts w:hint="eastAsia" w:ascii="Times New Roman" w:hAnsi="Times New Roman" w:eastAsia="宋体" w:cs="Times New Roman"/>
                <w:b/>
                <w:bCs/>
                <w:color w:val="000000"/>
                <w:kern w:val="0"/>
                <w:sz w:val="24"/>
                <w:szCs w:val="24"/>
                <w:lang w:val="en-US" w:eastAsia="zh-CN" w:bidi="ar"/>
              </w:rPr>
              <w:t>1</w:t>
            </w:r>
            <w:r>
              <w:rPr>
                <w:rFonts w:hint="default" w:ascii="Times New Roman" w:hAnsi="Times New Roman" w:eastAsia="宋体" w:cs="Times New Roman"/>
                <w:b/>
                <w:bCs/>
                <w:color w:val="000000"/>
                <w:kern w:val="0"/>
                <w:sz w:val="24"/>
                <w:szCs w:val="24"/>
                <w:lang w:val="en-US" w:eastAsia="zh-CN" w:bidi="ar"/>
              </w:rPr>
              <w:t xml:space="preserve"> 环境空气评价标准表（摘录）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380"/>
              <w:gridCol w:w="2771"/>
              <w:gridCol w:w="1705"/>
              <w:gridCol w:w="1705"/>
            </w:tblGrid>
            <w:tr w14:paraId="1F8A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tcBorders>
                    <w:top w:val="single" w:color="auto" w:sz="12" w:space="0"/>
                    <w:left w:val="nil"/>
                  </w:tcBorders>
                  <w:vAlign w:val="center"/>
                </w:tcPr>
                <w:p w14:paraId="023AB385">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序号</w:t>
                  </w:r>
                </w:p>
              </w:tc>
              <w:tc>
                <w:tcPr>
                  <w:tcW w:w="1380" w:type="dxa"/>
                  <w:tcBorders>
                    <w:top w:val="single" w:color="auto" w:sz="12" w:space="0"/>
                  </w:tcBorders>
                  <w:vAlign w:val="center"/>
                </w:tcPr>
                <w:p w14:paraId="62DD1F84">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项目</w:t>
                  </w:r>
                </w:p>
              </w:tc>
              <w:tc>
                <w:tcPr>
                  <w:tcW w:w="2771" w:type="dxa"/>
                  <w:tcBorders>
                    <w:top w:val="single" w:color="auto" w:sz="12" w:space="0"/>
                  </w:tcBorders>
                  <w:vAlign w:val="center"/>
                </w:tcPr>
                <w:p w14:paraId="7BD73B2A">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取值时间</w:t>
                  </w:r>
                </w:p>
              </w:tc>
              <w:tc>
                <w:tcPr>
                  <w:tcW w:w="1705" w:type="dxa"/>
                  <w:tcBorders>
                    <w:top w:val="single" w:color="auto" w:sz="12" w:space="0"/>
                  </w:tcBorders>
                  <w:vAlign w:val="center"/>
                </w:tcPr>
                <w:p w14:paraId="6D4B44E8">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浓度限值</w:t>
                  </w:r>
                </w:p>
              </w:tc>
              <w:tc>
                <w:tcPr>
                  <w:tcW w:w="1705" w:type="dxa"/>
                  <w:tcBorders>
                    <w:top w:val="single" w:color="auto" w:sz="12" w:space="0"/>
                    <w:right w:val="nil"/>
                  </w:tcBorders>
                  <w:vAlign w:val="center"/>
                </w:tcPr>
                <w:p w14:paraId="4044A5EE">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标准来源</w:t>
                  </w:r>
                </w:p>
              </w:tc>
            </w:tr>
            <w:tr w14:paraId="409B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1" w:type="dxa"/>
                  <w:vMerge w:val="restart"/>
                  <w:tcBorders>
                    <w:left w:val="nil"/>
                  </w:tcBorders>
                  <w:vAlign w:val="center"/>
                </w:tcPr>
                <w:p w14:paraId="3FEFE781">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w:t>
                  </w:r>
                </w:p>
              </w:tc>
              <w:tc>
                <w:tcPr>
                  <w:tcW w:w="1380" w:type="dxa"/>
                  <w:vMerge w:val="restart"/>
                  <w:vAlign w:val="center"/>
                </w:tcPr>
                <w:p w14:paraId="2C9E2939">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SO</w:t>
                  </w:r>
                  <w:r>
                    <w:rPr>
                      <w:rFonts w:hint="default" w:ascii="Times New Roman" w:hAnsi="Times New Roman" w:cs="Times New Roman"/>
                      <w:sz w:val="21"/>
                      <w:szCs w:val="21"/>
                      <w:vertAlign w:val="subscript"/>
                      <w:lang w:val="en-US" w:eastAsia="zh-CN"/>
                    </w:rPr>
                    <w:t>2</w:t>
                  </w:r>
                </w:p>
              </w:tc>
              <w:tc>
                <w:tcPr>
                  <w:tcW w:w="2771" w:type="dxa"/>
                  <w:vAlign w:val="center"/>
                </w:tcPr>
                <w:p w14:paraId="65F94693">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年平均</w:t>
                  </w:r>
                </w:p>
              </w:tc>
              <w:tc>
                <w:tcPr>
                  <w:tcW w:w="1705" w:type="dxa"/>
                  <w:vAlign w:val="center"/>
                </w:tcPr>
                <w:p w14:paraId="1B537F51">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60μg/m</w:t>
                  </w:r>
                  <w:r>
                    <w:rPr>
                      <w:rFonts w:hint="default" w:ascii="Times New Roman" w:hAnsi="Times New Roman" w:cs="Times New Roman"/>
                      <w:sz w:val="21"/>
                      <w:szCs w:val="21"/>
                      <w:vertAlign w:val="superscript"/>
                      <w:lang w:val="en-US" w:eastAsia="zh-CN"/>
                    </w:rPr>
                    <w:t>3</w:t>
                  </w:r>
                </w:p>
              </w:tc>
              <w:tc>
                <w:tcPr>
                  <w:tcW w:w="1705" w:type="dxa"/>
                  <w:vMerge w:val="restart"/>
                  <w:tcBorders>
                    <w:right w:val="nil"/>
                  </w:tcBorders>
                  <w:vAlign w:val="center"/>
                </w:tcPr>
                <w:p w14:paraId="05D9A820">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《环境空气质量标准》（GB3095-2012）</w:t>
                  </w:r>
                </w:p>
                <w:p w14:paraId="467E3375">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及其修改单</w:t>
                  </w:r>
                </w:p>
              </w:tc>
            </w:tr>
            <w:tr w14:paraId="1239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Merge w:val="continue"/>
                  <w:tcBorders>
                    <w:left w:val="nil"/>
                  </w:tcBorders>
                  <w:vAlign w:val="center"/>
                </w:tcPr>
                <w:p w14:paraId="750CA78B">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1"/>
                      <w:szCs w:val="21"/>
                      <w:vertAlign w:val="baseline"/>
                      <w:lang w:val="en-US" w:eastAsia="zh-CN"/>
                    </w:rPr>
                  </w:pPr>
                </w:p>
              </w:tc>
              <w:tc>
                <w:tcPr>
                  <w:tcW w:w="1380" w:type="dxa"/>
                  <w:vMerge w:val="continue"/>
                  <w:vAlign w:val="center"/>
                </w:tcPr>
                <w:p w14:paraId="3B5701B9">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1"/>
                      <w:szCs w:val="21"/>
                      <w:vertAlign w:val="baseline"/>
                      <w:lang w:val="en-US" w:eastAsia="zh-CN"/>
                    </w:rPr>
                  </w:pPr>
                </w:p>
              </w:tc>
              <w:tc>
                <w:tcPr>
                  <w:tcW w:w="2771" w:type="dxa"/>
                  <w:vAlign w:val="center"/>
                </w:tcPr>
                <w:p w14:paraId="6870F5D8">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24小时平均</w:t>
                  </w:r>
                </w:p>
              </w:tc>
              <w:tc>
                <w:tcPr>
                  <w:tcW w:w="1705" w:type="dxa"/>
                  <w:vAlign w:val="center"/>
                </w:tcPr>
                <w:p w14:paraId="4C00336A">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150μg/m</w:t>
                  </w:r>
                  <w:r>
                    <w:rPr>
                      <w:rFonts w:hint="default" w:ascii="Times New Roman" w:hAnsi="Times New Roman" w:cs="Times New Roman"/>
                      <w:sz w:val="21"/>
                      <w:szCs w:val="21"/>
                      <w:vertAlign w:val="superscript"/>
                      <w:lang w:val="en-US" w:eastAsia="zh-CN"/>
                    </w:rPr>
                    <w:t>3</w:t>
                  </w:r>
                </w:p>
              </w:tc>
              <w:tc>
                <w:tcPr>
                  <w:tcW w:w="1705" w:type="dxa"/>
                  <w:vMerge w:val="continue"/>
                  <w:tcBorders>
                    <w:right w:val="nil"/>
                  </w:tcBorders>
                  <w:vAlign w:val="center"/>
                </w:tcPr>
                <w:p w14:paraId="1E92AA2B">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1"/>
                      <w:szCs w:val="21"/>
                      <w:vertAlign w:val="baseline"/>
                      <w:lang w:val="en-US" w:eastAsia="zh-CN"/>
                    </w:rPr>
                  </w:pPr>
                </w:p>
              </w:tc>
            </w:tr>
            <w:tr w14:paraId="133E4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Merge w:val="continue"/>
                  <w:tcBorders>
                    <w:left w:val="nil"/>
                  </w:tcBorders>
                  <w:vAlign w:val="center"/>
                </w:tcPr>
                <w:p w14:paraId="48D594B4">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1"/>
                      <w:szCs w:val="21"/>
                      <w:vertAlign w:val="baseline"/>
                      <w:lang w:val="en-US" w:eastAsia="zh-CN"/>
                    </w:rPr>
                  </w:pPr>
                </w:p>
              </w:tc>
              <w:tc>
                <w:tcPr>
                  <w:tcW w:w="1380" w:type="dxa"/>
                  <w:vMerge w:val="continue"/>
                  <w:vAlign w:val="center"/>
                </w:tcPr>
                <w:p w14:paraId="1E54D0C4">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1"/>
                      <w:szCs w:val="21"/>
                      <w:vertAlign w:val="baseline"/>
                      <w:lang w:val="en-US" w:eastAsia="zh-CN"/>
                    </w:rPr>
                  </w:pPr>
                </w:p>
              </w:tc>
              <w:tc>
                <w:tcPr>
                  <w:tcW w:w="2771" w:type="dxa"/>
                  <w:vAlign w:val="center"/>
                </w:tcPr>
                <w:p w14:paraId="2EE2D4A8">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1小时平均</w:t>
                  </w:r>
                </w:p>
              </w:tc>
              <w:tc>
                <w:tcPr>
                  <w:tcW w:w="1705" w:type="dxa"/>
                  <w:vAlign w:val="center"/>
                </w:tcPr>
                <w:p w14:paraId="6ED28B68">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500μg/m</w:t>
                  </w:r>
                  <w:r>
                    <w:rPr>
                      <w:rFonts w:hint="default" w:ascii="Times New Roman" w:hAnsi="Times New Roman" w:cs="Times New Roman"/>
                      <w:sz w:val="21"/>
                      <w:szCs w:val="21"/>
                      <w:vertAlign w:val="superscript"/>
                      <w:lang w:val="en-US" w:eastAsia="zh-CN"/>
                    </w:rPr>
                    <w:t>3</w:t>
                  </w:r>
                </w:p>
              </w:tc>
              <w:tc>
                <w:tcPr>
                  <w:tcW w:w="1705" w:type="dxa"/>
                  <w:vMerge w:val="continue"/>
                  <w:tcBorders>
                    <w:right w:val="nil"/>
                  </w:tcBorders>
                  <w:vAlign w:val="center"/>
                </w:tcPr>
                <w:p w14:paraId="0D745DBF">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1"/>
                      <w:szCs w:val="21"/>
                      <w:vertAlign w:val="baseline"/>
                      <w:lang w:val="en-US" w:eastAsia="zh-CN"/>
                    </w:rPr>
                  </w:pPr>
                </w:p>
              </w:tc>
            </w:tr>
            <w:tr w14:paraId="7E36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Merge w:val="restart"/>
                  <w:tcBorders>
                    <w:left w:val="nil"/>
                  </w:tcBorders>
                  <w:vAlign w:val="center"/>
                </w:tcPr>
                <w:p w14:paraId="7C492E10">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w:t>
                  </w:r>
                </w:p>
              </w:tc>
              <w:tc>
                <w:tcPr>
                  <w:tcW w:w="1380" w:type="dxa"/>
                  <w:vMerge w:val="restart"/>
                  <w:vAlign w:val="center"/>
                </w:tcPr>
                <w:p w14:paraId="084AE9FD">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NO</w:t>
                  </w:r>
                  <w:r>
                    <w:rPr>
                      <w:rFonts w:hint="default" w:ascii="Times New Roman" w:hAnsi="Times New Roman" w:cs="Times New Roman"/>
                      <w:sz w:val="21"/>
                      <w:szCs w:val="21"/>
                      <w:vertAlign w:val="subscript"/>
                      <w:lang w:val="en-US" w:eastAsia="zh-CN"/>
                    </w:rPr>
                    <w:t>2</w:t>
                  </w:r>
                </w:p>
              </w:tc>
              <w:tc>
                <w:tcPr>
                  <w:tcW w:w="2771" w:type="dxa"/>
                  <w:vAlign w:val="center"/>
                </w:tcPr>
                <w:p w14:paraId="71A21DF0">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年平均</w:t>
                  </w:r>
                </w:p>
              </w:tc>
              <w:tc>
                <w:tcPr>
                  <w:tcW w:w="1705" w:type="dxa"/>
                  <w:vAlign w:val="center"/>
                </w:tcPr>
                <w:p w14:paraId="604AD208">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40μg/m</w:t>
                  </w:r>
                  <w:r>
                    <w:rPr>
                      <w:rFonts w:hint="default" w:ascii="Times New Roman" w:hAnsi="Times New Roman" w:cs="Times New Roman"/>
                      <w:sz w:val="21"/>
                      <w:szCs w:val="21"/>
                      <w:vertAlign w:val="superscript"/>
                      <w:lang w:val="en-US" w:eastAsia="zh-CN"/>
                    </w:rPr>
                    <w:t>3</w:t>
                  </w:r>
                </w:p>
              </w:tc>
              <w:tc>
                <w:tcPr>
                  <w:tcW w:w="1705" w:type="dxa"/>
                  <w:vMerge w:val="continue"/>
                  <w:tcBorders>
                    <w:right w:val="nil"/>
                  </w:tcBorders>
                  <w:vAlign w:val="center"/>
                </w:tcPr>
                <w:p w14:paraId="28377AF9">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1"/>
                      <w:szCs w:val="21"/>
                      <w:vertAlign w:val="baseline"/>
                      <w:lang w:val="en-US" w:eastAsia="zh-CN"/>
                    </w:rPr>
                  </w:pPr>
                </w:p>
              </w:tc>
            </w:tr>
            <w:tr w14:paraId="4563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Merge w:val="continue"/>
                  <w:tcBorders>
                    <w:left w:val="nil"/>
                  </w:tcBorders>
                  <w:vAlign w:val="center"/>
                </w:tcPr>
                <w:p w14:paraId="0BFAB68E">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1"/>
                      <w:szCs w:val="21"/>
                      <w:vertAlign w:val="baseline"/>
                      <w:lang w:val="en-US" w:eastAsia="zh-CN"/>
                    </w:rPr>
                  </w:pPr>
                </w:p>
              </w:tc>
              <w:tc>
                <w:tcPr>
                  <w:tcW w:w="1380" w:type="dxa"/>
                  <w:vMerge w:val="continue"/>
                  <w:vAlign w:val="center"/>
                </w:tcPr>
                <w:p w14:paraId="65B98021">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1"/>
                      <w:szCs w:val="21"/>
                      <w:vertAlign w:val="baseline"/>
                      <w:lang w:val="en-US" w:eastAsia="zh-CN"/>
                    </w:rPr>
                  </w:pPr>
                </w:p>
              </w:tc>
              <w:tc>
                <w:tcPr>
                  <w:tcW w:w="2771" w:type="dxa"/>
                  <w:vAlign w:val="center"/>
                </w:tcPr>
                <w:p w14:paraId="07762B39">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24小时平均</w:t>
                  </w:r>
                </w:p>
              </w:tc>
              <w:tc>
                <w:tcPr>
                  <w:tcW w:w="1705" w:type="dxa"/>
                  <w:vAlign w:val="center"/>
                </w:tcPr>
                <w:p w14:paraId="4349C9DB">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80μg/m</w:t>
                  </w:r>
                  <w:r>
                    <w:rPr>
                      <w:rFonts w:hint="default" w:ascii="Times New Roman" w:hAnsi="Times New Roman" w:cs="Times New Roman"/>
                      <w:sz w:val="21"/>
                      <w:szCs w:val="21"/>
                      <w:vertAlign w:val="superscript"/>
                      <w:lang w:val="en-US" w:eastAsia="zh-CN"/>
                    </w:rPr>
                    <w:t>3</w:t>
                  </w:r>
                </w:p>
              </w:tc>
              <w:tc>
                <w:tcPr>
                  <w:tcW w:w="1705" w:type="dxa"/>
                  <w:vMerge w:val="continue"/>
                  <w:tcBorders>
                    <w:right w:val="nil"/>
                  </w:tcBorders>
                  <w:vAlign w:val="center"/>
                </w:tcPr>
                <w:p w14:paraId="03F6C22A">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1"/>
                      <w:szCs w:val="21"/>
                      <w:vertAlign w:val="baseline"/>
                      <w:lang w:val="en-US" w:eastAsia="zh-CN"/>
                    </w:rPr>
                  </w:pPr>
                </w:p>
              </w:tc>
            </w:tr>
            <w:tr w14:paraId="0E2E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Merge w:val="continue"/>
                  <w:tcBorders>
                    <w:left w:val="nil"/>
                  </w:tcBorders>
                  <w:vAlign w:val="center"/>
                </w:tcPr>
                <w:p w14:paraId="5D84053D">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1"/>
                      <w:szCs w:val="21"/>
                      <w:vertAlign w:val="baseline"/>
                      <w:lang w:val="en-US" w:eastAsia="zh-CN"/>
                    </w:rPr>
                  </w:pPr>
                </w:p>
              </w:tc>
              <w:tc>
                <w:tcPr>
                  <w:tcW w:w="1380" w:type="dxa"/>
                  <w:vMerge w:val="continue"/>
                  <w:vAlign w:val="center"/>
                </w:tcPr>
                <w:p w14:paraId="39096DE6">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1"/>
                      <w:szCs w:val="21"/>
                      <w:vertAlign w:val="baseline"/>
                      <w:lang w:val="en-US" w:eastAsia="zh-CN"/>
                    </w:rPr>
                  </w:pPr>
                </w:p>
              </w:tc>
              <w:tc>
                <w:tcPr>
                  <w:tcW w:w="2771" w:type="dxa"/>
                  <w:vAlign w:val="center"/>
                </w:tcPr>
                <w:p w14:paraId="5B858987">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1小时平均</w:t>
                  </w:r>
                </w:p>
              </w:tc>
              <w:tc>
                <w:tcPr>
                  <w:tcW w:w="1705" w:type="dxa"/>
                  <w:vAlign w:val="center"/>
                </w:tcPr>
                <w:p w14:paraId="15DA04D5">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200μg/m</w:t>
                  </w:r>
                  <w:r>
                    <w:rPr>
                      <w:rFonts w:hint="default" w:ascii="Times New Roman" w:hAnsi="Times New Roman" w:cs="Times New Roman"/>
                      <w:sz w:val="21"/>
                      <w:szCs w:val="21"/>
                      <w:vertAlign w:val="superscript"/>
                      <w:lang w:val="en-US" w:eastAsia="zh-CN"/>
                    </w:rPr>
                    <w:t>3</w:t>
                  </w:r>
                </w:p>
              </w:tc>
              <w:tc>
                <w:tcPr>
                  <w:tcW w:w="1705" w:type="dxa"/>
                  <w:vMerge w:val="continue"/>
                  <w:tcBorders>
                    <w:right w:val="nil"/>
                  </w:tcBorders>
                  <w:vAlign w:val="center"/>
                </w:tcPr>
                <w:p w14:paraId="55639DCC">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1"/>
                      <w:szCs w:val="21"/>
                      <w:vertAlign w:val="baseline"/>
                      <w:lang w:val="en-US" w:eastAsia="zh-CN"/>
                    </w:rPr>
                  </w:pPr>
                </w:p>
              </w:tc>
            </w:tr>
            <w:tr w14:paraId="71F6A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Merge w:val="restart"/>
                  <w:tcBorders>
                    <w:left w:val="nil"/>
                  </w:tcBorders>
                  <w:vAlign w:val="center"/>
                </w:tcPr>
                <w:p w14:paraId="6DCACFEB">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3</w:t>
                  </w:r>
                </w:p>
              </w:tc>
              <w:tc>
                <w:tcPr>
                  <w:tcW w:w="1380" w:type="dxa"/>
                  <w:vMerge w:val="restart"/>
                  <w:vAlign w:val="center"/>
                </w:tcPr>
                <w:p w14:paraId="4FF16F6A">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PM</w:t>
                  </w:r>
                  <w:r>
                    <w:rPr>
                      <w:rFonts w:hint="default" w:ascii="Times New Roman" w:hAnsi="Times New Roman" w:cs="Times New Roman"/>
                      <w:sz w:val="21"/>
                      <w:szCs w:val="21"/>
                      <w:vertAlign w:val="subscript"/>
                      <w:lang w:val="en-US" w:eastAsia="zh-CN"/>
                    </w:rPr>
                    <w:t>10</w:t>
                  </w:r>
                </w:p>
              </w:tc>
              <w:tc>
                <w:tcPr>
                  <w:tcW w:w="2771" w:type="dxa"/>
                  <w:vAlign w:val="center"/>
                </w:tcPr>
                <w:p w14:paraId="51933FDC">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年平均</w:t>
                  </w:r>
                </w:p>
              </w:tc>
              <w:tc>
                <w:tcPr>
                  <w:tcW w:w="1705" w:type="dxa"/>
                  <w:vAlign w:val="center"/>
                </w:tcPr>
                <w:p w14:paraId="4E37537F">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70μg/m</w:t>
                  </w:r>
                  <w:r>
                    <w:rPr>
                      <w:rFonts w:hint="default" w:ascii="Times New Roman" w:hAnsi="Times New Roman" w:cs="Times New Roman"/>
                      <w:sz w:val="21"/>
                      <w:szCs w:val="21"/>
                      <w:vertAlign w:val="superscript"/>
                      <w:lang w:val="en-US" w:eastAsia="zh-CN"/>
                    </w:rPr>
                    <w:t>3</w:t>
                  </w:r>
                </w:p>
              </w:tc>
              <w:tc>
                <w:tcPr>
                  <w:tcW w:w="1705" w:type="dxa"/>
                  <w:vMerge w:val="continue"/>
                  <w:tcBorders>
                    <w:right w:val="nil"/>
                  </w:tcBorders>
                  <w:vAlign w:val="center"/>
                </w:tcPr>
                <w:p w14:paraId="6226C006">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1"/>
                      <w:szCs w:val="21"/>
                      <w:vertAlign w:val="baseline"/>
                      <w:lang w:val="en-US" w:eastAsia="zh-CN"/>
                    </w:rPr>
                  </w:pPr>
                </w:p>
              </w:tc>
            </w:tr>
            <w:tr w14:paraId="5890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Merge w:val="continue"/>
                  <w:tcBorders>
                    <w:left w:val="nil"/>
                  </w:tcBorders>
                  <w:vAlign w:val="center"/>
                </w:tcPr>
                <w:p w14:paraId="43F8DE3F">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1"/>
                      <w:szCs w:val="21"/>
                      <w:vertAlign w:val="baseline"/>
                      <w:lang w:val="en-US" w:eastAsia="zh-CN"/>
                    </w:rPr>
                  </w:pPr>
                </w:p>
              </w:tc>
              <w:tc>
                <w:tcPr>
                  <w:tcW w:w="1380" w:type="dxa"/>
                  <w:vMerge w:val="continue"/>
                  <w:vAlign w:val="center"/>
                </w:tcPr>
                <w:p w14:paraId="07D21C67">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1"/>
                      <w:szCs w:val="21"/>
                      <w:vertAlign w:val="baseline"/>
                      <w:lang w:val="en-US" w:eastAsia="zh-CN"/>
                    </w:rPr>
                  </w:pPr>
                </w:p>
              </w:tc>
              <w:tc>
                <w:tcPr>
                  <w:tcW w:w="2771" w:type="dxa"/>
                  <w:vAlign w:val="center"/>
                </w:tcPr>
                <w:p w14:paraId="45F0EAC6">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24小时平均</w:t>
                  </w:r>
                </w:p>
              </w:tc>
              <w:tc>
                <w:tcPr>
                  <w:tcW w:w="1705" w:type="dxa"/>
                  <w:vAlign w:val="center"/>
                </w:tcPr>
                <w:p w14:paraId="38D7084C">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150μg/m</w:t>
                  </w:r>
                  <w:r>
                    <w:rPr>
                      <w:rFonts w:hint="default" w:ascii="Times New Roman" w:hAnsi="Times New Roman" w:cs="Times New Roman"/>
                      <w:sz w:val="21"/>
                      <w:szCs w:val="21"/>
                      <w:vertAlign w:val="superscript"/>
                      <w:lang w:val="en-US" w:eastAsia="zh-CN"/>
                    </w:rPr>
                    <w:t>3</w:t>
                  </w:r>
                </w:p>
              </w:tc>
              <w:tc>
                <w:tcPr>
                  <w:tcW w:w="1705" w:type="dxa"/>
                  <w:vMerge w:val="continue"/>
                  <w:tcBorders>
                    <w:right w:val="nil"/>
                  </w:tcBorders>
                  <w:vAlign w:val="center"/>
                </w:tcPr>
                <w:p w14:paraId="5FF80AE5">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1"/>
                      <w:szCs w:val="21"/>
                      <w:vertAlign w:val="baseline"/>
                      <w:lang w:val="en-US" w:eastAsia="zh-CN"/>
                    </w:rPr>
                  </w:pPr>
                </w:p>
              </w:tc>
            </w:tr>
            <w:tr w14:paraId="2406C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Merge w:val="restart"/>
                  <w:tcBorders>
                    <w:left w:val="nil"/>
                  </w:tcBorders>
                  <w:vAlign w:val="center"/>
                </w:tcPr>
                <w:p w14:paraId="4E164466">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4</w:t>
                  </w:r>
                </w:p>
              </w:tc>
              <w:tc>
                <w:tcPr>
                  <w:tcW w:w="1380" w:type="dxa"/>
                  <w:vMerge w:val="restart"/>
                  <w:vAlign w:val="center"/>
                </w:tcPr>
                <w:p w14:paraId="5B7EBA8F">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PM</w:t>
                  </w:r>
                  <w:r>
                    <w:rPr>
                      <w:rFonts w:hint="default" w:ascii="Times New Roman" w:hAnsi="Times New Roman" w:cs="Times New Roman"/>
                      <w:sz w:val="21"/>
                      <w:szCs w:val="21"/>
                      <w:vertAlign w:val="subscript"/>
                      <w:lang w:val="en-US" w:eastAsia="zh-CN"/>
                    </w:rPr>
                    <w:t>2.5</w:t>
                  </w:r>
                </w:p>
              </w:tc>
              <w:tc>
                <w:tcPr>
                  <w:tcW w:w="2771" w:type="dxa"/>
                  <w:vAlign w:val="center"/>
                </w:tcPr>
                <w:p w14:paraId="57E7509D">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年平均</w:t>
                  </w:r>
                </w:p>
              </w:tc>
              <w:tc>
                <w:tcPr>
                  <w:tcW w:w="1705" w:type="dxa"/>
                  <w:vAlign w:val="center"/>
                </w:tcPr>
                <w:p w14:paraId="0F5CD021">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35μg/m</w:t>
                  </w:r>
                  <w:r>
                    <w:rPr>
                      <w:rFonts w:hint="default" w:ascii="Times New Roman" w:hAnsi="Times New Roman" w:cs="Times New Roman"/>
                      <w:sz w:val="21"/>
                      <w:szCs w:val="21"/>
                      <w:vertAlign w:val="superscript"/>
                      <w:lang w:val="en-US" w:eastAsia="zh-CN"/>
                    </w:rPr>
                    <w:t>3</w:t>
                  </w:r>
                </w:p>
              </w:tc>
              <w:tc>
                <w:tcPr>
                  <w:tcW w:w="1705" w:type="dxa"/>
                  <w:vMerge w:val="continue"/>
                  <w:tcBorders>
                    <w:right w:val="nil"/>
                  </w:tcBorders>
                  <w:vAlign w:val="center"/>
                </w:tcPr>
                <w:p w14:paraId="21FE9B77">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1"/>
                      <w:szCs w:val="21"/>
                      <w:vertAlign w:val="baseline"/>
                      <w:lang w:val="en-US" w:eastAsia="zh-CN"/>
                    </w:rPr>
                  </w:pPr>
                </w:p>
              </w:tc>
            </w:tr>
            <w:tr w14:paraId="59E2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Merge w:val="continue"/>
                  <w:tcBorders>
                    <w:left w:val="nil"/>
                  </w:tcBorders>
                  <w:vAlign w:val="center"/>
                </w:tcPr>
                <w:p w14:paraId="7D1003B8">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1"/>
                      <w:szCs w:val="21"/>
                      <w:vertAlign w:val="baseline"/>
                      <w:lang w:val="en-US" w:eastAsia="zh-CN"/>
                    </w:rPr>
                  </w:pPr>
                </w:p>
              </w:tc>
              <w:tc>
                <w:tcPr>
                  <w:tcW w:w="1380" w:type="dxa"/>
                  <w:vMerge w:val="continue"/>
                  <w:vAlign w:val="center"/>
                </w:tcPr>
                <w:p w14:paraId="53A186E3">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1"/>
                      <w:szCs w:val="21"/>
                      <w:vertAlign w:val="baseline"/>
                      <w:lang w:val="en-US" w:eastAsia="zh-CN"/>
                    </w:rPr>
                  </w:pPr>
                </w:p>
              </w:tc>
              <w:tc>
                <w:tcPr>
                  <w:tcW w:w="2771" w:type="dxa"/>
                  <w:vAlign w:val="center"/>
                </w:tcPr>
                <w:p w14:paraId="738A08D3">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24小时平均</w:t>
                  </w:r>
                </w:p>
              </w:tc>
              <w:tc>
                <w:tcPr>
                  <w:tcW w:w="1705" w:type="dxa"/>
                  <w:vAlign w:val="center"/>
                </w:tcPr>
                <w:p w14:paraId="5593FA4B">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75μg/m</w:t>
                  </w:r>
                  <w:r>
                    <w:rPr>
                      <w:rFonts w:hint="default" w:ascii="Times New Roman" w:hAnsi="Times New Roman" w:cs="Times New Roman"/>
                      <w:sz w:val="21"/>
                      <w:szCs w:val="21"/>
                      <w:vertAlign w:val="superscript"/>
                      <w:lang w:val="en-US" w:eastAsia="zh-CN"/>
                    </w:rPr>
                    <w:t>3</w:t>
                  </w:r>
                </w:p>
              </w:tc>
              <w:tc>
                <w:tcPr>
                  <w:tcW w:w="1705" w:type="dxa"/>
                  <w:vMerge w:val="continue"/>
                  <w:tcBorders>
                    <w:right w:val="nil"/>
                  </w:tcBorders>
                  <w:vAlign w:val="center"/>
                </w:tcPr>
                <w:p w14:paraId="31DB46E3">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1"/>
                      <w:szCs w:val="21"/>
                      <w:vertAlign w:val="baseline"/>
                      <w:lang w:val="en-US" w:eastAsia="zh-CN"/>
                    </w:rPr>
                  </w:pPr>
                </w:p>
              </w:tc>
            </w:tr>
            <w:tr w14:paraId="4777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Merge w:val="restart"/>
                  <w:tcBorders>
                    <w:left w:val="nil"/>
                  </w:tcBorders>
                  <w:vAlign w:val="center"/>
                </w:tcPr>
                <w:p w14:paraId="2C49AA1E">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5</w:t>
                  </w:r>
                </w:p>
              </w:tc>
              <w:tc>
                <w:tcPr>
                  <w:tcW w:w="1380" w:type="dxa"/>
                  <w:vMerge w:val="restart"/>
                  <w:vAlign w:val="center"/>
                </w:tcPr>
                <w:p w14:paraId="47894013">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CO</w:t>
                  </w:r>
                </w:p>
              </w:tc>
              <w:tc>
                <w:tcPr>
                  <w:tcW w:w="2771" w:type="dxa"/>
                  <w:vAlign w:val="center"/>
                </w:tcPr>
                <w:p w14:paraId="4BAC2EB8">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24小时平均</w:t>
                  </w:r>
                </w:p>
              </w:tc>
              <w:tc>
                <w:tcPr>
                  <w:tcW w:w="1705" w:type="dxa"/>
                  <w:vAlign w:val="center"/>
                </w:tcPr>
                <w:p w14:paraId="3D9F4FB4">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4μg/m</w:t>
                  </w:r>
                  <w:r>
                    <w:rPr>
                      <w:rFonts w:hint="default" w:ascii="Times New Roman" w:hAnsi="Times New Roman" w:cs="Times New Roman"/>
                      <w:sz w:val="21"/>
                      <w:szCs w:val="21"/>
                      <w:vertAlign w:val="superscript"/>
                      <w:lang w:val="en-US" w:eastAsia="zh-CN"/>
                    </w:rPr>
                    <w:t>3</w:t>
                  </w:r>
                </w:p>
              </w:tc>
              <w:tc>
                <w:tcPr>
                  <w:tcW w:w="1705" w:type="dxa"/>
                  <w:vMerge w:val="continue"/>
                  <w:tcBorders>
                    <w:right w:val="nil"/>
                  </w:tcBorders>
                  <w:vAlign w:val="center"/>
                </w:tcPr>
                <w:p w14:paraId="755D180A">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1"/>
                      <w:szCs w:val="21"/>
                      <w:vertAlign w:val="baseline"/>
                      <w:lang w:val="en-US" w:eastAsia="zh-CN"/>
                    </w:rPr>
                  </w:pPr>
                </w:p>
              </w:tc>
            </w:tr>
            <w:tr w14:paraId="6B86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Merge w:val="continue"/>
                  <w:tcBorders>
                    <w:left w:val="nil"/>
                  </w:tcBorders>
                  <w:vAlign w:val="center"/>
                </w:tcPr>
                <w:p w14:paraId="600401BC">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1"/>
                      <w:szCs w:val="21"/>
                      <w:vertAlign w:val="baseline"/>
                      <w:lang w:val="en-US" w:eastAsia="zh-CN"/>
                    </w:rPr>
                  </w:pPr>
                </w:p>
              </w:tc>
              <w:tc>
                <w:tcPr>
                  <w:tcW w:w="1380" w:type="dxa"/>
                  <w:vMerge w:val="continue"/>
                  <w:vAlign w:val="center"/>
                </w:tcPr>
                <w:p w14:paraId="6AF128FA">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1"/>
                      <w:szCs w:val="21"/>
                      <w:vertAlign w:val="baseline"/>
                      <w:lang w:val="en-US" w:eastAsia="zh-CN"/>
                    </w:rPr>
                  </w:pPr>
                </w:p>
              </w:tc>
              <w:tc>
                <w:tcPr>
                  <w:tcW w:w="2771" w:type="dxa"/>
                  <w:vAlign w:val="center"/>
                </w:tcPr>
                <w:p w14:paraId="515AFAAF">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1小时平均</w:t>
                  </w:r>
                </w:p>
              </w:tc>
              <w:tc>
                <w:tcPr>
                  <w:tcW w:w="1705" w:type="dxa"/>
                  <w:vAlign w:val="center"/>
                </w:tcPr>
                <w:p w14:paraId="020FD161">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10μg/m</w:t>
                  </w:r>
                  <w:r>
                    <w:rPr>
                      <w:rFonts w:hint="default" w:ascii="Times New Roman" w:hAnsi="Times New Roman" w:cs="Times New Roman"/>
                      <w:sz w:val="21"/>
                      <w:szCs w:val="21"/>
                      <w:vertAlign w:val="superscript"/>
                      <w:lang w:val="en-US" w:eastAsia="zh-CN"/>
                    </w:rPr>
                    <w:t>3</w:t>
                  </w:r>
                </w:p>
              </w:tc>
              <w:tc>
                <w:tcPr>
                  <w:tcW w:w="1705" w:type="dxa"/>
                  <w:vMerge w:val="continue"/>
                  <w:tcBorders>
                    <w:right w:val="nil"/>
                  </w:tcBorders>
                  <w:vAlign w:val="center"/>
                </w:tcPr>
                <w:p w14:paraId="6C92C3F1">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1"/>
                      <w:szCs w:val="21"/>
                      <w:vertAlign w:val="baseline"/>
                      <w:lang w:val="en-US" w:eastAsia="zh-CN"/>
                    </w:rPr>
                  </w:pPr>
                </w:p>
              </w:tc>
            </w:tr>
            <w:tr w14:paraId="1329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Merge w:val="restart"/>
                  <w:tcBorders>
                    <w:left w:val="nil"/>
                  </w:tcBorders>
                  <w:vAlign w:val="center"/>
                </w:tcPr>
                <w:p w14:paraId="605B9E7B">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6</w:t>
                  </w:r>
                </w:p>
              </w:tc>
              <w:tc>
                <w:tcPr>
                  <w:tcW w:w="1380" w:type="dxa"/>
                  <w:vMerge w:val="restart"/>
                  <w:vAlign w:val="center"/>
                </w:tcPr>
                <w:p w14:paraId="3CCCFED8">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O</w:t>
                  </w:r>
                  <w:r>
                    <w:rPr>
                      <w:rFonts w:hint="default" w:ascii="Times New Roman" w:hAnsi="Times New Roman" w:cs="Times New Roman"/>
                      <w:sz w:val="21"/>
                      <w:szCs w:val="21"/>
                      <w:vertAlign w:val="subscript"/>
                      <w:lang w:val="en-US" w:eastAsia="zh-CN"/>
                    </w:rPr>
                    <w:t>3</w:t>
                  </w:r>
                </w:p>
              </w:tc>
              <w:tc>
                <w:tcPr>
                  <w:tcW w:w="2771" w:type="dxa"/>
                  <w:vAlign w:val="center"/>
                </w:tcPr>
                <w:p w14:paraId="43BA18C8">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日最大8小时平均</w:t>
                  </w:r>
                </w:p>
              </w:tc>
              <w:tc>
                <w:tcPr>
                  <w:tcW w:w="1705" w:type="dxa"/>
                  <w:vAlign w:val="center"/>
                </w:tcPr>
                <w:p w14:paraId="14D0A156">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160μg/m</w:t>
                  </w:r>
                  <w:r>
                    <w:rPr>
                      <w:rFonts w:hint="default" w:ascii="Times New Roman" w:hAnsi="Times New Roman" w:cs="Times New Roman"/>
                      <w:sz w:val="21"/>
                      <w:szCs w:val="21"/>
                      <w:vertAlign w:val="superscript"/>
                      <w:lang w:val="en-US" w:eastAsia="zh-CN"/>
                    </w:rPr>
                    <w:t>3</w:t>
                  </w:r>
                </w:p>
              </w:tc>
              <w:tc>
                <w:tcPr>
                  <w:tcW w:w="1705" w:type="dxa"/>
                  <w:vMerge w:val="continue"/>
                  <w:tcBorders>
                    <w:right w:val="nil"/>
                  </w:tcBorders>
                  <w:vAlign w:val="center"/>
                </w:tcPr>
                <w:p w14:paraId="0A078DD2">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1"/>
                      <w:szCs w:val="21"/>
                      <w:vertAlign w:val="baseline"/>
                      <w:lang w:val="en-US" w:eastAsia="zh-CN"/>
                    </w:rPr>
                  </w:pPr>
                </w:p>
              </w:tc>
            </w:tr>
            <w:tr w14:paraId="22160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Merge w:val="continue"/>
                  <w:tcBorders>
                    <w:left w:val="nil"/>
                  </w:tcBorders>
                  <w:vAlign w:val="center"/>
                </w:tcPr>
                <w:p w14:paraId="42B82E84">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1"/>
                      <w:szCs w:val="21"/>
                      <w:vertAlign w:val="baseline"/>
                      <w:lang w:val="en-US" w:eastAsia="zh-CN"/>
                    </w:rPr>
                  </w:pPr>
                </w:p>
              </w:tc>
              <w:tc>
                <w:tcPr>
                  <w:tcW w:w="1380" w:type="dxa"/>
                  <w:vMerge w:val="continue"/>
                  <w:vAlign w:val="center"/>
                </w:tcPr>
                <w:p w14:paraId="415FEF0A">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1"/>
                      <w:szCs w:val="21"/>
                      <w:vertAlign w:val="baseline"/>
                      <w:lang w:val="en-US" w:eastAsia="zh-CN"/>
                    </w:rPr>
                  </w:pPr>
                </w:p>
              </w:tc>
              <w:tc>
                <w:tcPr>
                  <w:tcW w:w="2771" w:type="dxa"/>
                  <w:vAlign w:val="center"/>
                </w:tcPr>
                <w:p w14:paraId="67153957">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1小时平均</w:t>
                  </w:r>
                </w:p>
              </w:tc>
              <w:tc>
                <w:tcPr>
                  <w:tcW w:w="1705" w:type="dxa"/>
                  <w:vAlign w:val="center"/>
                </w:tcPr>
                <w:p w14:paraId="5C1C1304">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200μg/m</w:t>
                  </w:r>
                  <w:r>
                    <w:rPr>
                      <w:rFonts w:hint="default" w:ascii="Times New Roman" w:hAnsi="Times New Roman" w:cs="Times New Roman"/>
                      <w:sz w:val="21"/>
                      <w:szCs w:val="21"/>
                      <w:vertAlign w:val="superscript"/>
                      <w:lang w:val="en-US" w:eastAsia="zh-CN"/>
                    </w:rPr>
                    <w:t>3</w:t>
                  </w:r>
                </w:p>
              </w:tc>
              <w:tc>
                <w:tcPr>
                  <w:tcW w:w="1705" w:type="dxa"/>
                  <w:vMerge w:val="continue"/>
                  <w:tcBorders>
                    <w:right w:val="nil"/>
                  </w:tcBorders>
                  <w:vAlign w:val="center"/>
                </w:tcPr>
                <w:p w14:paraId="3A9A0079">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1"/>
                      <w:szCs w:val="21"/>
                      <w:vertAlign w:val="baseline"/>
                      <w:lang w:val="en-US" w:eastAsia="zh-CN"/>
                    </w:rPr>
                  </w:pPr>
                </w:p>
              </w:tc>
            </w:tr>
            <w:tr w14:paraId="48D1A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Merge w:val="restart"/>
                  <w:tcBorders>
                    <w:left w:val="nil"/>
                  </w:tcBorders>
                  <w:vAlign w:val="center"/>
                </w:tcPr>
                <w:p w14:paraId="008F6D3A">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7</w:t>
                  </w:r>
                </w:p>
              </w:tc>
              <w:tc>
                <w:tcPr>
                  <w:tcW w:w="1380" w:type="dxa"/>
                  <w:vMerge w:val="restart"/>
                  <w:vAlign w:val="center"/>
                </w:tcPr>
                <w:p w14:paraId="75FE785E">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TSP</w:t>
                  </w:r>
                </w:p>
              </w:tc>
              <w:tc>
                <w:tcPr>
                  <w:tcW w:w="2771" w:type="dxa"/>
                  <w:vAlign w:val="center"/>
                </w:tcPr>
                <w:p w14:paraId="76C7E458">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年平均</w:t>
                  </w:r>
                </w:p>
              </w:tc>
              <w:tc>
                <w:tcPr>
                  <w:tcW w:w="1705" w:type="dxa"/>
                  <w:vAlign w:val="center"/>
                </w:tcPr>
                <w:p w14:paraId="1D39A7DD">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200μg/m</w:t>
                  </w:r>
                  <w:r>
                    <w:rPr>
                      <w:rFonts w:hint="default" w:ascii="Times New Roman" w:hAnsi="Times New Roman" w:cs="Times New Roman"/>
                      <w:sz w:val="21"/>
                      <w:szCs w:val="21"/>
                      <w:vertAlign w:val="superscript"/>
                      <w:lang w:val="en-US" w:eastAsia="zh-CN"/>
                    </w:rPr>
                    <w:t>3</w:t>
                  </w:r>
                </w:p>
              </w:tc>
              <w:tc>
                <w:tcPr>
                  <w:tcW w:w="1705" w:type="dxa"/>
                  <w:vMerge w:val="continue"/>
                  <w:tcBorders>
                    <w:right w:val="nil"/>
                  </w:tcBorders>
                  <w:vAlign w:val="center"/>
                </w:tcPr>
                <w:p w14:paraId="10D24CF2">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1"/>
                      <w:szCs w:val="21"/>
                      <w:vertAlign w:val="baseline"/>
                      <w:lang w:val="en-US" w:eastAsia="zh-CN"/>
                    </w:rPr>
                  </w:pPr>
                </w:p>
              </w:tc>
            </w:tr>
            <w:tr w14:paraId="168B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Merge w:val="continue"/>
                  <w:tcBorders>
                    <w:left w:val="nil"/>
                    <w:bottom w:val="single" w:color="auto" w:sz="12" w:space="0"/>
                  </w:tcBorders>
                  <w:vAlign w:val="center"/>
                </w:tcPr>
                <w:p w14:paraId="2CD63727">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1"/>
                      <w:szCs w:val="21"/>
                      <w:vertAlign w:val="baseline"/>
                      <w:lang w:val="en-US" w:eastAsia="zh-CN"/>
                    </w:rPr>
                  </w:pPr>
                </w:p>
              </w:tc>
              <w:tc>
                <w:tcPr>
                  <w:tcW w:w="1380" w:type="dxa"/>
                  <w:vMerge w:val="continue"/>
                  <w:tcBorders>
                    <w:bottom w:val="single" w:color="auto" w:sz="12" w:space="0"/>
                  </w:tcBorders>
                  <w:vAlign w:val="center"/>
                </w:tcPr>
                <w:p w14:paraId="1D303E27">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1"/>
                      <w:szCs w:val="21"/>
                      <w:vertAlign w:val="baseline"/>
                      <w:lang w:val="en-US" w:eastAsia="zh-CN"/>
                    </w:rPr>
                  </w:pPr>
                </w:p>
              </w:tc>
              <w:tc>
                <w:tcPr>
                  <w:tcW w:w="2771" w:type="dxa"/>
                  <w:tcBorders>
                    <w:bottom w:val="single" w:color="auto" w:sz="12" w:space="0"/>
                  </w:tcBorders>
                  <w:vAlign w:val="center"/>
                </w:tcPr>
                <w:p w14:paraId="2CDE1E92">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24小时平均</w:t>
                  </w:r>
                </w:p>
              </w:tc>
              <w:tc>
                <w:tcPr>
                  <w:tcW w:w="1705" w:type="dxa"/>
                  <w:tcBorders>
                    <w:bottom w:val="single" w:color="auto" w:sz="12" w:space="0"/>
                  </w:tcBorders>
                  <w:vAlign w:val="center"/>
                </w:tcPr>
                <w:p w14:paraId="6F0CD318">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300μg/m</w:t>
                  </w:r>
                  <w:r>
                    <w:rPr>
                      <w:rFonts w:hint="default" w:ascii="Times New Roman" w:hAnsi="Times New Roman" w:cs="Times New Roman"/>
                      <w:sz w:val="21"/>
                      <w:szCs w:val="21"/>
                      <w:vertAlign w:val="superscript"/>
                      <w:lang w:val="en-US" w:eastAsia="zh-CN"/>
                    </w:rPr>
                    <w:t>3</w:t>
                  </w:r>
                </w:p>
              </w:tc>
              <w:tc>
                <w:tcPr>
                  <w:tcW w:w="1705" w:type="dxa"/>
                  <w:vMerge w:val="continue"/>
                  <w:tcBorders>
                    <w:bottom w:val="single" w:color="auto" w:sz="12" w:space="0"/>
                    <w:right w:val="nil"/>
                  </w:tcBorders>
                  <w:vAlign w:val="center"/>
                </w:tcPr>
                <w:p w14:paraId="16AE4B67">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1"/>
                      <w:szCs w:val="21"/>
                      <w:vertAlign w:val="baseline"/>
                      <w:lang w:val="en-US" w:eastAsia="zh-CN"/>
                    </w:rPr>
                  </w:pPr>
                </w:p>
              </w:tc>
            </w:tr>
          </w:tbl>
          <w:p w14:paraId="4FE6B76C">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b/>
                <w:snapToGrid/>
                <w:color w:val="000000"/>
                <w:kern w:val="2"/>
                <w:sz w:val="28"/>
                <w:szCs w:val="24"/>
                <w:lang w:val="en-US" w:eastAsia="zh-CN" w:bidi="ar-SA"/>
              </w:rPr>
            </w:pPr>
            <w:r>
              <w:rPr>
                <w:rFonts w:hint="eastAsia" w:ascii="Times New Roman" w:hAnsi="Times New Roman" w:eastAsia="宋体" w:cs="Times New Roman"/>
                <w:b/>
                <w:snapToGrid/>
                <w:color w:val="000000"/>
                <w:kern w:val="2"/>
                <w:sz w:val="28"/>
                <w:szCs w:val="24"/>
                <w:lang w:val="en-US" w:eastAsia="zh-CN" w:bidi="ar-SA"/>
              </w:rPr>
              <w:t xml:space="preserve">3.4.3 </w:t>
            </w:r>
            <w:r>
              <w:rPr>
                <w:rFonts w:hint="default" w:ascii="Times New Roman" w:hAnsi="Times New Roman" w:eastAsia="宋体" w:cs="Times New Roman"/>
                <w:b/>
                <w:snapToGrid/>
                <w:color w:val="000000"/>
                <w:kern w:val="2"/>
                <w:sz w:val="28"/>
                <w:szCs w:val="24"/>
                <w:lang w:val="en-US" w:eastAsia="zh-CN" w:bidi="ar-SA"/>
              </w:rPr>
              <w:t>声环境</w:t>
            </w:r>
            <w:r>
              <w:rPr>
                <w:rFonts w:hint="eastAsia" w:ascii="Times New Roman" w:hAnsi="Times New Roman" w:eastAsia="宋体" w:cs="Times New Roman"/>
                <w:b/>
                <w:snapToGrid/>
                <w:color w:val="000000"/>
                <w:kern w:val="2"/>
                <w:sz w:val="28"/>
                <w:szCs w:val="24"/>
                <w:lang w:val="en-US" w:eastAsia="zh-CN" w:bidi="ar-SA"/>
              </w:rPr>
              <w:t>标准</w:t>
            </w:r>
          </w:p>
          <w:p w14:paraId="4235C83B">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按照《声环境功能区划分技术规范》（GB/T15190-2014）中声环境功能区划分原则，本项目位于</w:t>
            </w:r>
            <w:r>
              <w:rPr>
                <w:rFonts w:hint="eastAsia" w:ascii="Times New Roman" w:hAnsi="Times New Roman" w:eastAsia="宋体" w:cs="Times New Roman"/>
                <w:snapToGrid w:val="0"/>
                <w:color w:val="000000"/>
                <w:kern w:val="0"/>
                <w:sz w:val="24"/>
                <w:szCs w:val="24"/>
                <w:lang w:val="en-US" w:eastAsia="zh-CN" w:bidi="ar"/>
              </w:rPr>
              <w:t>3</w:t>
            </w:r>
            <w:r>
              <w:rPr>
                <w:rFonts w:hint="default" w:ascii="Times New Roman" w:hAnsi="Times New Roman" w:eastAsia="宋体" w:cs="Times New Roman"/>
                <w:snapToGrid w:val="0"/>
                <w:color w:val="000000"/>
                <w:kern w:val="0"/>
                <w:sz w:val="24"/>
                <w:szCs w:val="24"/>
                <w:lang w:val="en-US" w:eastAsia="zh-CN" w:bidi="ar"/>
              </w:rPr>
              <w:t>类声环境功能区</w:t>
            </w:r>
            <w:r>
              <w:rPr>
                <w:rFonts w:hint="eastAsia" w:ascii="Times New Roman" w:hAnsi="Times New Roman" w:eastAsia="宋体" w:cs="Times New Roman"/>
                <w:snapToGrid w:val="0"/>
                <w:color w:val="000000"/>
                <w:kern w:val="0"/>
                <w:sz w:val="24"/>
                <w:szCs w:val="24"/>
                <w:lang w:val="en-US" w:eastAsia="zh-CN" w:bidi="ar"/>
              </w:rPr>
              <w:t>，</w:t>
            </w:r>
            <w:r>
              <w:rPr>
                <w:rFonts w:hint="default" w:ascii="Times New Roman" w:hAnsi="Times New Roman" w:eastAsia="宋体" w:cs="Times New Roman"/>
                <w:snapToGrid w:val="0"/>
                <w:color w:val="000000"/>
                <w:kern w:val="0"/>
                <w:sz w:val="24"/>
                <w:szCs w:val="24"/>
                <w:lang w:val="en-US" w:eastAsia="zh-CN" w:bidi="ar"/>
              </w:rPr>
              <w:t>本项目声环境功能区执行标准见表。</w:t>
            </w:r>
          </w:p>
          <w:p w14:paraId="46A5DB91">
            <w:pPr>
              <w:ind w:left="0" w:leftChars="0" w:firstLine="0" w:firstLineChars="0"/>
              <w:jc w:val="center"/>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表3.4-</w:t>
            </w:r>
            <w:r>
              <w:rPr>
                <w:rFonts w:hint="eastAsia" w:ascii="Times New Roman" w:hAnsi="Times New Roman" w:eastAsia="宋体" w:cs="Times New Roman"/>
                <w:b/>
                <w:bCs/>
                <w:color w:val="000000"/>
                <w:kern w:val="0"/>
                <w:sz w:val="24"/>
                <w:szCs w:val="24"/>
                <w:lang w:val="en-US" w:eastAsia="zh-CN" w:bidi="ar"/>
              </w:rPr>
              <w:t>2</w:t>
            </w:r>
            <w:r>
              <w:rPr>
                <w:rFonts w:hint="default" w:ascii="Times New Roman" w:hAnsi="Times New Roman" w:eastAsia="宋体" w:cs="Times New Roman"/>
                <w:b/>
                <w:bCs/>
                <w:color w:val="000000"/>
                <w:kern w:val="0"/>
                <w:sz w:val="24"/>
                <w:szCs w:val="24"/>
                <w:lang w:val="en-US" w:eastAsia="zh-CN" w:bidi="ar"/>
              </w:rPr>
              <w:t xml:space="preserve"> 声环境质量标准（摘录）   单位：dB</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055"/>
              <w:gridCol w:w="2085"/>
              <w:gridCol w:w="3211"/>
            </w:tblGrid>
            <w:tr w14:paraId="68949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Borders>
                    <w:top w:val="single" w:color="auto" w:sz="12" w:space="0"/>
                    <w:left w:val="nil"/>
                  </w:tcBorders>
                  <w:vAlign w:val="center"/>
                </w:tcPr>
                <w:p w14:paraId="08FC7E27">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类别</w:t>
                  </w:r>
                </w:p>
              </w:tc>
              <w:tc>
                <w:tcPr>
                  <w:tcW w:w="2055" w:type="dxa"/>
                  <w:tcBorders>
                    <w:top w:val="single" w:color="auto" w:sz="12" w:space="0"/>
                  </w:tcBorders>
                  <w:vAlign w:val="center"/>
                </w:tcPr>
                <w:p w14:paraId="06D2F312">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昼间</w:t>
                  </w:r>
                </w:p>
              </w:tc>
              <w:tc>
                <w:tcPr>
                  <w:tcW w:w="2085" w:type="dxa"/>
                  <w:tcBorders>
                    <w:top w:val="single" w:color="auto" w:sz="12" w:space="0"/>
                  </w:tcBorders>
                  <w:vAlign w:val="center"/>
                </w:tcPr>
                <w:p w14:paraId="403EFB5B">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夜间</w:t>
                  </w:r>
                </w:p>
              </w:tc>
              <w:tc>
                <w:tcPr>
                  <w:tcW w:w="3211" w:type="dxa"/>
                  <w:tcBorders>
                    <w:top w:val="single" w:color="auto" w:sz="12" w:space="0"/>
                    <w:right w:val="nil"/>
                  </w:tcBorders>
                  <w:vAlign w:val="center"/>
                </w:tcPr>
                <w:p w14:paraId="484EC3DE">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标准</w:t>
                  </w:r>
                </w:p>
              </w:tc>
            </w:tr>
            <w:tr w14:paraId="2C01E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171" w:type="dxa"/>
                  <w:tcBorders>
                    <w:left w:val="nil"/>
                    <w:bottom w:val="single" w:color="auto" w:sz="12" w:space="0"/>
                  </w:tcBorders>
                  <w:vAlign w:val="center"/>
                </w:tcPr>
                <w:p w14:paraId="3972C9D9">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2类</w:t>
                  </w:r>
                </w:p>
              </w:tc>
              <w:tc>
                <w:tcPr>
                  <w:tcW w:w="2055" w:type="dxa"/>
                  <w:tcBorders>
                    <w:bottom w:val="single" w:color="auto" w:sz="12" w:space="0"/>
                  </w:tcBorders>
                  <w:vAlign w:val="center"/>
                </w:tcPr>
                <w:p w14:paraId="524DB157">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65</w:t>
                  </w:r>
                </w:p>
              </w:tc>
              <w:tc>
                <w:tcPr>
                  <w:tcW w:w="2085" w:type="dxa"/>
                  <w:tcBorders>
                    <w:bottom w:val="single" w:color="auto" w:sz="12" w:space="0"/>
                  </w:tcBorders>
                  <w:vAlign w:val="center"/>
                </w:tcPr>
                <w:p w14:paraId="141ED309">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55</w:t>
                  </w:r>
                </w:p>
              </w:tc>
              <w:tc>
                <w:tcPr>
                  <w:tcW w:w="3211" w:type="dxa"/>
                  <w:tcBorders>
                    <w:bottom w:val="single" w:color="auto" w:sz="12" w:space="0"/>
                    <w:right w:val="nil"/>
                  </w:tcBorders>
                  <w:vAlign w:val="center"/>
                </w:tcPr>
                <w:p w14:paraId="67342E11">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《声环境质量标准》（GB3096-2008）</w:t>
                  </w:r>
                </w:p>
              </w:tc>
            </w:tr>
          </w:tbl>
          <w:p w14:paraId="5FA11E72">
            <w:pPr>
              <w:pStyle w:val="3"/>
              <w:kinsoku/>
              <w:autoSpaceDE/>
              <w:autoSpaceDN/>
              <w:bidi w:val="0"/>
              <w:adjustRightInd/>
              <w:snapToGrid/>
              <w:ind w:left="0" w:leftChars="0" w:firstLine="0" w:firstLineChars="0"/>
              <w:jc w:val="both"/>
              <w:textAlignment w:val="auto"/>
              <w:rPr>
                <w:rFonts w:hint="default" w:ascii="Times New Roman" w:hAnsi="Times New Roman" w:eastAsia="宋体" w:cs="Times New Roman"/>
                <w:snapToGrid/>
                <w:kern w:val="2"/>
                <w:szCs w:val="28"/>
                <w:lang w:val="en-US" w:eastAsia="zh-CN" w:bidi="ar-SA"/>
              </w:rPr>
            </w:pPr>
            <w:r>
              <w:rPr>
                <w:rFonts w:hint="eastAsia" w:ascii="Times New Roman" w:hAnsi="Times New Roman" w:eastAsia="宋体" w:cs="Times New Roman"/>
                <w:snapToGrid/>
                <w:kern w:val="2"/>
                <w:szCs w:val="28"/>
                <w:lang w:val="en-US" w:eastAsia="zh-CN" w:bidi="ar-SA"/>
              </w:rPr>
              <w:t>3.5 污染物排放标准</w:t>
            </w:r>
          </w:p>
          <w:p w14:paraId="40DDC767">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b/>
                <w:snapToGrid/>
                <w:color w:val="000000"/>
                <w:kern w:val="2"/>
                <w:sz w:val="28"/>
                <w:szCs w:val="24"/>
                <w:lang w:val="en-US" w:eastAsia="zh-CN" w:bidi="ar-SA"/>
              </w:rPr>
            </w:pPr>
            <w:r>
              <w:rPr>
                <w:rFonts w:hint="eastAsia" w:ascii="Times New Roman" w:hAnsi="Times New Roman" w:eastAsia="宋体" w:cs="Times New Roman"/>
                <w:b/>
                <w:snapToGrid/>
                <w:color w:val="000000"/>
                <w:kern w:val="2"/>
                <w:sz w:val="28"/>
                <w:szCs w:val="24"/>
                <w:lang w:val="en-US" w:eastAsia="zh-CN" w:bidi="ar-SA"/>
              </w:rPr>
              <w:t>3.5.1 废水排放标准</w:t>
            </w:r>
          </w:p>
          <w:p w14:paraId="126D8B07">
            <w:pPr>
              <w:keepNext w:val="0"/>
              <w:keepLines w:val="0"/>
              <w:widowControl/>
              <w:suppressLineNumbers w:val="0"/>
              <w:autoSpaceDE w:val="0"/>
              <w:autoSpaceDN/>
              <w:spacing w:before="0" w:beforeAutospacing="0" w:after="0" w:afterAutospacing="0" w:line="360" w:lineRule="auto"/>
              <w:ind w:right="0" w:firstLine="480" w:firstLineChars="200"/>
              <w:jc w:val="left"/>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本项目施工废水经沉淀处理后回用于施工生产，不外排。施工营地租赁周边居民用房，相关生活污水可依托现有生活设施，不外排。</w:t>
            </w:r>
          </w:p>
          <w:p w14:paraId="4B083319">
            <w:pPr>
              <w:keepNext w:val="0"/>
              <w:keepLines w:val="0"/>
              <w:widowControl/>
              <w:suppressLineNumbers w:val="0"/>
              <w:autoSpaceDE w:val="0"/>
              <w:autoSpaceDN/>
              <w:spacing w:before="0" w:beforeAutospacing="0" w:after="0" w:afterAutospacing="0" w:line="360" w:lineRule="auto"/>
              <w:ind w:right="0" w:firstLine="480" w:firstLineChars="200"/>
              <w:jc w:val="left"/>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本项目</w:t>
            </w:r>
            <w:r>
              <w:rPr>
                <w:rFonts w:hint="eastAsia" w:ascii="Times New Roman" w:hAnsi="Times New Roman" w:eastAsia="宋体" w:cs="Times New Roman"/>
                <w:snapToGrid w:val="0"/>
                <w:color w:val="auto"/>
                <w:kern w:val="0"/>
                <w:sz w:val="24"/>
                <w:szCs w:val="24"/>
                <w:highlight w:val="none"/>
                <w:lang w:val="en-US" w:eastAsia="zh-CN" w:bidi="ar"/>
              </w:rPr>
              <w:t>运营期无废水产生</w:t>
            </w:r>
            <w:r>
              <w:rPr>
                <w:rFonts w:hint="default" w:ascii="Times New Roman" w:hAnsi="Times New Roman" w:eastAsia="宋体" w:cs="Times New Roman"/>
                <w:snapToGrid w:val="0"/>
                <w:color w:val="auto"/>
                <w:kern w:val="0"/>
                <w:sz w:val="24"/>
                <w:szCs w:val="24"/>
                <w:highlight w:val="none"/>
                <w:lang w:val="en-US" w:eastAsia="zh-CN" w:bidi="ar"/>
              </w:rPr>
              <w:t>。</w:t>
            </w:r>
          </w:p>
          <w:p w14:paraId="52BA693C">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b/>
                <w:snapToGrid/>
                <w:color w:val="000000"/>
                <w:kern w:val="2"/>
                <w:sz w:val="28"/>
                <w:szCs w:val="24"/>
                <w:lang w:val="en-US" w:eastAsia="zh-CN" w:bidi="ar-SA"/>
              </w:rPr>
            </w:pPr>
            <w:r>
              <w:rPr>
                <w:rFonts w:hint="eastAsia" w:ascii="Times New Roman" w:hAnsi="Times New Roman" w:eastAsia="宋体" w:cs="Times New Roman"/>
                <w:b/>
                <w:snapToGrid/>
                <w:color w:val="000000"/>
                <w:kern w:val="2"/>
                <w:sz w:val="28"/>
                <w:szCs w:val="24"/>
                <w:lang w:val="en-US" w:eastAsia="zh-CN" w:bidi="ar-SA"/>
              </w:rPr>
              <w:t>3.5.2 废气排放标准</w:t>
            </w:r>
          </w:p>
          <w:p w14:paraId="6E66943F">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auto"/>
                <w:kern w:val="0"/>
                <w:sz w:val="24"/>
                <w:szCs w:val="24"/>
                <w:lang w:val="en-US" w:eastAsia="zh-CN" w:bidi="ar"/>
              </w:rPr>
            </w:pPr>
            <w:r>
              <w:rPr>
                <w:rFonts w:hint="default" w:ascii="Times New Roman" w:hAnsi="Times New Roman" w:eastAsia="宋体" w:cs="Times New Roman"/>
                <w:snapToGrid w:val="0"/>
                <w:color w:val="auto"/>
                <w:kern w:val="0"/>
                <w:sz w:val="24"/>
                <w:szCs w:val="24"/>
                <w:lang w:val="en-US" w:eastAsia="zh-CN" w:bidi="ar"/>
              </w:rPr>
              <w:t>项目施工废气主要为扬尘</w:t>
            </w:r>
            <w:r>
              <w:rPr>
                <w:rFonts w:hint="eastAsia" w:ascii="Times New Roman" w:hAnsi="Times New Roman" w:eastAsia="宋体" w:cs="Times New Roman"/>
                <w:snapToGrid w:val="0"/>
                <w:color w:val="auto"/>
                <w:kern w:val="0"/>
                <w:sz w:val="24"/>
                <w:szCs w:val="24"/>
                <w:lang w:val="en-US" w:eastAsia="zh-CN" w:bidi="ar"/>
              </w:rPr>
              <w:t>，</w:t>
            </w:r>
            <w:r>
              <w:rPr>
                <w:rFonts w:hint="default" w:ascii="Times New Roman" w:hAnsi="Times New Roman" w:eastAsia="宋体" w:cs="Times New Roman"/>
                <w:snapToGrid w:val="0"/>
                <w:color w:val="auto"/>
                <w:kern w:val="0"/>
                <w:sz w:val="24"/>
                <w:szCs w:val="24"/>
                <w:lang w:val="en-US" w:eastAsia="zh-CN" w:bidi="ar"/>
              </w:rPr>
              <w:t>施工期</w:t>
            </w:r>
            <w:r>
              <w:rPr>
                <w:rFonts w:hint="eastAsia" w:ascii="Times New Roman" w:hAnsi="Times New Roman" w:eastAsia="宋体" w:cs="Times New Roman"/>
                <w:snapToGrid w:val="0"/>
                <w:color w:val="auto"/>
                <w:kern w:val="0"/>
                <w:sz w:val="24"/>
                <w:szCs w:val="24"/>
                <w:lang w:val="en-US" w:eastAsia="zh-CN" w:bidi="ar"/>
              </w:rPr>
              <w:t>粉尘</w:t>
            </w:r>
            <w:r>
              <w:rPr>
                <w:rFonts w:hint="default" w:ascii="Times New Roman" w:hAnsi="Times New Roman" w:eastAsia="宋体" w:cs="Times New Roman"/>
                <w:snapToGrid w:val="0"/>
                <w:color w:val="auto"/>
                <w:kern w:val="0"/>
                <w:sz w:val="24"/>
                <w:szCs w:val="24"/>
                <w:lang w:val="en-US" w:eastAsia="zh-CN" w:bidi="ar"/>
              </w:rPr>
              <w:t>排放执行《大气污染物综合排放标准》（GB16297-1996）中的二级标准及无组织排放监控浓度限值，详见表</w:t>
            </w:r>
            <w:r>
              <w:rPr>
                <w:rFonts w:hint="eastAsia" w:ascii="Times New Roman" w:hAnsi="Times New Roman" w:eastAsia="宋体" w:cs="Times New Roman"/>
                <w:snapToGrid w:val="0"/>
                <w:color w:val="auto"/>
                <w:kern w:val="0"/>
                <w:sz w:val="24"/>
                <w:szCs w:val="24"/>
                <w:lang w:val="en-US" w:eastAsia="zh-CN" w:bidi="ar"/>
              </w:rPr>
              <w:t>3</w:t>
            </w:r>
            <w:r>
              <w:rPr>
                <w:rFonts w:hint="default" w:ascii="Times New Roman" w:hAnsi="Times New Roman" w:eastAsia="宋体" w:cs="Times New Roman"/>
                <w:snapToGrid w:val="0"/>
                <w:color w:val="auto"/>
                <w:kern w:val="0"/>
                <w:sz w:val="24"/>
                <w:szCs w:val="24"/>
                <w:lang w:val="en-US" w:eastAsia="zh-CN" w:bidi="ar"/>
              </w:rPr>
              <w:t>.</w:t>
            </w:r>
            <w:r>
              <w:rPr>
                <w:rFonts w:hint="eastAsia" w:ascii="Times New Roman" w:hAnsi="Times New Roman" w:eastAsia="宋体" w:cs="Times New Roman"/>
                <w:snapToGrid w:val="0"/>
                <w:color w:val="auto"/>
                <w:kern w:val="0"/>
                <w:sz w:val="24"/>
                <w:szCs w:val="24"/>
                <w:lang w:val="en-US" w:eastAsia="zh-CN" w:bidi="ar"/>
              </w:rPr>
              <w:t>4</w:t>
            </w:r>
            <w:r>
              <w:rPr>
                <w:rFonts w:hint="default" w:ascii="Times New Roman" w:hAnsi="Times New Roman" w:eastAsia="宋体" w:cs="Times New Roman"/>
                <w:snapToGrid w:val="0"/>
                <w:color w:val="auto"/>
                <w:kern w:val="0"/>
                <w:sz w:val="24"/>
                <w:szCs w:val="24"/>
                <w:lang w:val="en-US" w:eastAsia="zh-CN" w:bidi="ar"/>
              </w:rPr>
              <w:t>-</w:t>
            </w:r>
            <w:r>
              <w:rPr>
                <w:rFonts w:hint="eastAsia" w:ascii="Times New Roman" w:hAnsi="Times New Roman" w:eastAsia="宋体" w:cs="Times New Roman"/>
                <w:snapToGrid w:val="0"/>
                <w:color w:val="auto"/>
                <w:kern w:val="0"/>
                <w:sz w:val="24"/>
                <w:szCs w:val="24"/>
                <w:lang w:val="en-US" w:eastAsia="zh-CN" w:bidi="ar"/>
              </w:rPr>
              <w:t>2</w:t>
            </w:r>
            <w:r>
              <w:rPr>
                <w:rFonts w:hint="default" w:ascii="Times New Roman" w:hAnsi="Times New Roman" w:eastAsia="宋体" w:cs="Times New Roman"/>
                <w:snapToGrid w:val="0"/>
                <w:color w:val="auto"/>
                <w:kern w:val="0"/>
                <w:sz w:val="24"/>
                <w:szCs w:val="24"/>
                <w:lang w:val="en-US" w:eastAsia="zh-CN" w:bidi="ar"/>
              </w:rPr>
              <w:t>。</w:t>
            </w:r>
          </w:p>
          <w:p w14:paraId="0CBB21F8">
            <w:pPr>
              <w:ind w:left="0" w:leftChars="0" w:firstLine="0" w:firstLineChars="0"/>
              <w:jc w:val="center"/>
              <w:rPr>
                <w:rFonts w:hint="default" w:ascii="Times New Roman" w:hAnsi="Times New Roman" w:eastAsia="宋体" w:cs="Times New Roman"/>
                <w:b/>
                <w:bCs/>
                <w:color w:val="auto"/>
                <w:kern w:val="0"/>
                <w:sz w:val="24"/>
                <w:szCs w:val="24"/>
                <w:lang w:val="en-US" w:eastAsia="zh-CN" w:bidi="ar"/>
              </w:rPr>
            </w:pPr>
            <w:r>
              <w:rPr>
                <w:rFonts w:hint="default" w:ascii="Times New Roman" w:hAnsi="Times New Roman" w:eastAsia="宋体" w:cs="Times New Roman"/>
                <w:b/>
                <w:bCs/>
                <w:color w:val="auto"/>
                <w:kern w:val="0"/>
                <w:sz w:val="24"/>
                <w:szCs w:val="24"/>
                <w:lang w:val="en-US" w:eastAsia="zh-CN" w:bidi="ar"/>
              </w:rPr>
              <w:t>表</w:t>
            </w:r>
            <w:r>
              <w:rPr>
                <w:rFonts w:hint="eastAsia" w:ascii="Times New Roman" w:hAnsi="Times New Roman" w:eastAsia="宋体" w:cs="Times New Roman"/>
                <w:b/>
                <w:bCs/>
                <w:color w:val="auto"/>
                <w:kern w:val="0"/>
                <w:sz w:val="24"/>
                <w:szCs w:val="24"/>
                <w:lang w:val="en-US" w:eastAsia="zh-CN" w:bidi="ar"/>
              </w:rPr>
              <w:t>3</w:t>
            </w:r>
            <w:r>
              <w:rPr>
                <w:rFonts w:hint="default" w:ascii="Times New Roman" w:hAnsi="Times New Roman" w:eastAsia="宋体" w:cs="Times New Roman"/>
                <w:b/>
                <w:bCs/>
                <w:color w:val="auto"/>
                <w:kern w:val="0"/>
                <w:sz w:val="24"/>
                <w:szCs w:val="24"/>
                <w:lang w:val="en-US" w:eastAsia="zh-CN" w:bidi="ar"/>
              </w:rPr>
              <w:t>.</w:t>
            </w:r>
            <w:r>
              <w:rPr>
                <w:rFonts w:hint="eastAsia" w:ascii="Times New Roman" w:hAnsi="Times New Roman" w:eastAsia="宋体" w:cs="Times New Roman"/>
                <w:b/>
                <w:bCs/>
                <w:color w:val="auto"/>
                <w:kern w:val="0"/>
                <w:sz w:val="24"/>
                <w:szCs w:val="24"/>
                <w:lang w:val="en-US" w:eastAsia="zh-CN" w:bidi="ar"/>
              </w:rPr>
              <w:t>5</w:t>
            </w:r>
            <w:r>
              <w:rPr>
                <w:rFonts w:hint="default" w:ascii="Times New Roman" w:hAnsi="Times New Roman" w:eastAsia="宋体" w:cs="Times New Roman"/>
                <w:b/>
                <w:bCs/>
                <w:color w:val="auto"/>
                <w:kern w:val="0"/>
                <w:sz w:val="24"/>
                <w:szCs w:val="24"/>
                <w:lang w:val="en-US" w:eastAsia="zh-CN" w:bidi="ar"/>
              </w:rPr>
              <w:t>-</w:t>
            </w:r>
            <w:r>
              <w:rPr>
                <w:rFonts w:hint="eastAsia" w:ascii="Times New Roman" w:hAnsi="Times New Roman" w:cs="Times New Roman"/>
                <w:b/>
                <w:bCs/>
                <w:color w:val="auto"/>
                <w:kern w:val="0"/>
                <w:sz w:val="24"/>
                <w:szCs w:val="24"/>
                <w:lang w:val="en-US" w:eastAsia="zh-CN" w:bidi="ar"/>
              </w:rPr>
              <w:t>1</w:t>
            </w:r>
            <w:r>
              <w:rPr>
                <w:rFonts w:hint="default" w:ascii="Times New Roman" w:hAnsi="Times New Roman" w:eastAsia="宋体" w:cs="Times New Roman"/>
                <w:b/>
                <w:bCs/>
                <w:color w:val="auto"/>
                <w:kern w:val="0"/>
                <w:sz w:val="24"/>
                <w:szCs w:val="24"/>
                <w:lang w:val="en-US" w:eastAsia="zh-CN" w:bidi="ar"/>
              </w:rPr>
              <w:t xml:space="preserve"> 《</w:t>
            </w:r>
            <w:r>
              <w:rPr>
                <w:rFonts w:hint="default" w:ascii="Times New Roman" w:hAnsi="Times New Roman" w:cs="Times New Roman"/>
                <w:b/>
                <w:bCs/>
                <w:color w:val="auto"/>
                <w:kern w:val="0"/>
                <w:sz w:val="24"/>
                <w:szCs w:val="24"/>
                <w:lang w:val="en-US" w:eastAsia="zh-CN" w:bidi="ar"/>
              </w:rPr>
              <w:t>大气污染物综合</w:t>
            </w:r>
            <w:r>
              <w:rPr>
                <w:rFonts w:hint="default" w:ascii="Times New Roman" w:hAnsi="Times New Roman" w:eastAsia="宋体" w:cs="Times New Roman"/>
                <w:b/>
                <w:bCs/>
                <w:color w:val="auto"/>
                <w:kern w:val="0"/>
                <w:sz w:val="24"/>
                <w:szCs w:val="24"/>
                <w:lang w:val="en-US" w:eastAsia="zh-CN" w:bidi="ar"/>
              </w:rPr>
              <w:t>排放标准》</w:t>
            </w:r>
            <w:r>
              <w:rPr>
                <w:rFonts w:hint="default" w:ascii="Times New Roman" w:hAnsi="Times New Roman" w:cs="Times New Roman"/>
                <w:b/>
                <w:bCs/>
                <w:color w:val="auto"/>
                <w:kern w:val="0"/>
                <w:sz w:val="24"/>
                <w:szCs w:val="24"/>
                <w:lang w:val="en-US" w:eastAsia="zh-CN" w:bidi="ar"/>
              </w:rPr>
              <w:t>（摘录）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49B2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Merge w:val="restart"/>
                  <w:tcBorders>
                    <w:top w:val="single" w:color="auto" w:sz="12" w:space="0"/>
                    <w:left w:val="nil"/>
                  </w:tcBorders>
                  <w:vAlign w:val="center"/>
                </w:tcPr>
                <w:p w14:paraId="597E8861">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污染物</w:t>
                  </w:r>
                </w:p>
              </w:tc>
              <w:tc>
                <w:tcPr>
                  <w:tcW w:w="2130" w:type="dxa"/>
                  <w:vMerge w:val="restart"/>
                  <w:tcBorders>
                    <w:top w:val="single" w:color="auto" w:sz="12" w:space="0"/>
                  </w:tcBorders>
                  <w:vAlign w:val="center"/>
                </w:tcPr>
                <w:p w14:paraId="047D610F">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最高浓度限值</w:t>
                  </w:r>
                </w:p>
              </w:tc>
              <w:tc>
                <w:tcPr>
                  <w:tcW w:w="4262" w:type="dxa"/>
                  <w:gridSpan w:val="2"/>
                  <w:tcBorders>
                    <w:top w:val="single" w:color="auto" w:sz="12" w:space="0"/>
                    <w:right w:val="nil"/>
                  </w:tcBorders>
                  <w:vAlign w:val="center"/>
                </w:tcPr>
                <w:p w14:paraId="4D3682C7">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无组织排放监控浓度限值</w:t>
                  </w:r>
                </w:p>
              </w:tc>
            </w:tr>
            <w:tr w14:paraId="57DC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Borders>
                    <w:left w:val="nil"/>
                  </w:tcBorders>
                  <w:vAlign w:val="center"/>
                </w:tcPr>
                <w:p w14:paraId="0655FBE4">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sz w:val="21"/>
                      <w:szCs w:val="21"/>
                      <w:vertAlign w:val="baseline"/>
                      <w:lang w:val="en-US" w:eastAsia="zh-CN"/>
                    </w:rPr>
                  </w:pPr>
                </w:p>
              </w:tc>
              <w:tc>
                <w:tcPr>
                  <w:tcW w:w="2130" w:type="dxa"/>
                  <w:vMerge w:val="continue"/>
                  <w:vAlign w:val="center"/>
                </w:tcPr>
                <w:p w14:paraId="2C270AE6">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sz w:val="21"/>
                      <w:szCs w:val="21"/>
                      <w:vertAlign w:val="baseline"/>
                      <w:lang w:val="en-US" w:eastAsia="zh-CN"/>
                    </w:rPr>
                  </w:pPr>
                </w:p>
              </w:tc>
              <w:tc>
                <w:tcPr>
                  <w:tcW w:w="2131" w:type="dxa"/>
                  <w:vAlign w:val="center"/>
                </w:tcPr>
                <w:p w14:paraId="0AEAFE2B">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监控点</w:t>
                  </w:r>
                </w:p>
              </w:tc>
              <w:tc>
                <w:tcPr>
                  <w:tcW w:w="2131" w:type="dxa"/>
                  <w:tcBorders>
                    <w:right w:val="nil"/>
                  </w:tcBorders>
                  <w:vAlign w:val="center"/>
                </w:tcPr>
                <w:p w14:paraId="72257092">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浓度</w:t>
                  </w:r>
                </w:p>
              </w:tc>
            </w:tr>
            <w:tr w14:paraId="0653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left w:val="nil"/>
                    <w:bottom w:val="single" w:color="auto" w:sz="12" w:space="0"/>
                  </w:tcBorders>
                  <w:vAlign w:val="center"/>
                </w:tcPr>
                <w:p w14:paraId="59F46B63">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TSP</w:t>
                  </w:r>
                </w:p>
              </w:tc>
              <w:tc>
                <w:tcPr>
                  <w:tcW w:w="2130" w:type="dxa"/>
                  <w:tcBorders>
                    <w:bottom w:val="single" w:color="auto" w:sz="12" w:space="0"/>
                  </w:tcBorders>
                  <w:vAlign w:val="center"/>
                </w:tcPr>
                <w:p w14:paraId="0F7A0F06">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120mg/m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vertAlign w:val="baseline"/>
                      <w:lang w:val="en-US" w:eastAsia="zh-CN"/>
                    </w:rPr>
                    <w:t>（其他）</w:t>
                  </w:r>
                </w:p>
              </w:tc>
              <w:tc>
                <w:tcPr>
                  <w:tcW w:w="2131" w:type="dxa"/>
                  <w:tcBorders>
                    <w:bottom w:val="single" w:color="auto" w:sz="12" w:space="0"/>
                  </w:tcBorders>
                  <w:vAlign w:val="center"/>
                </w:tcPr>
                <w:p w14:paraId="5C12BFE1">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周界外浓度最高点</w:t>
                  </w:r>
                </w:p>
              </w:tc>
              <w:tc>
                <w:tcPr>
                  <w:tcW w:w="2131" w:type="dxa"/>
                  <w:tcBorders>
                    <w:bottom w:val="single" w:color="auto" w:sz="12" w:space="0"/>
                    <w:right w:val="nil"/>
                  </w:tcBorders>
                  <w:vAlign w:val="center"/>
                </w:tcPr>
                <w:p w14:paraId="203F6030">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1.0mg/m</w:t>
                  </w:r>
                  <w:r>
                    <w:rPr>
                      <w:rFonts w:hint="default" w:ascii="Times New Roman" w:hAnsi="Times New Roman" w:cs="Times New Roman"/>
                      <w:color w:val="auto"/>
                      <w:sz w:val="21"/>
                      <w:szCs w:val="21"/>
                      <w:vertAlign w:val="superscript"/>
                      <w:lang w:val="en-US" w:eastAsia="zh-CN"/>
                    </w:rPr>
                    <w:t>3</w:t>
                  </w:r>
                </w:p>
              </w:tc>
            </w:tr>
          </w:tbl>
          <w:p w14:paraId="1A3B2623">
            <w:pPr>
              <w:keepNext w:val="0"/>
              <w:keepLines w:val="0"/>
              <w:widowControl/>
              <w:suppressLineNumbers w:val="0"/>
              <w:autoSpaceDE w:val="0"/>
              <w:autoSpaceDN/>
              <w:spacing w:before="0" w:beforeAutospacing="0" w:after="0" w:afterAutospacing="0" w:line="360" w:lineRule="auto"/>
              <w:ind w:right="0" w:firstLine="480" w:firstLineChars="200"/>
              <w:jc w:val="left"/>
              <w:rPr>
                <w:rFonts w:hint="default" w:ascii="Times New Roman" w:hAnsi="Times New Roman" w:eastAsia="宋体" w:cs="Times New Roman"/>
                <w:snapToGrid w:val="0"/>
                <w:color w:val="auto"/>
                <w:kern w:val="0"/>
                <w:sz w:val="24"/>
                <w:szCs w:val="24"/>
                <w:highlight w:val="none"/>
                <w:lang w:val="en-US" w:eastAsia="zh-CN" w:bidi="ar"/>
              </w:rPr>
            </w:pPr>
          </w:p>
          <w:p w14:paraId="52032B26">
            <w:pPr>
              <w:keepNext w:val="0"/>
              <w:keepLines w:val="0"/>
              <w:widowControl/>
              <w:suppressLineNumbers w:val="0"/>
              <w:autoSpaceDE w:val="0"/>
              <w:autoSpaceDN/>
              <w:spacing w:before="0" w:beforeAutospacing="0" w:after="0" w:afterAutospacing="0" w:line="360" w:lineRule="auto"/>
              <w:ind w:right="0" w:firstLine="480" w:firstLineChars="200"/>
              <w:jc w:val="left"/>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项目运营期无废气产生。</w:t>
            </w:r>
          </w:p>
          <w:p w14:paraId="19E2569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b/>
                <w:snapToGrid/>
                <w:color w:val="000000"/>
                <w:kern w:val="2"/>
                <w:sz w:val="28"/>
                <w:szCs w:val="24"/>
                <w:lang w:val="en-US" w:eastAsia="zh-CN" w:bidi="ar-SA"/>
              </w:rPr>
            </w:pPr>
            <w:r>
              <w:rPr>
                <w:rFonts w:hint="eastAsia" w:ascii="Times New Roman" w:hAnsi="Times New Roman" w:eastAsia="宋体" w:cs="Times New Roman"/>
                <w:b/>
                <w:snapToGrid/>
                <w:color w:val="000000"/>
                <w:kern w:val="2"/>
                <w:sz w:val="28"/>
                <w:szCs w:val="24"/>
                <w:lang w:val="en-US" w:eastAsia="zh-CN" w:bidi="ar-SA"/>
              </w:rPr>
              <w:t>3.5.3 噪声排放标准</w:t>
            </w:r>
          </w:p>
          <w:p w14:paraId="206CF0E5">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auto"/>
                <w:kern w:val="0"/>
                <w:sz w:val="24"/>
                <w:szCs w:val="24"/>
                <w:lang w:val="en-US" w:eastAsia="zh-CN" w:bidi="ar"/>
              </w:rPr>
            </w:pPr>
            <w:r>
              <w:rPr>
                <w:rFonts w:hint="default" w:ascii="Times New Roman" w:hAnsi="Times New Roman" w:eastAsia="宋体" w:cs="Times New Roman"/>
                <w:snapToGrid w:val="0"/>
                <w:color w:val="auto"/>
                <w:kern w:val="0"/>
                <w:sz w:val="24"/>
                <w:szCs w:val="24"/>
                <w:lang w:val="en-US" w:eastAsia="zh-CN" w:bidi="ar"/>
              </w:rPr>
              <w:t>施工期噪声排放执行《建筑施工场界环境噪声排放标准》（GB12523-2011），详见表3.</w:t>
            </w:r>
            <w:r>
              <w:rPr>
                <w:rFonts w:hint="eastAsia" w:ascii="Times New Roman" w:hAnsi="Times New Roman" w:eastAsia="宋体" w:cs="Times New Roman"/>
                <w:snapToGrid w:val="0"/>
                <w:color w:val="auto"/>
                <w:kern w:val="0"/>
                <w:sz w:val="24"/>
                <w:szCs w:val="24"/>
                <w:lang w:val="en-US" w:eastAsia="zh-CN" w:bidi="ar"/>
              </w:rPr>
              <w:t>5</w:t>
            </w:r>
            <w:r>
              <w:rPr>
                <w:rFonts w:hint="default" w:ascii="Times New Roman" w:hAnsi="Times New Roman" w:eastAsia="宋体" w:cs="Times New Roman"/>
                <w:snapToGrid w:val="0"/>
                <w:color w:val="auto"/>
                <w:kern w:val="0"/>
                <w:sz w:val="24"/>
                <w:szCs w:val="24"/>
                <w:lang w:val="en-US" w:eastAsia="zh-CN" w:bidi="ar"/>
              </w:rPr>
              <w:t>-</w:t>
            </w:r>
            <w:r>
              <w:rPr>
                <w:rFonts w:hint="eastAsia" w:ascii="Times New Roman" w:hAnsi="Times New Roman" w:eastAsia="宋体" w:cs="Times New Roman"/>
                <w:snapToGrid w:val="0"/>
                <w:color w:val="auto"/>
                <w:kern w:val="0"/>
                <w:sz w:val="24"/>
                <w:szCs w:val="24"/>
                <w:lang w:val="en-US" w:eastAsia="zh-CN" w:bidi="ar"/>
              </w:rPr>
              <w:t>2</w:t>
            </w:r>
            <w:r>
              <w:rPr>
                <w:rFonts w:hint="default" w:ascii="Times New Roman" w:hAnsi="Times New Roman" w:eastAsia="宋体" w:cs="Times New Roman"/>
                <w:snapToGrid w:val="0"/>
                <w:color w:val="auto"/>
                <w:kern w:val="0"/>
                <w:sz w:val="24"/>
                <w:szCs w:val="24"/>
                <w:lang w:val="en-US" w:eastAsia="zh-CN" w:bidi="ar"/>
              </w:rPr>
              <w:t>。</w:t>
            </w:r>
          </w:p>
          <w:p w14:paraId="6F4F64CA">
            <w:pPr>
              <w:ind w:left="0" w:leftChars="0" w:firstLine="0" w:firstLineChars="0"/>
              <w:jc w:val="center"/>
              <w:rPr>
                <w:rFonts w:hint="default" w:ascii="Times New Roman" w:hAnsi="Times New Roman" w:eastAsia="宋体" w:cs="Times New Roman"/>
                <w:b/>
                <w:bCs/>
                <w:color w:val="auto"/>
                <w:kern w:val="0"/>
                <w:sz w:val="24"/>
                <w:szCs w:val="24"/>
                <w:lang w:val="en-US" w:eastAsia="zh-CN" w:bidi="ar"/>
              </w:rPr>
            </w:pPr>
            <w:r>
              <w:rPr>
                <w:rFonts w:hint="default" w:ascii="Times New Roman" w:hAnsi="Times New Roman" w:eastAsia="宋体" w:cs="Times New Roman"/>
                <w:b/>
                <w:bCs/>
                <w:color w:val="auto"/>
                <w:kern w:val="0"/>
                <w:sz w:val="24"/>
                <w:szCs w:val="24"/>
                <w:lang w:val="en-US" w:eastAsia="zh-CN" w:bidi="ar"/>
              </w:rPr>
              <w:t>表3.</w:t>
            </w:r>
            <w:r>
              <w:rPr>
                <w:rFonts w:hint="eastAsia" w:ascii="Times New Roman" w:hAnsi="Times New Roman" w:eastAsia="宋体" w:cs="Times New Roman"/>
                <w:b/>
                <w:bCs/>
                <w:color w:val="auto"/>
                <w:kern w:val="0"/>
                <w:sz w:val="24"/>
                <w:szCs w:val="24"/>
                <w:lang w:val="en-US" w:eastAsia="zh-CN" w:bidi="ar"/>
              </w:rPr>
              <w:t>5</w:t>
            </w:r>
            <w:r>
              <w:rPr>
                <w:rFonts w:hint="default" w:ascii="Times New Roman" w:hAnsi="Times New Roman" w:eastAsia="宋体" w:cs="Times New Roman"/>
                <w:b/>
                <w:bCs/>
                <w:color w:val="auto"/>
                <w:kern w:val="0"/>
                <w:sz w:val="24"/>
                <w:szCs w:val="24"/>
                <w:lang w:val="en-US" w:eastAsia="zh-CN" w:bidi="ar"/>
              </w:rPr>
              <w:t>-</w:t>
            </w:r>
            <w:r>
              <w:rPr>
                <w:rFonts w:hint="eastAsia" w:ascii="Times New Roman" w:hAnsi="Times New Roman" w:eastAsia="宋体" w:cs="Times New Roman"/>
                <w:b/>
                <w:bCs/>
                <w:color w:val="auto"/>
                <w:kern w:val="0"/>
                <w:sz w:val="24"/>
                <w:szCs w:val="24"/>
                <w:lang w:val="en-US" w:eastAsia="zh-CN" w:bidi="ar"/>
              </w:rPr>
              <w:t>2</w:t>
            </w:r>
            <w:r>
              <w:rPr>
                <w:rFonts w:hint="default" w:ascii="Times New Roman" w:hAnsi="Times New Roman" w:eastAsia="宋体" w:cs="Times New Roman"/>
                <w:b/>
                <w:bCs/>
                <w:color w:val="auto"/>
                <w:kern w:val="0"/>
                <w:sz w:val="24"/>
                <w:szCs w:val="24"/>
                <w:lang w:val="en-US" w:eastAsia="zh-CN" w:bidi="ar"/>
              </w:rPr>
              <w:t xml:space="preserve"> 《建筑施工场界环境噪声排放标准》 </w:t>
            </w:r>
            <w:r>
              <w:rPr>
                <w:rFonts w:hint="default" w:ascii="Times New Roman" w:hAnsi="Times New Roman" w:cs="Times New Roman"/>
                <w:b/>
                <w:bCs/>
                <w:color w:val="auto"/>
                <w:kern w:val="0"/>
                <w:sz w:val="24"/>
                <w:szCs w:val="24"/>
                <w:lang w:val="en-US" w:eastAsia="zh-CN" w:bidi="ar"/>
              </w:rPr>
              <w:t xml:space="preserve">  </w:t>
            </w:r>
            <w:r>
              <w:rPr>
                <w:rFonts w:hint="default" w:ascii="Times New Roman" w:hAnsi="Times New Roman" w:eastAsia="宋体" w:cs="Times New Roman"/>
                <w:b/>
                <w:bCs/>
                <w:color w:val="auto"/>
                <w:kern w:val="0"/>
                <w:sz w:val="24"/>
                <w:szCs w:val="24"/>
                <w:lang w:val="en-US" w:eastAsia="zh-CN" w:bidi="ar"/>
              </w:rPr>
              <w:t>单位：dB</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6"/>
              <w:gridCol w:w="4246"/>
            </w:tblGrid>
            <w:tr w14:paraId="716D3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6" w:type="dxa"/>
                  <w:tcBorders>
                    <w:top w:val="single" w:color="auto" w:sz="12" w:space="0"/>
                    <w:left w:val="nil"/>
                  </w:tcBorders>
                  <w:vAlign w:val="top"/>
                </w:tcPr>
                <w:p w14:paraId="1723E991">
                  <w:pPr>
                    <w:keepNext w:val="0"/>
                    <w:keepLines w:val="0"/>
                    <w:widowControl w:val="0"/>
                    <w:numPr>
                      <w:ilvl w:val="0"/>
                      <w:numId w:val="0"/>
                    </w:numPr>
                    <w:suppressLineNumbers w:val="0"/>
                    <w:spacing w:before="0" w:beforeAutospacing="0" w:after="0" w:afterAutospacing="0"/>
                    <w:ind w:left="0" w:right="0"/>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昼间</w:t>
                  </w:r>
                </w:p>
              </w:tc>
              <w:tc>
                <w:tcPr>
                  <w:tcW w:w="4246" w:type="dxa"/>
                  <w:tcBorders>
                    <w:top w:val="single" w:color="auto" w:sz="12" w:space="0"/>
                    <w:right w:val="nil"/>
                  </w:tcBorders>
                  <w:vAlign w:val="top"/>
                </w:tcPr>
                <w:p w14:paraId="78B30449">
                  <w:pPr>
                    <w:keepNext w:val="0"/>
                    <w:keepLines w:val="0"/>
                    <w:widowControl w:val="0"/>
                    <w:numPr>
                      <w:ilvl w:val="0"/>
                      <w:numId w:val="0"/>
                    </w:numPr>
                    <w:suppressLineNumbers w:val="0"/>
                    <w:spacing w:before="0" w:beforeAutospacing="0" w:after="0" w:afterAutospacing="0"/>
                    <w:ind w:left="0" w:right="0"/>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夜间</w:t>
                  </w:r>
                </w:p>
              </w:tc>
            </w:tr>
            <w:tr w14:paraId="08CF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6" w:type="dxa"/>
                  <w:tcBorders>
                    <w:left w:val="nil"/>
                    <w:bottom w:val="single" w:color="auto" w:sz="12" w:space="0"/>
                  </w:tcBorders>
                  <w:vAlign w:val="top"/>
                </w:tcPr>
                <w:p w14:paraId="106AEEF9">
                  <w:pPr>
                    <w:keepNext w:val="0"/>
                    <w:keepLines w:val="0"/>
                    <w:widowControl w:val="0"/>
                    <w:numPr>
                      <w:ilvl w:val="0"/>
                      <w:numId w:val="0"/>
                    </w:numPr>
                    <w:suppressLineNumbers w:val="0"/>
                    <w:spacing w:before="0" w:beforeAutospacing="0" w:after="0" w:afterAutospacing="0"/>
                    <w:ind w:left="0" w:right="0"/>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70</w:t>
                  </w:r>
                </w:p>
              </w:tc>
              <w:tc>
                <w:tcPr>
                  <w:tcW w:w="4246" w:type="dxa"/>
                  <w:tcBorders>
                    <w:bottom w:val="single" w:color="auto" w:sz="12" w:space="0"/>
                    <w:right w:val="nil"/>
                  </w:tcBorders>
                  <w:vAlign w:val="top"/>
                </w:tcPr>
                <w:p w14:paraId="43CD714A">
                  <w:pPr>
                    <w:keepNext w:val="0"/>
                    <w:keepLines w:val="0"/>
                    <w:widowControl w:val="0"/>
                    <w:numPr>
                      <w:ilvl w:val="0"/>
                      <w:numId w:val="0"/>
                    </w:numPr>
                    <w:suppressLineNumbers w:val="0"/>
                    <w:spacing w:before="0" w:beforeAutospacing="0" w:after="0" w:afterAutospacing="0"/>
                    <w:ind w:left="0" w:right="0"/>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55</w:t>
                  </w:r>
                </w:p>
              </w:tc>
            </w:tr>
            <w:tr w14:paraId="78F8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single" w:color="auto" w:sz="12" w:space="0"/>
                    <w:left w:val="nil"/>
                    <w:bottom w:val="single" w:color="auto" w:sz="12" w:space="0"/>
                    <w:right w:val="nil"/>
                  </w:tcBorders>
                  <w:vAlign w:val="top"/>
                </w:tcPr>
                <w:p w14:paraId="72A06326">
                  <w:pPr>
                    <w:keepNext w:val="0"/>
                    <w:keepLines w:val="0"/>
                    <w:widowControl w:val="0"/>
                    <w:numPr>
                      <w:ilvl w:val="0"/>
                      <w:numId w:val="0"/>
                    </w:numPr>
                    <w:suppressLineNumbers w:val="0"/>
                    <w:spacing w:before="0" w:beforeAutospacing="0" w:after="0" w:afterAutospacing="0"/>
                    <w:ind w:left="0" w:right="0"/>
                    <w:jc w:val="left"/>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注：1、夜间噪声最大声级超过限值的幅度不得高于15dB</w:t>
                  </w:r>
                </w:p>
                <w:p w14:paraId="6D093B74">
                  <w:pPr>
                    <w:keepNext w:val="0"/>
                    <w:keepLines w:val="0"/>
                    <w:widowControl w:val="0"/>
                    <w:numPr>
                      <w:ilvl w:val="0"/>
                      <w:numId w:val="0"/>
                    </w:numPr>
                    <w:suppressLineNumbers w:val="0"/>
                    <w:spacing w:before="0" w:beforeAutospacing="0" w:after="0" w:afterAutospacing="0"/>
                    <w:ind w:left="0" w:right="0"/>
                    <w:jc w:val="left"/>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2、当场界距噪声敏感建筑物较近，其室外不满足测量条件时，可在噪声敏感建筑物室内测量，并将表中相应的限值减10dB（A）作为评价依据。</w:t>
                  </w:r>
                </w:p>
              </w:tc>
            </w:tr>
          </w:tbl>
          <w:p w14:paraId="6948A5D6">
            <w:pPr>
              <w:keepNext w:val="0"/>
              <w:keepLines w:val="0"/>
              <w:widowControl/>
              <w:suppressLineNumbers w:val="0"/>
              <w:autoSpaceDE w:val="0"/>
              <w:autoSpaceDN/>
              <w:spacing w:before="0" w:beforeAutospacing="0" w:after="0" w:afterAutospacing="0" w:line="360" w:lineRule="auto"/>
              <w:ind w:right="0" w:firstLine="480" w:firstLineChars="200"/>
              <w:jc w:val="left"/>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项目运营期不涉及噪声排放。</w:t>
            </w:r>
          </w:p>
          <w:p w14:paraId="104A959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b/>
                <w:snapToGrid/>
                <w:color w:val="000000"/>
                <w:kern w:val="2"/>
                <w:sz w:val="28"/>
                <w:szCs w:val="24"/>
                <w:lang w:val="en-US" w:eastAsia="zh-CN" w:bidi="ar-SA"/>
              </w:rPr>
            </w:pPr>
            <w:r>
              <w:rPr>
                <w:rFonts w:hint="eastAsia" w:ascii="Times New Roman" w:hAnsi="Times New Roman" w:eastAsia="宋体" w:cs="Times New Roman"/>
                <w:b/>
                <w:snapToGrid/>
                <w:color w:val="000000"/>
                <w:kern w:val="2"/>
                <w:sz w:val="28"/>
                <w:szCs w:val="24"/>
                <w:lang w:val="en-US" w:eastAsia="zh-CN" w:bidi="ar-SA"/>
              </w:rPr>
              <w:t>3.5.4 固体废物存储、处置标准</w:t>
            </w:r>
          </w:p>
          <w:p w14:paraId="4FD8443D">
            <w:pPr>
              <w:keepNext w:val="0"/>
              <w:keepLines w:val="0"/>
              <w:pageBreakBefore w:val="0"/>
              <w:widowControl/>
              <w:suppressLineNumbers w:val="0"/>
              <w:kinsoku w:val="0"/>
              <w:wordWrap w:val="0"/>
              <w:overflowPunct/>
              <w:topLinePunct w:val="0"/>
              <w:autoSpaceDE w:val="0"/>
              <w:autoSpaceDN/>
              <w:bidi w:val="0"/>
              <w:adjustRightInd w:val="0"/>
              <w:snapToGrid w:val="0"/>
              <w:spacing w:before="0" w:beforeAutospacing="0" w:after="0" w:afterAutospacing="0" w:line="360" w:lineRule="auto"/>
              <w:ind w:right="0" w:firstLine="480" w:firstLineChars="200"/>
              <w:jc w:val="left"/>
              <w:textAlignment w:val="baseline"/>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项目</w:t>
            </w:r>
            <w:r>
              <w:rPr>
                <w:rFonts w:hint="eastAsia" w:ascii="Times New Roman" w:hAnsi="Times New Roman" w:eastAsia="宋体" w:cs="Times New Roman"/>
                <w:snapToGrid w:val="0"/>
                <w:color w:val="auto"/>
                <w:kern w:val="0"/>
                <w:sz w:val="24"/>
                <w:szCs w:val="24"/>
                <w:highlight w:val="none"/>
                <w:lang w:val="en-US" w:eastAsia="zh-CN" w:bidi="ar"/>
              </w:rPr>
              <w:t>施工期产生的</w:t>
            </w:r>
            <w:r>
              <w:rPr>
                <w:rFonts w:hint="default" w:ascii="Times New Roman" w:hAnsi="Times New Roman" w:eastAsia="宋体" w:cs="Times New Roman"/>
                <w:snapToGrid w:val="0"/>
                <w:color w:val="auto"/>
                <w:kern w:val="0"/>
                <w:sz w:val="24"/>
                <w:szCs w:val="24"/>
                <w:highlight w:val="none"/>
                <w:lang w:val="en-US" w:eastAsia="zh-CN" w:bidi="ar"/>
              </w:rPr>
              <w:t>生活垃圾按照《城市环境卫生设施规划规范》(GB50337-2003</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中的要求进行综合利用和处置，一般固体废物</w:t>
            </w:r>
            <w:r>
              <w:rPr>
                <w:rFonts w:hint="eastAsia" w:ascii="Times New Roman" w:hAnsi="Times New Roman" w:eastAsia="宋体" w:cs="Times New Roman"/>
                <w:snapToGrid w:val="0"/>
                <w:color w:val="auto"/>
                <w:kern w:val="0"/>
                <w:sz w:val="24"/>
                <w:szCs w:val="24"/>
                <w:highlight w:val="none"/>
                <w:lang w:val="en-US" w:eastAsia="zh-CN" w:bidi="ar"/>
              </w:rPr>
              <w:t>按照</w:t>
            </w:r>
            <w:r>
              <w:rPr>
                <w:rFonts w:hint="default" w:ascii="Times New Roman" w:hAnsi="Times New Roman" w:eastAsia="宋体" w:cs="Times New Roman"/>
                <w:snapToGrid w:val="0"/>
                <w:color w:val="auto"/>
                <w:kern w:val="0"/>
                <w:sz w:val="24"/>
                <w:szCs w:val="24"/>
                <w:highlight w:val="none"/>
                <w:lang w:val="en-US" w:eastAsia="zh-CN" w:bidi="ar"/>
              </w:rPr>
              <w:t>《一般工业固体废物贮存和填埋污染控制标准》(GB18599-2020</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中相应环境保护要求</w:t>
            </w:r>
            <w:r>
              <w:rPr>
                <w:rFonts w:hint="eastAsia" w:ascii="Times New Roman" w:hAnsi="Times New Roman" w:eastAsia="宋体" w:cs="Times New Roman"/>
                <w:snapToGrid w:val="0"/>
                <w:color w:val="auto"/>
                <w:kern w:val="0"/>
                <w:sz w:val="24"/>
                <w:szCs w:val="24"/>
                <w:highlight w:val="none"/>
                <w:lang w:val="en-US" w:eastAsia="zh-CN" w:bidi="ar"/>
              </w:rPr>
              <w:t>执行</w:t>
            </w:r>
            <w:r>
              <w:rPr>
                <w:rFonts w:hint="default" w:ascii="Times New Roman" w:hAnsi="Times New Roman" w:eastAsia="宋体" w:cs="Times New Roman"/>
                <w:snapToGrid w:val="0"/>
                <w:color w:val="auto"/>
                <w:kern w:val="0"/>
                <w:sz w:val="24"/>
                <w:szCs w:val="24"/>
                <w:highlight w:val="none"/>
                <w:lang w:val="en-US" w:eastAsia="zh-CN" w:bidi="ar"/>
              </w:rPr>
              <w:t>。</w:t>
            </w:r>
          </w:p>
          <w:p w14:paraId="235699FD">
            <w:pPr>
              <w:keepNext w:val="0"/>
              <w:keepLines w:val="0"/>
              <w:pageBreakBefore w:val="0"/>
              <w:widowControl/>
              <w:suppressLineNumbers w:val="0"/>
              <w:kinsoku w:val="0"/>
              <w:wordWrap w:val="0"/>
              <w:overflowPunct/>
              <w:topLinePunct w:val="0"/>
              <w:autoSpaceDE w:val="0"/>
              <w:autoSpaceDN/>
              <w:bidi w:val="0"/>
              <w:adjustRightInd w:val="0"/>
              <w:snapToGrid w:val="0"/>
              <w:spacing w:before="0" w:beforeAutospacing="0" w:after="0" w:afterAutospacing="0" w:line="360" w:lineRule="auto"/>
              <w:ind w:right="0" w:firstLine="480" w:firstLineChars="200"/>
              <w:jc w:val="left"/>
              <w:textAlignment w:val="baseline"/>
              <w:rPr>
                <w:rFonts w:hint="default" w:ascii="Times New Roman" w:hAnsi="Times New Roman" w:eastAsia="宋体" w:cs="Times New Roman"/>
                <w:snapToGrid w:val="0"/>
                <w:color w:val="FF0000"/>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项目运营期无固体废物产生。</w:t>
            </w:r>
          </w:p>
        </w:tc>
      </w:tr>
      <w:tr w14:paraId="6EA3E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912" w:type="dxa"/>
            <w:tcBorders>
              <w:left w:val="single" w:color="000000" w:sz="6" w:space="0"/>
            </w:tcBorders>
            <w:vAlign w:val="center"/>
          </w:tcPr>
          <w:p w14:paraId="7937614A">
            <w:pPr>
              <w:spacing w:before="65" w:line="271" w:lineRule="exact"/>
              <w:jc w:val="center"/>
              <w:rPr>
                <w:rFonts w:hint="default" w:ascii="Times New Roman" w:hAnsi="Times New Roman" w:eastAsia="宋体" w:cs="Times New Roman"/>
                <w:spacing w:val="-16"/>
                <w:sz w:val="20"/>
                <w:szCs w:val="20"/>
                <w:lang w:val="en-US" w:eastAsia="zh-CN"/>
              </w:rPr>
            </w:pPr>
            <w:r>
              <w:rPr>
                <w:rFonts w:hint="eastAsia" w:ascii="Times New Roman" w:hAnsi="Times New Roman" w:eastAsia="宋体" w:cs="Times New Roman"/>
                <w:spacing w:val="-16"/>
                <w:sz w:val="20"/>
                <w:szCs w:val="20"/>
                <w:lang w:val="en-US" w:eastAsia="zh-CN"/>
              </w:rPr>
              <w:t>其他</w:t>
            </w:r>
          </w:p>
        </w:tc>
        <w:tc>
          <w:tcPr>
            <w:tcW w:w="8247" w:type="dxa"/>
            <w:tcBorders>
              <w:right w:val="single" w:color="000000" w:sz="6" w:space="0"/>
            </w:tcBorders>
            <w:vAlign w:val="top"/>
          </w:tcPr>
          <w:p w14:paraId="7D56E02D">
            <w:pPr>
              <w:keepNext w:val="0"/>
              <w:keepLines w:val="0"/>
              <w:widowControl/>
              <w:suppressLineNumbers w:val="0"/>
              <w:autoSpaceDE w:val="0"/>
              <w:autoSpaceDN/>
              <w:spacing w:before="0" w:beforeAutospacing="0" w:after="0" w:afterAutospacing="0" w:line="360" w:lineRule="auto"/>
              <w:ind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本项目产生的污染物主要集中在施工期，为暂时性的，施工结束后各种污染源可以消除。本项目属于</w:t>
            </w:r>
            <w:r>
              <w:rPr>
                <w:rFonts w:hint="eastAsia" w:ascii="Times New Roman" w:hAnsi="Times New Roman" w:eastAsia="宋体" w:cs="Times New Roman"/>
                <w:snapToGrid w:val="0"/>
                <w:color w:val="000000"/>
                <w:kern w:val="0"/>
                <w:sz w:val="24"/>
                <w:szCs w:val="24"/>
                <w:lang w:val="en-US" w:eastAsia="zh-CN" w:bidi="ar"/>
              </w:rPr>
              <w:t>水利工程</w:t>
            </w:r>
            <w:r>
              <w:rPr>
                <w:rFonts w:hint="default" w:ascii="Times New Roman" w:hAnsi="Times New Roman" w:eastAsia="宋体" w:cs="Times New Roman"/>
                <w:snapToGrid w:val="0"/>
                <w:color w:val="000000"/>
                <w:kern w:val="0"/>
                <w:sz w:val="24"/>
                <w:szCs w:val="24"/>
                <w:lang w:val="en-US" w:eastAsia="zh-CN" w:bidi="ar"/>
              </w:rPr>
              <w:t>项目，项目建成后，无生产废水和工艺废气排放，不涉及总量控制指标。因此，本项目不设污染物总量控制指标。</w:t>
            </w:r>
          </w:p>
        </w:tc>
      </w:tr>
    </w:tbl>
    <w:p w14:paraId="70E385A6">
      <w:pPr>
        <w:rPr>
          <w:rFonts w:hint="default" w:ascii="Times New Roman" w:hAnsi="Times New Roman" w:cs="Times New Roman"/>
        </w:rPr>
        <w:sectPr>
          <w:footerReference r:id="rId7" w:type="default"/>
          <w:pgSz w:w="11906" w:h="16839"/>
          <w:pgMar w:top="1431" w:right="1365" w:bottom="1185" w:left="1364" w:header="0" w:footer="916" w:gutter="0"/>
          <w:pgBorders>
            <w:top w:val="none" w:sz="0" w:space="0"/>
            <w:left w:val="none" w:sz="0" w:space="0"/>
            <w:bottom w:val="none" w:sz="0" w:space="0"/>
            <w:right w:val="none" w:sz="0" w:space="0"/>
          </w:pgBorders>
          <w:cols w:space="720" w:num="1"/>
        </w:sectPr>
      </w:pPr>
    </w:p>
    <w:p w14:paraId="49615CFF">
      <w:pPr>
        <w:spacing w:before="94" w:line="482" w:lineRule="exact"/>
        <w:jc w:val="center"/>
        <w:outlineLvl w:val="2"/>
        <w:rPr>
          <w:rFonts w:hint="default" w:ascii="Times New Roman" w:hAnsi="Times New Roman" w:eastAsia="黑体" w:cs="Times New Roman"/>
          <w:spacing w:val="8"/>
          <w:position w:val="4"/>
          <w:sz w:val="29"/>
          <w:szCs w:val="29"/>
        </w:rPr>
      </w:pPr>
      <w:r>
        <w:rPr>
          <w:rFonts w:hint="default" w:ascii="Times New Roman" w:hAnsi="Times New Roman" w:eastAsia="黑体" w:cs="Times New Roman"/>
          <w:spacing w:val="8"/>
          <w:position w:val="4"/>
          <w:sz w:val="29"/>
          <w:szCs w:val="29"/>
        </w:rPr>
        <w:t>四、生态环境影响分析</w:t>
      </w:r>
    </w:p>
    <w:p w14:paraId="785F9D3D">
      <w:pPr>
        <w:rPr>
          <w:rFonts w:hint="default" w:ascii="Times New Roman" w:hAnsi="Times New Roman" w:cs="Times New Roman"/>
        </w:rPr>
      </w:pPr>
    </w:p>
    <w:p w14:paraId="4A11DCD6">
      <w:pPr>
        <w:spacing w:line="17" w:lineRule="exact"/>
        <w:rPr>
          <w:rFonts w:hint="default" w:ascii="Times New Roman" w:hAnsi="Times New Roman" w:cs="Times New Roman"/>
        </w:rPr>
      </w:pPr>
    </w:p>
    <w:tbl>
      <w:tblPr>
        <w:tblStyle w:val="15"/>
        <w:tblW w:w="9246"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9"/>
        <w:gridCol w:w="8357"/>
      </w:tblGrid>
      <w:tr w14:paraId="30CD8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889" w:type="dxa"/>
            <w:tcBorders>
              <w:left w:val="single" w:color="000000" w:sz="6" w:space="0"/>
            </w:tcBorders>
            <w:vAlign w:val="top"/>
          </w:tcPr>
          <w:p w14:paraId="34077E45">
            <w:pPr>
              <w:spacing w:line="286" w:lineRule="auto"/>
              <w:rPr>
                <w:rFonts w:hint="default" w:ascii="Times New Roman" w:hAnsi="Times New Roman" w:cs="Times New Roman"/>
                <w:sz w:val="21"/>
              </w:rPr>
            </w:pPr>
          </w:p>
          <w:p w14:paraId="4E906BF3">
            <w:pPr>
              <w:spacing w:line="286" w:lineRule="auto"/>
              <w:rPr>
                <w:rFonts w:hint="default" w:ascii="Times New Roman" w:hAnsi="Times New Roman" w:cs="Times New Roman"/>
                <w:sz w:val="21"/>
              </w:rPr>
            </w:pPr>
          </w:p>
          <w:p w14:paraId="421B0141">
            <w:pPr>
              <w:spacing w:line="286" w:lineRule="auto"/>
              <w:rPr>
                <w:rFonts w:hint="default" w:ascii="Times New Roman" w:hAnsi="Times New Roman" w:cs="Times New Roman"/>
                <w:sz w:val="21"/>
              </w:rPr>
            </w:pPr>
          </w:p>
          <w:p w14:paraId="40D1E1CE">
            <w:pPr>
              <w:spacing w:line="286" w:lineRule="auto"/>
              <w:rPr>
                <w:rFonts w:hint="default" w:ascii="Times New Roman" w:hAnsi="Times New Roman" w:cs="Times New Roman"/>
                <w:sz w:val="21"/>
              </w:rPr>
            </w:pPr>
          </w:p>
          <w:p w14:paraId="2CA3A08C">
            <w:pPr>
              <w:spacing w:line="287" w:lineRule="auto"/>
              <w:rPr>
                <w:rFonts w:hint="default" w:ascii="Times New Roman" w:hAnsi="Times New Roman" w:cs="Times New Roman"/>
                <w:sz w:val="21"/>
              </w:rPr>
            </w:pPr>
          </w:p>
          <w:p w14:paraId="560333A2">
            <w:pPr>
              <w:spacing w:before="65" w:line="229" w:lineRule="auto"/>
              <w:ind w:left="95"/>
              <w:rPr>
                <w:rFonts w:hint="default" w:ascii="Times New Roman" w:hAnsi="Times New Roman" w:eastAsia="宋体" w:cs="Times New Roman"/>
                <w:sz w:val="20"/>
                <w:szCs w:val="20"/>
              </w:rPr>
            </w:pPr>
            <w:r>
              <w:rPr>
                <w:rFonts w:hint="default" w:ascii="Times New Roman" w:hAnsi="Times New Roman" w:eastAsia="宋体" w:cs="Times New Roman"/>
                <w:spacing w:val="21"/>
                <w:sz w:val="20"/>
                <w:szCs w:val="20"/>
              </w:rPr>
              <w:t>施工</w:t>
            </w:r>
            <w:r>
              <w:rPr>
                <w:rFonts w:hint="default" w:ascii="Times New Roman" w:hAnsi="Times New Roman" w:eastAsia="宋体" w:cs="Times New Roman"/>
                <w:spacing w:val="20"/>
                <w:sz w:val="20"/>
                <w:szCs w:val="20"/>
              </w:rPr>
              <w:t>期</w:t>
            </w:r>
          </w:p>
          <w:p w14:paraId="72261AAB">
            <w:pPr>
              <w:spacing w:before="22" w:line="231" w:lineRule="auto"/>
              <w:ind w:left="98"/>
              <w:rPr>
                <w:rFonts w:hint="default" w:ascii="Times New Roman" w:hAnsi="Times New Roman" w:eastAsia="宋体" w:cs="Times New Roman"/>
                <w:sz w:val="20"/>
                <w:szCs w:val="20"/>
              </w:rPr>
            </w:pPr>
            <w:r>
              <w:rPr>
                <w:rFonts w:hint="default" w:ascii="Times New Roman" w:hAnsi="Times New Roman" w:eastAsia="宋体" w:cs="Times New Roman"/>
                <w:spacing w:val="20"/>
                <w:sz w:val="20"/>
                <w:szCs w:val="20"/>
              </w:rPr>
              <w:t>生态</w:t>
            </w:r>
            <w:r>
              <w:rPr>
                <w:rFonts w:hint="default" w:ascii="Times New Roman" w:hAnsi="Times New Roman" w:eastAsia="宋体" w:cs="Times New Roman"/>
                <w:spacing w:val="19"/>
                <w:sz w:val="20"/>
                <w:szCs w:val="20"/>
              </w:rPr>
              <w:t>环</w:t>
            </w:r>
          </w:p>
          <w:p w14:paraId="24C963AC">
            <w:pPr>
              <w:spacing w:before="21" w:line="229" w:lineRule="auto"/>
              <w:ind w:left="97"/>
              <w:rPr>
                <w:rFonts w:hint="default" w:ascii="Times New Roman" w:hAnsi="Times New Roman" w:eastAsia="宋体" w:cs="Times New Roman"/>
                <w:sz w:val="20"/>
                <w:szCs w:val="20"/>
              </w:rPr>
            </w:pPr>
            <w:r>
              <w:rPr>
                <w:rFonts w:hint="default" w:ascii="Times New Roman" w:hAnsi="Times New Roman" w:eastAsia="宋体" w:cs="Times New Roman"/>
                <w:spacing w:val="20"/>
                <w:sz w:val="20"/>
                <w:szCs w:val="20"/>
              </w:rPr>
              <w:t>境影响</w:t>
            </w:r>
          </w:p>
          <w:p w14:paraId="275BAE6C">
            <w:pPr>
              <w:spacing w:before="25" w:line="229" w:lineRule="auto"/>
              <w:ind w:left="214"/>
              <w:rPr>
                <w:rFonts w:hint="default" w:ascii="Times New Roman" w:hAnsi="Times New Roman" w:eastAsia="宋体" w:cs="Times New Roman"/>
                <w:sz w:val="20"/>
                <w:szCs w:val="20"/>
              </w:rPr>
            </w:pPr>
            <w:r>
              <w:rPr>
                <w:rFonts w:hint="default" w:ascii="Times New Roman" w:hAnsi="Times New Roman" w:eastAsia="宋体" w:cs="Times New Roman"/>
                <w:spacing w:val="14"/>
                <w:sz w:val="20"/>
                <w:szCs w:val="20"/>
              </w:rPr>
              <w:t>分析</w:t>
            </w:r>
          </w:p>
        </w:tc>
        <w:tc>
          <w:tcPr>
            <w:tcW w:w="8357" w:type="dxa"/>
            <w:tcBorders>
              <w:right w:val="single" w:color="000000" w:sz="6" w:space="0"/>
            </w:tcBorders>
            <w:vAlign w:val="top"/>
          </w:tcPr>
          <w:p w14:paraId="7E614AD0">
            <w:pPr>
              <w:pStyle w:val="3"/>
              <w:kinsoku/>
              <w:autoSpaceDE/>
              <w:autoSpaceDN/>
              <w:bidi w:val="0"/>
              <w:adjustRightInd/>
              <w:snapToGrid/>
              <w:ind w:left="0" w:leftChars="0" w:firstLine="0" w:firstLineChars="0"/>
              <w:jc w:val="both"/>
              <w:textAlignment w:val="auto"/>
              <w:rPr>
                <w:rFonts w:hint="default" w:ascii="Times New Roman" w:hAnsi="Times New Roman" w:eastAsia="宋体" w:cs="Times New Roman"/>
                <w:snapToGrid/>
                <w:kern w:val="2"/>
                <w:szCs w:val="28"/>
                <w:lang w:val="en-US" w:eastAsia="zh-CN" w:bidi="ar-SA"/>
              </w:rPr>
            </w:pPr>
            <w:r>
              <w:rPr>
                <w:rFonts w:hint="default" w:ascii="Times New Roman" w:hAnsi="Times New Roman" w:eastAsia="宋体" w:cs="Times New Roman"/>
                <w:snapToGrid/>
                <w:kern w:val="2"/>
                <w:szCs w:val="28"/>
                <w:lang w:val="en-US" w:eastAsia="zh-CN" w:bidi="ar-SA"/>
              </w:rPr>
              <w:t>4.1 施工期环境影响分析</w:t>
            </w:r>
          </w:p>
          <w:p w14:paraId="6EA04C0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b/>
                <w:snapToGrid/>
                <w:color w:val="000000"/>
                <w:kern w:val="2"/>
                <w:sz w:val="28"/>
                <w:szCs w:val="24"/>
                <w:lang w:val="en-US" w:eastAsia="zh-CN" w:bidi="ar-SA"/>
              </w:rPr>
            </w:pPr>
            <w:r>
              <w:rPr>
                <w:rFonts w:hint="default" w:ascii="Times New Roman" w:hAnsi="Times New Roman" w:eastAsia="宋体" w:cs="Times New Roman"/>
                <w:b/>
                <w:snapToGrid/>
                <w:color w:val="000000"/>
                <w:kern w:val="2"/>
                <w:sz w:val="28"/>
                <w:szCs w:val="24"/>
                <w:lang w:val="en-US" w:eastAsia="zh-CN" w:bidi="ar-SA"/>
              </w:rPr>
              <w:t xml:space="preserve">4.1.1 </w:t>
            </w:r>
            <w:r>
              <w:rPr>
                <w:rFonts w:hint="eastAsia" w:ascii="Times New Roman" w:hAnsi="Times New Roman" w:eastAsia="宋体" w:cs="Times New Roman"/>
                <w:b/>
                <w:snapToGrid/>
                <w:color w:val="000000"/>
                <w:kern w:val="2"/>
                <w:sz w:val="28"/>
                <w:szCs w:val="24"/>
                <w:lang w:val="en-US" w:eastAsia="zh-CN" w:bidi="ar-SA"/>
              </w:rPr>
              <w:t>生态</w:t>
            </w:r>
            <w:r>
              <w:rPr>
                <w:rFonts w:hint="default" w:ascii="Times New Roman" w:hAnsi="Times New Roman" w:eastAsia="宋体" w:cs="Times New Roman"/>
                <w:b/>
                <w:snapToGrid/>
                <w:color w:val="000000"/>
                <w:kern w:val="2"/>
                <w:sz w:val="28"/>
                <w:szCs w:val="24"/>
                <w:lang w:val="en-US" w:eastAsia="zh-CN" w:bidi="ar-SA"/>
              </w:rPr>
              <w:t>环境影响分析</w:t>
            </w:r>
          </w:p>
          <w:p w14:paraId="33D8275F">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eastAsia" w:ascii="Times New Roman" w:hAnsi="Times New Roman" w:eastAsia="宋体" w:cs="Times New Roman"/>
                <w:snapToGrid w:val="0"/>
                <w:color w:val="000000"/>
                <w:kern w:val="0"/>
                <w:sz w:val="24"/>
                <w:szCs w:val="24"/>
                <w:lang w:val="en-US" w:eastAsia="zh-CN" w:bidi="ar"/>
              </w:rPr>
              <w:t>（1）工程占地影响</w:t>
            </w:r>
          </w:p>
          <w:p w14:paraId="17EBCBCF">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项目占地为水田、耕地和旱地，不涉及基本农田。项目总征占地面积约4.79hm</w:t>
            </w:r>
            <w:r>
              <w:rPr>
                <w:rFonts w:hint="default" w:ascii="Times New Roman" w:hAnsi="Times New Roman" w:eastAsia="宋体" w:cs="Times New Roman"/>
                <w:snapToGrid w:val="0"/>
                <w:color w:val="000000"/>
                <w:kern w:val="0"/>
                <w:sz w:val="24"/>
                <w:szCs w:val="24"/>
                <w:vertAlign w:val="superscript"/>
                <w:lang w:val="en-US" w:eastAsia="zh-CN" w:bidi="ar"/>
              </w:rPr>
              <w:t>2</w:t>
            </w:r>
            <w:r>
              <w:rPr>
                <w:rFonts w:hint="default" w:ascii="Times New Roman" w:hAnsi="Times New Roman" w:eastAsia="宋体" w:cs="Times New Roman"/>
                <w:snapToGrid w:val="0"/>
                <w:color w:val="000000"/>
                <w:kern w:val="0"/>
                <w:sz w:val="24"/>
                <w:szCs w:val="24"/>
                <w:lang w:val="en-US" w:eastAsia="zh-CN" w:bidi="ar"/>
              </w:rPr>
              <w:t>，其中永久占地2.73hm</w:t>
            </w:r>
            <w:r>
              <w:rPr>
                <w:rFonts w:hint="default" w:ascii="Times New Roman" w:hAnsi="Times New Roman" w:eastAsia="宋体" w:cs="Times New Roman"/>
                <w:snapToGrid w:val="0"/>
                <w:color w:val="000000"/>
                <w:kern w:val="0"/>
                <w:sz w:val="24"/>
                <w:szCs w:val="24"/>
                <w:vertAlign w:val="superscript"/>
                <w:lang w:val="en-US" w:eastAsia="zh-CN" w:bidi="ar"/>
              </w:rPr>
              <w:t>2</w:t>
            </w:r>
            <w:r>
              <w:rPr>
                <w:rFonts w:hint="default" w:ascii="Times New Roman" w:hAnsi="Times New Roman" w:eastAsia="宋体" w:cs="Times New Roman"/>
                <w:snapToGrid w:val="0"/>
                <w:color w:val="000000"/>
                <w:kern w:val="0"/>
                <w:sz w:val="24"/>
                <w:szCs w:val="24"/>
                <w:lang w:val="en-US" w:eastAsia="zh-CN" w:bidi="ar"/>
              </w:rPr>
              <w:t>、临时占地2.06hm</w:t>
            </w:r>
            <w:r>
              <w:rPr>
                <w:rFonts w:hint="default" w:ascii="Times New Roman" w:hAnsi="Times New Roman" w:eastAsia="宋体" w:cs="Times New Roman"/>
                <w:snapToGrid w:val="0"/>
                <w:color w:val="000000"/>
                <w:kern w:val="0"/>
                <w:sz w:val="24"/>
                <w:szCs w:val="24"/>
                <w:vertAlign w:val="superscript"/>
                <w:lang w:val="en-US" w:eastAsia="zh-CN" w:bidi="ar"/>
              </w:rPr>
              <w:t>2</w:t>
            </w:r>
            <w:r>
              <w:rPr>
                <w:rFonts w:hint="default" w:ascii="Times New Roman" w:hAnsi="Times New Roman" w:eastAsia="宋体" w:cs="Times New Roman"/>
                <w:snapToGrid w:val="0"/>
                <w:color w:val="000000"/>
                <w:kern w:val="0"/>
                <w:sz w:val="24"/>
                <w:szCs w:val="24"/>
                <w:lang w:val="en-US" w:eastAsia="zh-CN" w:bidi="ar"/>
              </w:rPr>
              <w:t>。</w:t>
            </w:r>
          </w:p>
          <w:p w14:paraId="25156453">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施工场地占地为临时占地，主要为临时堆土场、施工场地用地、临时施工道路等，施工后期，对施工场地占用主体工程红线外区域进行土地平整后进行植被恢复，占用红线内区域恢复其设计功能。</w:t>
            </w:r>
          </w:p>
          <w:p w14:paraId="3D09E119">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eastAsia" w:ascii="Times New Roman" w:hAnsi="Times New Roman" w:eastAsia="宋体" w:cs="Times New Roman"/>
                <w:snapToGrid w:val="0"/>
                <w:color w:val="000000"/>
                <w:kern w:val="0"/>
                <w:sz w:val="24"/>
                <w:szCs w:val="24"/>
                <w:lang w:val="en-US" w:eastAsia="zh-CN" w:bidi="ar"/>
              </w:rPr>
              <w:t>（2）植被影响分析</w:t>
            </w:r>
          </w:p>
          <w:p w14:paraId="3A51A689">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本项目施工期对陆域生态环境的影响主要表现在工程永久占地，施工道路以及施工场地等临时占地对原地貌植被的扰动和破坏，造成生物量减少。同时施工活动带来的人类频繁活动，各类施工活动产生的噪声、扬尘、废气等，对周边植被造成影响。</w:t>
            </w:r>
          </w:p>
          <w:p w14:paraId="14B2BD47">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根据现场调查，本项目位于城市郊区物流园区，排洪渠两侧分布的植被主要有芦苇、芒其、五节芒、铺地黍、鸭跖草、狗牙根、小飞蓬等灌草丛。经评估，项目区域内无涉及名木古树及珍稀濒危物种。工程影响的陆生植被均为常见种，在周边地区广泛分布，局部损失不会导致其种群消失。同时，项目工程措施及后期对临时占地的复垦与植被恢复，可使工程影响区内的植被在较短的时间内得到较好的恢复，工程建设对区域沿线植被和植物资源影响有限。</w:t>
            </w:r>
          </w:p>
          <w:p w14:paraId="71C741E3">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eastAsia" w:ascii="Times New Roman" w:hAnsi="Times New Roman" w:eastAsia="宋体" w:cs="Times New Roman"/>
                <w:snapToGrid w:val="0"/>
                <w:color w:val="000000"/>
                <w:kern w:val="0"/>
                <w:sz w:val="24"/>
                <w:szCs w:val="24"/>
                <w:lang w:val="en-US" w:eastAsia="zh-CN" w:bidi="ar"/>
              </w:rPr>
              <w:t>（3）对陆生动物的影响</w:t>
            </w:r>
          </w:p>
          <w:p w14:paraId="2437BBC1">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跟据实地调查及查阅资料记载，项目沿岸周边以常见动物为主，主要常见</w:t>
            </w:r>
            <w:r>
              <w:rPr>
                <w:rFonts w:hint="eastAsia" w:ascii="Times New Roman" w:hAnsi="Times New Roman" w:eastAsia="宋体" w:cs="Times New Roman"/>
                <w:snapToGrid w:val="0"/>
                <w:color w:val="000000"/>
                <w:kern w:val="0"/>
                <w:sz w:val="24"/>
                <w:szCs w:val="24"/>
                <w:lang w:val="en-US" w:eastAsia="zh-CN" w:bidi="ar"/>
              </w:rPr>
              <w:t>陆生</w:t>
            </w:r>
            <w:r>
              <w:rPr>
                <w:rFonts w:hint="default" w:ascii="Times New Roman" w:hAnsi="Times New Roman" w:eastAsia="宋体" w:cs="Times New Roman"/>
                <w:snapToGrid w:val="0"/>
                <w:color w:val="000000"/>
                <w:kern w:val="0"/>
                <w:sz w:val="24"/>
                <w:szCs w:val="24"/>
                <w:lang w:val="en-US" w:eastAsia="zh-CN" w:bidi="ar"/>
              </w:rPr>
              <w:t>动物种类为小型鸟类：如麻雀、鹊鸲、暗绿绣眼鸟、白腰文鸟等；啮齿类：如褐家鼠、黄田鼠、黄胸鼠等，区内不存在珍稀濒危或保护种类。本项目对</w:t>
            </w:r>
            <w:r>
              <w:rPr>
                <w:rFonts w:hint="eastAsia" w:ascii="Times New Roman" w:hAnsi="Times New Roman" w:eastAsia="宋体" w:cs="Times New Roman"/>
                <w:snapToGrid w:val="0"/>
                <w:color w:val="000000"/>
                <w:kern w:val="0"/>
                <w:sz w:val="24"/>
                <w:szCs w:val="24"/>
                <w:lang w:val="en-US" w:eastAsia="zh-CN" w:bidi="ar"/>
              </w:rPr>
              <w:t>陆生</w:t>
            </w:r>
            <w:r>
              <w:rPr>
                <w:rFonts w:hint="default" w:ascii="Times New Roman" w:hAnsi="Times New Roman" w:eastAsia="宋体" w:cs="Times New Roman"/>
                <w:snapToGrid w:val="0"/>
                <w:color w:val="000000"/>
                <w:kern w:val="0"/>
                <w:sz w:val="24"/>
                <w:szCs w:val="24"/>
                <w:lang w:val="en-US" w:eastAsia="zh-CN" w:bidi="ar"/>
              </w:rPr>
              <w:t>动物的影响途径来自植被破坏、通道阻隔、施工噪声等。本项目工程施工导致人类活动增加，将会减少项目周边</w:t>
            </w:r>
            <w:r>
              <w:rPr>
                <w:rFonts w:hint="eastAsia" w:ascii="Times New Roman" w:hAnsi="Times New Roman" w:eastAsia="宋体" w:cs="Times New Roman"/>
                <w:snapToGrid w:val="0"/>
                <w:color w:val="000000"/>
                <w:kern w:val="0"/>
                <w:sz w:val="24"/>
                <w:szCs w:val="24"/>
                <w:lang w:val="en-US" w:eastAsia="zh-CN" w:bidi="ar"/>
              </w:rPr>
              <w:t>陆生</w:t>
            </w:r>
            <w:r>
              <w:rPr>
                <w:rFonts w:hint="default" w:ascii="Times New Roman" w:hAnsi="Times New Roman" w:eastAsia="宋体" w:cs="Times New Roman"/>
                <w:snapToGrid w:val="0"/>
                <w:color w:val="000000"/>
                <w:kern w:val="0"/>
                <w:sz w:val="24"/>
                <w:szCs w:val="24"/>
                <w:lang w:val="en-US" w:eastAsia="zh-CN" w:bidi="ar"/>
              </w:rPr>
              <w:t>动物的数量和种类。施工噪声会使项目周边区域的</w:t>
            </w:r>
            <w:r>
              <w:rPr>
                <w:rFonts w:hint="eastAsia" w:ascii="Times New Roman" w:hAnsi="Times New Roman" w:eastAsia="宋体" w:cs="Times New Roman"/>
                <w:snapToGrid w:val="0"/>
                <w:color w:val="000000"/>
                <w:kern w:val="0"/>
                <w:sz w:val="24"/>
                <w:szCs w:val="24"/>
                <w:lang w:val="en-US" w:eastAsia="zh-CN" w:bidi="ar"/>
              </w:rPr>
              <w:t>陆生</w:t>
            </w:r>
            <w:r>
              <w:rPr>
                <w:rFonts w:hint="default" w:ascii="Times New Roman" w:hAnsi="Times New Roman" w:eastAsia="宋体" w:cs="Times New Roman"/>
                <w:snapToGrid w:val="0"/>
                <w:color w:val="000000"/>
                <w:kern w:val="0"/>
                <w:sz w:val="24"/>
                <w:szCs w:val="24"/>
                <w:lang w:val="en-US" w:eastAsia="zh-CN" w:bidi="ar"/>
              </w:rPr>
              <w:t>动物受到惊吓，进而离开当前栖息地。施工导致植被破坏，会减少草食动物的食物资源。工程占地将使陆生生物栖息地相对缩小；工程开挖、施工废水排放以及施工机械运行等将导致区域水环境、环境空气质量和声环境质量有所下降，对工程涉及区内的部分蛙类、蛇类和鼠类动物产生不利影响。由于这些陆生动物均为常见物种，适宜能力较强，在受到不利影响后，大多会主动向周边适宜生境中迁移；而且工程呈线状分布，工程影响区域主要集中在工程两侧50m范围以内，影响范围相对较小，且工程规模较小，施工时段短。因此，工程施工对陆生动物的影响不大。</w:t>
            </w:r>
          </w:p>
          <w:p w14:paraId="6B0B8EA7">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上述影响在项目施工期会使项目周边区域</w:t>
            </w:r>
            <w:r>
              <w:rPr>
                <w:rFonts w:hint="eastAsia" w:ascii="Times New Roman" w:hAnsi="Times New Roman" w:eastAsia="宋体" w:cs="Times New Roman"/>
                <w:snapToGrid w:val="0"/>
                <w:color w:val="000000"/>
                <w:kern w:val="0"/>
                <w:sz w:val="24"/>
                <w:szCs w:val="24"/>
                <w:lang w:val="en-US" w:eastAsia="zh-CN" w:bidi="ar"/>
              </w:rPr>
              <w:t>陆生</w:t>
            </w:r>
            <w:r>
              <w:rPr>
                <w:rFonts w:hint="default" w:ascii="Times New Roman" w:hAnsi="Times New Roman" w:eastAsia="宋体" w:cs="Times New Roman"/>
                <w:snapToGrid w:val="0"/>
                <w:color w:val="000000"/>
                <w:kern w:val="0"/>
                <w:sz w:val="24"/>
                <w:szCs w:val="24"/>
                <w:lang w:val="en-US" w:eastAsia="zh-CN" w:bidi="ar"/>
              </w:rPr>
              <w:t>动物的种类、数量有所减少。由于项目施工施工期较短，区域内的</w:t>
            </w:r>
            <w:r>
              <w:rPr>
                <w:rFonts w:hint="eastAsia" w:ascii="Times New Roman" w:hAnsi="Times New Roman" w:eastAsia="宋体" w:cs="Times New Roman"/>
                <w:snapToGrid w:val="0"/>
                <w:color w:val="000000"/>
                <w:kern w:val="0"/>
                <w:sz w:val="24"/>
                <w:szCs w:val="24"/>
                <w:lang w:val="en-US" w:eastAsia="zh-CN" w:bidi="ar"/>
              </w:rPr>
              <w:t>陆生</w:t>
            </w:r>
            <w:r>
              <w:rPr>
                <w:rFonts w:hint="default" w:ascii="Times New Roman" w:hAnsi="Times New Roman" w:eastAsia="宋体" w:cs="Times New Roman"/>
                <w:snapToGrid w:val="0"/>
                <w:color w:val="000000"/>
                <w:kern w:val="0"/>
                <w:sz w:val="24"/>
                <w:szCs w:val="24"/>
                <w:lang w:val="en-US" w:eastAsia="zh-CN" w:bidi="ar"/>
              </w:rPr>
              <w:t>动物较少，且施工结束后，通过绿化工程，对部分小型</w:t>
            </w:r>
            <w:r>
              <w:rPr>
                <w:rFonts w:hint="eastAsia" w:ascii="Times New Roman" w:hAnsi="Times New Roman" w:eastAsia="宋体" w:cs="Times New Roman"/>
                <w:snapToGrid w:val="0"/>
                <w:color w:val="000000"/>
                <w:kern w:val="0"/>
                <w:sz w:val="24"/>
                <w:szCs w:val="24"/>
                <w:lang w:val="en-US" w:eastAsia="zh-CN" w:bidi="ar"/>
              </w:rPr>
              <w:t>陆生</w:t>
            </w:r>
            <w:r>
              <w:rPr>
                <w:rFonts w:hint="default" w:ascii="Times New Roman" w:hAnsi="Times New Roman" w:eastAsia="宋体" w:cs="Times New Roman"/>
                <w:snapToGrid w:val="0"/>
                <w:color w:val="000000"/>
                <w:kern w:val="0"/>
                <w:sz w:val="24"/>
                <w:szCs w:val="24"/>
                <w:lang w:val="en-US" w:eastAsia="zh-CN" w:bidi="ar"/>
              </w:rPr>
              <w:t>动物具有一定得补偿作用。故项目施工对周边区域陆域</w:t>
            </w:r>
            <w:r>
              <w:rPr>
                <w:rFonts w:hint="eastAsia" w:ascii="Times New Roman" w:hAnsi="Times New Roman" w:eastAsia="宋体" w:cs="Times New Roman"/>
                <w:snapToGrid w:val="0"/>
                <w:color w:val="000000"/>
                <w:kern w:val="0"/>
                <w:sz w:val="24"/>
                <w:szCs w:val="24"/>
                <w:lang w:val="en-US" w:eastAsia="zh-CN" w:bidi="ar"/>
              </w:rPr>
              <w:t>陆生</w:t>
            </w:r>
            <w:r>
              <w:rPr>
                <w:rFonts w:hint="default" w:ascii="Times New Roman" w:hAnsi="Times New Roman" w:eastAsia="宋体" w:cs="Times New Roman"/>
                <w:snapToGrid w:val="0"/>
                <w:color w:val="000000"/>
                <w:kern w:val="0"/>
                <w:sz w:val="24"/>
                <w:szCs w:val="24"/>
                <w:lang w:val="en-US" w:eastAsia="zh-CN" w:bidi="ar"/>
              </w:rPr>
              <w:t>动物影响较小。</w:t>
            </w:r>
          </w:p>
          <w:p w14:paraId="027E4D1C">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eastAsia" w:ascii="Times New Roman" w:hAnsi="Times New Roman" w:eastAsia="宋体" w:cs="Times New Roman"/>
                <w:snapToGrid w:val="0"/>
                <w:color w:val="000000"/>
                <w:kern w:val="0"/>
                <w:sz w:val="24"/>
                <w:szCs w:val="24"/>
                <w:lang w:val="en-US" w:eastAsia="zh-CN" w:bidi="ar"/>
              </w:rPr>
              <w:t>（4）对水生动物的影响</w:t>
            </w:r>
          </w:p>
          <w:p w14:paraId="3FC08592">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整治河段内无珍稀水生生物，常规的泥鳅、黄鳝、蛙、虾、蟹、田螺等水生动物活动量少。施工活动对动物栖息地生境的干扰和破坏程度很小，对河道内现存的少量常规水生生物存活环境造成暂时性侵扰，不会对现有水生生态造成严重影响。本项目河道接头处施工期较短，由于施工区域相对于整个水域而言面积较小，对水生动物产生的影响较小，施工结束后，随着稀释和水体的自净作用，水质逐渐改良，水生动植物可基本恢复到施工前的水平。</w:t>
            </w:r>
          </w:p>
          <w:p w14:paraId="59C0DE5D">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eastAsia" w:ascii="Times New Roman" w:hAnsi="Times New Roman" w:eastAsia="宋体" w:cs="Times New Roman"/>
                <w:snapToGrid w:val="0"/>
                <w:color w:val="000000"/>
                <w:kern w:val="0"/>
                <w:sz w:val="24"/>
                <w:szCs w:val="24"/>
                <w:lang w:val="en-US" w:eastAsia="zh-CN" w:bidi="ar"/>
              </w:rPr>
              <w:t>（5）对水土流失的影响</w:t>
            </w:r>
          </w:p>
          <w:p w14:paraId="3A2084B1">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eastAsia" w:ascii="Times New Roman" w:hAnsi="Times New Roman" w:eastAsia="宋体" w:cs="Times New Roman"/>
                <w:snapToGrid w:val="0"/>
                <w:color w:val="000000"/>
                <w:kern w:val="0"/>
                <w:sz w:val="24"/>
                <w:szCs w:val="24"/>
                <w:lang w:val="en-US" w:eastAsia="zh-CN" w:bidi="ar"/>
              </w:rPr>
              <w:t>项目</w:t>
            </w:r>
            <w:r>
              <w:rPr>
                <w:rFonts w:hint="default" w:ascii="Times New Roman" w:hAnsi="Times New Roman" w:eastAsia="宋体" w:cs="Times New Roman"/>
                <w:snapToGrid w:val="0"/>
                <w:color w:val="000000"/>
                <w:kern w:val="0"/>
                <w:sz w:val="24"/>
                <w:szCs w:val="24"/>
                <w:lang w:val="en-US" w:eastAsia="zh-CN" w:bidi="ar"/>
              </w:rPr>
              <w:t>水土流失主要表现在施工过程中对地面的扰动，在一定程度上改变、破坏了原有地貌及植被，造成资源土壤中的养份损失，加重土壤沙化和瘠化，在不同程度上对原有水土保持设施造成了一定的损坏，形成土层松散、表土层抗侵蚀能力减弱，加剧了水土流失的发生与发展。</w:t>
            </w:r>
          </w:p>
          <w:p w14:paraId="62D61D83">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①工程开挖、回填对水土流失的影响</w:t>
            </w:r>
          </w:p>
          <w:p w14:paraId="28C78F0A">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因工程开挖破坏原生地表植被，如场地平整、路基、施工场地、临时堆土和管理设施等工程，如不采取一定的恢复植被或坡表防护措施，裸露的开挖面遇雨水冲刷或侵蚀作用将不可避免的产生一定程度的水土流失现象，开挖面越大、坡度越陡，水土流失现象就越严重，使该地区原有的生态景观遭受破坏，甚至丧失自然生态功能。</w:t>
            </w:r>
          </w:p>
          <w:p w14:paraId="552EB7A3">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②土方转移、临时堆放斜坡对水土流失的影响</w:t>
            </w:r>
          </w:p>
          <w:p w14:paraId="11599E46">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因开挖后土石方转移到其他地方形成斜面，如路基填筑，如不采取护坡措施，裸露坡面遇雨水冲刷也会产生一定程度的水土流失，斜面越长、坡度越陡，水土流失现象就越严重。</w:t>
            </w:r>
          </w:p>
          <w:p w14:paraId="3D2D324E">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③工程建设对水土流失的影响</w:t>
            </w:r>
          </w:p>
          <w:p w14:paraId="4820D242">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工程建设过程中，一方面扰动原地形地貌，损坏原有的土地，使其原有的水土保持功能降低或丧失，带走土壤表层的营养元素，降低土壤肥力，对土地资源的再生利用带来不利影响；另一方面开挖、填方、碾压等，损坏原有水土保持设施，形成裸露面和大量松散的土石方等，使工程区土壤可蚀性指数升高，表层土抗蚀能力减弱，从而使其原有的水土保持功能下降，造成水土流失，对当地生态环境造成一定的影响。水土流失将影响河道水质，使河道的泥沙含量增加，水质下降。</w:t>
            </w:r>
          </w:p>
          <w:p w14:paraId="77DF1E45">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项目建设过程中涉及土方开挖、回填、转移、临时堆放等，必须在工程施工期内和施工结束后，根据工程特点针对性地采取相应水土保持措施，尽可能减少因建设产生的新的水土流失，在施工中需切实落实环保绿化措施，加强水土保持措施。</w:t>
            </w:r>
          </w:p>
          <w:p w14:paraId="721B570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b/>
                <w:snapToGrid/>
                <w:color w:val="000000"/>
                <w:kern w:val="2"/>
                <w:sz w:val="28"/>
                <w:szCs w:val="24"/>
                <w:lang w:val="en-US" w:eastAsia="zh-CN" w:bidi="ar-SA"/>
              </w:rPr>
            </w:pPr>
            <w:r>
              <w:rPr>
                <w:rFonts w:hint="eastAsia" w:ascii="Times New Roman" w:hAnsi="Times New Roman" w:eastAsia="宋体" w:cs="Times New Roman"/>
                <w:b/>
                <w:snapToGrid/>
                <w:color w:val="000000"/>
                <w:kern w:val="2"/>
                <w:sz w:val="28"/>
                <w:szCs w:val="24"/>
                <w:lang w:val="en-US" w:eastAsia="zh-CN" w:bidi="ar-SA"/>
              </w:rPr>
              <w:t>4.1.2 施工期水环境影响分析</w:t>
            </w:r>
          </w:p>
          <w:p w14:paraId="3761DFD5">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项目施工期产生的废水主要包括施工生产废水和施工场地人员生活污水。</w:t>
            </w:r>
          </w:p>
          <w:p w14:paraId="567D8597">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（1）生活污水</w:t>
            </w:r>
          </w:p>
          <w:p w14:paraId="55FCEB52">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施工期生活污水主要来自施工人员，包括施工人员粪便污水、淋浴污水、洗涤污水等，主要污染物指标有COD、BOD₅、SS、NH₃-N等。根据一般生活污水污染物产生浓度，施工生活污水处理前COD浓度为300mg/L，BOD₅浓度为200mg/L，SS浓度为250mg/L，NH₃-N浓度为30mg/L。</w:t>
            </w:r>
          </w:p>
          <w:p w14:paraId="42C2566B">
            <w:pPr>
              <w:keepNext w:val="0"/>
              <w:keepLines w:val="0"/>
              <w:widowControl/>
              <w:suppressLineNumbers w:val="0"/>
              <w:autoSpaceDE w:val="0"/>
              <w:autoSpaceDN/>
              <w:spacing w:before="0" w:beforeAutospacing="0" w:after="0" w:afterAutospacing="0" w:line="360" w:lineRule="auto"/>
              <w:ind w:right="0"/>
              <w:jc w:val="center"/>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position w:val="-12"/>
                <w:sz w:val="24"/>
                <w:szCs w:val="24"/>
                <w:lang w:val="en-US" w:eastAsia="zh-CN" w:bidi="ar"/>
              </w:rPr>
              <w:object>
                <v:shape id="_x0000_i1025" o:spt="75" type="#_x0000_t75" style="height:18pt;width:91pt;" o:ole="t" filled="f" o:preferrelative="t" stroked="f" coordsize="21600,21600">
                  <v:path/>
                  <v:fill on="f" focussize="0,0"/>
                  <v:stroke on="f"/>
                  <v:imagedata r:id="rId16" o:title=""/>
                  <o:lock v:ext="edit" aspectratio="t"/>
                  <w10:wrap type="none"/>
                  <w10:anchorlock/>
                </v:shape>
                <o:OLEObject Type="Embed" ProgID="Equation.KSEE3" ShapeID="_x0000_i1025" DrawAspect="Content" ObjectID="_1468075725" r:id="rId15">
                  <o:LockedField>false</o:LockedField>
                </o:OLEObject>
              </w:object>
            </w:r>
          </w:p>
          <w:p w14:paraId="06685029">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式中：</w:t>
            </w:r>
            <w:r>
              <w:rPr>
                <w:rFonts w:hint="default" w:ascii="Times New Roman" w:hAnsi="Times New Roman" w:eastAsia="宋体" w:cs="Times New Roman"/>
                <w:i/>
                <w:iCs/>
                <w:snapToGrid w:val="0"/>
                <w:color w:val="000000"/>
                <w:kern w:val="0"/>
                <w:sz w:val="24"/>
                <w:szCs w:val="24"/>
                <w:lang w:val="en-US" w:eastAsia="zh-CN" w:bidi="ar"/>
              </w:rPr>
              <w:t>Q</w:t>
            </w:r>
            <w:r>
              <w:rPr>
                <w:rFonts w:hint="default" w:ascii="Times New Roman" w:hAnsi="Times New Roman" w:eastAsia="宋体" w:cs="Times New Roman"/>
                <w:i/>
                <w:iCs/>
                <w:snapToGrid w:val="0"/>
                <w:color w:val="000000"/>
                <w:kern w:val="0"/>
                <w:sz w:val="24"/>
                <w:szCs w:val="24"/>
                <w:vertAlign w:val="subscript"/>
                <w:lang w:val="en-US" w:eastAsia="zh-CN" w:bidi="ar"/>
              </w:rPr>
              <w:t>s</w:t>
            </w:r>
            <w:r>
              <w:rPr>
                <w:rFonts w:hint="default" w:ascii="Times New Roman" w:hAnsi="Times New Roman" w:eastAsia="宋体" w:cs="Times New Roman"/>
                <w:snapToGrid w:val="0"/>
                <w:color w:val="000000"/>
                <w:kern w:val="0"/>
                <w:sz w:val="24"/>
                <w:szCs w:val="24"/>
                <w:lang w:val="en-US" w:eastAsia="zh-CN" w:bidi="ar"/>
              </w:rPr>
              <w:t>——每人每天生活污水排放量</w:t>
            </w:r>
            <w:r>
              <w:rPr>
                <w:rFonts w:hint="eastAsia" w:ascii="Times New Roman" w:hAnsi="Times New Roman" w:eastAsia="宋体" w:cs="Times New Roman"/>
                <w:snapToGrid w:val="0"/>
                <w:color w:val="000000"/>
                <w:kern w:val="0"/>
                <w:sz w:val="24"/>
                <w:szCs w:val="24"/>
                <w:lang w:val="en-US" w:eastAsia="zh-CN" w:bidi="ar"/>
              </w:rPr>
              <w:t>（</w:t>
            </w:r>
            <w:r>
              <w:rPr>
                <w:rFonts w:hint="default" w:ascii="Times New Roman" w:hAnsi="Times New Roman" w:eastAsia="宋体" w:cs="Times New Roman"/>
                <w:snapToGrid w:val="0"/>
                <w:color w:val="000000"/>
                <w:kern w:val="0"/>
                <w:sz w:val="24"/>
                <w:szCs w:val="24"/>
                <w:lang w:val="en-US" w:eastAsia="zh-CN" w:bidi="ar"/>
              </w:rPr>
              <w:t>t/人·d</w:t>
            </w:r>
            <w:r>
              <w:rPr>
                <w:rFonts w:hint="eastAsia" w:ascii="Times New Roman" w:hAnsi="Times New Roman" w:eastAsia="宋体" w:cs="Times New Roman"/>
                <w:snapToGrid w:val="0"/>
                <w:color w:val="000000"/>
                <w:kern w:val="0"/>
                <w:sz w:val="24"/>
                <w:szCs w:val="24"/>
                <w:lang w:val="en-US" w:eastAsia="zh-CN" w:bidi="ar"/>
              </w:rPr>
              <w:t>）；</w:t>
            </w:r>
          </w:p>
          <w:p w14:paraId="09F64A4C">
            <w:pPr>
              <w:keepNext w:val="0"/>
              <w:keepLines w:val="0"/>
              <w:widowControl/>
              <w:suppressLineNumbers w:val="0"/>
              <w:autoSpaceDE w:val="0"/>
              <w:autoSpaceDN/>
              <w:spacing w:before="0" w:beforeAutospacing="0" w:after="0" w:afterAutospacing="0" w:line="360" w:lineRule="auto"/>
              <w:ind w:right="0" w:firstLine="1200" w:firstLineChars="5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i/>
                <w:iCs/>
                <w:snapToGrid w:val="0"/>
                <w:color w:val="000000"/>
                <w:kern w:val="0"/>
                <w:sz w:val="24"/>
                <w:szCs w:val="24"/>
                <w:lang w:val="en-US" w:eastAsia="zh-CN" w:bidi="ar"/>
              </w:rPr>
              <w:t>k</w:t>
            </w:r>
            <w:r>
              <w:rPr>
                <w:rFonts w:hint="default" w:ascii="Times New Roman" w:hAnsi="Times New Roman" w:eastAsia="宋体" w:cs="Times New Roman"/>
                <w:snapToGrid w:val="0"/>
                <w:color w:val="000000"/>
                <w:kern w:val="0"/>
                <w:sz w:val="24"/>
                <w:szCs w:val="24"/>
                <w:lang w:val="en-US" w:eastAsia="zh-CN" w:bidi="ar"/>
              </w:rPr>
              <w:t>——生活污水排放系数</w:t>
            </w:r>
            <w:r>
              <w:rPr>
                <w:rFonts w:hint="eastAsia" w:ascii="Times New Roman" w:hAnsi="Times New Roman" w:eastAsia="宋体" w:cs="Times New Roman"/>
                <w:snapToGrid w:val="0"/>
                <w:color w:val="000000"/>
                <w:kern w:val="0"/>
                <w:sz w:val="24"/>
                <w:szCs w:val="24"/>
                <w:lang w:val="en-US" w:eastAsia="zh-CN" w:bidi="ar"/>
              </w:rPr>
              <w:t>（</w:t>
            </w:r>
            <w:r>
              <w:rPr>
                <w:rFonts w:hint="default" w:ascii="Times New Roman" w:hAnsi="Times New Roman" w:eastAsia="宋体" w:cs="Times New Roman"/>
                <w:snapToGrid w:val="0"/>
                <w:color w:val="000000"/>
                <w:kern w:val="0"/>
                <w:sz w:val="24"/>
                <w:szCs w:val="24"/>
                <w:lang w:val="en-US" w:eastAsia="zh-CN" w:bidi="ar"/>
              </w:rPr>
              <w:t>0.6～0.9</w:t>
            </w:r>
            <w:r>
              <w:rPr>
                <w:rFonts w:hint="eastAsia" w:ascii="Times New Roman" w:hAnsi="Times New Roman" w:eastAsia="宋体" w:cs="Times New Roman"/>
                <w:snapToGrid w:val="0"/>
                <w:color w:val="000000"/>
                <w:kern w:val="0"/>
                <w:sz w:val="24"/>
                <w:szCs w:val="24"/>
                <w:lang w:val="en-US" w:eastAsia="zh-CN" w:bidi="ar"/>
              </w:rPr>
              <w:t>）</w:t>
            </w:r>
            <w:r>
              <w:rPr>
                <w:rFonts w:hint="default" w:ascii="Times New Roman" w:hAnsi="Times New Roman" w:eastAsia="宋体" w:cs="Times New Roman"/>
                <w:snapToGrid w:val="0"/>
                <w:color w:val="000000"/>
                <w:kern w:val="0"/>
                <w:sz w:val="24"/>
                <w:szCs w:val="24"/>
                <w:lang w:val="en-US" w:eastAsia="zh-CN" w:bidi="ar"/>
              </w:rPr>
              <w:t>，取0.8</w:t>
            </w:r>
            <w:r>
              <w:rPr>
                <w:rFonts w:hint="eastAsia" w:ascii="Times New Roman" w:hAnsi="Times New Roman" w:eastAsia="宋体" w:cs="Times New Roman"/>
                <w:snapToGrid w:val="0"/>
                <w:color w:val="000000"/>
                <w:kern w:val="0"/>
                <w:sz w:val="24"/>
                <w:szCs w:val="24"/>
                <w:lang w:val="en-US" w:eastAsia="zh-CN" w:bidi="ar"/>
              </w:rPr>
              <w:t>；</w:t>
            </w:r>
          </w:p>
          <w:p w14:paraId="37AAF2BC">
            <w:pPr>
              <w:keepNext w:val="0"/>
              <w:keepLines w:val="0"/>
              <w:widowControl/>
              <w:suppressLineNumbers w:val="0"/>
              <w:autoSpaceDE w:val="0"/>
              <w:autoSpaceDN/>
              <w:spacing w:before="0" w:beforeAutospacing="0" w:after="0" w:afterAutospacing="0" w:line="360" w:lineRule="auto"/>
              <w:ind w:right="0" w:firstLine="1200" w:firstLineChars="5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i/>
                <w:iCs/>
                <w:snapToGrid w:val="0"/>
                <w:color w:val="000000"/>
                <w:kern w:val="0"/>
                <w:sz w:val="24"/>
                <w:szCs w:val="24"/>
                <w:lang w:val="en-US" w:eastAsia="zh-CN" w:bidi="ar"/>
              </w:rPr>
              <w:t>q</w:t>
            </w:r>
            <w:r>
              <w:rPr>
                <w:rFonts w:hint="default" w:ascii="Times New Roman" w:hAnsi="Times New Roman" w:eastAsia="宋体" w:cs="Times New Roman"/>
                <w:i/>
                <w:iCs/>
                <w:snapToGrid w:val="0"/>
                <w:color w:val="000000"/>
                <w:kern w:val="0"/>
                <w:sz w:val="24"/>
                <w:szCs w:val="24"/>
                <w:vertAlign w:val="subscript"/>
                <w:lang w:val="en-US" w:eastAsia="zh-CN" w:bidi="ar"/>
              </w:rPr>
              <w:t>1</w:t>
            </w:r>
            <w:r>
              <w:rPr>
                <w:rFonts w:hint="default" w:ascii="Times New Roman" w:hAnsi="Times New Roman" w:eastAsia="宋体" w:cs="Times New Roman"/>
                <w:snapToGrid w:val="0"/>
                <w:color w:val="000000"/>
                <w:kern w:val="0"/>
                <w:sz w:val="24"/>
                <w:szCs w:val="24"/>
                <w:lang w:val="en-US" w:eastAsia="zh-CN" w:bidi="ar"/>
              </w:rPr>
              <w:t>——每人每天生活用水量定额</w:t>
            </w:r>
            <w:r>
              <w:rPr>
                <w:rFonts w:hint="eastAsia" w:ascii="Times New Roman" w:hAnsi="Times New Roman" w:eastAsia="宋体" w:cs="Times New Roman"/>
                <w:snapToGrid w:val="0"/>
                <w:color w:val="000000"/>
                <w:kern w:val="0"/>
                <w:sz w:val="24"/>
                <w:szCs w:val="24"/>
                <w:lang w:val="en-US" w:eastAsia="zh-CN" w:bidi="ar"/>
              </w:rPr>
              <w:t>（</w:t>
            </w:r>
            <w:r>
              <w:rPr>
                <w:rFonts w:hint="default" w:ascii="Times New Roman" w:hAnsi="Times New Roman" w:eastAsia="宋体" w:cs="Times New Roman"/>
                <w:snapToGrid w:val="0"/>
                <w:color w:val="000000"/>
                <w:kern w:val="0"/>
                <w:sz w:val="24"/>
                <w:szCs w:val="24"/>
                <w:lang w:val="en-US" w:eastAsia="zh-CN" w:bidi="ar"/>
              </w:rPr>
              <w:t>L/人·d</w:t>
            </w:r>
            <w:r>
              <w:rPr>
                <w:rFonts w:hint="eastAsia" w:ascii="Times New Roman" w:hAnsi="Times New Roman" w:eastAsia="宋体" w:cs="Times New Roman"/>
                <w:snapToGrid w:val="0"/>
                <w:color w:val="000000"/>
                <w:kern w:val="0"/>
                <w:sz w:val="24"/>
                <w:szCs w:val="24"/>
                <w:lang w:val="en-US" w:eastAsia="zh-CN" w:bidi="ar"/>
              </w:rPr>
              <w:t>）；</w:t>
            </w:r>
          </w:p>
          <w:p w14:paraId="75768BB1">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项目总计施工人数为</w:t>
            </w:r>
            <w:r>
              <w:rPr>
                <w:rFonts w:hint="eastAsia" w:ascii="Times New Roman" w:hAnsi="Times New Roman" w:eastAsia="宋体" w:cs="Times New Roman"/>
                <w:snapToGrid w:val="0"/>
                <w:color w:val="000000"/>
                <w:kern w:val="0"/>
                <w:sz w:val="24"/>
                <w:szCs w:val="24"/>
                <w:lang w:val="en-US" w:eastAsia="zh-CN" w:bidi="ar"/>
              </w:rPr>
              <w:t>50</w:t>
            </w:r>
            <w:r>
              <w:rPr>
                <w:rFonts w:hint="default" w:ascii="Times New Roman" w:hAnsi="Times New Roman" w:eastAsia="宋体" w:cs="Times New Roman"/>
                <w:snapToGrid w:val="0"/>
                <w:color w:val="000000"/>
                <w:kern w:val="0"/>
                <w:sz w:val="24"/>
                <w:szCs w:val="24"/>
                <w:lang w:val="en-US" w:eastAsia="zh-CN" w:bidi="ar"/>
              </w:rPr>
              <w:t>人，根据生活用水定额规范，标准化施工场地设置办公生活设施，以人均用水量150L/d计，污水排放系数以0.8计，生活污水排放总量约为</w:t>
            </w:r>
            <w:r>
              <w:rPr>
                <w:rFonts w:hint="eastAsia" w:ascii="Times New Roman" w:hAnsi="Times New Roman" w:eastAsia="宋体" w:cs="Times New Roman"/>
                <w:snapToGrid w:val="0"/>
                <w:color w:val="000000"/>
                <w:kern w:val="0"/>
                <w:sz w:val="24"/>
                <w:szCs w:val="24"/>
                <w:lang w:val="en-US" w:eastAsia="zh-CN" w:bidi="ar"/>
              </w:rPr>
              <w:t>6</w:t>
            </w:r>
            <w:r>
              <w:rPr>
                <w:rFonts w:hint="default" w:ascii="Times New Roman" w:hAnsi="Times New Roman" w:eastAsia="宋体" w:cs="Times New Roman"/>
                <w:snapToGrid w:val="0"/>
                <w:color w:val="000000"/>
                <w:kern w:val="0"/>
                <w:sz w:val="24"/>
                <w:szCs w:val="24"/>
                <w:lang w:val="en-US" w:eastAsia="zh-CN" w:bidi="ar"/>
              </w:rPr>
              <w:t>t/d。则施工期生活污水污染物的产生量见表4.1-1。</w:t>
            </w:r>
          </w:p>
          <w:p w14:paraId="6E7E98E5">
            <w:pPr>
              <w:keepNext w:val="0"/>
              <w:keepLines w:val="0"/>
              <w:widowControl/>
              <w:suppressLineNumbers w:val="0"/>
              <w:jc w:val="center"/>
              <w:rPr>
                <w:rFonts w:hint="default" w:ascii="Times New Roman" w:hAnsi="Times New Roman" w:cs="Times New Roman"/>
              </w:rPr>
            </w:pPr>
            <w:r>
              <w:rPr>
                <w:rFonts w:hint="default" w:ascii="Times New Roman" w:hAnsi="Times New Roman" w:eastAsia="宋体" w:cs="Times New Roman"/>
                <w:b/>
                <w:bCs/>
                <w:snapToGrid w:val="0"/>
                <w:color w:val="000000"/>
                <w:kern w:val="0"/>
                <w:sz w:val="24"/>
                <w:szCs w:val="24"/>
                <w:lang w:val="en-US" w:eastAsia="zh-CN" w:bidi="ar"/>
              </w:rPr>
              <w:t>表4.1-1 施工期生活污水污染物产生量</w:t>
            </w:r>
          </w:p>
          <w:tbl>
            <w:tblPr>
              <w:tblStyle w:val="12"/>
              <w:tblW w:w="8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1527"/>
              <w:gridCol w:w="1670"/>
              <w:gridCol w:w="1670"/>
              <w:gridCol w:w="1670"/>
            </w:tblGrid>
            <w:tr w14:paraId="035A8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3" w:type="dxa"/>
                  <w:tcBorders>
                    <w:top w:val="single" w:color="auto" w:sz="12" w:space="0"/>
                  </w:tcBorders>
                  <w:vAlign w:val="center"/>
                </w:tcPr>
                <w:p w14:paraId="7557E981">
                  <w:pPr>
                    <w:keepNext w:val="0"/>
                    <w:keepLines w:val="0"/>
                    <w:widowControl/>
                    <w:suppressLineNumbers w:val="0"/>
                    <w:autoSpaceDE w:val="0"/>
                    <w:autoSpaceDN/>
                    <w:spacing w:before="0" w:beforeAutospacing="0" w:after="0" w:afterAutospacing="0" w:line="360" w:lineRule="auto"/>
                    <w:ind w:left="0" w:right="0"/>
                    <w:jc w:val="center"/>
                    <w:rPr>
                      <w:rFonts w:hint="default" w:ascii="Times New Roman" w:hAnsi="Times New Roman" w:eastAsia="宋体" w:cs="Times New Roman"/>
                      <w:snapToGrid w:val="0"/>
                      <w:color w:val="000000"/>
                      <w:kern w:val="0"/>
                      <w:sz w:val="24"/>
                      <w:szCs w:val="24"/>
                      <w:vertAlign w:val="baseline"/>
                      <w:lang w:val="en-US" w:eastAsia="zh-CN" w:bidi="ar"/>
                    </w:rPr>
                  </w:pPr>
                  <w:r>
                    <w:rPr>
                      <w:rFonts w:hint="default" w:ascii="Times New Roman" w:hAnsi="Times New Roman" w:eastAsia="宋体" w:cs="Times New Roman"/>
                      <w:snapToGrid w:val="0"/>
                      <w:color w:val="000000"/>
                      <w:kern w:val="0"/>
                      <w:sz w:val="21"/>
                      <w:szCs w:val="21"/>
                      <w:vertAlign w:val="baseline"/>
                      <w:lang w:val="en-US" w:eastAsia="zh-CN" w:bidi="ar"/>
                    </w:rPr>
                    <w:t>主要污染物</w:t>
                  </w:r>
                </w:p>
              </w:tc>
              <w:tc>
                <w:tcPr>
                  <w:tcW w:w="1527" w:type="dxa"/>
                  <w:tcBorders>
                    <w:top w:val="single" w:color="auto" w:sz="12" w:space="0"/>
                  </w:tcBorders>
                  <w:vAlign w:val="center"/>
                </w:tcPr>
                <w:p w14:paraId="17B452B4">
                  <w:pPr>
                    <w:keepNext w:val="0"/>
                    <w:keepLines w:val="0"/>
                    <w:widowControl/>
                    <w:suppressLineNumbers w:val="0"/>
                    <w:autoSpaceDE w:val="0"/>
                    <w:autoSpaceDN/>
                    <w:spacing w:before="0" w:beforeAutospacing="0" w:after="0" w:afterAutospacing="0" w:line="36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default" w:ascii="Times New Roman" w:hAnsi="Times New Roman" w:eastAsia="宋体" w:cs="Times New Roman"/>
                      <w:snapToGrid w:val="0"/>
                      <w:color w:val="000000"/>
                      <w:kern w:val="0"/>
                      <w:sz w:val="21"/>
                      <w:szCs w:val="21"/>
                      <w:vertAlign w:val="baseline"/>
                      <w:lang w:val="en-US" w:eastAsia="zh-CN" w:bidi="ar"/>
                    </w:rPr>
                    <w:t>COD</w:t>
                  </w:r>
                </w:p>
              </w:tc>
              <w:tc>
                <w:tcPr>
                  <w:tcW w:w="1670" w:type="dxa"/>
                  <w:tcBorders>
                    <w:top w:val="single" w:color="auto" w:sz="12" w:space="0"/>
                  </w:tcBorders>
                  <w:vAlign w:val="center"/>
                </w:tcPr>
                <w:p w14:paraId="046C1BE9">
                  <w:pPr>
                    <w:keepNext w:val="0"/>
                    <w:keepLines w:val="0"/>
                    <w:widowControl/>
                    <w:suppressLineNumbers w:val="0"/>
                    <w:autoSpaceDE w:val="0"/>
                    <w:autoSpaceDN/>
                    <w:spacing w:before="0" w:beforeAutospacing="0" w:after="0" w:afterAutospacing="0" w:line="36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default" w:ascii="Times New Roman" w:hAnsi="Times New Roman" w:eastAsia="宋体" w:cs="Times New Roman"/>
                      <w:snapToGrid w:val="0"/>
                      <w:color w:val="000000"/>
                      <w:kern w:val="0"/>
                      <w:sz w:val="21"/>
                      <w:szCs w:val="21"/>
                      <w:vertAlign w:val="baseline"/>
                      <w:lang w:val="en-US" w:eastAsia="zh-CN" w:bidi="ar"/>
                    </w:rPr>
                    <w:t>BOD</w:t>
                  </w:r>
                  <w:r>
                    <w:rPr>
                      <w:rFonts w:hint="default" w:ascii="Times New Roman" w:hAnsi="Times New Roman" w:eastAsia="宋体" w:cs="Times New Roman"/>
                      <w:snapToGrid w:val="0"/>
                      <w:color w:val="000000"/>
                      <w:kern w:val="0"/>
                      <w:sz w:val="21"/>
                      <w:szCs w:val="21"/>
                      <w:vertAlign w:val="subscript"/>
                      <w:lang w:val="en-US" w:eastAsia="zh-CN" w:bidi="ar"/>
                    </w:rPr>
                    <w:t>5</w:t>
                  </w:r>
                </w:p>
              </w:tc>
              <w:tc>
                <w:tcPr>
                  <w:tcW w:w="1670" w:type="dxa"/>
                  <w:tcBorders>
                    <w:top w:val="single" w:color="auto" w:sz="12" w:space="0"/>
                  </w:tcBorders>
                  <w:vAlign w:val="center"/>
                </w:tcPr>
                <w:p w14:paraId="702DC9BA">
                  <w:pPr>
                    <w:keepNext w:val="0"/>
                    <w:keepLines w:val="0"/>
                    <w:widowControl/>
                    <w:suppressLineNumbers w:val="0"/>
                    <w:autoSpaceDE w:val="0"/>
                    <w:autoSpaceDN/>
                    <w:spacing w:before="0" w:beforeAutospacing="0" w:after="0" w:afterAutospacing="0" w:line="36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default" w:ascii="Times New Roman" w:hAnsi="Times New Roman" w:eastAsia="宋体" w:cs="Times New Roman"/>
                      <w:snapToGrid w:val="0"/>
                      <w:color w:val="000000"/>
                      <w:kern w:val="0"/>
                      <w:sz w:val="21"/>
                      <w:szCs w:val="21"/>
                      <w:vertAlign w:val="baseline"/>
                      <w:lang w:val="en-US" w:eastAsia="zh-CN" w:bidi="ar"/>
                    </w:rPr>
                    <w:t>SS</w:t>
                  </w:r>
                </w:p>
              </w:tc>
              <w:tc>
                <w:tcPr>
                  <w:tcW w:w="1670" w:type="dxa"/>
                  <w:tcBorders>
                    <w:top w:val="single" w:color="auto" w:sz="12" w:space="0"/>
                    <w:right w:val="nil"/>
                  </w:tcBorders>
                  <w:vAlign w:val="center"/>
                </w:tcPr>
                <w:p w14:paraId="49D5753D">
                  <w:pPr>
                    <w:keepNext w:val="0"/>
                    <w:keepLines w:val="0"/>
                    <w:widowControl/>
                    <w:suppressLineNumbers w:val="0"/>
                    <w:autoSpaceDE w:val="0"/>
                    <w:autoSpaceDN/>
                    <w:spacing w:before="0" w:beforeAutospacing="0" w:after="0" w:afterAutospacing="0" w:line="36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default" w:ascii="Times New Roman" w:hAnsi="Times New Roman" w:eastAsia="宋体" w:cs="Times New Roman"/>
                      <w:snapToGrid w:val="0"/>
                      <w:color w:val="000000"/>
                      <w:kern w:val="0"/>
                      <w:sz w:val="21"/>
                      <w:szCs w:val="21"/>
                      <w:vertAlign w:val="baseline"/>
                      <w:lang w:val="en-US" w:eastAsia="zh-CN" w:bidi="ar"/>
                    </w:rPr>
                    <w:t>氨氮（NH</w:t>
                  </w:r>
                  <w:r>
                    <w:rPr>
                      <w:rFonts w:hint="default" w:ascii="Times New Roman" w:hAnsi="Times New Roman" w:eastAsia="宋体" w:cs="Times New Roman"/>
                      <w:snapToGrid w:val="0"/>
                      <w:color w:val="000000"/>
                      <w:kern w:val="0"/>
                      <w:sz w:val="21"/>
                      <w:szCs w:val="21"/>
                      <w:vertAlign w:val="subscript"/>
                      <w:lang w:val="en-US" w:eastAsia="zh-CN" w:bidi="ar"/>
                    </w:rPr>
                    <w:t>3</w:t>
                  </w:r>
                  <w:r>
                    <w:rPr>
                      <w:rFonts w:hint="default" w:ascii="Times New Roman" w:hAnsi="Times New Roman" w:eastAsia="宋体" w:cs="Times New Roman"/>
                      <w:snapToGrid w:val="0"/>
                      <w:color w:val="000000"/>
                      <w:kern w:val="0"/>
                      <w:sz w:val="21"/>
                      <w:szCs w:val="21"/>
                      <w:vertAlign w:val="baseline"/>
                      <w:lang w:val="en-US" w:eastAsia="zh-CN" w:bidi="ar"/>
                    </w:rPr>
                    <w:t>-N）</w:t>
                  </w:r>
                </w:p>
              </w:tc>
            </w:tr>
            <w:tr w14:paraId="4AC6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3" w:type="dxa"/>
                  <w:tcBorders>
                    <w:left w:val="nil"/>
                  </w:tcBorders>
                  <w:vAlign w:val="center"/>
                </w:tcPr>
                <w:p w14:paraId="77DEB14B">
                  <w:pPr>
                    <w:keepNext w:val="0"/>
                    <w:keepLines w:val="0"/>
                    <w:widowControl/>
                    <w:suppressLineNumbers w:val="0"/>
                    <w:autoSpaceDE w:val="0"/>
                    <w:autoSpaceDN/>
                    <w:spacing w:before="0" w:beforeAutospacing="0" w:after="0" w:afterAutospacing="0" w:line="36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default" w:ascii="Times New Roman" w:hAnsi="Times New Roman" w:eastAsia="宋体" w:cs="Times New Roman"/>
                      <w:snapToGrid w:val="0"/>
                      <w:color w:val="000000"/>
                      <w:kern w:val="0"/>
                      <w:sz w:val="21"/>
                      <w:szCs w:val="21"/>
                      <w:vertAlign w:val="baseline"/>
                      <w:lang w:val="en-US" w:eastAsia="zh-CN" w:bidi="ar"/>
                    </w:rPr>
                    <w:t>浓度（mg/L）</w:t>
                  </w:r>
                </w:p>
              </w:tc>
              <w:tc>
                <w:tcPr>
                  <w:tcW w:w="1527" w:type="dxa"/>
                  <w:vAlign w:val="center"/>
                </w:tcPr>
                <w:p w14:paraId="309A2133">
                  <w:pPr>
                    <w:keepNext w:val="0"/>
                    <w:keepLines w:val="0"/>
                    <w:widowControl/>
                    <w:suppressLineNumbers w:val="0"/>
                    <w:autoSpaceDE w:val="0"/>
                    <w:autoSpaceDN/>
                    <w:spacing w:before="0" w:beforeAutospacing="0" w:after="0" w:afterAutospacing="0" w:line="36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default" w:ascii="Times New Roman" w:hAnsi="Times New Roman" w:eastAsia="宋体" w:cs="Times New Roman"/>
                      <w:snapToGrid w:val="0"/>
                      <w:color w:val="000000"/>
                      <w:kern w:val="0"/>
                      <w:sz w:val="21"/>
                      <w:szCs w:val="21"/>
                      <w:vertAlign w:val="baseline"/>
                      <w:lang w:val="en-US" w:eastAsia="zh-CN" w:bidi="ar"/>
                    </w:rPr>
                    <w:t>300</w:t>
                  </w:r>
                </w:p>
              </w:tc>
              <w:tc>
                <w:tcPr>
                  <w:tcW w:w="1670" w:type="dxa"/>
                  <w:vAlign w:val="center"/>
                </w:tcPr>
                <w:p w14:paraId="78AFB5EA">
                  <w:pPr>
                    <w:keepNext w:val="0"/>
                    <w:keepLines w:val="0"/>
                    <w:widowControl/>
                    <w:suppressLineNumbers w:val="0"/>
                    <w:autoSpaceDE w:val="0"/>
                    <w:autoSpaceDN/>
                    <w:spacing w:before="0" w:beforeAutospacing="0" w:after="0" w:afterAutospacing="0" w:line="36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default" w:ascii="Times New Roman" w:hAnsi="Times New Roman" w:eastAsia="宋体" w:cs="Times New Roman"/>
                      <w:snapToGrid w:val="0"/>
                      <w:color w:val="000000"/>
                      <w:kern w:val="0"/>
                      <w:sz w:val="21"/>
                      <w:szCs w:val="21"/>
                      <w:vertAlign w:val="baseline"/>
                      <w:lang w:val="en-US" w:eastAsia="zh-CN" w:bidi="ar"/>
                    </w:rPr>
                    <w:t>200</w:t>
                  </w:r>
                </w:p>
              </w:tc>
              <w:tc>
                <w:tcPr>
                  <w:tcW w:w="1670" w:type="dxa"/>
                  <w:vAlign w:val="center"/>
                </w:tcPr>
                <w:p w14:paraId="66EF06D5">
                  <w:pPr>
                    <w:keepNext w:val="0"/>
                    <w:keepLines w:val="0"/>
                    <w:widowControl/>
                    <w:suppressLineNumbers w:val="0"/>
                    <w:autoSpaceDE w:val="0"/>
                    <w:autoSpaceDN/>
                    <w:spacing w:before="0" w:beforeAutospacing="0" w:after="0" w:afterAutospacing="0" w:line="36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default" w:ascii="Times New Roman" w:hAnsi="Times New Roman" w:eastAsia="宋体" w:cs="Times New Roman"/>
                      <w:snapToGrid w:val="0"/>
                      <w:color w:val="000000"/>
                      <w:kern w:val="0"/>
                      <w:sz w:val="21"/>
                      <w:szCs w:val="21"/>
                      <w:vertAlign w:val="baseline"/>
                      <w:lang w:val="en-US" w:eastAsia="zh-CN" w:bidi="ar"/>
                    </w:rPr>
                    <w:t>250</w:t>
                  </w:r>
                </w:p>
              </w:tc>
              <w:tc>
                <w:tcPr>
                  <w:tcW w:w="1670" w:type="dxa"/>
                  <w:tcBorders>
                    <w:right w:val="nil"/>
                  </w:tcBorders>
                  <w:vAlign w:val="center"/>
                </w:tcPr>
                <w:p w14:paraId="1722316F">
                  <w:pPr>
                    <w:keepNext w:val="0"/>
                    <w:keepLines w:val="0"/>
                    <w:widowControl/>
                    <w:suppressLineNumbers w:val="0"/>
                    <w:autoSpaceDE w:val="0"/>
                    <w:autoSpaceDN/>
                    <w:spacing w:before="0" w:beforeAutospacing="0" w:after="0" w:afterAutospacing="0" w:line="36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default" w:ascii="Times New Roman" w:hAnsi="Times New Roman" w:eastAsia="宋体" w:cs="Times New Roman"/>
                      <w:snapToGrid w:val="0"/>
                      <w:color w:val="000000"/>
                      <w:kern w:val="0"/>
                      <w:sz w:val="21"/>
                      <w:szCs w:val="21"/>
                      <w:vertAlign w:val="baseline"/>
                      <w:lang w:val="en-US" w:eastAsia="zh-CN" w:bidi="ar"/>
                    </w:rPr>
                    <w:t>30</w:t>
                  </w:r>
                </w:p>
              </w:tc>
            </w:tr>
            <w:tr w14:paraId="0CFDC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3" w:type="dxa"/>
                  <w:tcBorders>
                    <w:left w:val="nil"/>
                    <w:bottom w:val="single" w:color="auto" w:sz="12" w:space="0"/>
                  </w:tcBorders>
                  <w:vAlign w:val="center"/>
                </w:tcPr>
                <w:p w14:paraId="1E0B00B1">
                  <w:pPr>
                    <w:keepNext w:val="0"/>
                    <w:keepLines w:val="0"/>
                    <w:widowControl/>
                    <w:suppressLineNumbers w:val="0"/>
                    <w:autoSpaceDE w:val="0"/>
                    <w:autoSpaceDN/>
                    <w:spacing w:before="0" w:beforeAutospacing="0" w:after="0" w:afterAutospacing="0" w:line="36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default" w:ascii="Times New Roman" w:hAnsi="Times New Roman" w:eastAsia="宋体" w:cs="Times New Roman"/>
                      <w:snapToGrid w:val="0"/>
                      <w:color w:val="000000"/>
                      <w:kern w:val="0"/>
                      <w:sz w:val="21"/>
                      <w:szCs w:val="21"/>
                      <w:vertAlign w:val="baseline"/>
                      <w:lang w:val="en-US" w:eastAsia="zh-CN" w:bidi="ar"/>
                    </w:rPr>
                    <w:t>污染源强（kg/d）</w:t>
                  </w:r>
                </w:p>
              </w:tc>
              <w:tc>
                <w:tcPr>
                  <w:tcW w:w="1527" w:type="dxa"/>
                  <w:tcBorders>
                    <w:bottom w:val="single" w:color="auto" w:sz="12" w:space="0"/>
                  </w:tcBorders>
                  <w:vAlign w:val="center"/>
                </w:tcPr>
                <w:p w14:paraId="5D88AFA0">
                  <w:pPr>
                    <w:keepNext w:val="0"/>
                    <w:keepLines w:val="0"/>
                    <w:widowControl/>
                    <w:suppressLineNumbers w:val="0"/>
                    <w:autoSpaceDE w:val="0"/>
                    <w:autoSpaceDN/>
                    <w:spacing w:before="0" w:beforeAutospacing="0" w:after="0" w:afterAutospacing="0" w:line="36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1.8</w:t>
                  </w:r>
                </w:p>
              </w:tc>
              <w:tc>
                <w:tcPr>
                  <w:tcW w:w="1670" w:type="dxa"/>
                  <w:tcBorders>
                    <w:bottom w:val="single" w:color="auto" w:sz="12" w:space="0"/>
                  </w:tcBorders>
                  <w:vAlign w:val="center"/>
                </w:tcPr>
                <w:p w14:paraId="5BF15FB9">
                  <w:pPr>
                    <w:keepNext w:val="0"/>
                    <w:keepLines w:val="0"/>
                    <w:widowControl/>
                    <w:suppressLineNumbers w:val="0"/>
                    <w:autoSpaceDE w:val="0"/>
                    <w:autoSpaceDN/>
                    <w:spacing w:before="0" w:beforeAutospacing="0" w:after="0" w:afterAutospacing="0" w:line="36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1.2</w:t>
                  </w:r>
                </w:p>
              </w:tc>
              <w:tc>
                <w:tcPr>
                  <w:tcW w:w="1670" w:type="dxa"/>
                  <w:tcBorders>
                    <w:bottom w:val="single" w:color="auto" w:sz="12" w:space="0"/>
                  </w:tcBorders>
                  <w:vAlign w:val="center"/>
                </w:tcPr>
                <w:p w14:paraId="7789C25B">
                  <w:pPr>
                    <w:keepNext w:val="0"/>
                    <w:keepLines w:val="0"/>
                    <w:widowControl/>
                    <w:suppressLineNumbers w:val="0"/>
                    <w:autoSpaceDE w:val="0"/>
                    <w:autoSpaceDN/>
                    <w:spacing w:before="0" w:beforeAutospacing="0" w:after="0" w:afterAutospacing="0" w:line="36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1.5</w:t>
                  </w:r>
                </w:p>
              </w:tc>
              <w:tc>
                <w:tcPr>
                  <w:tcW w:w="1670" w:type="dxa"/>
                  <w:tcBorders>
                    <w:bottom w:val="single" w:color="auto" w:sz="12" w:space="0"/>
                    <w:right w:val="nil"/>
                  </w:tcBorders>
                  <w:vAlign w:val="center"/>
                </w:tcPr>
                <w:p w14:paraId="7881C038">
                  <w:pPr>
                    <w:keepNext w:val="0"/>
                    <w:keepLines w:val="0"/>
                    <w:widowControl/>
                    <w:suppressLineNumbers w:val="0"/>
                    <w:autoSpaceDE w:val="0"/>
                    <w:autoSpaceDN/>
                    <w:spacing w:before="0" w:beforeAutospacing="0" w:after="0" w:afterAutospacing="0" w:line="36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0.18</w:t>
                  </w:r>
                </w:p>
              </w:tc>
            </w:tr>
          </w:tbl>
          <w:p w14:paraId="10180854">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项目施工期拟不设置施工营地，施工人员生活污水依托当地村庄现有污水处理系统进行处理，不单独外排，施工期污水排放对周边环境的影响不大。</w:t>
            </w:r>
          </w:p>
          <w:p w14:paraId="6AE51D48">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eastAsia" w:ascii="Times New Roman" w:hAnsi="Times New Roman" w:eastAsia="宋体" w:cs="Times New Roman"/>
                <w:snapToGrid w:val="0"/>
                <w:color w:val="000000"/>
                <w:kern w:val="0"/>
                <w:sz w:val="24"/>
                <w:szCs w:val="24"/>
                <w:lang w:val="en-US" w:eastAsia="zh-CN" w:bidi="ar"/>
              </w:rPr>
              <w:t>（2）施工</w:t>
            </w:r>
            <w:r>
              <w:rPr>
                <w:rFonts w:hint="default" w:ascii="Times New Roman" w:hAnsi="Times New Roman" w:eastAsia="宋体" w:cs="Times New Roman"/>
                <w:snapToGrid w:val="0"/>
                <w:color w:val="000000"/>
                <w:kern w:val="0"/>
                <w:sz w:val="24"/>
                <w:szCs w:val="24"/>
                <w:lang w:val="en-US" w:eastAsia="zh-CN" w:bidi="ar"/>
              </w:rPr>
              <w:t>生产废水</w:t>
            </w:r>
          </w:p>
          <w:p w14:paraId="0195EA47">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本项目施工生产废水主要来自施工场地，主要为施工机械设备及运输车辆的冲洗废水、基坑废水以及围堰废水等，主要污染物为含有高浓度的泥沙悬浮物。施工废水如果未经处理，直接排放，将会污染纳污水体。</w:t>
            </w:r>
          </w:p>
          <w:p w14:paraId="0C6F5FB0">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eastAsia" w:ascii="Times New Roman" w:hAnsi="Times New Roman" w:eastAsia="宋体" w:cs="Times New Roman"/>
                <w:snapToGrid w:val="0"/>
                <w:color w:val="000000"/>
                <w:kern w:val="0"/>
                <w:sz w:val="24"/>
                <w:szCs w:val="24"/>
                <w:lang w:val="en-US" w:eastAsia="zh-CN" w:bidi="ar"/>
              </w:rPr>
              <w:t>①施工机械设备及运输车辆的冲洗废水</w:t>
            </w:r>
          </w:p>
          <w:p w14:paraId="1D9DC6CF">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本项目在施工营地布设施工机械停放场，为施工机械、车辆提供简单的冲洗，</w:t>
            </w:r>
            <w:r>
              <w:rPr>
                <w:rFonts w:hint="eastAsia" w:ascii="Times New Roman" w:hAnsi="Times New Roman" w:eastAsia="宋体" w:cs="Times New Roman"/>
                <w:snapToGrid w:val="0"/>
                <w:color w:val="000000"/>
                <w:kern w:val="0"/>
                <w:sz w:val="24"/>
                <w:szCs w:val="24"/>
                <w:lang w:val="en-US" w:eastAsia="zh-CN" w:bidi="ar"/>
              </w:rPr>
              <w:t>其</w:t>
            </w:r>
            <w:r>
              <w:rPr>
                <w:rFonts w:hint="default" w:ascii="Times New Roman" w:hAnsi="Times New Roman" w:eastAsia="宋体" w:cs="Times New Roman"/>
                <w:snapToGrid w:val="0"/>
                <w:color w:val="000000"/>
                <w:kern w:val="0"/>
                <w:sz w:val="24"/>
                <w:szCs w:val="24"/>
                <w:lang w:val="en-US" w:eastAsia="zh-CN" w:bidi="ar"/>
              </w:rPr>
              <w:t>主要含SS和石油类。机械冲洗废水产生量约3~5m</w:t>
            </w:r>
            <w:r>
              <w:rPr>
                <w:rFonts w:hint="default" w:ascii="Times New Roman" w:hAnsi="Times New Roman" w:eastAsia="宋体" w:cs="Times New Roman"/>
                <w:snapToGrid w:val="0"/>
                <w:color w:val="000000"/>
                <w:kern w:val="0"/>
                <w:sz w:val="24"/>
                <w:szCs w:val="24"/>
                <w:vertAlign w:val="superscript"/>
                <w:lang w:val="en-US" w:eastAsia="zh-CN" w:bidi="ar"/>
              </w:rPr>
              <w:t>3</w:t>
            </w:r>
            <w:r>
              <w:rPr>
                <w:rFonts w:hint="default" w:ascii="Times New Roman" w:hAnsi="Times New Roman" w:eastAsia="宋体" w:cs="Times New Roman"/>
                <w:snapToGrid w:val="0"/>
                <w:color w:val="000000"/>
                <w:kern w:val="0"/>
                <w:sz w:val="24"/>
                <w:szCs w:val="24"/>
                <w:lang w:val="en-US" w:eastAsia="zh-CN" w:bidi="ar"/>
              </w:rPr>
              <w:t>/d，废水中红石油类浓度一般为10mg/L~30mg/L，悬浮物含量约在500mg/L～3000mg/L。含油废水和含砂、石废水分别进行处理，含油废水用隔池去油污，含砂、石废水则</w:t>
            </w:r>
            <w:r>
              <w:rPr>
                <w:rFonts w:hint="eastAsia" w:ascii="Times New Roman" w:hAnsi="Times New Roman" w:eastAsia="宋体" w:cs="Times New Roman"/>
                <w:snapToGrid w:val="0"/>
                <w:color w:val="000000"/>
                <w:kern w:val="0"/>
                <w:sz w:val="24"/>
                <w:szCs w:val="24"/>
                <w:lang w:val="en-US" w:eastAsia="zh-CN" w:bidi="ar"/>
              </w:rPr>
              <w:t>通过</w:t>
            </w:r>
            <w:r>
              <w:rPr>
                <w:rFonts w:hint="default" w:ascii="Times New Roman" w:hAnsi="Times New Roman" w:eastAsia="宋体" w:cs="Times New Roman"/>
                <w:snapToGrid w:val="0"/>
                <w:color w:val="000000"/>
                <w:kern w:val="0"/>
                <w:sz w:val="24"/>
                <w:szCs w:val="24"/>
                <w:lang w:val="en-US" w:eastAsia="zh-CN" w:bidi="ar"/>
              </w:rPr>
              <w:t>沉淀</w:t>
            </w:r>
            <w:r>
              <w:rPr>
                <w:rFonts w:hint="eastAsia" w:ascii="Times New Roman" w:hAnsi="Times New Roman" w:eastAsia="宋体" w:cs="Times New Roman"/>
                <w:snapToGrid w:val="0"/>
                <w:color w:val="000000"/>
                <w:kern w:val="0"/>
                <w:sz w:val="24"/>
                <w:szCs w:val="24"/>
                <w:lang w:val="en-US" w:eastAsia="zh-CN" w:bidi="ar"/>
              </w:rPr>
              <w:t>池</w:t>
            </w:r>
            <w:r>
              <w:rPr>
                <w:rFonts w:hint="default" w:ascii="Times New Roman" w:hAnsi="Times New Roman" w:eastAsia="宋体" w:cs="Times New Roman"/>
                <w:snapToGrid w:val="0"/>
                <w:color w:val="000000"/>
                <w:kern w:val="0"/>
                <w:sz w:val="24"/>
                <w:szCs w:val="24"/>
                <w:lang w:val="en-US" w:eastAsia="zh-CN" w:bidi="ar"/>
              </w:rPr>
              <w:t>将其中固体物料沉淀下来，经隔油</w:t>
            </w:r>
            <w:r>
              <w:rPr>
                <w:rFonts w:hint="eastAsia" w:ascii="Times New Roman" w:hAnsi="Times New Roman" w:eastAsia="宋体" w:cs="Times New Roman"/>
                <w:snapToGrid w:val="0"/>
                <w:color w:val="000000"/>
                <w:kern w:val="0"/>
                <w:sz w:val="24"/>
                <w:szCs w:val="24"/>
                <w:lang w:val="en-US" w:eastAsia="zh-CN" w:bidi="ar"/>
              </w:rPr>
              <w:t>池、沉砂池</w:t>
            </w:r>
            <w:r>
              <w:rPr>
                <w:rFonts w:hint="default" w:ascii="Times New Roman" w:hAnsi="Times New Roman" w:eastAsia="宋体" w:cs="Times New Roman"/>
                <w:snapToGrid w:val="0"/>
                <w:color w:val="000000"/>
                <w:kern w:val="0"/>
                <w:sz w:val="24"/>
                <w:szCs w:val="24"/>
                <w:lang w:val="en-US" w:eastAsia="zh-CN" w:bidi="ar"/>
              </w:rPr>
              <w:t>沉淀处理后，回用于施工生产</w:t>
            </w:r>
            <w:r>
              <w:rPr>
                <w:rFonts w:hint="eastAsia" w:ascii="Times New Roman" w:hAnsi="Times New Roman" w:eastAsia="宋体" w:cs="Times New Roman"/>
                <w:snapToGrid w:val="0"/>
                <w:color w:val="000000"/>
                <w:kern w:val="0"/>
                <w:sz w:val="24"/>
                <w:szCs w:val="24"/>
                <w:lang w:val="en-US" w:eastAsia="zh-CN" w:bidi="ar"/>
              </w:rPr>
              <w:t>，</w:t>
            </w:r>
            <w:r>
              <w:rPr>
                <w:rFonts w:hint="default" w:ascii="Times New Roman" w:hAnsi="Times New Roman" w:eastAsia="宋体" w:cs="Times New Roman"/>
                <w:snapToGrid w:val="0"/>
                <w:color w:val="000000"/>
                <w:kern w:val="0"/>
                <w:sz w:val="24"/>
                <w:szCs w:val="24"/>
                <w:lang w:val="en-US" w:eastAsia="zh-CN" w:bidi="ar"/>
              </w:rPr>
              <w:t>不</w:t>
            </w:r>
            <w:r>
              <w:rPr>
                <w:rFonts w:hint="eastAsia" w:ascii="Times New Roman" w:hAnsi="Times New Roman" w:eastAsia="宋体" w:cs="Times New Roman"/>
                <w:snapToGrid w:val="0"/>
                <w:color w:val="000000"/>
                <w:kern w:val="0"/>
                <w:sz w:val="24"/>
                <w:szCs w:val="24"/>
                <w:lang w:val="en-US" w:eastAsia="zh-CN" w:bidi="ar"/>
              </w:rPr>
              <w:t>外排</w:t>
            </w:r>
            <w:r>
              <w:rPr>
                <w:rFonts w:hint="default" w:ascii="Times New Roman" w:hAnsi="Times New Roman" w:eastAsia="宋体" w:cs="Times New Roman"/>
                <w:snapToGrid w:val="0"/>
                <w:color w:val="000000"/>
                <w:kern w:val="0"/>
                <w:sz w:val="24"/>
                <w:szCs w:val="24"/>
                <w:lang w:val="en-US" w:eastAsia="zh-CN" w:bidi="ar"/>
              </w:rPr>
              <w:t>，对</w:t>
            </w:r>
            <w:r>
              <w:rPr>
                <w:rFonts w:hint="eastAsia" w:ascii="Times New Roman" w:hAnsi="Times New Roman" w:eastAsia="宋体" w:cs="Times New Roman"/>
                <w:snapToGrid w:val="0"/>
                <w:color w:val="000000"/>
                <w:kern w:val="0"/>
                <w:sz w:val="24"/>
                <w:szCs w:val="24"/>
                <w:lang w:val="en-US" w:eastAsia="zh-CN" w:bidi="ar"/>
              </w:rPr>
              <w:t>项目</w:t>
            </w:r>
            <w:r>
              <w:rPr>
                <w:rFonts w:hint="default" w:ascii="Times New Roman" w:hAnsi="Times New Roman" w:eastAsia="宋体" w:cs="Times New Roman"/>
                <w:snapToGrid w:val="0"/>
                <w:color w:val="000000"/>
                <w:kern w:val="0"/>
                <w:sz w:val="24"/>
                <w:szCs w:val="24"/>
                <w:lang w:val="en-US" w:eastAsia="zh-CN" w:bidi="ar"/>
              </w:rPr>
              <w:t>周边环境影响不大。</w:t>
            </w:r>
          </w:p>
          <w:p w14:paraId="44399170">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eastAsia" w:ascii="Times New Roman" w:hAnsi="Times New Roman" w:eastAsia="宋体" w:cs="Times New Roman"/>
                <w:snapToGrid w:val="0"/>
                <w:color w:val="000000"/>
                <w:kern w:val="0"/>
                <w:sz w:val="24"/>
                <w:szCs w:val="24"/>
                <w:lang w:val="en-US" w:eastAsia="zh-CN" w:bidi="ar"/>
              </w:rPr>
              <w:t>②混凝土养护水</w:t>
            </w:r>
          </w:p>
          <w:p w14:paraId="107B6CC8">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本项目施工中使用开采的砂石料作为堤身填筑料，施工中可不进行冲洗，因此不产生砂石料加工系统冲洗废水。施工期不设置集中式混凝土拌合站，使用小型移动式混凝土搅拌机。混凝土浇筑养护用水大多被吸收或蒸发，故其废水排放污染可忽略不计。在混凝土搅拌系统附近，设置一座沉砂池，沉砂池后接一座沉淀池，废水经沉砂池和沉淀池处理后排放，沉淀下来的泥砂与施工弃渣一起堆放在弃渣场。</w:t>
            </w:r>
          </w:p>
          <w:p w14:paraId="6363A226">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eastAsia" w:ascii="Times New Roman" w:hAnsi="Times New Roman" w:eastAsia="宋体" w:cs="Times New Roman"/>
                <w:snapToGrid w:val="0"/>
                <w:color w:val="000000"/>
                <w:kern w:val="0"/>
                <w:sz w:val="24"/>
                <w:szCs w:val="24"/>
                <w:lang w:val="en-US" w:eastAsia="zh-CN" w:bidi="ar"/>
              </w:rPr>
              <w:t>③围堰废水</w:t>
            </w:r>
          </w:p>
          <w:p w14:paraId="1E41DE68">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工程施工围堰采用横向围堰，围堰填筑采用开挖土方。围堰在填筑及拆除过程中引起渠道水体浑浊，会掀动沉积物，造成二次污染。细颗粒泥沙悬浮于水中，影响河道水质。以施工作业点为污染源，沿线流向直至下游工程终点均会受到河道施工影响。为避免污染下游河段，可采用分段施工的方法，将施工的河段两端用围堰堵断，结合导流措施，这样可将施工中的环境影响限制在施工中的河段（围堰之内），不影响附近河段的使用功能。由于分段施工，施工周期短，河道作业面较小，对水环境影响的范围和时间是有限的，随着施工期结束，影响也随之结束。</w:t>
            </w:r>
          </w:p>
          <w:p w14:paraId="263954A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b/>
                <w:snapToGrid/>
                <w:color w:val="000000"/>
                <w:kern w:val="2"/>
                <w:sz w:val="28"/>
                <w:szCs w:val="24"/>
                <w:lang w:val="en-US" w:eastAsia="zh-CN" w:bidi="ar-SA"/>
              </w:rPr>
            </w:pPr>
            <w:r>
              <w:rPr>
                <w:rFonts w:hint="default" w:ascii="Times New Roman" w:hAnsi="Times New Roman" w:eastAsia="宋体" w:cs="Times New Roman"/>
                <w:b/>
                <w:snapToGrid/>
                <w:color w:val="000000"/>
                <w:kern w:val="2"/>
                <w:sz w:val="28"/>
                <w:szCs w:val="24"/>
                <w:lang w:val="en-US" w:eastAsia="zh-CN" w:bidi="ar-SA"/>
              </w:rPr>
              <w:t>4.1.</w:t>
            </w:r>
            <w:r>
              <w:rPr>
                <w:rFonts w:hint="eastAsia" w:ascii="Times New Roman" w:hAnsi="Times New Roman" w:eastAsia="宋体" w:cs="Times New Roman"/>
                <w:b/>
                <w:snapToGrid/>
                <w:color w:val="000000"/>
                <w:kern w:val="2"/>
                <w:sz w:val="28"/>
                <w:szCs w:val="24"/>
                <w:lang w:val="en-US" w:eastAsia="zh-CN" w:bidi="ar-SA"/>
              </w:rPr>
              <w:t>3</w:t>
            </w:r>
            <w:r>
              <w:rPr>
                <w:rFonts w:hint="default" w:ascii="Times New Roman" w:hAnsi="Times New Roman" w:eastAsia="宋体" w:cs="Times New Roman"/>
                <w:b/>
                <w:snapToGrid/>
                <w:color w:val="000000"/>
                <w:kern w:val="2"/>
                <w:sz w:val="28"/>
                <w:szCs w:val="24"/>
                <w:lang w:val="en-US" w:eastAsia="zh-CN" w:bidi="ar-SA"/>
              </w:rPr>
              <w:t xml:space="preserve"> 施工期大气环境影响分析</w:t>
            </w:r>
          </w:p>
          <w:p w14:paraId="0A570100">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本项目各类施工场地的主要废气为：</w:t>
            </w:r>
          </w:p>
          <w:p w14:paraId="1506F6CC">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施工扬尘、</w:t>
            </w:r>
            <w:r>
              <w:rPr>
                <w:rFonts w:hint="eastAsia" w:ascii="Times New Roman" w:hAnsi="Times New Roman" w:eastAsia="宋体" w:cs="Times New Roman"/>
                <w:snapToGrid w:val="0"/>
                <w:color w:val="000000"/>
                <w:kern w:val="0"/>
                <w:sz w:val="24"/>
                <w:szCs w:val="24"/>
                <w:lang w:val="en-US" w:eastAsia="zh-CN" w:bidi="ar"/>
              </w:rPr>
              <w:t>道路扬尘、</w:t>
            </w:r>
            <w:r>
              <w:rPr>
                <w:rFonts w:hint="default" w:ascii="Times New Roman" w:hAnsi="Times New Roman" w:eastAsia="宋体" w:cs="Times New Roman"/>
                <w:snapToGrid w:val="0"/>
                <w:color w:val="000000"/>
                <w:kern w:val="0"/>
                <w:sz w:val="24"/>
                <w:szCs w:val="24"/>
                <w:lang w:val="en-US" w:eastAsia="zh-CN" w:bidi="ar"/>
              </w:rPr>
              <w:t>机械设备及运输车辆排放的</w:t>
            </w:r>
            <w:r>
              <w:rPr>
                <w:rFonts w:hint="eastAsia" w:ascii="Times New Roman" w:hAnsi="Times New Roman" w:eastAsia="宋体" w:cs="Times New Roman"/>
                <w:snapToGrid w:val="0"/>
                <w:color w:val="000000"/>
                <w:kern w:val="0"/>
                <w:sz w:val="24"/>
                <w:szCs w:val="24"/>
                <w:lang w:val="en-US" w:eastAsia="zh-CN" w:bidi="ar"/>
              </w:rPr>
              <w:t>燃油</w:t>
            </w:r>
            <w:r>
              <w:rPr>
                <w:rFonts w:hint="default" w:ascii="Times New Roman" w:hAnsi="Times New Roman" w:eastAsia="宋体" w:cs="Times New Roman"/>
                <w:snapToGrid w:val="0"/>
                <w:color w:val="000000"/>
                <w:kern w:val="0"/>
                <w:sz w:val="24"/>
                <w:szCs w:val="24"/>
                <w:lang w:val="en-US" w:eastAsia="zh-CN" w:bidi="ar"/>
              </w:rPr>
              <w:t>废气污染，施工期废气污染物排放相对集中，但排放量较小。</w:t>
            </w:r>
          </w:p>
          <w:p w14:paraId="1E4CE09E">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本项目施工期废气污染源强如下：</w:t>
            </w:r>
          </w:p>
          <w:p w14:paraId="695FC9B5">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highlight w:val="none"/>
                <w:lang w:val="en-US" w:eastAsia="zh-CN" w:bidi="ar"/>
              </w:rPr>
            </w:pPr>
            <w:r>
              <w:rPr>
                <w:rFonts w:hint="eastAsia" w:ascii="Times New Roman" w:hAnsi="Times New Roman" w:eastAsia="宋体" w:cs="Times New Roman"/>
                <w:snapToGrid w:val="0"/>
                <w:color w:val="000000"/>
                <w:kern w:val="0"/>
                <w:sz w:val="24"/>
                <w:szCs w:val="24"/>
                <w:highlight w:val="none"/>
                <w:lang w:val="en-US" w:eastAsia="zh-CN" w:bidi="ar"/>
              </w:rPr>
              <w:t>（1）施工扬尘</w:t>
            </w:r>
          </w:p>
          <w:p w14:paraId="3A0DAD90">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highlight w:val="none"/>
                <w:lang w:val="en-US" w:eastAsia="zh-CN" w:bidi="ar"/>
              </w:rPr>
            </w:pPr>
            <w:r>
              <w:rPr>
                <w:rFonts w:hint="default" w:ascii="Times New Roman" w:hAnsi="Times New Roman" w:eastAsia="宋体" w:cs="Times New Roman"/>
                <w:snapToGrid w:val="0"/>
                <w:color w:val="000000"/>
                <w:kern w:val="0"/>
                <w:sz w:val="24"/>
                <w:szCs w:val="24"/>
                <w:highlight w:val="none"/>
                <w:lang w:val="en-US" w:eastAsia="zh-CN" w:bidi="ar"/>
              </w:rPr>
              <w:t>施工期间对环境空气影响最主要的是施工扬尘。其主要来源于</w:t>
            </w:r>
          </w:p>
          <w:p w14:paraId="1400EA3B">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highlight w:val="none"/>
                <w:lang w:val="en-US" w:eastAsia="zh-CN" w:bidi="ar"/>
              </w:rPr>
            </w:pPr>
            <w:r>
              <w:rPr>
                <w:rFonts w:hint="default" w:ascii="Times New Roman" w:hAnsi="Times New Roman" w:eastAsia="宋体" w:cs="Times New Roman"/>
                <w:snapToGrid w:val="0"/>
                <w:color w:val="000000"/>
                <w:kern w:val="0"/>
                <w:sz w:val="24"/>
                <w:szCs w:val="24"/>
                <w:highlight w:val="none"/>
                <w:lang w:val="en-US" w:eastAsia="zh-CN" w:bidi="ar"/>
              </w:rPr>
              <w:t>①路边沟、排洪渠等基础土石方开挖、回填产生的粉尘和扬尘；</w:t>
            </w:r>
          </w:p>
          <w:p w14:paraId="6B0E8B99">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highlight w:val="none"/>
                <w:lang w:val="en-US" w:eastAsia="zh-CN" w:bidi="ar"/>
              </w:rPr>
            </w:pPr>
            <w:r>
              <w:rPr>
                <w:rFonts w:hint="default" w:ascii="Times New Roman" w:hAnsi="Times New Roman" w:eastAsia="宋体" w:cs="Times New Roman"/>
                <w:snapToGrid w:val="0"/>
                <w:color w:val="000000"/>
                <w:kern w:val="0"/>
                <w:sz w:val="24"/>
                <w:szCs w:val="24"/>
                <w:highlight w:val="none"/>
                <w:lang w:val="en-US" w:eastAsia="zh-CN" w:bidi="ar"/>
              </w:rPr>
              <w:t>②砂石装卸过程产生的粉尘，物料运输装卸等过程中产生的扬尘；</w:t>
            </w:r>
          </w:p>
          <w:p w14:paraId="6F038239">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highlight w:val="none"/>
                <w:lang w:val="en-US" w:eastAsia="zh-CN" w:bidi="ar"/>
              </w:rPr>
            </w:pPr>
            <w:r>
              <w:rPr>
                <w:rFonts w:hint="default" w:ascii="Times New Roman" w:hAnsi="Times New Roman" w:eastAsia="宋体" w:cs="Times New Roman"/>
                <w:snapToGrid w:val="0"/>
                <w:color w:val="000000"/>
                <w:kern w:val="0"/>
                <w:sz w:val="24"/>
                <w:szCs w:val="24"/>
                <w:highlight w:val="none"/>
                <w:lang w:val="en-US" w:eastAsia="zh-CN" w:bidi="ar"/>
              </w:rPr>
              <w:t>③混凝土搅拌机生产加工过程产生的粉尘以及物料装卸产生的扬尘；</w:t>
            </w:r>
          </w:p>
          <w:p w14:paraId="725B2646">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highlight w:val="none"/>
                <w:lang w:val="en-US" w:eastAsia="zh-CN" w:bidi="ar"/>
              </w:rPr>
            </w:pPr>
            <w:r>
              <w:rPr>
                <w:rFonts w:hint="default" w:ascii="Times New Roman" w:hAnsi="Times New Roman" w:eastAsia="宋体" w:cs="Times New Roman"/>
                <w:snapToGrid w:val="0"/>
                <w:color w:val="000000"/>
                <w:kern w:val="0"/>
                <w:sz w:val="24"/>
                <w:szCs w:val="24"/>
                <w:highlight w:val="none"/>
                <w:lang w:val="en-US" w:eastAsia="zh-CN" w:bidi="ar"/>
              </w:rPr>
              <w:t>④燃油机械及交通运输工具产生的扬尘</w:t>
            </w:r>
          </w:p>
          <w:p w14:paraId="21F3F235">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highlight w:val="none"/>
                <w:lang w:val="en-US" w:eastAsia="zh-CN" w:bidi="ar"/>
              </w:rPr>
            </w:pPr>
            <w:r>
              <w:rPr>
                <w:rFonts w:hint="default" w:ascii="Times New Roman" w:hAnsi="Times New Roman" w:eastAsia="宋体" w:cs="Times New Roman"/>
                <w:snapToGrid w:val="0"/>
                <w:color w:val="000000"/>
                <w:kern w:val="0"/>
                <w:sz w:val="24"/>
                <w:szCs w:val="24"/>
                <w:highlight w:val="none"/>
                <w:lang w:val="en-US" w:eastAsia="zh-CN" w:bidi="ar"/>
              </w:rPr>
              <w:t>施工扬尘主要为TSP，无组织排放，其产生的条件与施工强度、气象条件有关，一般天气干燥、风大时产生的扬尘量较大，影响较大。其扬尘量可按堆场起尘的经验公式计算：</w:t>
            </w:r>
          </w:p>
          <w:p w14:paraId="39009227">
            <w:pPr>
              <w:keepNext w:val="0"/>
              <w:keepLines w:val="0"/>
              <w:widowControl/>
              <w:suppressLineNumbers w:val="0"/>
              <w:autoSpaceDE w:val="0"/>
              <w:autoSpaceDN/>
              <w:spacing w:before="0" w:beforeAutospacing="0" w:after="0" w:afterAutospacing="0" w:line="360" w:lineRule="auto"/>
              <w:ind w:right="0"/>
              <w:jc w:val="center"/>
              <w:rPr>
                <w:rFonts w:hint="default" w:ascii="Times New Roman" w:hAnsi="Times New Roman" w:eastAsia="宋体" w:cs="Times New Roman"/>
                <w:snapToGrid w:val="0"/>
                <w:color w:val="000000"/>
                <w:kern w:val="0"/>
                <w:sz w:val="24"/>
                <w:szCs w:val="24"/>
                <w:highlight w:val="none"/>
                <w:lang w:val="en-US" w:eastAsia="zh-CN" w:bidi="ar"/>
              </w:rPr>
            </w:pPr>
            <w:r>
              <w:rPr>
                <w:rFonts w:hint="default" w:ascii="Times New Roman" w:hAnsi="Times New Roman" w:eastAsia="宋体" w:cs="Times New Roman"/>
                <w:snapToGrid w:val="0"/>
                <w:color w:val="000000"/>
                <w:kern w:val="0"/>
                <w:position w:val="-12"/>
                <w:sz w:val="24"/>
                <w:szCs w:val="24"/>
                <w:highlight w:val="none"/>
                <w:lang w:val="en-US" w:eastAsia="zh-CN" w:bidi="ar"/>
              </w:rPr>
              <w:object>
                <v:shape id="_x0000_i1026" o:spt="75" type="#_x0000_t75" style="height:20pt;width:118pt;" o:ole="t" filled="f" o:preferrelative="t" stroked="f" coordsize="21600,21600">
                  <v:path/>
                  <v:fill on="f" focussize="0,0"/>
                  <v:stroke on="f"/>
                  <v:imagedata r:id="rId18" o:title=""/>
                  <o:lock v:ext="edit" aspectratio="t"/>
                  <w10:wrap type="none"/>
                  <w10:anchorlock/>
                </v:shape>
                <o:OLEObject Type="Embed" ProgID="Equation.KSEE3" ShapeID="_x0000_i1026" DrawAspect="Content" ObjectID="_1468075726" r:id="rId17">
                  <o:LockedField>false</o:LockedField>
                </o:OLEObject>
              </w:object>
            </w:r>
          </w:p>
          <w:p w14:paraId="7C4E9269">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highlight w:val="none"/>
                <w:lang w:val="en-US" w:eastAsia="zh-CN" w:bidi="ar"/>
              </w:rPr>
            </w:pPr>
            <w:r>
              <w:rPr>
                <w:rFonts w:hint="default" w:ascii="Times New Roman" w:hAnsi="Times New Roman" w:eastAsia="宋体" w:cs="Times New Roman"/>
                <w:snapToGrid w:val="0"/>
                <w:color w:val="000000"/>
                <w:kern w:val="0"/>
                <w:sz w:val="24"/>
                <w:szCs w:val="24"/>
                <w:highlight w:val="none"/>
                <w:lang w:val="en-US" w:eastAsia="zh-CN" w:bidi="ar"/>
              </w:rPr>
              <w:t>其中：</w:t>
            </w:r>
            <w:r>
              <w:rPr>
                <w:rFonts w:hint="default" w:ascii="Times New Roman" w:hAnsi="Times New Roman" w:eastAsia="宋体" w:cs="Times New Roman"/>
                <w:i/>
                <w:iCs/>
                <w:snapToGrid w:val="0"/>
                <w:color w:val="000000"/>
                <w:kern w:val="0"/>
                <w:sz w:val="24"/>
                <w:szCs w:val="24"/>
                <w:highlight w:val="none"/>
                <w:lang w:val="en-US" w:eastAsia="zh-CN" w:bidi="ar"/>
              </w:rPr>
              <w:t>Q</w:t>
            </w:r>
            <w:r>
              <w:rPr>
                <w:rFonts w:hint="default" w:ascii="Times New Roman" w:hAnsi="Times New Roman" w:eastAsia="宋体" w:cs="Times New Roman"/>
                <w:snapToGrid w:val="0"/>
                <w:color w:val="000000"/>
                <w:kern w:val="0"/>
                <w:sz w:val="24"/>
                <w:szCs w:val="24"/>
                <w:highlight w:val="none"/>
                <w:lang w:val="en-US" w:eastAsia="zh-CN" w:bidi="ar"/>
              </w:rPr>
              <w:t>——起尘量，kg/t·a；</w:t>
            </w:r>
          </w:p>
          <w:p w14:paraId="4D346E74">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highlight w:val="none"/>
                <w:lang w:val="en-US" w:eastAsia="zh-CN" w:bidi="ar"/>
              </w:rPr>
            </w:pPr>
            <w:r>
              <w:rPr>
                <w:rFonts w:hint="default" w:ascii="Times New Roman" w:hAnsi="Times New Roman" w:eastAsia="宋体" w:cs="Times New Roman"/>
                <w:i/>
                <w:iCs/>
                <w:snapToGrid w:val="0"/>
                <w:color w:val="000000"/>
                <w:kern w:val="0"/>
                <w:sz w:val="24"/>
                <w:szCs w:val="24"/>
                <w:highlight w:val="none"/>
                <w:lang w:val="en-US" w:eastAsia="zh-CN" w:bidi="ar"/>
              </w:rPr>
              <w:t>V</w:t>
            </w:r>
            <w:r>
              <w:rPr>
                <w:rFonts w:hint="default" w:ascii="Times New Roman" w:hAnsi="Times New Roman" w:eastAsia="宋体" w:cs="Times New Roman"/>
                <w:i/>
                <w:iCs/>
                <w:snapToGrid w:val="0"/>
                <w:color w:val="000000"/>
                <w:kern w:val="0"/>
                <w:sz w:val="24"/>
                <w:szCs w:val="24"/>
                <w:highlight w:val="none"/>
                <w:vertAlign w:val="subscript"/>
                <w:lang w:val="en-US" w:eastAsia="zh-CN" w:bidi="ar"/>
              </w:rPr>
              <w:t>50</w:t>
            </w:r>
            <w:r>
              <w:rPr>
                <w:rFonts w:hint="default" w:ascii="Times New Roman" w:hAnsi="Times New Roman" w:eastAsia="宋体" w:cs="Times New Roman"/>
                <w:snapToGrid w:val="0"/>
                <w:color w:val="000000"/>
                <w:kern w:val="0"/>
                <w:sz w:val="24"/>
                <w:szCs w:val="24"/>
                <w:highlight w:val="none"/>
                <w:lang w:val="en-US" w:eastAsia="zh-CN" w:bidi="ar"/>
              </w:rPr>
              <w:t>——距地面50m 处风速，m/s；</w:t>
            </w:r>
          </w:p>
          <w:p w14:paraId="0BD2AA87">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highlight w:val="none"/>
                <w:lang w:val="en-US" w:eastAsia="zh-CN" w:bidi="ar"/>
              </w:rPr>
            </w:pPr>
            <w:r>
              <w:rPr>
                <w:rFonts w:hint="default" w:ascii="Times New Roman" w:hAnsi="Times New Roman" w:eastAsia="宋体" w:cs="Times New Roman"/>
                <w:i/>
                <w:iCs/>
                <w:snapToGrid w:val="0"/>
                <w:color w:val="000000"/>
                <w:kern w:val="0"/>
                <w:sz w:val="24"/>
                <w:szCs w:val="24"/>
                <w:highlight w:val="none"/>
                <w:lang w:val="en-US" w:eastAsia="zh-CN" w:bidi="ar"/>
              </w:rPr>
              <w:t>V</w:t>
            </w:r>
            <w:r>
              <w:rPr>
                <w:rFonts w:hint="default" w:ascii="Times New Roman" w:hAnsi="Times New Roman" w:eastAsia="宋体" w:cs="Times New Roman"/>
                <w:i/>
                <w:iCs/>
                <w:snapToGrid w:val="0"/>
                <w:color w:val="000000"/>
                <w:kern w:val="0"/>
                <w:sz w:val="24"/>
                <w:szCs w:val="24"/>
                <w:highlight w:val="none"/>
                <w:vertAlign w:val="subscript"/>
                <w:lang w:val="en-US" w:eastAsia="zh-CN" w:bidi="ar"/>
              </w:rPr>
              <w:t>0</w:t>
            </w:r>
            <w:r>
              <w:rPr>
                <w:rFonts w:hint="default" w:ascii="Times New Roman" w:hAnsi="Times New Roman" w:eastAsia="宋体" w:cs="Times New Roman"/>
                <w:snapToGrid w:val="0"/>
                <w:color w:val="000000"/>
                <w:kern w:val="0"/>
                <w:sz w:val="24"/>
                <w:szCs w:val="24"/>
                <w:highlight w:val="none"/>
                <w:lang w:val="en-US" w:eastAsia="zh-CN" w:bidi="ar"/>
              </w:rPr>
              <w:t>——起尘风速，m/s；</w:t>
            </w:r>
          </w:p>
          <w:p w14:paraId="29B9FED8">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highlight w:val="none"/>
                <w:lang w:val="en-US" w:eastAsia="zh-CN" w:bidi="ar"/>
              </w:rPr>
            </w:pPr>
            <w:r>
              <w:rPr>
                <w:rFonts w:hint="default" w:ascii="Times New Roman" w:hAnsi="Times New Roman" w:eastAsia="宋体" w:cs="Times New Roman"/>
                <w:i/>
                <w:iCs/>
                <w:snapToGrid w:val="0"/>
                <w:color w:val="000000"/>
                <w:kern w:val="0"/>
                <w:sz w:val="24"/>
                <w:szCs w:val="24"/>
                <w:highlight w:val="none"/>
                <w:lang w:val="en-US" w:eastAsia="zh-CN" w:bidi="ar"/>
              </w:rPr>
              <w:t>W</w:t>
            </w:r>
            <w:r>
              <w:rPr>
                <w:rFonts w:hint="default" w:ascii="Times New Roman" w:hAnsi="Times New Roman" w:eastAsia="宋体" w:cs="Times New Roman"/>
                <w:snapToGrid w:val="0"/>
                <w:color w:val="000000"/>
                <w:kern w:val="0"/>
                <w:sz w:val="24"/>
                <w:szCs w:val="24"/>
                <w:highlight w:val="none"/>
                <w:lang w:val="en-US" w:eastAsia="zh-CN" w:bidi="ar"/>
              </w:rPr>
              <w:t>——尘粒的含水率，%。</w:t>
            </w:r>
          </w:p>
          <w:p w14:paraId="7917D835">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highlight w:val="none"/>
                <w:lang w:val="en-US" w:eastAsia="zh-CN" w:bidi="ar"/>
              </w:rPr>
            </w:pPr>
            <w:r>
              <w:rPr>
                <w:rFonts w:hint="default" w:ascii="Times New Roman" w:hAnsi="Times New Roman" w:eastAsia="宋体" w:cs="Times New Roman"/>
                <w:i/>
                <w:iCs/>
                <w:snapToGrid w:val="0"/>
                <w:color w:val="000000"/>
                <w:kern w:val="0"/>
                <w:sz w:val="24"/>
                <w:szCs w:val="24"/>
                <w:highlight w:val="none"/>
                <w:lang w:val="en-US" w:eastAsia="zh-CN" w:bidi="ar"/>
              </w:rPr>
              <w:t>V</w:t>
            </w:r>
            <w:r>
              <w:rPr>
                <w:rFonts w:hint="default" w:ascii="Times New Roman" w:hAnsi="Times New Roman" w:eastAsia="宋体" w:cs="Times New Roman"/>
                <w:i/>
                <w:iCs/>
                <w:snapToGrid w:val="0"/>
                <w:color w:val="000000"/>
                <w:kern w:val="0"/>
                <w:sz w:val="24"/>
                <w:szCs w:val="24"/>
                <w:highlight w:val="none"/>
                <w:vertAlign w:val="subscript"/>
                <w:lang w:val="en-US" w:eastAsia="zh-CN" w:bidi="ar"/>
              </w:rPr>
              <w:t>0</w:t>
            </w:r>
            <w:r>
              <w:rPr>
                <w:rFonts w:hint="default" w:ascii="Times New Roman" w:hAnsi="Times New Roman" w:eastAsia="宋体" w:cs="Times New Roman"/>
                <w:snapToGrid w:val="0"/>
                <w:color w:val="000000"/>
                <w:kern w:val="0"/>
                <w:sz w:val="24"/>
                <w:szCs w:val="24"/>
                <w:highlight w:val="none"/>
                <w:lang w:val="en-US" w:eastAsia="zh-CN" w:bidi="ar"/>
              </w:rPr>
              <w:t>与粒径和含水率有关，因此，减少露天堆放和保证一定的含水率及减少裸露地面是减少风力起尘的有效手段。尘粒在空气中的传播扩散情况与风速等气象条件有关也与尘粒本身的沉降速度有关。以沙尘土为例，不同粒径的尘粒的沉降速度见</w:t>
            </w:r>
            <w:r>
              <w:rPr>
                <w:rFonts w:hint="eastAsia" w:ascii="Times New Roman" w:hAnsi="Times New Roman" w:eastAsia="宋体" w:cs="Times New Roman"/>
                <w:snapToGrid w:val="0"/>
                <w:color w:val="000000"/>
                <w:kern w:val="0"/>
                <w:sz w:val="24"/>
                <w:szCs w:val="24"/>
                <w:highlight w:val="none"/>
                <w:lang w:val="en-US" w:eastAsia="zh-CN" w:bidi="ar"/>
              </w:rPr>
              <w:t>表4.1-2。</w:t>
            </w:r>
          </w:p>
          <w:p w14:paraId="624CD6E2">
            <w:pPr>
              <w:keepNext w:val="0"/>
              <w:keepLines w:val="0"/>
              <w:widowControl/>
              <w:suppressLineNumbers w:val="0"/>
              <w:jc w:val="center"/>
              <w:rPr>
                <w:rFonts w:hint="default" w:ascii="Times New Roman" w:hAnsi="Times New Roman" w:eastAsia="宋体" w:cs="Times New Roman"/>
                <w:b/>
                <w:bCs/>
                <w:snapToGrid w:val="0"/>
                <w:color w:val="000000"/>
                <w:kern w:val="0"/>
                <w:sz w:val="24"/>
                <w:szCs w:val="24"/>
                <w:lang w:val="en-US" w:eastAsia="zh-CN" w:bidi="ar"/>
              </w:rPr>
            </w:pPr>
            <w:bookmarkStart w:id="0" w:name="_Ref145426423"/>
            <w:r>
              <w:rPr>
                <w:rFonts w:hint="eastAsia" w:ascii="Times New Roman" w:hAnsi="Times New Roman" w:eastAsia="宋体" w:cs="Times New Roman"/>
                <w:b/>
                <w:bCs/>
                <w:snapToGrid w:val="0"/>
                <w:color w:val="000000"/>
                <w:kern w:val="0"/>
                <w:sz w:val="24"/>
                <w:szCs w:val="24"/>
                <w:lang w:val="en-US" w:eastAsia="zh-CN" w:bidi="ar"/>
              </w:rPr>
              <w:t>表4.1-2 不同粒径尘粒</w:t>
            </w:r>
            <w:bookmarkEnd w:id="0"/>
            <w:r>
              <w:rPr>
                <w:rFonts w:hint="eastAsia" w:ascii="Times New Roman" w:hAnsi="Times New Roman" w:eastAsia="宋体" w:cs="Times New Roman"/>
                <w:b/>
                <w:bCs/>
                <w:snapToGrid w:val="0"/>
                <w:color w:val="000000"/>
                <w:kern w:val="0"/>
                <w:sz w:val="24"/>
                <w:szCs w:val="24"/>
                <w:lang w:val="en-US" w:eastAsia="zh-CN" w:bidi="ar"/>
              </w:rPr>
              <w:t>的沉降速度</w:t>
            </w:r>
          </w:p>
          <w:tbl>
            <w:tblPr>
              <w:tblStyle w:val="11"/>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896"/>
              <w:gridCol w:w="921"/>
              <w:gridCol w:w="921"/>
              <w:gridCol w:w="921"/>
              <w:gridCol w:w="921"/>
              <w:gridCol w:w="921"/>
              <w:gridCol w:w="921"/>
              <w:gridCol w:w="924"/>
            </w:tblGrid>
            <w:tr w14:paraId="279F2AB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35" w:type="pct"/>
                  <w:tcBorders>
                    <w:tl2br w:val="nil"/>
                    <w:tr2bl w:val="nil"/>
                  </w:tcBorders>
                  <w:noWrap w:val="0"/>
                  <w:vAlign w:val="center"/>
                </w:tcPr>
                <w:p w14:paraId="0CAE1D07">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粒径（</w:t>
                  </w:r>
                  <w:r>
                    <w:rPr>
                      <w:rFonts w:hint="default" w:ascii="Times New Roman" w:hAnsi="Times New Roman" w:eastAsia="宋体" w:cs="Times New Roman"/>
                      <w:snapToGrid w:val="0"/>
                      <w:color w:val="000000"/>
                      <w:kern w:val="0"/>
                      <w:sz w:val="21"/>
                      <w:szCs w:val="21"/>
                      <w:vertAlign w:val="baseline"/>
                      <w:lang w:val="en-US" w:eastAsia="zh-CN" w:bidi="ar"/>
                    </w:rPr>
                    <w:t>μm</w:t>
                  </w:r>
                  <w:r>
                    <w:rPr>
                      <w:rFonts w:hint="eastAsia" w:ascii="Times New Roman" w:hAnsi="Times New Roman" w:eastAsia="宋体" w:cs="Times New Roman"/>
                      <w:snapToGrid w:val="0"/>
                      <w:color w:val="000000"/>
                      <w:kern w:val="0"/>
                      <w:sz w:val="21"/>
                      <w:szCs w:val="21"/>
                      <w:vertAlign w:val="baseline"/>
                      <w:lang w:val="en-US" w:eastAsia="zh-CN" w:bidi="ar"/>
                    </w:rPr>
                    <w:t>）</w:t>
                  </w:r>
                </w:p>
              </w:tc>
              <w:tc>
                <w:tcPr>
                  <w:tcW w:w="551" w:type="pct"/>
                  <w:tcBorders>
                    <w:tl2br w:val="nil"/>
                    <w:tr2bl w:val="nil"/>
                  </w:tcBorders>
                  <w:noWrap w:val="0"/>
                  <w:vAlign w:val="center"/>
                </w:tcPr>
                <w:p w14:paraId="0184A9E2">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1</w:t>
                  </w:r>
                  <w:r>
                    <w:rPr>
                      <w:rFonts w:hint="default" w:ascii="Times New Roman" w:hAnsi="Times New Roman" w:eastAsia="宋体" w:cs="Times New Roman"/>
                      <w:snapToGrid w:val="0"/>
                      <w:color w:val="000000"/>
                      <w:kern w:val="0"/>
                      <w:sz w:val="21"/>
                      <w:szCs w:val="21"/>
                      <w:vertAlign w:val="baseline"/>
                      <w:lang w:val="en-US" w:eastAsia="zh-CN" w:bidi="ar"/>
                    </w:rPr>
                    <w:t>0</w:t>
                  </w:r>
                </w:p>
              </w:tc>
              <w:tc>
                <w:tcPr>
                  <w:tcW w:w="551" w:type="pct"/>
                  <w:tcBorders>
                    <w:tl2br w:val="nil"/>
                    <w:tr2bl w:val="nil"/>
                  </w:tcBorders>
                  <w:noWrap w:val="0"/>
                  <w:vAlign w:val="center"/>
                </w:tcPr>
                <w:p w14:paraId="072E55A1">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2</w:t>
                  </w:r>
                  <w:r>
                    <w:rPr>
                      <w:rFonts w:hint="default" w:ascii="Times New Roman" w:hAnsi="Times New Roman" w:eastAsia="宋体" w:cs="Times New Roman"/>
                      <w:snapToGrid w:val="0"/>
                      <w:color w:val="000000"/>
                      <w:kern w:val="0"/>
                      <w:sz w:val="21"/>
                      <w:szCs w:val="21"/>
                      <w:vertAlign w:val="baseline"/>
                      <w:lang w:val="en-US" w:eastAsia="zh-CN" w:bidi="ar"/>
                    </w:rPr>
                    <w:t>0</w:t>
                  </w:r>
                </w:p>
              </w:tc>
              <w:tc>
                <w:tcPr>
                  <w:tcW w:w="551" w:type="pct"/>
                  <w:tcBorders>
                    <w:tl2br w:val="nil"/>
                    <w:tr2bl w:val="nil"/>
                  </w:tcBorders>
                  <w:noWrap w:val="0"/>
                  <w:vAlign w:val="center"/>
                </w:tcPr>
                <w:p w14:paraId="608B01B7">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3</w:t>
                  </w:r>
                  <w:r>
                    <w:rPr>
                      <w:rFonts w:hint="default" w:ascii="Times New Roman" w:hAnsi="Times New Roman" w:eastAsia="宋体" w:cs="Times New Roman"/>
                      <w:snapToGrid w:val="0"/>
                      <w:color w:val="000000"/>
                      <w:kern w:val="0"/>
                      <w:sz w:val="21"/>
                      <w:szCs w:val="21"/>
                      <w:vertAlign w:val="baseline"/>
                      <w:lang w:val="en-US" w:eastAsia="zh-CN" w:bidi="ar"/>
                    </w:rPr>
                    <w:t>0</w:t>
                  </w:r>
                </w:p>
              </w:tc>
              <w:tc>
                <w:tcPr>
                  <w:tcW w:w="551" w:type="pct"/>
                  <w:tcBorders>
                    <w:tl2br w:val="nil"/>
                    <w:tr2bl w:val="nil"/>
                  </w:tcBorders>
                  <w:noWrap w:val="0"/>
                  <w:vAlign w:val="center"/>
                </w:tcPr>
                <w:p w14:paraId="62580AF3">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4</w:t>
                  </w:r>
                  <w:r>
                    <w:rPr>
                      <w:rFonts w:hint="default" w:ascii="Times New Roman" w:hAnsi="Times New Roman" w:eastAsia="宋体" w:cs="Times New Roman"/>
                      <w:snapToGrid w:val="0"/>
                      <w:color w:val="000000"/>
                      <w:kern w:val="0"/>
                      <w:sz w:val="21"/>
                      <w:szCs w:val="21"/>
                      <w:vertAlign w:val="baseline"/>
                      <w:lang w:val="en-US" w:eastAsia="zh-CN" w:bidi="ar"/>
                    </w:rPr>
                    <w:t>0</w:t>
                  </w:r>
                </w:p>
              </w:tc>
              <w:tc>
                <w:tcPr>
                  <w:tcW w:w="551" w:type="pct"/>
                  <w:tcBorders>
                    <w:tl2br w:val="nil"/>
                    <w:tr2bl w:val="nil"/>
                  </w:tcBorders>
                  <w:noWrap w:val="0"/>
                  <w:vAlign w:val="center"/>
                </w:tcPr>
                <w:p w14:paraId="61F397E4">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5</w:t>
                  </w:r>
                  <w:r>
                    <w:rPr>
                      <w:rFonts w:hint="default" w:ascii="Times New Roman" w:hAnsi="Times New Roman" w:eastAsia="宋体" w:cs="Times New Roman"/>
                      <w:snapToGrid w:val="0"/>
                      <w:color w:val="000000"/>
                      <w:kern w:val="0"/>
                      <w:sz w:val="21"/>
                      <w:szCs w:val="21"/>
                      <w:vertAlign w:val="baseline"/>
                      <w:lang w:val="en-US" w:eastAsia="zh-CN" w:bidi="ar"/>
                    </w:rPr>
                    <w:t>0</w:t>
                  </w:r>
                </w:p>
              </w:tc>
              <w:tc>
                <w:tcPr>
                  <w:tcW w:w="551" w:type="pct"/>
                  <w:tcBorders>
                    <w:tl2br w:val="nil"/>
                    <w:tr2bl w:val="nil"/>
                  </w:tcBorders>
                  <w:noWrap w:val="0"/>
                  <w:vAlign w:val="center"/>
                </w:tcPr>
                <w:p w14:paraId="4C4AF1A5">
                  <w:pPr>
                    <w:keepNext w:val="0"/>
                    <w:keepLines w:val="0"/>
                    <w:widowControl/>
                    <w:suppressLineNumbers w:val="0"/>
                    <w:autoSpaceDE w:val="0"/>
                    <w:autoSpaceDN/>
                    <w:spacing w:before="0" w:beforeAutospacing="0" w:after="0" w:afterAutospacing="0" w:line="240" w:lineRule="auto"/>
                    <w:ind w:left="0" w:right="0"/>
                    <w:jc w:val="center"/>
                    <w:rPr>
                      <w:rFonts w:hint="eastAsia"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6</w:t>
                  </w:r>
                  <w:r>
                    <w:rPr>
                      <w:rFonts w:hint="default" w:ascii="Times New Roman" w:hAnsi="Times New Roman" w:eastAsia="宋体" w:cs="Times New Roman"/>
                      <w:snapToGrid w:val="0"/>
                      <w:color w:val="000000"/>
                      <w:kern w:val="0"/>
                      <w:sz w:val="21"/>
                      <w:szCs w:val="21"/>
                      <w:vertAlign w:val="baseline"/>
                      <w:lang w:val="en-US" w:eastAsia="zh-CN" w:bidi="ar"/>
                    </w:rPr>
                    <w:t>0</w:t>
                  </w:r>
                </w:p>
              </w:tc>
              <w:tc>
                <w:tcPr>
                  <w:tcW w:w="553" w:type="pct"/>
                  <w:tcBorders>
                    <w:tl2br w:val="nil"/>
                    <w:tr2bl w:val="nil"/>
                  </w:tcBorders>
                  <w:noWrap w:val="0"/>
                  <w:vAlign w:val="center"/>
                </w:tcPr>
                <w:p w14:paraId="553C9EDA">
                  <w:pPr>
                    <w:keepNext w:val="0"/>
                    <w:keepLines w:val="0"/>
                    <w:widowControl/>
                    <w:suppressLineNumbers w:val="0"/>
                    <w:autoSpaceDE w:val="0"/>
                    <w:autoSpaceDN/>
                    <w:spacing w:before="0" w:beforeAutospacing="0" w:after="0" w:afterAutospacing="0" w:line="240" w:lineRule="auto"/>
                    <w:ind w:left="0" w:right="0"/>
                    <w:jc w:val="center"/>
                    <w:rPr>
                      <w:rFonts w:hint="eastAsia"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7</w:t>
                  </w:r>
                  <w:r>
                    <w:rPr>
                      <w:rFonts w:hint="default" w:ascii="Times New Roman" w:hAnsi="Times New Roman" w:eastAsia="宋体" w:cs="Times New Roman"/>
                      <w:snapToGrid w:val="0"/>
                      <w:color w:val="000000"/>
                      <w:kern w:val="0"/>
                      <w:sz w:val="21"/>
                      <w:szCs w:val="21"/>
                      <w:vertAlign w:val="baseline"/>
                      <w:lang w:val="en-US" w:eastAsia="zh-CN" w:bidi="ar"/>
                    </w:rPr>
                    <w:t>0</w:t>
                  </w:r>
                </w:p>
              </w:tc>
            </w:tr>
            <w:tr w14:paraId="74CF2F0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35" w:type="pct"/>
                  <w:tcBorders>
                    <w:tl2br w:val="nil"/>
                    <w:tr2bl w:val="nil"/>
                  </w:tcBorders>
                  <w:noWrap w:val="0"/>
                  <w:vAlign w:val="center"/>
                </w:tcPr>
                <w:p w14:paraId="1C6CF97B">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沉降速度（</w:t>
                  </w:r>
                  <w:r>
                    <w:rPr>
                      <w:rFonts w:hint="default" w:ascii="Times New Roman" w:hAnsi="Times New Roman" w:eastAsia="宋体" w:cs="Times New Roman"/>
                      <w:snapToGrid w:val="0"/>
                      <w:color w:val="000000"/>
                      <w:kern w:val="0"/>
                      <w:sz w:val="21"/>
                      <w:szCs w:val="21"/>
                      <w:vertAlign w:val="baseline"/>
                      <w:lang w:val="en-US" w:eastAsia="zh-CN" w:bidi="ar"/>
                    </w:rPr>
                    <w:t>m/</w:t>
                  </w:r>
                  <w:r>
                    <w:rPr>
                      <w:rFonts w:hint="eastAsia" w:ascii="Times New Roman" w:hAnsi="Times New Roman" w:eastAsia="宋体" w:cs="Times New Roman"/>
                      <w:snapToGrid w:val="0"/>
                      <w:color w:val="000000"/>
                      <w:kern w:val="0"/>
                      <w:sz w:val="21"/>
                      <w:szCs w:val="21"/>
                      <w:vertAlign w:val="baseline"/>
                      <w:lang w:val="en-US" w:eastAsia="zh-CN" w:bidi="ar"/>
                    </w:rPr>
                    <w:t>s）</w:t>
                  </w:r>
                </w:p>
              </w:tc>
              <w:tc>
                <w:tcPr>
                  <w:tcW w:w="551" w:type="pct"/>
                  <w:tcBorders>
                    <w:tl2br w:val="nil"/>
                    <w:tr2bl w:val="nil"/>
                  </w:tcBorders>
                  <w:noWrap w:val="0"/>
                  <w:vAlign w:val="center"/>
                </w:tcPr>
                <w:p w14:paraId="5154AA07">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0.003</w:t>
                  </w:r>
                </w:p>
              </w:tc>
              <w:tc>
                <w:tcPr>
                  <w:tcW w:w="551" w:type="pct"/>
                  <w:tcBorders>
                    <w:tl2br w:val="nil"/>
                    <w:tr2bl w:val="nil"/>
                  </w:tcBorders>
                  <w:noWrap w:val="0"/>
                  <w:vAlign w:val="center"/>
                </w:tcPr>
                <w:p w14:paraId="19AC487C">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0.012</w:t>
                  </w:r>
                </w:p>
              </w:tc>
              <w:tc>
                <w:tcPr>
                  <w:tcW w:w="551" w:type="pct"/>
                  <w:tcBorders>
                    <w:tl2br w:val="nil"/>
                    <w:tr2bl w:val="nil"/>
                  </w:tcBorders>
                  <w:noWrap w:val="0"/>
                  <w:vAlign w:val="center"/>
                </w:tcPr>
                <w:p w14:paraId="3CDB55A8">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0.027</w:t>
                  </w:r>
                </w:p>
              </w:tc>
              <w:tc>
                <w:tcPr>
                  <w:tcW w:w="551" w:type="pct"/>
                  <w:tcBorders>
                    <w:tl2br w:val="nil"/>
                    <w:tr2bl w:val="nil"/>
                  </w:tcBorders>
                  <w:noWrap w:val="0"/>
                  <w:vAlign w:val="center"/>
                </w:tcPr>
                <w:p w14:paraId="70892536">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0.048</w:t>
                  </w:r>
                </w:p>
              </w:tc>
              <w:tc>
                <w:tcPr>
                  <w:tcW w:w="551" w:type="pct"/>
                  <w:tcBorders>
                    <w:tl2br w:val="nil"/>
                    <w:tr2bl w:val="nil"/>
                  </w:tcBorders>
                  <w:noWrap w:val="0"/>
                  <w:vAlign w:val="center"/>
                </w:tcPr>
                <w:p w14:paraId="3929C1AC">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0.075</w:t>
                  </w:r>
                </w:p>
              </w:tc>
              <w:tc>
                <w:tcPr>
                  <w:tcW w:w="551" w:type="pct"/>
                  <w:tcBorders>
                    <w:tl2br w:val="nil"/>
                    <w:tr2bl w:val="nil"/>
                  </w:tcBorders>
                  <w:noWrap w:val="0"/>
                  <w:vAlign w:val="center"/>
                </w:tcPr>
                <w:p w14:paraId="7D954750">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0.108</w:t>
                  </w:r>
                </w:p>
              </w:tc>
              <w:tc>
                <w:tcPr>
                  <w:tcW w:w="553" w:type="pct"/>
                  <w:tcBorders>
                    <w:tl2br w:val="nil"/>
                    <w:tr2bl w:val="nil"/>
                  </w:tcBorders>
                  <w:noWrap w:val="0"/>
                  <w:vAlign w:val="center"/>
                </w:tcPr>
                <w:p w14:paraId="4E5CA21B">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0.147</w:t>
                  </w:r>
                </w:p>
              </w:tc>
            </w:tr>
            <w:tr w14:paraId="03CF27B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35" w:type="pct"/>
                  <w:tcBorders>
                    <w:tl2br w:val="nil"/>
                    <w:tr2bl w:val="nil"/>
                  </w:tcBorders>
                  <w:noWrap w:val="0"/>
                  <w:vAlign w:val="center"/>
                </w:tcPr>
                <w:p w14:paraId="044B13D7">
                  <w:pPr>
                    <w:keepNext w:val="0"/>
                    <w:keepLines w:val="0"/>
                    <w:widowControl/>
                    <w:suppressLineNumbers w:val="0"/>
                    <w:autoSpaceDE w:val="0"/>
                    <w:autoSpaceDN/>
                    <w:spacing w:before="0" w:beforeAutospacing="0" w:after="0" w:afterAutospacing="0" w:line="240" w:lineRule="auto"/>
                    <w:ind w:left="0" w:right="0"/>
                    <w:jc w:val="center"/>
                    <w:rPr>
                      <w:rFonts w:hint="eastAsia"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粒径（</w:t>
                  </w:r>
                  <w:r>
                    <w:rPr>
                      <w:rFonts w:hint="default" w:ascii="Times New Roman" w:hAnsi="Times New Roman" w:eastAsia="宋体" w:cs="Times New Roman"/>
                      <w:snapToGrid w:val="0"/>
                      <w:color w:val="000000"/>
                      <w:kern w:val="0"/>
                      <w:sz w:val="21"/>
                      <w:szCs w:val="21"/>
                      <w:vertAlign w:val="baseline"/>
                      <w:lang w:val="en-US" w:eastAsia="zh-CN" w:bidi="ar"/>
                    </w:rPr>
                    <w:t>μm</w:t>
                  </w:r>
                  <w:r>
                    <w:rPr>
                      <w:rFonts w:hint="eastAsia" w:ascii="Times New Roman" w:hAnsi="Times New Roman" w:eastAsia="宋体" w:cs="Times New Roman"/>
                      <w:snapToGrid w:val="0"/>
                      <w:color w:val="000000"/>
                      <w:kern w:val="0"/>
                      <w:sz w:val="21"/>
                      <w:szCs w:val="21"/>
                      <w:vertAlign w:val="baseline"/>
                      <w:lang w:val="en-US" w:eastAsia="zh-CN" w:bidi="ar"/>
                    </w:rPr>
                    <w:t>）</w:t>
                  </w:r>
                </w:p>
              </w:tc>
              <w:tc>
                <w:tcPr>
                  <w:tcW w:w="551" w:type="pct"/>
                  <w:tcBorders>
                    <w:tl2br w:val="nil"/>
                    <w:tr2bl w:val="nil"/>
                  </w:tcBorders>
                  <w:noWrap w:val="0"/>
                  <w:vAlign w:val="center"/>
                </w:tcPr>
                <w:p w14:paraId="23E77C9B">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80</w:t>
                  </w:r>
                </w:p>
              </w:tc>
              <w:tc>
                <w:tcPr>
                  <w:tcW w:w="551" w:type="pct"/>
                  <w:tcBorders>
                    <w:tl2br w:val="nil"/>
                    <w:tr2bl w:val="nil"/>
                  </w:tcBorders>
                  <w:noWrap w:val="0"/>
                  <w:vAlign w:val="center"/>
                </w:tcPr>
                <w:p w14:paraId="1E07B574">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90</w:t>
                  </w:r>
                </w:p>
              </w:tc>
              <w:tc>
                <w:tcPr>
                  <w:tcW w:w="551" w:type="pct"/>
                  <w:tcBorders>
                    <w:tl2br w:val="nil"/>
                    <w:tr2bl w:val="nil"/>
                  </w:tcBorders>
                  <w:noWrap w:val="0"/>
                  <w:vAlign w:val="center"/>
                </w:tcPr>
                <w:p w14:paraId="0353D085">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100</w:t>
                  </w:r>
                </w:p>
              </w:tc>
              <w:tc>
                <w:tcPr>
                  <w:tcW w:w="551" w:type="pct"/>
                  <w:tcBorders>
                    <w:tl2br w:val="nil"/>
                    <w:tr2bl w:val="nil"/>
                  </w:tcBorders>
                  <w:noWrap w:val="0"/>
                  <w:vAlign w:val="center"/>
                </w:tcPr>
                <w:p w14:paraId="4A3889D4">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150</w:t>
                  </w:r>
                </w:p>
              </w:tc>
              <w:tc>
                <w:tcPr>
                  <w:tcW w:w="551" w:type="pct"/>
                  <w:tcBorders>
                    <w:tl2br w:val="nil"/>
                    <w:tr2bl w:val="nil"/>
                  </w:tcBorders>
                  <w:noWrap w:val="0"/>
                  <w:vAlign w:val="center"/>
                </w:tcPr>
                <w:p w14:paraId="0CD44FE9">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200</w:t>
                  </w:r>
                </w:p>
              </w:tc>
              <w:tc>
                <w:tcPr>
                  <w:tcW w:w="551" w:type="pct"/>
                  <w:tcBorders>
                    <w:tl2br w:val="nil"/>
                    <w:tr2bl w:val="nil"/>
                  </w:tcBorders>
                  <w:noWrap w:val="0"/>
                  <w:vAlign w:val="center"/>
                </w:tcPr>
                <w:p w14:paraId="7B84122F">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250</w:t>
                  </w:r>
                </w:p>
              </w:tc>
              <w:tc>
                <w:tcPr>
                  <w:tcW w:w="553" w:type="pct"/>
                  <w:tcBorders>
                    <w:tl2br w:val="nil"/>
                    <w:tr2bl w:val="nil"/>
                  </w:tcBorders>
                  <w:noWrap w:val="0"/>
                  <w:vAlign w:val="center"/>
                </w:tcPr>
                <w:p w14:paraId="33170BE5">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350</w:t>
                  </w:r>
                </w:p>
              </w:tc>
            </w:tr>
            <w:tr w14:paraId="0712129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35" w:type="pct"/>
                  <w:tcBorders>
                    <w:tl2br w:val="nil"/>
                    <w:tr2bl w:val="nil"/>
                  </w:tcBorders>
                  <w:noWrap w:val="0"/>
                  <w:vAlign w:val="center"/>
                </w:tcPr>
                <w:p w14:paraId="137BFA87">
                  <w:pPr>
                    <w:keepNext w:val="0"/>
                    <w:keepLines w:val="0"/>
                    <w:widowControl/>
                    <w:suppressLineNumbers w:val="0"/>
                    <w:autoSpaceDE w:val="0"/>
                    <w:autoSpaceDN/>
                    <w:spacing w:before="0" w:beforeAutospacing="0" w:after="0" w:afterAutospacing="0" w:line="240" w:lineRule="auto"/>
                    <w:ind w:left="0" w:right="0"/>
                    <w:jc w:val="center"/>
                    <w:rPr>
                      <w:rFonts w:hint="eastAsia"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沉降速度（</w:t>
                  </w:r>
                  <w:r>
                    <w:rPr>
                      <w:rFonts w:hint="default" w:ascii="Times New Roman" w:hAnsi="Times New Roman" w:eastAsia="宋体" w:cs="Times New Roman"/>
                      <w:snapToGrid w:val="0"/>
                      <w:color w:val="000000"/>
                      <w:kern w:val="0"/>
                      <w:sz w:val="21"/>
                      <w:szCs w:val="21"/>
                      <w:vertAlign w:val="baseline"/>
                      <w:lang w:val="en-US" w:eastAsia="zh-CN" w:bidi="ar"/>
                    </w:rPr>
                    <w:t>m/</w:t>
                  </w:r>
                  <w:r>
                    <w:rPr>
                      <w:rFonts w:hint="eastAsia" w:ascii="Times New Roman" w:hAnsi="Times New Roman" w:eastAsia="宋体" w:cs="Times New Roman"/>
                      <w:snapToGrid w:val="0"/>
                      <w:color w:val="000000"/>
                      <w:kern w:val="0"/>
                      <w:sz w:val="21"/>
                      <w:szCs w:val="21"/>
                      <w:vertAlign w:val="baseline"/>
                      <w:lang w:val="en-US" w:eastAsia="zh-CN" w:bidi="ar"/>
                    </w:rPr>
                    <w:t>s）</w:t>
                  </w:r>
                </w:p>
              </w:tc>
              <w:tc>
                <w:tcPr>
                  <w:tcW w:w="551" w:type="pct"/>
                  <w:tcBorders>
                    <w:tl2br w:val="nil"/>
                    <w:tr2bl w:val="nil"/>
                  </w:tcBorders>
                  <w:noWrap w:val="0"/>
                  <w:vAlign w:val="center"/>
                </w:tcPr>
                <w:p w14:paraId="7FD0EACF">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0.158</w:t>
                  </w:r>
                </w:p>
              </w:tc>
              <w:tc>
                <w:tcPr>
                  <w:tcW w:w="551" w:type="pct"/>
                  <w:tcBorders>
                    <w:tl2br w:val="nil"/>
                    <w:tr2bl w:val="nil"/>
                  </w:tcBorders>
                  <w:noWrap w:val="0"/>
                  <w:vAlign w:val="center"/>
                </w:tcPr>
                <w:p w14:paraId="0414540F">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0.17</w:t>
                  </w:r>
                </w:p>
              </w:tc>
              <w:tc>
                <w:tcPr>
                  <w:tcW w:w="551" w:type="pct"/>
                  <w:tcBorders>
                    <w:tl2br w:val="nil"/>
                    <w:tr2bl w:val="nil"/>
                  </w:tcBorders>
                  <w:noWrap w:val="0"/>
                  <w:vAlign w:val="center"/>
                </w:tcPr>
                <w:p w14:paraId="76514C88">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0.182</w:t>
                  </w:r>
                </w:p>
              </w:tc>
              <w:tc>
                <w:tcPr>
                  <w:tcW w:w="551" w:type="pct"/>
                  <w:tcBorders>
                    <w:tl2br w:val="nil"/>
                    <w:tr2bl w:val="nil"/>
                  </w:tcBorders>
                  <w:noWrap w:val="0"/>
                  <w:vAlign w:val="center"/>
                </w:tcPr>
                <w:p w14:paraId="3BD5AFFF">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0.239</w:t>
                  </w:r>
                </w:p>
              </w:tc>
              <w:tc>
                <w:tcPr>
                  <w:tcW w:w="551" w:type="pct"/>
                  <w:tcBorders>
                    <w:tl2br w:val="nil"/>
                    <w:tr2bl w:val="nil"/>
                  </w:tcBorders>
                  <w:noWrap w:val="0"/>
                  <w:vAlign w:val="center"/>
                </w:tcPr>
                <w:p w14:paraId="3728D116">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0.804</w:t>
                  </w:r>
                </w:p>
              </w:tc>
              <w:tc>
                <w:tcPr>
                  <w:tcW w:w="551" w:type="pct"/>
                  <w:tcBorders>
                    <w:tl2br w:val="nil"/>
                    <w:tr2bl w:val="nil"/>
                  </w:tcBorders>
                  <w:noWrap w:val="0"/>
                  <w:vAlign w:val="center"/>
                </w:tcPr>
                <w:p w14:paraId="3587D6B4">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1.005</w:t>
                  </w:r>
                </w:p>
              </w:tc>
              <w:tc>
                <w:tcPr>
                  <w:tcW w:w="553" w:type="pct"/>
                  <w:tcBorders>
                    <w:tl2br w:val="nil"/>
                    <w:tr2bl w:val="nil"/>
                  </w:tcBorders>
                  <w:noWrap w:val="0"/>
                  <w:vAlign w:val="center"/>
                </w:tcPr>
                <w:p w14:paraId="183BC7D9">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1.829</w:t>
                  </w:r>
                </w:p>
              </w:tc>
            </w:tr>
            <w:tr w14:paraId="5682260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35" w:type="pct"/>
                  <w:tcBorders>
                    <w:tl2br w:val="nil"/>
                    <w:tr2bl w:val="nil"/>
                  </w:tcBorders>
                  <w:noWrap w:val="0"/>
                  <w:vAlign w:val="center"/>
                </w:tcPr>
                <w:p w14:paraId="2B635EA4">
                  <w:pPr>
                    <w:keepNext w:val="0"/>
                    <w:keepLines w:val="0"/>
                    <w:widowControl/>
                    <w:suppressLineNumbers w:val="0"/>
                    <w:autoSpaceDE w:val="0"/>
                    <w:autoSpaceDN/>
                    <w:spacing w:before="0" w:beforeAutospacing="0" w:after="0" w:afterAutospacing="0" w:line="240" w:lineRule="auto"/>
                    <w:ind w:left="0" w:right="0"/>
                    <w:jc w:val="center"/>
                    <w:rPr>
                      <w:rFonts w:hint="eastAsia"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粒径（</w:t>
                  </w:r>
                  <w:r>
                    <w:rPr>
                      <w:rFonts w:hint="default" w:ascii="Times New Roman" w:hAnsi="Times New Roman" w:eastAsia="宋体" w:cs="Times New Roman"/>
                      <w:snapToGrid w:val="0"/>
                      <w:color w:val="000000"/>
                      <w:kern w:val="0"/>
                      <w:sz w:val="21"/>
                      <w:szCs w:val="21"/>
                      <w:vertAlign w:val="baseline"/>
                      <w:lang w:val="en-US" w:eastAsia="zh-CN" w:bidi="ar"/>
                    </w:rPr>
                    <w:t>μm</w:t>
                  </w:r>
                  <w:r>
                    <w:rPr>
                      <w:rFonts w:hint="eastAsia" w:ascii="Times New Roman" w:hAnsi="Times New Roman" w:eastAsia="宋体" w:cs="Times New Roman"/>
                      <w:snapToGrid w:val="0"/>
                      <w:color w:val="000000"/>
                      <w:kern w:val="0"/>
                      <w:sz w:val="21"/>
                      <w:szCs w:val="21"/>
                      <w:vertAlign w:val="baseline"/>
                      <w:lang w:val="en-US" w:eastAsia="zh-CN" w:bidi="ar"/>
                    </w:rPr>
                    <w:t>）</w:t>
                  </w:r>
                </w:p>
              </w:tc>
              <w:tc>
                <w:tcPr>
                  <w:tcW w:w="551" w:type="pct"/>
                  <w:tcBorders>
                    <w:tl2br w:val="nil"/>
                    <w:tr2bl w:val="nil"/>
                  </w:tcBorders>
                  <w:noWrap w:val="0"/>
                  <w:vAlign w:val="center"/>
                </w:tcPr>
                <w:p w14:paraId="3F08708E">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450</w:t>
                  </w:r>
                </w:p>
              </w:tc>
              <w:tc>
                <w:tcPr>
                  <w:tcW w:w="551" w:type="pct"/>
                  <w:tcBorders>
                    <w:tl2br w:val="nil"/>
                    <w:tr2bl w:val="nil"/>
                  </w:tcBorders>
                  <w:noWrap w:val="0"/>
                  <w:vAlign w:val="center"/>
                </w:tcPr>
                <w:p w14:paraId="2D56DCC3">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550</w:t>
                  </w:r>
                </w:p>
              </w:tc>
              <w:tc>
                <w:tcPr>
                  <w:tcW w:w="551" w:type="pct"/>
                  <w:tcBorders>
                    <w:tl2br w:val="nil"/>
                    <w:tr2bl w:val="nil"/>
                  </w:tcBorders>
                  <w:noWrap w:val="0"/>
                  <w:vAlign w:val="center"/>
                </w:tcPr>
                <w:p w14:paraId="36104D6A">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650</w:t>
                  </w:r>
                </w:p>
              </w:tc>
              <w:tc>
                <w:tcPr>
                  <w:tcW w:w="551" w:type="pct"/>
                  <w:tcBorders>
                    <w:tl2br w:val="nil"/>
                    <w:tr2bl w:val="nil"/>
                  </w:tcBorders>
                  <w:noWrap w:val="0"/>
                  <w:vAlign w:val="center"/>
                </w:tcPr>
                <w:p w14:paraId="1698648C">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750</w:t>
                  </w:r>
                </w:p>
              </w:tc>
              <w:tc>
                <w:tcPr>
                  <w:tcW w:w="551" w:type="pct"/>
                  <w:tcBorders>
                    <w:tl2br w:val="nil"/>
                    <w:tr2bl w:val="nil"/>
                  </w:tcBorders>
                  <w:noWrap w:val="0"/>
                  <w:vAlign w:val="center"/>
                </w:tcPr>
                <w:p w14:paraId="71F95101">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850</w:t>
                  </w:r>
                </w:p>
              </w:tc>
              <w:tc>
                <w:tcPr>
                  <w:tcW w:w="551" w:type="pct"/>
                  <w:tcBorders>
                    <w:tl2br w:val="nil"/>
                    <w:tr2bl w:val="nil"/>
                  </w:tcBorders>
                  <w:noWrap w:val="0"/>
                  <w:vAlign w:val="center"/>
                </w:tcPr>
                <w:p w14:paraId="5878E0A8">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950</w:t>
                  </w:r>
                </w:p>
              </w:tc>
              <w:tc>
                <w:tcPr>
                  <w:tcW w:w="553" w:type="pct"/>
                  <w:tcBorders>
                    <w:tl2br w:val="nil"/>
                    <w:tr2bl w:val="nil"/>
                  </w:tcBorders>
                  <w:noWrap w:val="0"/>
                  <w:vAlign w:val="center"/>
                </w:tcPr>
                <w:p w14:paraId="1FA367D7">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1050</w:t>
                  </w:r>
                </w:p>
              </w:tc>
            </w:tr>
            <w:tr w14:paraId="34591DB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35" w:type="pct"/>
                  <w:tcBorders>
                    <w:tl2br w:val="nil"/>
                    <w:tr2bl w:val="nil"/>
                  </w:tcBorders>
                  <w:noWrap w:val="0"/>
                  <w:vAlign w:val="center"/>
                </w:tcPr>
                <w:p w14:paraId="01E1C1E6">
                  <w:pPr>
                    <w:keepNext w:val="0"/>
                    <w:keepLines w:val="0"/>
                    <w:widowControl/>
                    <w:suppressLineNumbers w:val="0"/>
                    <w:autoSpaceDE w:val="0"/>
                    <w:autoSpaceDN/>
                    <w:spacing w:before="0" w:beforeAutospacing="0" w:after="0" w:afterAutospacing="0" w:line="240" w:lineRule="auto"/>
                    <w:ind w:left="0" w:right="0"/>
                    <w:jc w:val="center"/>
                    <w:rPr>
                      <w:rFonts w:hint="eastAsia"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沉降速度（</w:t>
                  </w:r>
                  <w:r>
                    <w:rPr>
                      <w:rFonts w:hint="default" w:ascii="Times New Roman" w:hAnsi="Times New Roman" w:eastAsia="宋体" w:cs="Times New Roman"/>
                      <w:snapToGrid w:val="0"/>
                      <w:color w:val="000000"/>
                      <w:kern w:val="0"/>
                      <w:sz w:val="21"/>
                      <w:szCs w:val="21"/>
                      <w:vertAlign w:val="baseline"/>
                      <w:lang w:val="en-US" w:eastAsia="zh-CN" w:bidi="ar"/>
                    </w:rPr>
                    <w:t>m/</w:t>
                  </w:r>
                  <w:r>
                    <w:rPr>
                      <w:rFonts w:hint="eastAsia" w:ascii="Times New Roman" w:hAnsi="Times New Roman" w:eastAsia="宋体" w:cs="Times New Roman"/>
                      <w:snapToGrid w:val="0"/>
                      <w:color w:val="000000"/>
                      <w:kern w:val="0"/>
                      <w:sz w:val="21"/>
                      <w:szCs w:val="21"/>
                      <w:vertAlign w:val="baseline"/>
                      <w:lang w:val="en-US" w:eastAsia="zh-CN" w:bidi="ar"/>
                    </w:rPr>
                    <w:t>s）</w:t>
                  </w:r>
                </w:p>
              </w:tc>
              <w:tc>
                <w:tcPr>
                  <w:tcW w:w="551" w:type="pct"/>
                  <w:tcBorders>
                    <w:tl2br w:val="nil"/>
                    <w:tr2bl w:val="nil"/>
                  </w:tcBorders>
                  <w:noWrap w:val="0"/>
                  <w:vAlign w:val="center"/>
                </w:tcPr>
                <w:p w14:paraId="5DECCD8F">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2.211</w:t>
                  </w:r>
                </w:p>
              </w:tc>
              <w:tc>
                <w:tcPr>
                  <w:tcW w:w="551" w:type="pct"/>
                  <w:tcBorders>
                    <w:tl2br w:val="nil"/>
                    <w:tr2bl w:val="nil"/>
                  </w:tcBorders>
                  <w:noWrap w:val="0"/>
                  <w:vAlign w:val="center"/>
                </w:tcPr>
                <w:p w14:paraId="27423E71">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2.614</w:t>
                  </w:r>
                </w:p>
              </w:tc>
              <w:tc>
                <w:tcPr>
                  <w:tcW w:w="551" w:type="pct"/>
                  <w:tcBorders>
                    <w:tl2br w:val="nil"/>
                    <w:tr2bl w:val="nil"/>
                  </w:tcBorders>
                  <w:noWrap w:val="0"/>
                  <w:vAlign w:val="center"/>
                </w:tcPr>
                <w:p w14:paraId="7FEB2823">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3.016</w:t>
                  </w:r>
                </w:p>
              </w:tc>
              <w:tc>
                <w:tcPr>
                  <w:tcW w:w="551" w:type="pct"/>
                  <w:tcBorders>
                    <w:tl2br w:val="nil"/>
                    <w:tr2bl w:val="nil"/>
                  </w:tcBorders>
                  <w:noWrap w:val="0"/>
                  <w:vAlign w:val="center"/>
                </w:tcPr>
                <w:p w14:paraId="5E7DE672">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3.418</w:t>
                  </w:r>
                </w:p>
              </w:tc>
              <w:tc>
                <w:tcPr>
                  <w:tcW w:w="551" w:type="pct"/>
                  <w:tcBorders>
                    <w:tl2br w:val="nil"/>
                    <w:tr2bl w:val="nil"/>
                  </w:tcBorders>
                  <w:noWrap w:val="0"/>
                  <w:vAlign w:val="center"/>
                </w:tcPr>
                <w:p w14:paraId="4341DD53">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3.82</w:t>
                  </w:r>
                </w:p>
              </w:tc>
              <w:tc>
                <w:tcPr>
                  <w:tcW w:w="551" w:type="pct"/>
                  <w:tcBorders>
                    <w:tl2br w:val="nil"/>
                    <w:tr2bl w:val="nil"/>
                  </w:tcBorders>
                  <w:noWrap w:val="0"/>
                  <w:vAlign w:val="center"/>
                </w:tcPr>
                <w:p w14:paraId="4346067D">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4.222</w:t>
                  </w:r>
                </w:p>
              </w:tc>
              <w:tc>
                <w:tcPr>
                  <w:tcW w:w="553" w:type="pct"/>
                  <w:tcBorders>
                    <w:tl2br w:val="nil"/>
                    <w:tr2bl w:val="nil"/>
                  </w:tcBorders>
                  <w:noWrap w:val="0"/>
                  <w:vAlign w:val="center"/>
                </w:tcPr>
                <w:p w14:paraId="657BA2E4">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4.624</w:t>
                  </w:r>
                </w:p>
              </w:tc>
            </w:tr>
          </w:tbl>
          <w:p w14:paraId="1C32AB94">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highlight w:val="none"/>
                <w:lang w:val="en-US" w:eastAsia="zh-CN" w:bidi="ar"/>
              </w:rPr>
            </w:pPr>
            <w:r>
              <w:rPr>
                <w:rFonts w:hint="default" w:ascii="Times New Roman" w:hAnsi="Times New Roman" w:eastAsia="宋体" w:cs="Times New Roman"/>
                <w:snapToGrid w:val="0"/>
                <w:color w:val="000000"/>
                <w:kern w:val="0"/>
                <w:sz w:val="24"/>
                <w:szCs w:val="24"/>
                <w:highlight w:val="none"/>
                <w:lang w:val="en-US" w:eastAsia="zh-CN" w:bidi="ar"/>
              </w:rPr>
              <w:t>由表4.1-2可知，尘粒的沉降速度随粒径的增大而迅速增大。当粒径为250m时，沉降速度为1.005m/s，因此可以认为当尘粒大于250m时，主要影响范围在扬尘点下风向近距离范围内，而真正对外环境产生影响的是一些微小尘粒。</w:t>
            </w:r>
          </w:p>
          <w:p w14:paraId="09AD580F">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highlight w:val="none"/>
                <w:lang w:val="en-US" w:eastAsia="zh-CN" w:bidi="ar"/>
              </w:rPr>
            </w:pPr>
            <w:r>
              <w:rPr>
                <w:rFonts w:hint="default" w:ascii="Times New Roman" w:hAnsi="Times New Roman" w:eastAsia="宋体" w:cs="Times New Roman"/>
                <w:snapToGrid w:val="0"/>
                <w:color w:val="000000"/>
                <w:kern w:val="0"/>
                <w:sz w:val="24"/>
                <w:szCs w:val="24"/>
                <w:highlight w:val="none"/>
                <w:lang w:val="en-US" w:eastAsia="zh-CN" w:bidi="ar"/>
              </w:rPr>
              <w:t>因粉尘颗粒的重力沉降作用，施工工地扬尘的污染影响范围和程度随着距离的不同而有所差异，在施工场地及其下风向0~50m为较重污染带，50~100m为污染带，100~200m为轻污染带，200m以外对空气影响甚微。施工现场采取洒水措施后，可以明显降低施工工区周围环境空气的粉尘浓度，可见洒水是抑制施工期间产生粉尘、扬尘的有效途径。因此必须在大风干燥天气实施洒水进行抑尘，洒水次数和洒水量视具体情况而定。</w:t>
            </w:r>
          </w:p>
          <w:p w14:paraId="3E94150F">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highlight w:val="none"/>
                <w:lang w:val="en-US" w:eastAsia="zh-CN" w:bidi="ar"/>
              </w:rPr>
            </w:pPr>
            <w:r>
              <w:rPr>
                <w:rFonts w:hint="default" w:ascii="Times New Roman" w:hAnsi="Times New Roman" w:eastAsia="宋体" w:cs="Times New Roman"/>
                <w:snapToGrid w:val="0"/>
                <w:color w:val="000000"/>
                <w:kern w:val="0"/>
                <w:sz w:val="24"/>
                <w:szCs w:val="24"/>
                <w:highlight w:val="none"/>
                <w:lang w:val="en-US" w:eastAsia="zh-CN" w:bidi="ar"/>
              </w:rPr>
              <w:t>根据现场调查，本工程沿线200m影响范围之内的敏感点主要为</w:t>
            </w:r>
            <w:r>
              <w:rPr>
                <w:rFonts w:hint="eastAsia" w:ascii="Times New Roman" w:hAnsi="Times New Roman" w:eastAsia="宋体" w:cs="Times New Roman"/>
                <w:snapToGrid w:val="0"/>
                <w:color w:val="000000"/>
                <w:kern w:val="0"/>
                <w:sz w:val="24"/>
                <w:szCs w:val="24"/>
                <w:highlight w:val="none"/>
                <w:lang w:val="en-US" w:eastAsia="zh-CN" w:bidi="ar"/>
              </w:rPr>
              <w:t>良才</w:t>
            </w:r>
            <w:r>
              <w:rPr>
                <w:rFonts w:hint="default" w:ascii="Times New Roman" w:hAnsi="Times New Roman" w:eastAsia="宋体" w:cs="Times New Roman"/>
                <w:snapToGrid w:val="0"/>
                <w:color w:val="000000"/>
                <w:kern w:val="0"/>
                <w:sz w:val="24"/>
                <w:szCs w:val="24"/>
                <w:highlight w:val="none"/>
                <w:lang w:val="en-US" w:eastAsia="zh-CN" w:bidi="ar"/>
              </w:rPr>
              <w:t>村，将受到施工作业扬尘的影响。因此，施工单位在施工时，应采取洒水抑尘、临时苫盖等措施，并视施工具体情况适时采取必要的围挡措施，以求有效地降低施工作业扬尘对以上居民的影响。同时，通过洒水抑尘等措施以减缓施工作业扬尘对环境空气质量及现场施工人员的影响。</w:t>
            </w:r>
          </w:p>
          <w:p w14:paraId="3990926D">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highlight w:val="none"/>
                <w:lang w:val="en-US" w:eastAsia="zh-CN" w:bidi="ar"/>
              </w:rPr>
            </w:pPr>
            <w:r>
              <w:rPr>
                <w:rFonts w:hint="eastAsia" w:ascii="Times New Roman" w:hAnsi="Times New Roman" w:eastAsia="宋体" w:cs="Times New Roman"/>
                <w:snapToGrid w:val="0"/>
                <w:color w:val="000000"/>
                <w:kern w:val="0"/>
                <w:sz w:val="24"/>
                <w:szCs w:val="24"/>
                <w:highlight w:val="none"/>
                <w:lang w:val="en-US" w:eastAsia="zh-CN" w:bidi="ar"/>
              </w:rPr>
              <w:t>（2）道路扬尘</w:t>
            </w:r>
          </w:p>
          <w:p w14:paraId="54683536">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highlight w:val="none"/>
                <w:lang w:val="en-US" w:eastAsia="zh-CN" w:bidi="ar"/>
              </w:rPr>
            </w:pPr>
            <w:r>
              <w:rPr>
                <w:rFonts w:hint="default" w:ascii="Times New Roman" w:hAnsi="Times New Roman" w:eastAsia="宋体" w:cs="Times New Roman"/>
                <w:snapToGrid w:val="0"/>
                <w:color w:val="000000"/>
                <w:kern w:val="0"/>
                <w:sz w:val="24"/>
                <w:szCs w:val="24"/>
                <w:highlight w:val="none"/>
                <w:lang w:val="en-US" w:eastAsia="zh-CN" w:bidi="ar"/>
              </w:rPr>
              <w:t>施工期间，施工材料运输来往将产生道路二次扬尘污染。在未铺装道路表面（泥土），粒径分布小于5μm的粉尘占8%，5~10μm的占24%，大于30μm的占68%，因此，临时道路、施工便道和正在施工的道路极易起尘。</w:t>
            </w:r>
          </w:p>
          <w:p w14:paraId="4D4763AF">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highlight w:val="none"/>
                <w:lang w:val="en-US" w:eastAsia="zh-CN" w:bidi="ar"/>
              </w:rPr>
            </w:pPr>
            <w:r>
              <w:rPr>
                <w:rFonts w:hint="default" w:ascii="Times New Roman" w:hAnsi="Times New Roman" w:eastAsia="宋体" w:cs="Times New Roman"/>
                <w:snapToGrid w:val="0"/>
                <w:color w:val="000000"/>
                <w:kern w:val="0"/>
                <w:sz w:val="24"/>
                <w:szCs w:val="24"/>
                <w:highlight w:val="none"/>
                <w:lang w:val="en-US" w:eastAsia="zh-CN" w:bidi="ar"/>
              </w:rPr>
              <w:t>运输扬尘属于动力起尘，其产生量一般与汽车速度、汽车载重量、道路表面粉尘量等因素有关。据有关文献报导，在各种扬尘中，车辆行驶产生的扬尘量占施工扬尘总量的60％以上。在完全干燥的情况下，这部分扬尘可按下列经验公式计算：</w:t>
            </w:r>
          </w:p>
          <w:p w14:paraId="421CFA89">
            <w:pPr>
              <w:keepNext w:val="0"/>
              <w:keepLines w:val="0"/>
              <w:widowControl/>
              <w:suppressLineNumbers w:val="0"/>
              <w:autoSpaceDE w:val="0"/>
              <w:autoSpaceDN/>
              <w:spacing w:before="0" w:beforeAutospacing="0" w:after="0" w:afterAutospacing="0" w:line="360" w:lineRule="auto"/>
              <w:ind w:right="0"/>
              <w:jc w:val="center"/>
              <w:rPr>
                <w:rFonts w:hint="default" w:ascii="Times New Roman" w:hAnsi="Times New Roman" w:eastAsia="宋体" w:cs="Times New Roman"/>
                <w:snapToGrid w:val="0"/>
                <w:color w:val="000000"/>
                <w:kern w:val="0"/>
                <w:sz w:val="24"/>
                <w:szCs w:val="24"/>
                <w:highlight w:val="none"/>
                <w:lang w:val="en-US" w:eastAsia="zh-CN" w:bidi="ar"/>
              </w:rPr>
            </w:pPr>
            <w:r>
              <w:rPr>
                <w:rFonts w:hint="default" w:ascii="Times New Roman" w:hAnsi="Times New Roman" w:eastAsia="宋体" w:cs="Times New Roman"/>
                <w:snapToGrid w:val="0"/>
                <w:color w:val="000000"/>
                <w:kern w:val="0"/>
                <w:position w:val="-10"/>
                <w:sz w:val="24"/>
                <w:szCs w:val="24"/>
                <w:highlight w:val="none"/>
                <w:lang w:val="en-US" w:eastAsia="zh-CN" w:bidi="ar"/>
              </w:rPr>
              <w:object>
                <v:shape id="_x0000_i1027" o:spt="75" type="#_x0000_t75" style="height:19pt;width:174pt;" o:ole="t" filled="f" o:preferrelative="t" stroked="f" coordsize="21600,21600">
                  <v:path/>
                  <v:fill on="f" focussize="0,0"/>
                  <v:stroke on="f"/>
                  <v:imagedata r:id="rId20" o:title=""/>
                  <o:lock v:ext="edit" aspectratio="t"/>
                  <w10:wrap type="none"/>
                  <w10:anchorlock/>
                </v:shape>
                <o:OLEObject Type="Embed" ProgID="Equation.KSEE3" ShapeID="_x0000_i1027" DrawAspect="Content" ObjectID="_1468075727" r:id="rId19">
                  <o:LockedField>false</o:LockedField>
                </o:OLEObject>
              </w:object>
            </w:r>
          </w:p>
          <w:p w14:paraId="2C1CE9AF">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highlight w:val="none"/>
                <w:lang w:val="en-US" w:eastAsia="zh-CN" w:bidi="ar"/>
              </w:rPr>
            </w:pPr>
            <w:r>
              <w:rPr>
                <w:rFonts w:hint="default" w:ascii="Times New Roman" w:hAnsi="Times New Roman" w:eastAsia="宋体" w:cs="Times New Roman"/>
                <w:snapToGrid w:val="0"/>
                <w:color w:val="000000"/>
                <w:kern w:val="0"/>
                <w:sz w:val="24"/>
                <w:szCs w:val="24"/>
                <w:highlight w:val="none"/>
                <w:lang w:val="en-US" w:eastAsia="zh-CN" w:bidi="ar"/>
              </w:rPr>
              <w:t>式中：</w:t>
            </w:r>
            <w:r>
              <w:rPr>
                <w:rFonts w:hint="default" w:ascii="Times New Roman" w:hAnsi="Times New Roman" w:eastAsia="宋体" w:cs="Times New Roman"/>
                <w:i/>
                <w:iCs/>
                <w:snapToGrid w:val="0"/>
                <w:color w:val="000000"/>
                <w:kern w:val="0"/>
                <w:sz w:val="24"/>
                <w:szCs w:val="24"/>
                <w:highlight w:val="none"/>
                <w:lang w:val="en-US" w:eastAsia="zh-CN" w:bidi="ar"/>
              </w:rPr>
              <w:t>Q</w:t>
            </w:r>
            <w:r>
              <w:rPr>
                <w:rFonts w:hint="default" w:ascii="Times New Roman" w:hAnsi="Times New Roman" w:eastAsia="宋体" w:cs="Times New Roman"/>
                <w:snapToGrid w:val="0"/>
                <w:color w:val="000000"/>
                <w:kern w:val="0"/>
                <w:sz w:val="24"/>
                <w:szCs w:val="24"/>
                <w:highlight w:val="none"/>
                <w:lang w:val="en-US" w:eastAsia="zh-CN" w:bidi="ar"/>
              </w:rPr>
              <w:t>——汽车行驶的扬尘，kg/km·辆；</w:t>
            </w:r>
          </w:p>
          <w:p w14:paraId="169CAA1C">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highlight w:val="none"/>
                <w:lang w:val="en-US" w:eastAsia="zh-CN" w:bidi="ar"/>
              </w:rPr>
            </w:pPr>
            <w:r>
              <w:rPr>
                <w:rFonts w:hint="default" w:ascii="Times New Roman" w:hAnsi="Times New Roman" w:eastAsia="宋体" w:cs="Times New Roman"/>
                <w:i/>
                <w:iCs/>
                <w:snapToGrid w:val="0"/>
                <w:color w:val="000000"/>
                <w:kern w:val="0"/>
                <w:sz w:val="24"/>
                <w:szCs w:val="24"/>
                <w:highlight w:val="none"/>
                <w:lang w:val="en-US" w:eastAsia="zh-CN" w:bidi="ar"/>
              </w:rPr>
              <w:t>V</w:t>
            </w:r>
            <w:r>
              <w:rPr>
                <w:rFonts w:hint="default" w:ascii="Times New Roman" w:hAnsi="Times New Roman" w:eastAsia="宋体" w:cs="Times New Roman"/>
                <w:snapToGrid w:val="0"/>
                <w:color w:val="000000"/>
                <w:kern w:val="0"/>
                <w:sz w:val="24"/>
                <w:szCs w:val="24"/>
                <w:highlight w:val="none"/>
                <w:lang w:val="en-US" w:eastAsia="zh-CN" w:bidi="ar"/>
              </w:rPr>
              <w:t>——汽车速度，km/h；</w:t>
            </w:r>
          </w:p>
          <w:p w14:paraId="6D4BCFAC">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highlight w:val="none"/>
                <w:lang w:val="en-US" w:eastAsia="zh-CN" w:bidi="ar"/>
              </w:rPr>
            </w:pPr>
            <w:r>
              <w:rPr>
                <w:rFonts w:hint="default" w:ascii="Times New Roman" w:hAnsi="Times New Roman" w:eastAsia="宋体" w:cs="Times New Roman"/>
                <w:i/>
                <w:iCs/>
                <w:snapToGrid w:val="0"/>
                <w:color w:val="000000"/>
                <w:kern w:val="0"/>
                <w:sz w:val="24"/>
                <w:szCs w:val="24"/>
                <w:highlight w:val="none"/>
                <w:lang w:val="en-US" w:eastAsia="zh-CN" w:bidi="ar"/>
              </w:rPr>
              <w:t>W</w:t>
            </w:r>
            <w:r>
              <w:rPr>
                <w:rFonts w:hint="default" w:ascii="Times New Roman" w:hAnsi="Times New Roman" w:eastAsia="宋体" w:cs="Times New Roman"/>
                <w:snapToGrid w:val="0"/>
                <w:color w:val="000000"/>
                <w:kern w:val="0"/>
                <w:sz w:val="24"/>
                <w:szCs w:val="24"/>
                <w:highlight w:val="none"/>
                <w:lang w:val="en-US" w:eastAsia="zh-CN" w:bidi="ar"/>
              </w:rPr>
              <w:t>——汽车载重量，吨；</w:t>
            </w:r>
          </w:p>
          <w:p w14:paraId="65D04AD5">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highlight w:val="none"/>
                <w:lang w:val="en-US" w:eastAsia="zh-CN" w:bidi="ar"/>
              </w:rPr>
            </w:pPr>
            <w:r>
              <w:rPr>
                <w:rFonts w:hint="default" w:ascii="Times New Roman" w:hAnsi="Times New Roman" w:eastAsia="宋体" w:cs="Times New Roman"/>
                <w:i/>
                <w:iCs/>
                <w:snapToGrid w:val="0"/>
                <w:color w:val="000000"/>
                <w:kern w:val="0"/>
                <w:sz w:val="24"/>
                <w:szCs w:val="24"/>
                <w:highlight w:val="none"/>
                <w:lang w:val="en-US" w:eastAsia="zh-CN" w:bidi="ar"/>
              </w:rPr>
              <w:t>P</w:t>
            </w:r>
            <w:r>
              <w:rPr>
                <w:rFonts w:hint="default" w:ascii="Times New Roman" w:hAnsi="Times New Roman" w:eastAsia="宋体" w:cs="Times New Roman"/>
                <w:snapToGrid w:val="0"/>
                <w:color w:val="000000"/>
                <w:kern w:val="0"/>
                <w:sz w:val="24"/>
                <w:szCs w:val="24"/>
                <w:highlight w:val="none"/>
                <w:lang w:val="en-US" w:eastAsia="zh-CN" w:bidi="ar"/>
              </w:rPr>
              <w:t>——道路表面粉尘量，kg/m</w:t>
            </w:r>
            <w:r>
              <w:rPr>
                <w:rFonts w:hint="default" w:ascii="Times New Roman" w:hAnsi="Times New Roman" w:eastAsia="宋体" w:cs="Times New Roman"/>
                <w:snapToGrid w:val="0"/>
                <w:color w:val="000000"/>
                <w:kern w:val="0"/>
                <w:sz w:val="24"/>
                <w:szCs w:val="24"/>
                <w:highlight w:val="none"/>
                <w:vertAlign w:val="superscript"/>
                <w:lang w:val="en-US" w:eastAsia="zh-CN" w:bidi="ar"/>
              </w:rPr>
              <w:t>2</w:t>
            </w:r>
            <w:r>
              <w:rPr>
                <w:rFonts w:hint="default" w:ascii="Times New Roman" w:hAnsi="Times New Roman" w:eastAsia="宋体" w:cs="Times New Roman"/>
                <w:snapToGrid w:val="0"/>
                <w:color w:val="000000"/>
                <w:kern w:val="0"/>
                <w:sz w:val="24"/>
                <w:szCs w:val="24"/>
                <w:highlight w:val="none"/>
                <w:lang w:val="en-US" w:eastAsia="zh-CN" w:bidi="ar"/>
              </w:rPr>
              <w:t>。</w:t>
            </w:r>
          </w:p>
          <w:p w14:paraId="45AF3EBC">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highlight w:val="none"/>
                <w:lang w:val="en-US" w:eastAsia="zh-CN" w:bidi="ar"/>
              </w:rPr>
            </w:pPr>
            <w:r>
              <w:rPr>
                <w:rFonts w:hint="eastAsia" w:ascii="Times New Roman" w:hAnsi="Times New Roman" w:eastAsia="宋体" w:cs="Times New Roman"/>
                <w:snapToGrid w:val="0"/>
                <w:color w:val="000000"/>
                <w:kern w:val="0"/>
                <w:sz w:val="24"/>
                <w:szCs w:val="24"/>
                <w:highlight w:val="none"/>
                <w:lang w:val="en-US" w:eastAsia="zh-CN" w:bidi="ar"/>
              </w:rPr>
              <w:t>现假设</w:t>
            </w:r>
            <w:r>
              <w:rPr>
                <w:rFonts w:hint="default" w:ascii="Times New Roman" w:hAnsi="Times New Roman" w:eastAsia="宋体" w:cs="Times New Roman"/>
                <w:snapToGrid w:val="0"/>
                <w:color w:val="000000"/>
                <w:kern w:val="0"/>
                <w:sz w:val="24"/>
                <w:szCs w:val="24"/>
                <w:highlight w:val="none"/>
                <w:lang w:val="en-US" w:eastAsia="zh-CN" w:bidi="ar"/>
              </w:rPr>
              <w:t>一辆10吨卡车，通过一段长度为1km的路面时，不同路面清洁程度，不同行驶速度情况下</w:t>
            </w:r>
            <w:r>
              <w:rPr>
                <w:rFonts w:hint="eastAsia" w:ascii="Times New Roman" w:hAnsi="Times New Roman" w:eastAsia="宋体" w:cs="Times New Roman"/>
                <w:snapToGrid w:val="0"/>
                <w:color w:val="000000"/>
                <w:kern w:val="0"/>
                <w:sz w:val="24"/>
                <w:szCs w:val="24"/>
                <w:highlight w:val="none"/>
                <w:lang w:val="en-US" w:eastAsia="zh-CN" w:bidi="ar"/>
              </w:rPr>
              <w:t>产生的</w:t>
            </w:r>
            <w:r>
              <w:rPr>
                <w:rFonts w:hint="default" w:ascii="Times New Roman" w:hAnsi="Times New Roman" w:eastAsia="宋体" w:cs="Times New Roman"/>
                <w:snapToGrid w:val="0"/>
                <w:color w:val="000000"/>
                <w:kern w:val="0"/>
                <w:sz w:val="24"/>
                <w:szCs w:val="24"/>
                <w:highlight w:val="none"/>
                <w:lang w:val="en-US" w:eastAsia="zh-CN" w:bidi="ar"/>
              </w:rPr>
              <w:t>扬尘量</w:t>
            </w:r>
            <w:r>
              <w:rPr>
                <w:rFonts w:hint="eastAsia" w:ascii="Times New Roman" w:hAnsi="Times New Roman" w:eastAsia="宋体" w:cs="Times New Roman"/>
                <w:snapToGrid w:val="0"/>
                <w:color w:val="000000"/>
                <w:kern w:val="0"/>
                <w:sz w:val="24"/>
                <w:szCs w:val="24"/>
                <w:highlight w:val="none"/>
                <w:lang w:val="en-US" w:eastAsia="zh-CN" w:bidi="ar"/>
              </w:rPr>
              <w:t>，见表4.1-3</w:t>
            </w:r>
            <w:r>
              <w:rPr>
                <w:rFonts w:hint="default" w:ascii="Times New Roman" w:hAnsi="Times New Roman" w:eastAsia="宋体" w:cs="Times New Roman"/>
                <w:snapToGrid w:val="0"/>
                <w:color w:val="000000"/>
                <w:kern w:val="0"/>
                <w:sz w:val="24"/>
                <w:szCs w:val="24"/>
                <w:highlight w:val="none"/>
                <w:lang w:val="en-US" w:eastAsia="zh-CN" w:bidi="ar"/>
              </w:rPr>
              <w:t>。</w:t>
            </w:r>
          </w:p>
          <w:p w14:paraId="46B9D833">
            <w:pPr>
              <w:keepNext w:val="0"/>
              <w:keepLines w:val="0"/>
              <w:widowControl/>
              <w:suppressLineNumbers w:val="0"/>
              <w:jc w:val="center"/>
              <w:rPr>
                <w:rFonts w:hint="eastAsia" w:ascii="Times New Roman" w:hAnsi="Times New Roman" w:eastAsia="宋体" w:cs="Times New Roman"/>
                <w:b/>
                <w:bCs/>
                <w:snapToGrid w:val="0"/>
                <w:color w:val="000000"/>
                <w:kern w:val="0"/>
                <w:sz w:val="24"/>
                <w:szCs w:val="24"/>
                <w:lang w:val="en-US" w:eastAsia="zh-CN" w:bidi="ar"/>
              </w:rPr>
            </w:pPr>
            <w:bookmarkStart w:id="1" w:name="_Ref145428959"/>
            <w:r>
              <w:rPr>
                <w:rFonts w:hint="eastAsia" w:ascii="Times New Roman" w:hAnsi="Times New Roman" w:eastAsia="宋体" w:cs="Times New Roman"/>
                <w:b/>
                <w:bCs/>
                <w:snapToGrid w:val="0"/>
                <w:color w:val="000000"/>
                <w:kern w:val="0"/>
                <w:sz w:val="24"/>
                <w:szCs w:val="24"/>
                <w:lang w:val="en-US" w:eastAsia="zh-CN" w:bidi="ar"/>
              </w:rPr>
              <w:t>表4.1-3 在不同车速和地面清洁程度的汽车扬尘</w:t>
            </w:r>
            <w:bookmarkEnd w:id="1"/>
          </w:p>
          <w:tbl>
            <w:tblPr>
              <w:tblStyle w:val="11"/>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406"/>
              <w:gridCol w:w="1157"/>
              <w:gridCol w:w="1157"/>
              <w:gridCol w:w="1157"/>
              <w:gridCol w:w="1157"/>
              <w:gridCol w:w="1157"/>
              <w:gridCol w:w="1155"/>
            </w:tblGrid>
            <w:tr w14:paraId="0ECEEB99">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43" w:type="pct"/>
                  <w:tcBorders>
                    <w:tl2br w:val="single" w:color="auto" w:sz="4" w:space="0"/>
                  </w:tcBorders>
                  <w:noWrap w:val="0"/>
                  <w:vAlign w:val="center"/>
                </w:tcPr>
                <w:p w14:paraId="6D1D2B4A">
                  <w:pPr>
                    <w:pStyle w:val="24"/>
                    <w:keepNext w:val="0"/>
                    <w:keepLines w:val="0"/>
                    <w:widowControl/>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 xml:space="preserve">    粉尘量</w:t>
                  </w:r>
                </w:p>
                <w:p w14:paraId="62B4777D">
                  <w:pPr>
                    <w:pStyle w:val="24"/>
                    <w:keepNext w:val="0"/>
                    <w:keepLines w:val="0"/>
                    <w:widowControl/>
                    <w:suppressLineNumbers w:val="0"/>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车速</w:t>
                  </w:r>
                </w:p>
              </w:tc>
              <w:tc>
                <w:tcPr>
                  <w:tcW w:w="693" w:type="pct"/>
                  <w:tcBorders>
                    <w:tl2br w:val="nil"/>
                    <w:tr2bl w:val="nil"/>
                  </w:tcBorders>
                  <w:noWrap w:val="0"/>
                  <w:vAlign w:val="center"/>
                </w:tcPr>
                <w:p w14:paraId="60A254B3">
                  <w:pPr>
                    <w:pStyle w:val="24"/>
                    <w:keepNext w:val="0"/>
                    <w:keepLines w:val="0"/>
                    <w:widowControl/>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0.1(kg/m</w:t>
                  </w:r>
                  <w:r>
                    <w:rPr>
                      <w:rFonts w:hint="default" w:ascii="Times New Roman" w:hAnsi="Times New Roman" w:cs="Times New Roman"/>
                      <w:vertAlign w:val="superscript"/>
                    </w:rPr>
                    <w:t>2</w:t>
                  </w:r>
                  <w:r>
                    <w:rPr>
                      <w:rFonts w:hint="default" w:ascii="Times New Roman" w:hAnsi="Times New Roman" w:cs="Times New Roman"/>
                    </w:rPr>
                    <w:t>)</w:t>
                  </w:r>
                </w:p>
              </w:tc>
              <w:tc>
                <w:tcPr>
                  <w:tcW w:w="693" w:type="pct"/>
                  <w:tcBorders>
                    <w:tl2br w:val="nil"/>
                    <w:tr2bl w:val="nil"/>
                  </w:tcBorders>
                  <w:noWrap w:val="0"/>
                  <w:vAlign w:val="center"/>
                </w:tcPr>
                <w:p w14:paraId="4465DA2C">
                  <w:pPr>
                    <w:pStyle w:val="24"/>
                    <w:keepNext w:val="0"/>
                    <w:keepLines w:val="0"/>
                    <w:widowControl/>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0.2(kg/m</w:t>
                  </w:r>
                  <w:r>
                    <w:rPr>
                      <w:rFonts w:hint="default" w:ascii="Times New Roman" w:hAnsi="Times New Roman" w:cs="Times New Roman"/>
                      <w:vertAlign w:val="superscript"/>
                    </w:rPr>
                    <w:t>2</w:t>
                  </w:r>
                  <w:r>
                    <w:rPr>
                      <w:rFonts w:hint="default" w:ascii="Times New Roman" w:hAnsi="Times New Roman" w:cs="Times New Roman"/>
                    </w:rPr>
                    <w:t>)</w:t>
                  </w:r>
                </w:p>
              </w:tc>
              <w:tc>
                <w:tcPr>
                  <w:tcW w:w="693" w:type="pct"/>
                  <w:tcBorders>
                    <w:tl2br w:val="nil"/>
                    <w:tr2bl w:val="nil"/>
                  </w:tcBorders>
                  <w:noWrap w:val="0"/>
                  <w:vAlign w:val="center"/>
                </w:tcPr>
                <w:p w14:paraId="7138E150">
                  <w:pPr>
                    <w:pStyle w:val="24"/>
                    <w:keepNext w:val="0"/>
                    <w:keepLines w:val="0"/>
                    <w:widowControl/>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0.3(kg/m</w:t>
                  </w:r>
                  <w:r>
                    <w:rPr>
                      <w:rFonts w:hint="default" w:ascii="Times New Roman" w:hAnsi="Times New Roman" w:cs="Times New Roman"/>
                      <w:vertAlign w:val="superscript"/>
                    </w:rPr>
                    <w:t>2</w:t>
                  </w:r>
                  <w:r>
                    <w:rPr>
                      <w:rFonts w:hint="default" w:ascii="Times New Roman" w:hAnsi="Times New Roman" w:cs="Times New Roman"/>
                    </w:rPr>
                    <w:t>)</w:t>
                  </w:r>
                </w:p>
              </w:tc>
              <w:tc>
                <w:tcPr>
                  <w:tcW w:w="693" w:type="pct"/>
                  <w:tcBorders>
                    <w:tl2br w:val="nil"/>
                    <w:tr2bl w:val="nil"/>
                  </w:tcBorders>
                  <w:noWrap w:val="0"/>
                  <w:vAlign w:val="center"/>
                </w:tcPr>
                <w:p w14:paraId="0AE29EDF">
                  <w:pPr>
                    <w:pStyle w:val="24"/>
                    <w:keepNext w:val="0"/>
                    <w:keepLines w:val="0"/>
                    <w:widowControl/>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0.4(kg/m</w:t>
                  </w:r>
                  <w:r>
                    <w:rPr>
                      <w:rFonts w:hint="default" w:ascii="Times New Roman" w:hAnsi="Times New Roman" w:cs="Times New Roman"/>
                      <w:vertAlign w:val="superscript"/>
                    </w:rPr>
                    <w:t>2</w:t>
                  </w:r>
                  <w:r>
                    <w:rPr>
                      <w:rFonts w:hint="default" w:ascii="Times New Roman" w:hAnsi="Times New Roman" w:cs="Times New Roman"/>
                    </w:rPr>
                    <w:t>)</w:t>
                  </w:r>
                </w:p>
              </w:tc>
              <w:tc>
                <w:tcPr>
                  <w:tcW w:w="693" w:type="pct"/>
                  <w:tcBorders>
                    <w:tl2br w:val="nil"/>
                    <w:tr2bl w:val="nil"/>
                  </w:tcBorders>
                  <w:noWrap w:val="0"/>
                  <w:vAlign w:val="center"/>
                </w:tcPr>
                <w:p w14:paraId="3863AE45">
                  <w:pPr>
                    <w:pStyle w:val="24"/>
                    <w:keepNext w:val="0"/>
                    <w:keepLines w:val="0"/>
                    <w:widowControl/>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0.5(kg/m</w:t>
                  </w:r>
                  <w:r>
                    <w:rPr>
                      <w:rFonts w:hint="default" w:ascii="Times New Roman" w:hAnsi="Times New Roman" w:cs="Times New Roman"/>
                      <w:vertAlign w:val="superscript"/>
                    </w:rPr>
                    <w:t>2</w:t>
                  </w:r>
                  <w:r>
                    <w:rPr>
                      <w:rFonts w:hint="default" w:ascii="Times New Roman" w:hAnsi="Times New Roman" w:cs="Times New Roman"/>
                    </w:rPr>
                    <w:t>)</w:t>
                  </w:r>
                </w:p>
              </w:tc>
              <w:tc>
                <w:tcPr>
                  <w:tcW w:w="693" w:type="pct"/>
                  <w:tcBorders>
                    <w:tl2br w:val="nil"/>
                    <w:tr2bl w:val="nil"/>
                  </w:tcBorders>
                  <w:noWrap w:val="0"/>
                  <w:vAlign w:val="center"/>
                </w:tcPr>
                <w:p w14:paraId="1CC6988A">
                  <w:pPr>
                    <w:pStyle w:val="24"/>
                    <w:keepNext w:val="0"/>
                    <w:keepLines w:val="0"/>
                    <w:widowControl/>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1.0(kg/m</w:t>
                  </w:r>
                  <w:r>
                    <w:rPr>
                      <w:rFonts w:hint="default" w:ascii="Times New Roman" w:hAnsi="Times New Roman" w:cs="Times New Roman"/>
                      <w:vertAlign w:val="superscript"/>
                    </w:rPr>
                    <w:t>2</w:t>
                  </w:r>
                  <w:r>
                    <w:rPr>
                      <w:rFonts w:hint="default" w:ascii="Times New Roman" w:hAnsi="Times New Roman" w:cs="Times New Roman"/>
                    </w:rPr>
                    <w:t>)</w:t>
                  </w:r>
                </w:p>
              </w:tc>
            </w:tr>
            <w:tr w14:paraId="5C14EA9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43" w:type="pct"/>
                  <w:tcBorders>
                    <w:tl2br w:val="nil"/>
                    <w:tr2bl w:val="nil"/>
                  </w:tcBorders>
                  <w:noWrap w:val="0"/>
                  <w:vAlign w:val="center"/>
                </w:tcPr>
                <w:p w14:paraId="7826A837">
                  <w:pPr>
                    <w:pStyle w:val="24"/>
                    <w:keepNext w:val="0"/>
                    <w:keepLines w:val="0"/>
                    <w:widowControl/>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5(km/h)</w:t>
                  </w:r>
                </w:p>
              </w:tc>
              <w:tc>
                <w:tcPr>
                  <w:tcW w:w="693" w:type="pct"/>
                  <w:tcBorders>
                    <w:tl2br w:val="nil"/>
                    <w:tr2bl w:val="nil"/>
                  </w:tcBorders>
                  <w:noWrap w:val="0"/>
                  <w:vAlign w:val="center"/>
                </w:tcPr>
                <w:p w14:paraId="1EE2B63C">
                  <w:pPr>
                    <w:pStyle w:val="24"/>
                    <w:keepNext w:val="0"/>
                    <w:keepLines w:val="0"/>
                    <w:widowControl/>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0.051056</w:t>
                  </w:r>
                </w:p>
              </w:tc>
              <w:tc>
                <w:tcPr>
                  <w:tcW w:w="693" w:type="pct"/>
                  <w:tcBorders>
                    <w:tl2br w:val="nil"/>
                    <w:tr2bl w:val="nil"/>
                  </w:tcBorders>
                  <w:noWrap w:val="0"/>
                  <w:vAlign w:val="center"/>
                </w:tcPr>
                <w:p w14:paraId="2DA30E54">
                  <w:pPr>
                    <w:pStyle w:val="24"/>
                    <w:keepNext w:val="0"/>
                    <w:keepLines w:val="0"/>
                    <w:widowControl/>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0.085865</w:t>
                  </w:r>
                </w:p>
              </w:tc>
              <w:tc>
                <w:tcPr>
                  <w:tcW w:w="693" w:type="pct"/>
                  <w:tcBorders>
                    <w:tl2br w:val="nil"/>
                    <w:tr2bl w:val="nil"/>
                  </w:tcBorders>
                  <w:noWrap w:val="0"/>
                  <w:vAlign w:val="center"/>
                </w:tcPr>
                <w:p w14:paraId="1100AD5E">
                  <w:pPr>
                    <w:pStyle w:val="24"/>
                    <w:keepNext w:val="0"/>
                    <w:keepLines w:val="0"/>
                    <w:widowControl/>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0.116382</w:t>
                  </w:r>
                </w:p>
              </w:tc>
              <w:tc>
                <w:tcPr>
                  <w:tcW w:w="693" w:type="pct"/>
                  <w:tcBorders>
                    <w:tl2br w:val="nil"/>
                    <w:tr2bl w:val="nil"/>
                  </w:tcBorders>
                  <w:noWrap w:val="0"/>
                  <w:vAlign w:val="center"/>
                </w:tcPr>
                <w:p w14:paraId="6406CC9B">
                  <w:pPr>
                    <w:pStyle w:val="24"/>
                    <w:keepNext w:val="0"/>
                    <w:keepLines w:val="0"/>
                    <w:widowControl/>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0.144408</w:t>
                  </w:r>
                </w:p>
              </w:tc>
              <w:tc>
                <w:tcPr>
                  <w:tcW w:w="693" w:type="pct"/>
                  <w:tcBorders>
                    <w:tl2br w:val="nil"/>
                    <w:tr2bl w:val="nil"/>
                  </w:tcBorders>
                  <w:noWrap w:val="0"/>
                  <w:vAlign w:val="center"/>
                </w:tcPr>
                <w:p w14:paraId="0820257F">
                  <w:pPr>
                    <w:pStyle w:val="24"/>
                    <w:keepNext w:val="0"/>
                    <w:keepLines w:val="0"/>
                    <w:widowControl/>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0.170715</w:t>
                  </w:r>
                </w:p>
              </w:tc>
              <w:tc>
                <w:tcPr>
                  <w:tcW w:w="693" w:type="pct"/>
                  <w:tcBorders>
                    <w:tl2br w:val="nil"/>
                    <w:tr2bl w:val="nil"/>
                  </w:tcBorders>
                  <w:noWrap w:val="0"/>
                  <w:vAlign w:val="center"/>
                </w:tcPr>
                <w:p w14:paraId="541F0396">
                  <w:pPr>
                    <w:pStyle w:val="24"/>
                    <w:keepNext w:val="0"/>
                    <w:keepLines w:val="0"/>
                    <w:widowControl/>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0.287108</w:t>
                  </w:r>
                </w:p>
              </w:tc>
            </w:tr>
            <w:tr w14:paraId="7A8F54E9">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43" w:type="pct"/>
                  <w:tcBorders>
                    <w:tl2br w:val="nil"/>
                    <w:tr2bl w:val="nil"/>
                  </w:tcBorders>
                  <w:noWrap w:val="0"/>
                  <w:vAlign w:val="center"/>
                </w:tcPr>
                <w:p w14:paraId="3A0B9827">
                  <w:pPr>
                    <w:pStyle w:val="24"/>
                    <w:keepNext w:val="0"/>
                    <w:keepLines w:val="0"/>
                    <w:widowControl/>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10(km/h)</w:t>
                  </w:r>
                </w:p>
              </w:tc>
              <w:tc>
                <w:tcPr>
                  <w:tcW w:w="693" w:type="pct"/>
                  <w:tcBorders>
                    <w:tl2br w:val="nil"/>
                    <w:tr2bl w:val="nil"/>
                  </w:tcBorders>
                  <w:noWrap w:val="0"/>
                  <w:vAlign w:val="center"/>
                </w:tcPr>
                <w:p w14:paraId="540D80AB">
                  <w:pPr>
                    <w:pStyle w:val="24"/>
                    <w:keepNext w:val="0"/>
                    <w:keepLines w:val="0"/>
                    <w:widowControl/>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0.102112</w:t>
                  </w:r>
                </w:p>
              </w:tc>
              <w:tc>
                <w:tcPr>
                  <w:tcW w:w="693" w:type="pct"/>
                  <w:tcBorders>
                    <w:tl2br w:val="nil"/>
                    <w:tr2bl w:val="nil"/>
                  </w:tcBorders>
                  <w:noWrap w:val="0"/>
                  <w:vAlign w:val="center"/>
                </w:tcPr>
                <w:p w14:paraId="2E02D23B">
                  <w:pPr>
                    <w:pStyle w:val="24"/>
                    <w:keepNext w:val="0"/>
                    <w:keepLines w:val="0"/>
                    <w:widowControl/>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0.171731</w:t>
                  </w:r>
                </w:p>
              </w:tc>
              <w:tc>
                <w:tcPr>
                  <w:tcW w:w="693" w:type="pct"/>
                  <w:tcBorders>
                    <w:tl2br w:val="nil"/>
                    <w:tr2bl w:val="nil"/>
                  </w:tcBorders>
                  <w:noWrap w:val="0"/>
                  <w:vAlign w:val="center"/>
                </w:tcPr>
                <w:p w14:paraId="65ED7858">
                  <w:pPr>
                    <w:pStyle w:val="24"/>
                    <w:keepNext w:val="0"/>
                    <w:keepLines w:val="0"/>
                    <w:widowControl/>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0.232764</w:t>
                  </w:r>
                </w:p>
              </w:tc>
              <w:tc>
                <w:tcPr>
                  <w:tcW w:w="693" w:type="pct"/>
                  <w:tcBorders>
                    <w:tl2br w:val="nil"/>
                    <w:tr2bl w:val="nil"/>
                  </w:tcBorders>
                  <w:noWrap w:val="0"/>
                  <w:vAlign w:val="center"/>
                </w:tcPr>
                <w:p w14:paraId="73A06DF9">
                  <w:pPr>
                    <w:pStyle w:val="24"/>
                    <w:keepNext w:val="0"/>
                    <w:keepLines w:val="0"/>
                    <w:widowControl/>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0.288815</w:t>
                  </w:r>
                </w:p>
              </w:tc>
              <w:tc>
                <w:tcPr>
                  <w:tcW w:w="693" w:type="pct"/>
                  <w:tcBorders>
                    <w:tl2br w:val="nil"/>
                    <w:tr2bl w:val="nil"/>
                  </w:tcBorders>
                  <w:noWrap w:val="0"/>
                  <w:vAlign w:val="center"/>
                </w:tcPr>
                <w:p w14:paraId="7129D27F">
                  <w:pPr>
                    <w:pStyle w:val="24"/>
                    <w:keepNext w:val="0"/>
                    <w:keepLines w:val="0"/>
                    <w:widowControl/>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0.341431</w:t>
                  </w:r>
                </w:p>
              </w:tc>
              <w:tc>
                <w:tcPr>
                  <w:tcW w:w="693" w:type="pct"/>
                  <w:tcBorders>
                    <w:tl2br w:val="nil"/>
                    <w:tr2bl w:val="nil"/>
                  </w:tcBorders>
                  <w:noWrap w:val="0"/>
                  <w:vAlign w:val="center"/>
                </w:tcPr>
                <w:p w14:paraId="71934518">
                  <w:pPr>
                    <w:pStyle w:val="24"/>
                    <w:keepNext w:val="0"/>
                    <w:keepLines w:val="0"/>
                    <w:widowControl/>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0.574216</w:t>
                  </w:r>
                </w:p>
              </w:tc>
            </w:tr>
            <w:tr w14:paraId="304D607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43" w:type="pct"/>
                  <w:tcBorders>
                    <w:tl2br w:val="nil"/>
                    <w:tr2bl w:val="nil"/>
                  </w:tcBorders>
                  <w:noWrap w:val="0"/>
                  <w:vAlign w:val="center"/>
                </w:tcPr>
                <w:p w14:paraId="45F53CFB">
                  <w:pPr>
                    <w:pStyle w:val="24"/>
                    <w:keepNext w:val="0"/>
                    <w:keepLines w:val="0"/>
                    <w:widowControl/>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15(km/h)</w:t>
                  </w:r>
                </w:p>
              </w:tc>
              <w:tc>
                <w:tcPr>
                  <w:tcW w:w="693" w:type="pct"/>
                  <w:tcBorders>
                    <w:tl2br w:val="nil"/>
                    <w:tr2bl w:val="nil"/>
                  </w:tcBorders>
                  <w:noWrap w:val="0"/>
                  <w:vAlign w:val="center"/>
                </w:tcPr>
                <w:p w14:paraId="0C661F62">
                  <w:pPr>
                    <w:pStyle w:val="24"/>
                    <w:keepNext w:val="0"/>
                    <w:keepLines w:val="0"/>
                    <w:widowControl/>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0.153167</w:t>
                  </w:r>
                </w:p>
              </w:tc>
              <w:tc>
                <w:tcPr>
                  <w:tcW w:w="693" w:type="pct"/>
                  <w:tcBorders>
                    <w:tl2br w:val="nil"/>
                    <w:tr2bl w:val="nil"/>
                  </w:tcBorders>
                  <w:noWrap w:val="0"/>
                  <w:vAlign w:val="center"/>
                </w:tcPr>
                <w:p w14:paraId="1C562589">
                  <w:pPr>
                    <w:pStyle w:val="24"/>
                    <w:keepNext w:val="0"/>
                    <w:keepLines w:val="0"/>
                    <w:widowControl/>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0.257596</w:t>
                  </w:r>
                </w:p>
              </w:tc>
              <w:tc>
                <w:tcPr>
                  <w:tcW w:w="693" w:type="pct"/>
                  <w:tcBorders>
                    <w:tl2br w:val="nil"/>
                    <w:tr2bl w:val="nil"/>
                  </w:tcBorders>
                  <w:noWrap w:val="0"/>
                  <w:vAlign w:val="center"/>
                </w:tcPr>
                <w:p w14:paraId="678AC654">
                  <w:pPr>
                    <w:pStyle w:val="24"/>
                    <w:keepNext w:val="0"/>
                    <w:keepLines w:val="0"/>
                    <w:widowControl/>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0.349146</w:t>
                  </w:r>
                </w:p>
              </w:tc>
              <w:tc>
                <w:tcPr>
                  <w:tcW w:w="693" w:type="pct"/>
                  <w:tcBorders>
                    <w:tl2br w:val="nil"/>
                    <w:tr2bl w:val="nil"/>
                  </w:tcBorders>
                  <w:noWrap w:val="0"/>
                  <w:vAlign w:val="center"/>
                </w:tcPr>
                <w:p w14:paraId="15307AD7">
                  <w:pPr>
                    <w:pStyle w:val="24"/>
                    <w:keepNext w:val="0"/>
                    <w:keepLines w:val="0"/>
                    <w:widowControl/>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0.433223</w:t>
                  </w:r>
                </w:p>
              </w:tc>
              <w:tc>
                <w:tcPr>
                  <w:tcW w:w="693" w:type="pct"/>
                  <w:tcBorders>
                    <w:tl2br w:val="nil"/>
                    <w:tr2bl w:val="nil"/>
                  </w:tcBorders>
                  <w:noWrap w:val="0"/>
                  <w:vAlign w:val="center"/>
                </w:tcPr>
                <w:p w14:paraId="2FE2DA4B">
                  <w:pPr>
                    <w:pStyle w:val="24"/>
                    <w:keepNext w:val="0"/>
                    <w:keepLines w:val="0"/>
                    <w:widowControl/>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0.512146</w:t>
                  </w:r>
                </w:p>
              </w:tc>
              <w:tc>
                <w:tcPr>
                  <w:tcW w:w="693" w:type="pct"/>
                  <w:tcBorders>
                    <w:tl2br w:val="nil"/>
                    <w:tr2bl w:val="nil"/>
                  </w:tcBorders>
                  <w:noWrap w:val="0"/>
                  <w:vAlign w:val="center"/>
                </w:tcPr>
                <w:p w14:paraId="5811DADE">
                  <w:pPr>
                    <w:pStyle w:val="24"/>
                    <w:keepNext w:val="0"/>
                    <w:keepLines w:val="0"/>
                    <w:widowControl/>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0.861323</w:t>
                  </w:r>
                </w:p>
              </w:tc>
            </w:tr>
            <w:tr w14:paraId="7A408C6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43" w:type="pct"/>
                  <w:tcBorders>
                    <w:tl2br w:val="nil"/>
                    <w:tr2bl w:val="nil"/>
                  </w:tcBorders>
                  <w:noWrap w:val="0"/>
                  <w:vAlign w:val="center"/>
                </w:tcPr>
                <w:p w14:paraId="010D4F0B">
                  <w:pPr>
                    <w:pStyle w:val="24"/>
                    <w:keepNext w:val="0"/>
                    <w:keepLines w:val="0"/>
                    <w:widowControl/>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25(km/h)</w:t>
                  </w:r>
                </w:p>
              </w:tc>
              <w:tc>
                <w:tcPr>
                  <w:tcW w:w="693" w:type="pct"/>
                  <w:tcBorders>
                    <w:tl2br w:val="nil"/>
                    <w:tr2bl w:val="nil"/>
                  </w:tcBorders>
                  <w:noWrap w:val="0"/>
                  <w:vAlign w:val="center"/>
                </w:tcPr>
                <w:p w14:paraId="49616E28">
                  <w:pPr>
                    <w:pStyle w:val="24"/>
                    <w:keepNext w:val="0"/>
                    <w:keepLines w:val="0"/>
                    <w:widowControl/>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0.255279</w:t>
                  </w:r>
                </w:p>
              </w:tc>
              <w:tc>
                <w:tcPr>
                  <w:tcW w:w="693" w:type="pct"/>
                  <w:tcBorders>
                    <w:tl2br w:val="nil"/>
                    <w:tr2bl w:val="nil"/>
                  </w:tcBorders>
                  <w:noWrap w:val="0"/>
                  <w:vAlign w:val="center"/>
                </w:tcPr>
                <w:p w14:paraId="4B3DBE53">
                  <w:pPr>
                    <w:pStyle w:val="24"/>
                    <w:keepNext w:val="0"/>
                    <w:keepLines w:val="0"/>
                    <w:widowControl/>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0.429326</w:t>
                  </w:r>
                </w:p>
              </w:tc>
              <w:tc>
                <w:tcPr>
                  <w:tcW w:w="693" w:type="pct"/>
                  <w:tcBorders>
                    <w:tl2br w:val="nil"/>
                    <w:tr2bl w:val="nil"/>
                  </w:tcBorders>
                  <w:noWrap w:val="0"/>
                  <w:vAlign w:val="center"/>
                </w:tcPr>
                <w:p w14:paraId="55BB2269">
                  <w:pPr>
                    <w:pStyle w:val="24"/>
                    <w:keepNext w:val="0"/>
                    <w:keepLines w:val="0"/>
                    <w:widowControl/>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0.58191</w:t>
                  </w:r>
                </w:p>
              </w:tc>
              <w:tc>
                <w:tcPr>
                  <w:tcW w:w="693" w:type="pct"/>
                  <w:tcBorders>
                    <w:tl2br w:val="nil"/>
                    <w:tr2bl w:val="nil"/>
                  </w:tcBorders>
                  <w:noWrap w:val="0"/>
                  <w:vAlign w:val="center"/>
                </w:tcPr>
                <w:p w14:paraId="12910208">
                  <w:pPr>
                    <w:pStyle w:val="24"/>
                    <w:keepNext w:val="0"/>
                    <w:keepLines w:val="0"/>
                    <w:widowControl/>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0.722038</w:t>
                  </w:r>
                </w:p>
              </w:tc>
              <w:tc>
                <w:tcPr>
                  <w:tcW w:w="693" w:type="pct"/>
                  <w:tcBorders>
                    <w:tl2br w:val="nil"/>
                    <w:tr2bl w:val="nil"/>
                  </w:tcBorders>
                  <w:noWrap w:val="0"/>
                  <w:vAlign w:val="center"/>
                </w:tcPr>
                <w:p w14:paraId="17D126CA">
                  <w:pPr>
                    <w:pStyle w:val="24"/>
                    <w:keepNext w:val="0"/>
                    <w:keepLines w:val="0"/>
                    <w:widowControl/>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0.853577</w:t>
                  </w:r>
                </w:p>
              </w:tc>
              <w:tc>
                <w:tcPr>
                  <w:tcW w:w="693" w:type="pct"/>
                  <w:tcBorders>
                    <w:tl2br w:val="nil"/>
                    <w:tr2bl w:val="nil"/>
                  </w:tcBorders>
                  <w:noWrap w:val="0"/>
                  <w:vAlign w:val="center"/>
                </w:tcPr>
                <w:p w14:paraId="48593252">
                  <w:pPr>
                    <w:pStyle w:val="24"/>
                    <w:keepNext w:val="0"/>
                    <w:keepLines w:val="0"/>
                    <w:widowControl/>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1.435539</w:t>
                  </w:r>
                </w:p>
              </w:tc>
            </w:tr>
          </w:tbl>
          <w:p w14:paraId="18B50425">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highlight w:val="none"/>
                <w:lang w:val="en-US" w:eastAsia="zh-CN" w:bidi="ar"/>
              </w:rPr>
            </w:pPr>
            <w:r>
              <w:rPr>
                <w:rFonts w:hint="default" w:ascii="Times New Roman" w:hAnsi="Times New Roman" w:eastAsia="宋体" w:cs="Times New Roman"/>
                <w:snapToGrid w:val="0"/>
                <w:color w:val="000000"/>
                <w:kern w:val="0"/>
                <w:sz w:val="24"/>
                <w:szCs w:val="24"/>
                <w:highlight w:val="none"/>
                <w:lang w:val="en-US" w:eastAsia="zh-CN" w:bidi="ar"/>
              </w:rPr>
              <w:t>由此可见，在同样的路面条件下，车速越快，扬尘量越大；在同样的车速情况下，路面越脏，扬尘量越大。因此，限速车辆行驶速度及保持路面清洁是减少汽车扬尘的有效办法。</w:t>
            </w:r>
          </w:p>
          <w:p w14:paraId="264A6C15">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highlight w:val="none"/>
                <w:lang w:val="en-US" w:eastAsia="zh-CN" w:bidi="ar"/>
              </w:rPr>
            </w:pPr>
            <w:r>
              <w:rPr>
                <w:rFonts w:hint="default" w:ascii="Times New Roman" w:hAnsi="Times New Roman" w:eastAsia="宋体" w:cs="Times New Roman"/>
                <w:snapToGrid w:val="0"/>
                <w:color w:val="000000"/>
                <w:kern w:val="0"/>
                <w:sz w:val="24"/>
                <w:szCs w:val="24"/>
                <w:highlight w:val="none"/>
                <w:lang w:val="en-US" w:eastAsia="zh-CN" w:bidi="ar"/>
              </w:rPr>
              <w:t>施工期车辆运输扬尘在施工沿线地区所造成的污染较重，且影响范围较大，在下风向150m处TSP浓度仍超过环境空气质量二级标准。但车辆扬尘对环境空气的污染，随着气象条件的不同和施工计划、管理手段上的差异，污染程度也将有所不同。据资料介绍，若在施工期间对车辆行驶的路面和部分易起尘的部位实施洒水抑尘（每天洒水4~5次），可使扬尘减少50%~70%左右。洒水降尘试验资料见表4.1-4。</w:t>
            </w:r>
          </w:p>
          <w:p w14:paraId="3D8218F2">
            <w:pPr>
              <w:keepNext w:val="0"/>
              <w:keepLines w:val="0"/>
              <w:widowControl/>
              <w:suppressLineNumbers w:val="0"/>
              <w:jc w:val="center"/>
              <w:rPr>
                <w:rFonts w:hint="eastAsia" w:ascii="Times New Roman" w:hAnsi="Times New Roman" w:eastAsia="宋体" w:cs="Times New Roman"/>
                <w:b/>
                <w:bCs/>
                <w:snapToGrid w:val="0"/>
                <w:color w:val="000000"/>
                <w:kern w:val="0"/>
                <w:sz w:val="24"/>
                <w:szCs w:val="24"/>
                <w:lang w:val="en-US" w:eastAsia="zh-CN" w:bidi="ar"/>
              </w:rPr>
            </w:pPr>
            <w:bookmarkStart w:id="2" w:name="_Ref511822505"/>
            <w:r>
              <w:rPr>
                <w:rFonts w:hint="eastAsia" w:ascii="Times New Roman" w:hAnsi="Times New Roman" w:eastAsia="宋体" w:cs="Times New Roman"/>
                <w:b/>
                <w:bCs/>
                <w:snapToGrid w:val="0"/>
                <w:color w:val="000000"/>
                <w:kern w:val="0"/>
                <w:sz w:val="24"/>
                <w:szCs w:val="24"/>
                <w:lang w:val="en-US" w:eastAsia="zh-CN" w:bidi="ar"/>
              </w:rPr>
              <w:t>表4.1-4 施工期间洒水降尘试验结果    单位：mg/m</w:t>
            </w:r>
            <w:r>
              <w:rPr>
                <w:rFonts w:hint="eastAsia" w:ascii="Times New Roman" w:hAnsi="Times New Roman" w:eastAsia="宋体" w:cs="Times New Roman"/>
                <w:b/>
                <w:bCs/>
                <w:snapToGrid w:val="0"/>
                <w:color w:val="000000"/>
                <w:kern w:val="0"/>
                <w:sz w:val="24"/>
                <w:szCs w:val="24"/>
                <w:vertAlign w:val="superscript"/>
                <w:lang w:val="en-US" w:eastAsia="zh-CN" w:bidi="ar"/>
              </w:rPr>
              <w:t>3</w:t>
            </w:r>
            <w:bookmarkEnd w:id="2"/>
          </w:p>
          <w:tbl>
            <w:tblPr>
              <w:tblStyle w:val="11"/>
              <w:tblW w:w="4991"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1125"/>
              <w:gridCol w:w="1134"/>
              <w:gridCol w:w="1122"/>
              <w:gridCol w:w="1123"/>
              <w:gridCol w:w="1124"/>
              <w:gridCol w:w="1155"/>
            </w:tblGrid>
            <w:tr w14:paraId="64816F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674" w:type="dxa"/>
                  <w:gridSpan w:val="2"/>
                  <w:noWrap w:val="0"/>
                  <w:vAlign w:val="center"/>
                </w:tcPr>
                <w:p w14:paraId="6FCC0F56">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距施工边界距离（m）</w:t>
                  </w:r>
                </w:p>
              </w:tc>
              <w:tc>
                <w:tcPr>
                  <w:tcW w:w="1134" w:type="dxa"/>
                  <w:noWrap w:val="0"/>
                  <w:vAlign w:val="center"/>
                </w:tcPr>
                <w:p w14:paraId="716EAD00">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0</w:t>
                  </w:r>
                </w:p>
              </w:tc>
              <w:tc>
                <w:tcPr>
                  <w:tcW w:w="1122" w:type="dxa"/>
                  <w:noWrap w:val="0"/>
                  <w:vAlign w:val="center"/>
                </w:tcPr>
                <w:p w14:paraId="1EA75C4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20</w:t>
                  </w:r>
                </w:p>
              </w:tc>
              <w:tc>
                <w:tcPr>
                  <w:tcW w:w="1123" w:type="dxa"/>
                  <w:noWrap w:val="0"/>
                  <w:vAlign w:val="center"/>
                </w:tcPr>
                <w:p w14:paraId="2E1F5136">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50</w:t>
                  </w:r>
                </w:p>
              </w:tc>
              <w:tc>
                <w:tcPr>
                  <w:tcW w:w="1124" w:type="dxa"/>
                  <w:noWrap w:val="0"/>
                  <w:vAlign w:val="center"/>
                </w:tcPr>
                <w:p w14:paraId="201BAF65">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100</w:t>
                  </w:r>
                </w:p>
              </w:tc>
              <w:tc>
                <w:tcPr>
                  <w:tcW w:w="1155" w:type="dxa"/>
                  <w:noWrap w:val="0"/>
                  <w:vAlign w:val="center"/>
                </w:tcPr>
                <w:p w14:paraId="1F6CAE5C">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200</w:t>
                  </w:r>
                </w:p>
              </w:tc>
            </w:tr>
            <w:tr w14:paraId="456CCB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9" w:type="dxa"/>
                  <w:vMerge w:val="restart"/>
                  <w:noWrap w:val="0"/>
                  <w:vAlign w:val="center"/>
                </w:tcPr>
                <w:p w14:paraId="23701F8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TSP浓度</w:t>
                  </w:r>
                </w:p>
              </w:tc>
              <w:tc>
                <w:tcPr>
                  <w:tcW w:w="1125" w:type="dxa"/>
                  <w:noWrap w:val="0"/>
                  <w:vAlign w:val="center"/>
                </w:tcPr>
                <w:p w14:paraId="34FB38E5">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不洒水</w:t>
                  </w:r>
                </w:p>
              </w:tc>
              <w:tc>
                <w:tcPr>
                  <w:tcW w:w="1134" w:type="dxa"/>
                  <w:noWrap w:val="0"/>
                  <w:vAlign w:val="center"/>
                </w:tcPr>
                <w:p w14:paraId="58F86A1E">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11.03</w:t>
                  </w:r>
                </w:p>
              </w:tc>
              <w:tc>
                <w:tcPr>
                  <w:tcW w:w="1122" w:type="dxa"/>
                  <w:noWrap w:val="0"/>
                  <w:vAlign w:val="center"/>
                </w:tcPr>
                <w:p w14:paraId="37C1B705">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2.89</w:t>
                  </w:r>
                </w:p>
              </w:tc>
              <w:tc>
                <w:tcPr>
                  <w:tcW w:w="1123" w:type="dxa"/>
                  <w:noWrap w:val="0"/>
                  <w:vAlign w:val="center"/>
                </w:tcPr>
                <w:p w14:paraId="6E75D45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1.15</w:t>
                  </w:r>
                </w:p>
              </w:tc>
              <w:tc>
                <w:tcPr>
                  <w:tcW w:w="1124" w:type="dxa"/>
                  <w:noWrap w:val="0"/>
                  <w:vAlign w:val="center"/>
                </w:tcPr>
                <w:p w14:paraId="10AF7E80">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0.86</w:t>
                  </w:r>
                </w:p>
              </w:tc>
              <w:tc>
                <w:tcPr>
                  <w:tcW w:w="1155" w:type="dxa"/>
                  <w:noWrap w:val="0"/>
                  <w:vAlign w:val="center"/>
                </w:tcPr>
                <w:p w14:paraId="2F070DBD">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0.56</w:t>
                  </w:r>
                </w:p>
              </w:tc>
            </w:tr>
            <w:tr w14:paraId="31CBC4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9" w:type="dxa"/>
                  <w:vMerge w:val="continue"/>
                  <w:noWrap w:val="0"/>
                  <w:vAlign w:val="center"/>
                </w:tcPr>
                <w:p w14:paraId="3B58453D">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p>
              </w:tc>
              <w:tc>
                <w:tcPr>
                  <w:tcW w:w="1125" w:type="dxa"/>
                  <w:noWrap w:val="0"/>
                  <w:vAlign w:val="center"/>
                </w:tcPr>
                <w:p w14:paraId="452429B5">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洒水</w:t>
                  </w:r>
                </w:p>
              </w:tc>
              <w:tc>
                <w:tcPr>
                  <w:tcW w:w="1134" w:type="dxa"/>
                  <w:noWrap w:val="0"/>
                  <w:vAlign w:val="center"/>
                </w:tcPr>
                <w:p w14:paraId="018FD26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2.11</w:t>
                  </w:r>
                </w:p>
              </w:tc>
              <w:tc>
                <w:tcPr>
                  <w:tcW w:w="1122" w:type="dxa"/>
                  <w:noWrap w:val="0"/>
                  <w:vAlign w:val="center"/>
                </w:tcPr>
                <w:p w14:paraId="6DBF7CFB">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1.40</w:t>
                  </w:r>
                </w:p>
              </w:tc>
              <w:tc>
                <w:tcPr>
                  <w:tcW w:w="1123" w:type="dxa"/>
                  <w:noWrap w:val="0"/>
                  <w:vAlign w:val="center"/>
                </w:tcPr>
                <w:p w14:paraId="09153861">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0.68</w:t>
                  </w:r>
                </w:p>
              </w:tc>
              <w:tc>
                <w:tcPr>
                  <w:tcW w:w="1124" w:type="dxa"/>
                  <w:noWrap w:val="0"/>
                  <w:vAlign w:val="center"/>
                </w:tcPr>
                <w:p w14:paraId="56E441B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0.60</w:t>
                  </w:r>
                </w:p>
              </w:tc>
              <w:tc>
                <w:tcPr>
                  <w:tcW w:w="1155" w:type="dxa"/>
                  <w:noWrap w:val="0"/>
                  <w:vAlign w:val="center"/>
                </w:tcPr>
                <w:p w14:paraId="6371CECE">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0.29</w:t>
                  </w:r>
                </w:p>
              </w:tc>
            </w:tr>
            <w:tr w14:paraId="556FA33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74" w:type="dxa"/>
                  <w:gridSpan w:val="2"/>
                  <w:noWrap w:val="0"/>
                  <w:vAlign w:val="center"/>
                </w:tcPr>
                <w:p w14:paraId="70FE2B16">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降尘效果（%）</w:t>
                  </w:r>
                </w:p>
              </w:tc>
              <w:tc>
                <w:tcPr>
                  <w:tcW w:w="1134" w:type="dxa"/>
                  <w:noWrap w:val="0"/>
                  <w:vAlign w:val="center"/>
                </w:tcPr>
                <w:p w14:paraId="37E2538A">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80.2</w:t>
                  </w:r>
                </w:p>
              </w:tc>
              <w:tc>
                <w:tcPr>
                  <w:tcW w:w="1122" w:type="dxa"/>
                  <w:noWrap w:val="0"/>
                  <w:vAlign w:val="center"/>
                </w:tcPr>
                <w:p w14:paraId="3147EACC">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51.6</w:t>
                  </w:r>
                </w:p>
              </w:tc>
              <w:tc>
                <w:tcPr>
                  <w:tcW w:w="1123" w:type="dxa"/>
                  <w:noWrap w:val="0"/>
                  <w:vAlign w:val="center"/>
                </w:tcPr>
                <w:p w14:paraId="1A47ACAC">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41.7</w:t>
                  </w:r>
                </w:p>
              </w:tc>
              <w:tc>
                <w:tcPr>
                  <w:tcW w:w="1124" w:type="dxa"/>
                  <w:noWrap w:val="0"/>
                  <w:vAlign w:val="center"/>
                </w:tcPr>
                <w:p w14:paraId="70F87712">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30.2</w:t>
                  </w:r>
                </w:p>
              </w:tc>
              <w:tc>
                <w:tcPr>
                  <w:tcW w:w="1155" w:type="dxa"/>
                  <w:noWrap w:val="0"/>
                  <w:vAlign w:val="center"/>
                </w:tcPr>
                <w:p w14:paraId="46CCBAAC">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48.2</w:t>
                  </w:r>
                </w:p>
              </w:tc>
            </w:tr>
          </w:tbl>
          <w:p w14:paraId="1D194F6A">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highlight w:val="none"/>
                <w:lang w:val="en-US" w:eastAsia="zh-CN" w:bidi="ar"/>
              </w:rPr>
            </w:pPr>
            <w:r>
              <w:rPr>
                <w:rFonts w:hint="default" w:ascii="Times New Roman" w:hAnsi="Times New Roman" w:eastAsia="宋体" w:cs="Times New Roman"/>
                <w:snapToGrid w:val="0"/>
                <w:color w:val="000000"/>
                <w:kern w:val="0"/>
                <w:sz w:val="24"/>
                <w:szCs w:val="24"/>
                <w:highlight w:val="none"/>
                <w:lang w:val="en-US" w:eastAsia="zh-CN" w:bidi="ar"/>
              </w:rPr>
              <w:t>本工程所在地风速较小，且项目施工区设置围墙挡护，因此产生的地面扬尘量小。施工期采用喷雾或洒水降尘，对运输车辆采用覆盖毡布等措施，可有效抑制扬尘，使扬尘量减少70%，此外，对一些粉状材料采取一些遮盖防风措施也可有效减少扬尘污染。在采取上述措施后可以得到有效控制，影响范围可进一步减小，不会对周围环境空气质量产生较大影响。由于施工期具有具有短时性，施工结束后对周边环境的影响也随之终止。</w:t>
            </w:r>
          </w:p>
          <w:p w14:paraId="3D4D5E80">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eastAsia" w:ascii="Times New Roman" w:hAnsi="Times New Roman" w:eastAsia="宋体" w:cs="Times New Roman"/>
                <w:snapToGrid w:val="0"/>
                <w:color w:val="000000"/>
                <w:kern w:val="0"/>
                <w:sz w:val="24"/>
                <w:szCs w:val="24"/>
                <w:lang w:val="en-US" w:eastAsia="zh-CN" w:bidi="ar"/>
              </w:rPr>
              <w:t>（3）堆场扬尘</w:t>
            </w:r>
          </w:p>
          <w:p w14:paraId="5C667D65">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堆场物料的种类、性质及风速与起尘量有很大关系，比重小的物料容易受扰动而起尘，物料中小颗粒比例大时起尘量相应也大。堆场的扬尘包括料堆的风吹扬尘、装卸扬尘和过往车辆引起路面积尘二次扬尘等，这些扬尘会对周围环境带来一定的影响，但通过洒水、全封闭运输等可有效的抑制扬尘。</w:t>
            </w:r>
          </w:p>
          <w:p w14:paraId="347201D9">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本项目拟设置1个临时堆土场，临时堆土场四周建有挡墙，临时堆土上方应进行无纺布覆盖，以减弱降雨和大风对堆土表面的侵蚀，降低扬尘，同时采取洒水降尘措施，对周边影响不大。</w:t>
            </w:r>
          </w:p>
          <w:p w14:paraId="39C7D47C">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eastAsia" w:ascii="Times New Roman" w:hAnsi="Times New Roman" w:eastAsia="宋体" w:cs="Times New Roman"/>
                <w:snapToGrid w:val="0"/>
                <w:color w:val="000000"/>
                <w:kern w:val="0"/>
                <w:sz w:val="24"/>
                <w:szCs w:val="24"/>
                <w:lang w:val="en-US" w:eastAsia="zh-CN" w:bidi="ar"/>
              </w:rPr>
              <w:t>（4）</w:t>
            </w:r>
            <w:r>
              <w:rPr>
                <w:rFonts w:hint="default" w:ascii="Times New Roman" w:hAnsi="Times New Roman" w:eastAsia="宋体" w:cs="Times New Roman"/>
                <w:snapToGrid w:val="0"/>
                <w:color w:val="000000"/>
                <w:kern w:val="0"/>
                <w:sz w:val="24"/>
                <w:szCs w:val="24"/>
                <w:lang w:val="en-US" w:eastAsia="zh-CN" w:bidi="ar"/>
              </w:rPr>
              <w:t>机械设备及运输车辆</w:t>
            </w:r>
            <w:r>
              <w:rPr>
                <w:rFonts w:hint="eastAsia" w:ascii="Times New Roman" w:hAnsi="Times New Roman" w:eastAsia="宋体" w:cs="Times New Roman"/>
                <w:snapToGrid w:val="0"/>
                <w:color w:val="000000"/>
                <w:kern w:val="0"/>
                <w:sz w:val="24"/>
                <w:szCs w:val="24"/>
                <w:lang w:val="en-US" w:eastAsia="zh-CN" w:bidi="ar"/>
              </w:rPr>
              <w:t>燃油废气</w:t>
            </w:r>
          </w:p>
          <w:p w14:paraId="01D91408">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各类运输车辆，以及燃油施工机械产生的尾气，主要特征污染物为CO、NOx。施工产生的大气将对附近居民和生态环境造成污染影响</w:t>
            </w:r>
            <w:r>
              <w:rPr>
                <w:rFonts w:hint="eastAsia" w:ascii="Times New Roman" w:hAnsi="Times New Roman" w:eastAsia="宋体" w:cs="Times New Roman"/>
                <w:snapToGrid w:val="0"/>
                <w:color w:val="000000"/>
                <w:kern w:val="0"/>
                <w:sz w:val="24"/>
                <w:szCs w:val="24"/>
                <w:lang w:val="en-US" w:eastAsia="zh-CN" w:bidi="ar"/>
              </w:rPr>
              <w:t>。</w:t>
            </w:r>
            <w:r>
              <w:rPr>
                <w:rFonts w:hint="default" w:ascii="Times New Roman" w:hAnsi="Times New Roman" w:eastAsia="宋体" w:cs="Times New Roman"/>
                <w:snapToGrid w:val="0"/>
                <w:color w:val="000000"/>
                <w:kern w:val="0"/>
                <w:sz w:val="24"/>
                <w:szCs w:val="24"/>
                <w:lang w:val="en-US" w:eastAsia="zh-CN" w:bidi="ar"/>
              </w:rPr>
              <w:t>但</w:t>
            </w:r>
            <w:r>
              <w:rPr>
                <w:rFonts w:hint="eastAsia" w:ascii="Times New Roman" w:hAnsi="Times New Roman" w:eastAsia="宋体" w:cs="Times New Roman"/>
                <w:snapToGrid w:val="0"/>
                <w:color w:val="000000"/>
                <w:kern w:val="0"/>
                <w:sz w:val="24"/>
                <w:szCs w:val="24"/>
                <w:lang w:val="en-US" w:eastAsia="zh-CN" w:bidi="ar"/>
              </w:rPr>
              <w:t>此</w:t>
            </w:r>
            <w:r>
              <w:rPr>
                <w:rFonts w:hint="default" w:ascii="Times New Roman" w:hAnsi="Times New Roman" w:eastAsia="宋体" w:cs="Times New Roman"/>
                <w:snapToGrid w:val="0"/>
                <w:color w:val="000000"/>
                <w:kern w:val="0"/>
                <w:sz w:val="24"/>
                <w:szCs w:val="24"/>
                <w:lang w:val="en-US" w:eastAsia="zh-CN" w:bidi="ar"/>
              </w:rPr>
              <w:t>种污染源较分散，产生量较小，表现为间歇性排放</w:t>
            </w:r>
            <w:r>
              <w:rPr>
                <w:rFonts w:hint="eastAsia" w:ascii="Times New Roman" w:hAnsi="Times New Roman" w:eastAsia="宋体" w:cs="Times New Roman"/>
                <w:snapToGrid w:val="0"/>
                <w:color w:val="000000"/>
                <w:kern w:val="0"/>
                <w:sz w:val="24"/>
                <w:szCs w:val="24"/>
                <w:lang w:val="en-US" w:eastAsia="zh-CN" w:bidi="ar"/>
              </w:rPr>
              <w:t>，且项目所在</w:t>
            </w:r>
            <w:r>
              <w:rPr>
                <w:rFonts w:hint="default" w:ascii="Times New Roman" w:hAnsi="Times New Roman" w:eastAsia="宋体" w:cs="Times New Roman"/>
                <w:snapToGrid w:val="0"/>
                <w:color w:val="000000"/>
                <w:kern w:val="0"/>
                <w:sz w:val="24"/>
                <w:szCs w:val="24"/>
                <w:lang w:val="en-US" w:eastAsia="zh-CN" w:bidi="ar"/>
              </w:rPr>
              <w:t>区域地面开阔，大气扩散条件较好，有利于</w:t>
            </w:r>
            <w:r>
              <w:rPr>
                <w:rFonts w:hint="eastAsia" w:ascii="Times New Roman" w:hAnsi="Times New Roman" w:eastAsia="宋体" w:cs="Times New Roman"/>
                <w:snapToGrid w:val="0"/>
                <w:color w:val="000000"/>
                <w:kern w:val="0"/>
                <w:sz w:val="24"/>
                <w:szCs w:val="24"/>
                <w:lang w:val="en-US" w:eastAsia="zh-CN" w:bidi="ar"/>
              </w:rPr>
              <w:t>燃油废气</w:t>
            </w:r>
            <w:r>
              <w:rPr>
                <w:rFonts w:hint="default" w:ascii="Times New Roman" w:hAnsi="Times New Roman" w:eastAsia="宋体" w:cs="Times New Roman"/>
                <w:snapToGrid w:val="0"/>
                <w:color w:val="000000"/>
                <w:kern w:val="0"/>
                <w:sz w:val="24"/>
                <w:szCs w:val="24"/>
                <w:lang w:val="en-US" w:eastAsia="zh-CN" w:bidi="ar"/>
              </w:rPr>
              <w:t>扩散、稀释</w:t>
            </w:r>
            <w:r>
              <w:rPr>
                <w:rFonts w:hint="eastAsia" w:ascii="Times New Roman" w:hAnsi="Times New Roman" w:eastAsia="宋体" w:cs="Times New Roman"/>
                <w:snapToGrid w:val="0"/>
                <w:color w:val="000000"/>
                <w:kern w:val="0"/>
                <w:sz w:val="24"/>
                <w:szCs w:val="24"/>
                <w:lang w:val="en-US" w:eastAsia="zh-CN" w:bidi="ar"/>
              </w:rPr>
              <w:t>。</w:t>
            </w:r>
            <w:r>
              <w:rPr>
                <w:rFonts w:hint="default" w:ascii="Times New Roman" w:hAnsi="Times New Roman" w:eastAsia="宋体" w:cs="Times New Roman"/>
                <w:snapToGrid w:val="0"/>
                <w:color w:val="000000"/>
                <w:kern w:val="0"/>
                <w:sz w:val="24"/>
                <w:szCs w:val="24"/>
                <w:lang w:val="en-US" w:eastAsia="zh-CN" w:bidi="ar"/>
              </w:rPr>
              <w:t>燃油废气其影响随施工的结束而消失</w:t>
            </w:r>
            <w:r>
              <w:rPr>
                <w:rFonts w:hint="eastAsia" w:ascii="Times New Roman" w:hAnsi="Times New Roman" w:eastAsia="宋体" w:cs="Times New Roman"/>
                <w:snapToGrid w:val="0"/>
                <w:color w:val="000000"/>
                <w:kern w:val="0"/>
                <w:sz w:val="24"/>
                <w:szCs w:val="24"/>
                <w:lang w:val="en-US" w:eastAsia="zh-CN" w:bidi="ar"/>
              </w:rPr>
              <w:t>，</w:t>
            </w:r>
            <w:r>
              <w:rPr>
                <w:rFonts w:hint="default" w:ascii="Times New Roman" w:hAnsi="Times New Roman" w:eastAsia="宋体" w:cs="Times New Roman"/>
                <w:snapToGrid w:val="0"/>
                <w:color w:val="000000"/>
                <w:kern w:val="0"/>
                <w:sz w:val="24"/>
                <w:szCs w:val="24"/>
                <w:lang w:val="en-US" w:eastAsia="zh-CN" w:bidi="ar"/>
              </w:rPr>
              <w:t>对周围环境空气质量影响很小。</w:t>
            </w:r>
          </w:p>
          <w:p w14:paraId="488AD47A">
            <w:pPr>
              <w:keepNext w:val="0"/>
              <w:keepLines w:val="0"/>
              <w:widowControl/>
              <w:suppressLineNumbers w:val="0"/>
              <w:autoSpaceDE w:val="0"/>
              <w:autoSpaceDN/>
              <w:spacing w:before="0" w:beforeAutospacing="0" w:after="0" w:afterAutospacing="0" w:line="360" w:lineRule="auto"/>
              <w:ind w:right="0"/>
              <w:jc w:val="left"/>
              <w:rPr>
                <w:rFonts w:hint="default" w:ascii="Times New Roman" w:hAnsi="Times New Roman" w:eastAsia="宋体" w:cs="Times New Roman"/>
                <w:b/>
                <w:bCs w:val="0"/>
                <w:snapToGrid w:val="0"/>
                <w:color w:val="000000"/>
                <w:kern w:val="2"/>
                <w:sz w:val="28"/>
                <w:szCs w:val="28"/>
                <w:lang w:val="en-US" w:eastAsia="zh-CN" w:bidi="ar"/>
              </w:rPr>
            </w:pPr>
            <w:r>
              <w:rPr>
                <w:rFonts w:hint="default" w:ascii="Times New Roman" w:hAnsi="Times New Roman" w:eastAsia="宋体" w:cs="Times New Roman"/>
                <w:b/>
                <w:bCs w:val="0"/>
                <w:snapToGrid w:val="0"/>
                <w:color w:val="000000"/>
                <w:kern w:val="2"/>
                <w:sz w:val="28"/>
                <w:szCs w:val="28"/>
                <w:lang w:val="en-US" w:eastAsia="zh-CN" w:bidi="ar"/>
              </w:rPr>
              <w:t>4.1.</w:t>
            </w:r>
            <w:r>
              <w:rPr>
                <w:rFonts w:hint="eastAsia" w:ascii="Times New Roman" w:hAnsi="Times New Roman" w:eastAsia="宋体" w:cs="Times New Roman"/>
                <w:b/>
                <w:bCs w:val="0"/>
                <w:snapToGrid w:val="0"/>
                <w:color w:val="000000"/>
                <w:kern w:val="2"/>
                <w:sz w:val="28"/>
                <w:szCs w:val="28"/>
                <w:lang w:val="en-US" w:eastAsia="zh-CN" w:bidi="ar"/>
              </w:rPr>
              <w:t>4</w:t>
            </w:r>
            <w:r>
              <w:rPr>
                <w:rFonts w:hint="default" w:ascii="Times New Roman" w:hAnsi="Times New Roman" w:eastAsia="宋体" w:cs="Times New Roman"/>
                <w:b/>
                <w:bCs w:val="0"/>
                <w:snapToGrid w:val="0"/>
                <w:color w:val="000000"/>
                <w:kern w:val="2"/>
                <w:sz w:val="28"/>
                <w:szCs w:val="28"/>
                <w:lang w:val="en-US" w:eastAsia="zh-CN" w:bidi="ar"/>
              </w:rPr>
              <w:t xml:space="preserve"> 施工期声环境影响</w:t>
            </w:r>
          </w:p>
          <w:p w14:paraId="5D7C0054">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项目在施工阶段所产生的噪音主要</w:t>
            </w:r>
            <w:r>
              <w:rPr>
                <w:rFonts w:hint="eastAsia" w:ascii="Times New Roman" w:hAnsi="Times New Roman" w:eastAsia="宋体" w:cs="Times New Roman"/>
                <w:snapToGrid w:val="0"/>
                <w:color w:val="000000"/>
                <w:kern w:val="0"/>
                <w:sz w:val="24"/>
                <w:szCs w:val="24"/>
                <w:lang w:val="en-US" w:eastAsia="zh-CN" w:bidi="ar"/>
              </w:rPr>
              <w:t>来源于</w:t>
            </w:r>
            <w:r>
              <w:rPr>
                <w:rFonts w:hint="default" w:ascii="Times New Roman" w:hAnsi="Times New Roman" w:eastAsia="宋体" w:cs="Times New Roman"/>
                <w:snapToGrid w:val="0"/>
                <w:color w:val="000000"/>
                <w:kern w:val="0"/>
                <w:sz w:val="24"/>
                <w:szCs w:val="24"/>
                <w:lang w:val="en-US" w:eastAsia="zh-CN" w:bidi="ar"/>
              </w:rPr>
              <w:t>混凝土搅拌、施工机械、运输车辆等。根据对同类机械的调研结果，这些施工机械在运行过程中产生的噪音，将对周边区域的环境带来一定程度的影响。</w:t>
            </w:r>
          </w:p>
          <w:p w14:paraId="5F8E820D">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根据《环境噪声与振动控制工程技术导则》（HJ2034-2013），本项目施工常见施工设备噪声源声压级见通过对上述机械设备和车辆等噪声值进行类比调查，施工期间的主要噪声源强见表4</w:t>
            </w:r>
            <w:r>
              <w:rPr>
                <w:rFonts w:hint="eastAsia" w:ascii="Times New Roman" w:hAnsi="Times New Roman" w:eastAsia="宋体" w:cs="Times New Roman"/>
                <w:snapToGrid w:val="0"/>
                <w:color w:val="000000"/>
                <w:kern w:val="0"/>
                <w:sz w:val="24"/>
                <w:szCs w:val="24"/>
                <w:lang w:val="en-US" w:eastAsia="zh-CN" w:bidi="ar"/>
              </w:rPr>
              <w:t>.1</w:t>
            </w:r>
            <w:r>
              <w:rPr>
                <w:rFonts w:hint="default" w:ascii="Times New Roman" w:hAnsi="Times New Roman" w:eastAsia="宋体" w:cs="Times New Roman"/>
                <w:snapToGrid w:val="0"/>
                <w:color w:val="000000"/>
                <w:kern w:val="0"/>
                <w:sz w:val="24"/>
                <w:szCs w:val="24"/>
                <w:lang w:val="en-US" w:eastAsia="zh-CN" w:bidi="ar"/>
              </w:rPr>
              <w:t>-</w:t>
            </w:r>
            <w:r>
              <w:rPr>
                <w:rFonts w:hint="eastAsia" w:ascii="Times New Roman" w:hAnsi="Times New Roman" w:eastAsia="宋体" w:cs="Times New Roman"/>
                <w:snapToGrid w:val="0"/>
                <w:color w:val="000000"/>
                <w:kern w:val="0"/>
                <w:sz w:val="24"/>
                <w:szCs w:val="24"/>
                <w:lang w:val="en-US" w:eastAsia="zh-CN" w:bidi="ar"/>
              </w:rPr>
              <w:t>2</w:t>
            </w:r>
            <w:r>
              <w:rPr>
                <w:rFonts w:hint="default" w:ascii="Times New Roman" w:hAnsi="Times New Roman" w:eastAsia="宋体" w:cs="Times New Roman"/>
                <w:snapToGrid w:val="0"/>
                <w:color w:val="000000"/>
                <w:kern w:val="0"/>
                <w:sz w:val="24"/>
                <w:szCs w:val="24"/>
                <w:lang w:val="en-US" w:eastAsia="zh-CN" w:bidi="ar"/>
              </w:rPr>
              <w:t>。</w:t>
            </w:r>
          </w:p>
          <w:p w14:paraId="0F40F5F6">
            <w:pPr>
              <w:keepNext w:val="0"/>
              <w:keepLines w:val="0"/>
              <w:widowControl/>
              <w:suppressLineNumbers w:val="0"/>
              <w:ind w:left="0" w:leftChars="0" w:firstLine="0" w:firstLineChars="0"/>
              <w:jc w:val="center"/>
              <w:rPr>
                <w:rFonts w:hint="default" w:ascii="Times New Roman" w:hAnsi="Times New Roman" w:cs="Times New Roman"/>
              </w:rPr>
            </w:pPr>
            <w:r>
              <w:rPr>
                <w:rFonts w:hint="default" w:ascii="Times New Roman" w:hAnsi="Times New Roman" w:eastAsia="宋体" w:cs="Times New Roman"/>
                <w:b/>
                <w:bCs/>
                <w:color w:val="000000"/>
                <w:kern w:val="0"/>
                <w:sz w:val="24"/>
                <w:szCs w:val="24"/>
                <w:lang w:val="en-US" w:eastAsia="zh-CN" w:bidi="ar"/>
              </w:rPr>
              <w:t>表4.1-</w:t>
            </w:r>
            <w:r>
              <w:rPr>
                <w:rFonts w:hint="eastAsia" w:ascii="Times New Roman" w:hAnsi="Times New Roman" w:eastAsia="宋体" w:cs="Times New Roman"/>
                <w:b/>
                <w:bCs/>
                <w:color w:val="000000"/>
                <w:kern w:val="0"/>
                <w:sz w:val="24"/>
                <w:szCs w:val="24"/>
                <w:lang w:val="en-US" w:eastAsia="zh-CN" w:bidi="ar"/>
              </w:rPr>
              <w:t>2</w:t>
            </w:r>
            <w:r>
              <w:rPr>
                <w:rFonts w:hint="default" w:ascii="Times New Roman" w:hAnsi="Times New Roman" w:eastAsia="宋体" w:cs="Times New Roman"/>
                <w:b/>
                <w:bCs/>
                <w:color w:val="000000"/>
                <w:kern w:val="0"/>
                <w:sz w:val="24"/>
                <w:szCs w:val="24"/>
                <w:lang w:val="en-US" w:eastAsia="zh-CN" w:bidi="ar"/>
              </w:rPr>
              <w:t xml:space="preserve"> 主要施工机械和车辆的噪声级</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641E1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12" w:space="0"/>
                    <w:left w:val="nil"/>
                  </w:tcBorders>
                  <w:vAlign w:val="top"/>
                </w:tcPr>
                <w:p w14:paraId="35D8108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4"/>
                      <w:szCs w:val="24"/>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序号</w:t>
                  </w:r>
                </w:p>
              </w:tc>
              <w:tc>
                <w:tcPr>
                  <w:tcW w:w="2130" w:type="dxa"/>
                  <w:tcBorders>
                    <w:top w:val="single" w:color="auto" w:sz="12" w:space="0"/>
                  </w:tcBorders>
                  <w:vAlign w:val="top"/>
                </w:tcPr>
                <w:p w14:paraId="26DC64A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设备</w:t>
                  </w:r>
                </w:p>
              </w:tc>
              <w:tc>
                <w:tcPr>
                  <w:tcW w:w="2131" w:type="dxa"/>
                  <w:tcBorders>
                    <w:top w:val="single" w:color="auto" w:sz="12" w:space="0"/>
                  </w:tcBorders>
                  <w:vAlign w:val="top"/>
                </w:tcPr>
                <w:p w14:paraId="4D79F1A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测距（m）</w:t>
                  </w:r>
                </w:p>
              </w:tc>
              <w:tc>
                <w:tcPr>
                  <w:tcW w:w="2131" w:type="dxa"/>
                  <w:tcBorders>
                    <w:top w:val="single" w:color="auto" w:sz="12" w:space="0"/>
                    <w:right w:val="nil"/>
                  </w:tcBorders>
                  <w:vAlign w:val="top"/>
                </w:tcPr>
                <w:p w14:paraId="7A0695A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声级（dB）</w:t>
                  </w:r>
                </w:p>
              </w:tc>
            </w:tr>
            <w:tr w14:paraId="7FDEF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left w:val="nil"/>
                  </w:tcBorders>
                  <w:vAlign w:val="top"/>
                </w:tcPr>
                <w:p w14:paraId="58944BE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1</w:t>
                  </w:r>
                </w:p>
              </w:tc>
              <w:tc>
                <w:tcPr>
                  <w:tcW w:w="2130" w:type="dxa"/>
                  <w:shd w:val="clear" w:color="auto" w:fill="auto"/>
                  <w:vAlign w:val="center"/>
                </w:tcPr>
                <w:p w14:paraId="5335523F">
                  <w:pPr>
                    <w:pStyle w:val="25"/>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Arial" w:cs="Times New Roman"/>
                      <w:bCs/>
                      <w:snapToGrid w:val="0"/>
                      <w:color w:val="000000"/>
                      <w:spacing w:val="-6"/>
                      <w:kern w:val="0"/>
                      <w:sz w:val="21"/>
                      <w:szCs w:val="21"/>
                      <w:lang w:val="en-US" w:eastAsia="zh-CN"/>
                    </w:rPr>
                  </w:pPr>
                  <w:r>
                    <w:rPr>
                      <w:rFonts w:hint="default"/>
                    </w:rPr>
                    <w:t>挖掘机</w:t>
                  </w:r>
                </w:p>
              </w:tc>
              <w:tc>
                <w:tcPr>
                  <w:tcW w:w="2131" w:type="dxa"/>
                  <w:vAlign w:val="top"/>
                </w:tcPr>
                <w:p w14:paraId="3D00D24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eastAsia" w:ascii="Times New Roman" w:hAnsi="Times New Roman" w:cs="Times New Roman"/>
                      <w:color w:val="000000"/>
                      <w:kern w:val="0"/>
                      <w:sz w:val="21"/>
                      <w:szCs w:val="21"/>
                      <w:vertAlign w:val="baseline"/>
                      <w:lang w:val="en-US" w:eastAsia="zh-CN" w:bidi="ar"/>
                    </w:rPr>
                    <w:t>5</w:t>
                  </w:r>
                </w:p>
              </w:tc>
              <w:tc>
                <w:tcPr>
                  <w:tcW w:w="2131" w:type="dxa"/>
                  <w:tcBorders>
                    <w:right w:val="nil"/>
                  </w:tcBorders>
                  <w:vAlign w:val="top"/>
                </w:tcPr>
                <w:p w14:paraId="3A6120E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eastAsia" w:ascii="Times New Roman" w:hAnsi="Times New Roman" w:cs="Times New Roman"/>
                      <w:color w:val="000000"/>
                      <w:kern w:val="0"/>
                      <w:sz w:val="21"/>
                      <w:szCs w:val="21"/>
                      <w:vertAlign w:val="baseline"/>
                      <w:lang w:val="en-US" w:eastAsia="zh-CN" w:bidi="ar"/>
                    </w:rPr>
                    <w:t>82</w:t>
                  </w:r>
                </w:p>
              </w:tc>
            </w:tr>
            <w:tr w14:paraId="4B90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left w:val="nil"/>
                  </w:tcBorders>
                  <w:vAlign w:val="top"/>
                </w:tcPr>
                <w:p w14:paraId="087E61E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2</w:t>
                  </w:r>
                </w:p>
              </w:tc>
              <w:tc>
                <w:tcPr>
                  <w:tcW w:w="2130" w:type="dxa"/>
                  <w:shd w:val="clear" w:color="auto" w:fill="auto"/>
                  <w:vAlign w:val="center"/>
                </w:tcPr>
                <w:p w14:paraId="5B2FCA72">
                  <w:pPr>
                    <w:pStyle w:val="25"/>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Arial" w:cs="Times New Roman"/>
                      <w:bCs/>
                      <w:snapToGrid w:val="0"/>
                      <w:color w:val="000000"/>
                      <w:spacing w:val="-6"/>
                      <w:kern w:val="0"/>
                      <w:sz w:val="21"/>
                      <w:szCs w:val="21"/>
                      <w:lang w:val="en-US" w:eastAsia="zh-CN"/>
                    </w:rPr>
                  </w:pPr>
                  <w:r>
                    <w:rPr>
                      <w:rFonts w:hint="default"/>
                    </w:rPr>
                    <w:t>装载机</w:t>
                  </w:r>
                </w:p>
              </w:tc>
              <w:tc>
                <w:tcPr>
                  <w:tcW w:w="2131" w:type="dxa"/>
                  <w:vAlign w:val="top"/>
                </w:tcPr>
                <w:p w14:paraId="5D7F478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eastAsia" w:ascii="Times New Roman" w:hAnsi="Times New Roman" w:cs="Times New Roman"/>
                      <w:color w:val="000000"/>
                      <w:kern w:val="0"/>
                      <w:sz w:val="21"/>
                      <w:szCs w:val="21"/>
                      <w:vertAlign w:val="baseline"/>
                      <w:lang w:val="en-US" w:eastAsia="zh-CN" w:bidi="ar"/>
                    </w:rPr>
                    <w:t>5</w:t>
                  </w:r>
                </w:p>
              </w:tc>
              <w:tc>
                <w:tcPr>
                  <w:tcW w:w="2131" w:type="dxa"/>
                  <w:tcBorders>
                    <w:right w:val="nil"/>
                  </w:tcBorders>
                  <w:vAlign w:val="top"/>
                </w:tcPr>
                <w:p w14:paraId="53D9D4E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eastAsia" w:ascii="Times New Roman" w:hAnsi="Times New Roman" w:cs="Times New Roman"/>
                      <w:color w:val="000000"/>
                      <w:kern w:val="0"/>
                      <w:sz w:val="21"/>
                      <w:szCs w:val="21"/>
                      <w:vertAlign w:val="baseline"/>
                      <w:lang w:val="en-US" w:eastAsia="zh-CN" w:bidi="ar"/>
                    </w:rPr>
                    <w:t>90</w:t>
                  </w:r>
                </w:p>
              </w:tc>
            </w:tr>
            <w:tr w14:paraId="36621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left w:val="nil"/>
                  </w:tcBorders>
                  <w:vAlign w:val="top"/>
                </w:tcPr>
                <w:p w14:paraId="231D273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3</w:t>
                  </w:r>
                </w:p>
              </w:tc>
              <w:tc>
                <w:tcPr>
                  <w:tcW w:w="2130" w:type="dxa"/>
                  <w:shd w:val="clear" w:color="auto" w:fill="auto"/>
                  <w:vAlign w:val="center"/>
                </w:tcPr>
                <w:p w14:paraId="6F72556D">
                  <w:pPr>
                    <w:pStyle w:val="25"/>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Arial" w:cs="Times New Roman"/>
                      <w:snapToGrid w:val="0"/>
                      <w:color w:val="000000"/>
                      <w:kern w:val="0"/>
                      <w:sz w:val="21"/>
                      <w:szCs w:val="21"/>
                      <w:lang w:val="en-US" w:eastAsia="zh-CN"/>
                    </w:rPr>
                  </w:pPr>
                  <w:r>
                    <w:rPr>
                      <w:rFonts w:hint="default"/>
                    </w:rPr>
                    <w:t>推土机</w:t>
                  </w:r>
                </w:p>
              </w:tc>
              <w:tc>
                <w:tcPr>
                  <w:tcW w:w="2131" w:type="dxa"/>
                  <w:vAlign w:val="top"/>
                </w:tcPr>
                <w:p w14:paraId="1E0249D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eastAsia" w:ascii="Times New Roman" w:hAnsi="Times New Roman" w:cs="Times New Roman"/>
                      <w:color w:val="000000"/>
                      <w:kern w:val="0"/>
                      <w:sz w:val="21"/>
                      <w:szCs w:val="21"/>
                      <w:vertAlign w:val="baseline"/>
                      <w:lang w:val="en-US" w:eastAsia="zh-CN" w:bidi="ar"/>
                    </w:rPr>
                    <w:t>5</w:t>
                  </w:r>
                </w:p>
              </w:tc>
              <w:tc>
                <w:tcPr>
                  <w:tcW w:w="2131" w:type="dxa"/>
                  <w:tcBorders>
                    <w:right w:val="nil"/>
                  </w:tcBorders>
                  <w:vAlign w:val="top"/>
                </w:tcPr>
                <w:p w14:paraId="309DB81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eastAsia" w:ascii="Times New Roman" w:hAnsi="Times New Roman" w:cs="Times New Roman"/>
                      <w:color w:val="000000"/>
                      <w:kern w:val="0"/>
                      <w:sz w:val="21"/>
                      <w:szCs w:val="21"/>
                      <w:vertAlign w:val="baseline"/>
                      <w:lang w:val="en-US" w:eastAsia="zh-CN" w:bidi="ar"/>
                    </w:rPr>
                    <w:t>83</w:t>
                  </w:r>
                </w:p>
              </w:tc>
            </w:tr>
            <w:tr w14:paraId="1509A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left w:val="nil"/>
                  </w:tcBorders>
                  <w:vAlign w:val="top"/>
                </w:tcPr>
                <w:p w14:paraId="5B60BEC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4</w:t>
                  </w:r>
                </w:p>
              </w:tc>
              <w:tc>
                <w:tcPr>
                  <w:tcW w:w="2130" w:type="dxa"/>
                  <w:shd w:val="clear" w:color="auto" w:fill="auto"/>
                  <w:vAlign w:val="center"/>
                </w:tcPr>
                <w:p w14:paraId="1D7A0C9A">
                  <w:pPr>
                    <w:pStyle w:val="25"/>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Arial" w:cs="Times New Roman"/>
                      <w:bCs/>
                      <w:snapToGrid w:val="0"/>
                      <w:color w:val="000000"/>
                      <w:spacing w:val="-6"/>
                      <w:kern w:val="0"/>
                      <w:sz w:val="21"/>
                      <w:szCs w:val="21"/>
                      <w:lang w:val="en-US" w:eastAsia="zh-CN"/>
                    </w:rPr>
                  </w:pPr>
                  <w:r>
                    <w:rPr>
                      <w:rFonts w:hint="default"/>
                    </w:rPr>
                    <w:t>自卸汽车</w:t>
                  </w:r>
                </w:p>
              </w:tc>
              <w:tc>
                <w:tcPr>
                  <w:tcW w:w="2131" w:type="dxa"/>
                  <w:vAlign w:val="top"/>
                </w:tcPr>
                <w:p w14:paraId="27F4259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eastAsia" w:ascii="Times New Roman" w:hAnsi="Times New Roman" w:cs="Times New Roman"/>
                      <w:color w:val="000000"/>
                      <w:kern w:val="0"/>
                      <w:sz w:val="21"/>
                      <w:szCs w:val="21"/>
                      <w:vertAlign w:val="baseline"/>
                      <w:lang w:val="en-US" w:eastAsia="zh-CN" w:bidi="ar"/>
                    </w:rPr>
                    <w:t>5</w:t>
                  </w:r>
                </w:p>
              </w:tc>
              <w:tc>
                <w:tcPr>
                  <w:tcW w:w="2131" w:type="dxa"/>
                  <w:tcBorders>
                    <w:right w:val="nil"/>
                  </w:tcBorders>
                  <w:vAlign w:val="top"/>
                </w:tcPr>
                <w:p w14:paraId="5F1BEFA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eastAsia" w:ascii="Times New Roman" w:hAnsi="Times New Roman" w:cs="Times New Roman"/>
                      <w:color w:val="000000"/>
                      <w:kern w:val="0"/>
                      <w:sz w:val="21"/>
                      <w:szCs w:val="21"/>
                      <w:vertAlign w:val="baseline"/>
                      <w:lang w:val="en-US" w:eastAsia="zh-CN" w:bidi="ar"/>
                    </w:rPr>
                    <w:t>90</w:t>
                  </w:r>
                </w:p>
              </w:tc>
            </w:tr>
            <w:tr w14:paraId="587D7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left w:val="nil"/>
                  </w:tcBorders>
                  <w:vAlign w:val="top"/>
                </w:tcPr>
                <w:p w14:paraId="0113E97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5</w:t>
                  </w:r>
                </w:p>
              </w:tc>
              <w:tc>
                <w:tcPr>
                  <w:tcW w:w="2130" w:type="dxa"/>
                  <w:shd w:val="clear" w:color="auto" w:fill="auto"/>
                  <w:vAlign w:val="center"/>
                </w:tcPr>
                <w:p w14:paraId="2C5CAA63">
                  <w:pPr>
                    <w:pStyle w:val="25"/>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Arial" w:cs="Times New Roman"/>
                      <w:bCs/>
                      <w:snapToGrid w:val="0"/>
                      <w:color w:val="000000"/>
                      <w:spacing w:val="-6"/>
                      <w:kern w:val="0"/>
                      <w:sz w:val="21"/>
                      <w:szCs w:val="21"/>
                      <w:lang w:val="en-US" w:eastAsia="zh-CN"/>
                    </w:rPr>
                  </w:pPr>
                  <w:r>
                    <w:rPr>
                      <w:rFonts w:hint="default"/>
                    </w:rPr>
                    <w:t>混凝土输送泵</w:t>
                  </w:r>
                </w:p>
              </w:tc>
              <w:tc>
                <w:tcPr>
                  <w:tcW w:w="2131" w:type="dxa"/>
                  <w:vAlign w:val="top"/>
                </w:tcPr>
                <w:p w14:paraId="730FBC3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eastAsia" w:ascii="Times New Roman" w:hAnsi="Times New Roman" w:cs="Times New Roman"/>
                      <w:color w:val="000000"/>
                      <w:kern w:val="0"/>
                      <w:sz w:val="21"/>
                      <w:szCs w:val="21"/>
                      <w:vertAlign w:val="baseline"/>
                      <w:lang w:val="en-US" w:eastAsia="zh-CN" w:bidi="ar"/>
                    </w:rPr>
                    <w:t>5</w:t>
                  </w:r>
                </w:p>
              </w:tc>
              <w:tc>
                <w:tcPr>
                  <w:tcW w:w="2131" w:type="dxa"/>
                  <w:tcBorders>
                    <w:right w:val="nil"/>
                  </w:tcBorders>
                  <w:vAlign w:val="top"/>
                </w:tcPr>
                <w:p w14:paraId="6AA13AC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eastAsia" w:ascii="Times New Roman" w:hAnsi="Times New Roman" w:cs="Times New Roman"/>
                      <w:color w:val="000000"/>
                      <w:kern w:val="0"/>
                      <w:sz w:val="21"/>
                      <w:szCs w:val="21"/>
                      <w:vertAlign w:val="baseline"/>
                      <w:lang w:val="en-US" w:eastAsia="zh-CN" w:bidi="ar"/>
                    </w:rPr>
                    <w:t>95</w:t>
                  </w:r>
                </w:p>
              </w:tc>
            </w:tr>
            <w:tr w14:paraId="0700D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left w:val="nil"/>
                  </w:tcBorders>
                  <w:vAlign w:val="top"/>
                </w:tcPr>
                <w:p w14:paraId="3493A74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6</w:t>
                  </w:r>
                </w:p>
              </w:tc>
              <w:tc>
                <w:tcPr>
                  <w:tcW w:w="2130" w:type="dxa"/>
                  <w:shd w:val="clear" w:color="auto" w:fill="auto"/>
                  <w:vAlign w:val="center"/>
                </w:tcPr>
                <w:p w14:paraId="23F8A904">
                  <w:pPr>
                    <w:pStyle w:val="25"/>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Arial" w:cs="Times New Roman"/>
                      <w:bCs/>
                      <w:snapToGrid w:val="0"/>
                      <w:color w:val="000000"/>
                      <w:spacing w:val="-6"/>
                      <w:kern w:val="0"/>
                      <w:sz w:val="21"/>
                      <w:szCs w:val="21"/>
                      <w:lang w:val="en-US" w:eastAsia="zh-CN"/>
                    </w:rPr>
                  </w:pPr>
                  <w:r>
                    <w:rPr>
                      <w:rFonts w:hint="eastAsia"/>
                      <w:lang w:val="en-US" w:eastAsia="zh-CN"/>
                    </w:rPr>
                    <w:t>冲击式钻机</w:t>
                  </w:r>
                </w:p>
              </w:tc>
              <w:tc>
                <w:tcPr>
                  <w:tcW w:w="2131" w:type="dxa"/>
                  <w:vAlign w:val="top"/>
                </w:tcPr>
                <w:p w14:paraId="0038900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eastAsia" w:ascii="Times New Roman" w:hAnsi="Times New Roman" w:cs="Times New Roman"/>
                      <w:color w:val="000000"/>
                      <w:kern w:val="0"/>
                      <w:sz w:val="21"/>
                      <w:szCs w:val="21"/>
                      <w:vertAlign w:val="baseline"/>
                      <w:lang w:val="en-US" w:eastAsia="zh-CN" w:bidi="ar"/>
                    </w:rPr>
                    <w:t>5</w:t>
                  </w:r>
                </w:p>
              </w:tc>
              <w:tc>
                <w:tcPr>
                  <w:tcW w:w="2131" w:type="dxa"/>
                  <w:tcBorders>
                    <w:right w:val="nil"/>
                  </w:tcBorders>
                  <w:vAlign w:val="top"/>
                </w:tcPr>
                <w:p w14:paraId="10A473D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eastAsia" w:ascii="Times New Roman" w:hAnsi="Times New Roman" w:cs="Times New Roman"/>
                      <w:color w:val="000000"/>
                      <w:kern w:val="0"/>
                      <w:sz w:val="21"/>
                      <w:szCs w:val="21"/>
                      <w:vertAlign w:val="baseline"/>
                      <w:lang w:val="en-US" w:eastAsia="zh-CN" w:bidi="ar"/>
                    </w:rPr>
                    <w:t>80</w:t>
                  </w:r>
                </w:p>
              </w:tc>
            </w:tr>
            <w:tr w14:paraId="498D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left w:val="nil"/>
                  </w:tcBorders>
                  <w:vAlign w:val="top"/>
                </w:tcPr>
                <w:p w14:paraId="5A3A86A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7</w:t>
                  </w:r>
                </w:p>
              </w:tc>
              <w:tc>
                <w:tcPr>
                  <w:tcW w:w="2130" w:type="dxa"/>
                  <w:vAlign w:val="center"/>
                </w:tcPr>
                <w:p w14:paraId="5CE8CC1B">
                  <w:pPr>
                    <w:pStyle w:val="25"/>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cs="Times New Roman"/>
                      <w:color w:val="000000"/>
                      <w:kern w:val="0"/>
                      <w:sz w:val="21"/>
                      <w:szCs w:val="21"/>
                      <w:vertAlign w:val="baseline"/>
                      <w:lang w:val="en-US" w:eastAsia="zh-CN" w:bidi="ar"/>
                    </w:rPr>
                  </w:pPr>
                  <w:r>
                    <w:rPr>
                      <w:rFonts w:hint="default"/>
                    </w:rPr>
                    <w:t>振动夯锤</w:t>
                  </w:r>
                </w:p>
              </w:tc>
              <w:tc>
                <w:tcPr>
                  <w:tcW w:w="2131" w:type="dxa"/>
                  <w:vAlign w:val="top"/>
                </w:tcPr>
                <w:p w14:paraId="5F08052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color w:val="000000"/>
                      <w:kern w:val="0"/>
                      <w:sz w:val="21"/>
                      <w:szCs w:val="21"/>
                      <w:vertAlign w:val="baseline"/>
                      <w:lang w:val="en-US" w:eastAsia="zh-CN" w:bidi="ar"/>
                    </w:rPr>
                  </w:pPr>
                  <w:r>
                    <w:rPr>
                      <w:rFonts w:hint="eastAsia" w:ascii="Times New Roman" w:hAnsi="Times New Roman" w:cs="Times New Roman"/>
                      <w:color w:val="000000"/>
                      <w:kern w:val="0"/>
                      <w:sz w:val="21"/>
                      <w:szCs w:val="21"/>
                      <w:vertAlign w:val="baseline"/>
                      <w:lang w:val="en-US" w:eastAsia="zh-CN" w:bidi="ar"/>
                    </w:rPr>
                    <w:t>5</w:t>
                  </w:r>
                </w:p>
              </w:tc>
              <w:tc>
                <w:tcPr>
                  <w:tcW w:w="2131" w:type="dxa"/>
                  <w:tcBorders>
                    <w:right w:val="nil"/>
                  </w:tcBorders>
                  <w:vAlign w:val="top"/>
                </w:tcPr>
                <w:p w14:paraId="02DF339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eastAsia" w:ascii="Times New Roman" w:hAnsi="Times New Roman" w:cs="Times New Roman"/>
                      <w:color w:val="000000"/>
                      <w:kern w:val="0"/>
                      <w:sz w:val="21"/>
                      <w:szCs w:val="21"/>
                      <w:vertAlign w:val="baseline"/>
                      <w:lang w:val="en-US" w:eastAsia="zh-CN" w:bidi="ar"/>
                    </w:rPr>
                    <w:t>92</w:t>
                  </w:r>
                </w:p>
              </w:tc>
            </w:tr>
            <w:tr w14:paraId="41ADC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left w:val="nil"/>
                    <w:bottom w:val="single" w:color="auto" w:sz="12" w:space="0"/>
                  </w:tcBorders>
                  <w:vAlign w:val="top"/>
                </w:tcPr>
                <w:p w14:paraId="46BC9FB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eastAsia" w:ascii="Times New Roman" w:hAnsi="Times New Roman" w:cs="Times New Roman"/>
                      <w:color w:val="000000"/>
                      <w:kern w:val="0"/>
                      <w:sz w:val="21"/>
                      <w:szCs w:val="21"/>
                      <w:vertAlign w:val="baseline"/>
                      <w:lang w:val="en-US" w:eastAsia="zh-CN" w:bidi="ar"/>
                    </w:rPr>
                    <w:t>8</w:t>
                  </w:r>
                </w:p>
              </w:tc>
              <w:tc>
                <w:tcPr>
                  <w:tcW w:w="2130" w:type="dxa"/>
                  <w:tcBorders>
                    <w:bottom w:val="single" w:color="auto" w:sz="12" w:space="0"/>
                  </w:tcBorders>
                  <w:shd w:val="clear" w:color="auto" w:fill="auto"/>
                  <w:vAlign w:val="center"/>
                </w:tcPr>
                <w:p w14:paraId="3180FA67">
                  <w:pPr>
                    <w:pStyle w:val="9"/>
                    <w:keepNext w:val="0"/>
                    <w:keepLines w:val="0"/>
                    <w:widowControl w:val="0"/>
                    <w:suppressLineNumbers w:val="0"/>
                    <w:spacing w:before="0" w:beforeAutospacing="0" w:after="0" w:afterAutospacing="0"/>
                    <w:ind w:left="420" w:leftChars="0" w:right="0" w:hanging="420" w:hangingChars="200"/>
                    <w:jc w:val="center"/>
                    <w:rPr>
                      <w:rFonts w:hint="default" w:ascii="Times New Roman" w:hAnsi="Times New Roman" w:eastAsia="Arial" w:cs="Times New Roman"/>
                      <w:bCs/>
                      <w:snapToGrid w:val="0"/>
                      <w:color w:val="000000"/>
                      <w:spacing w:val="-6"/>
                      <w:kern w:val="0"/>
                      <w:sz w:val="21"/>
                      <w:szCs w:val="21"/>
                      <w:lang w:val="en-US" w:eastAsia="zh-CN"/>
                    </w:rPr>
                  </w:pPr>
                  <w:r>
                    <w:rPr>
                      <w:rFonts w:hint="eastAsia" w:ascii="Times New Roman" w:hAnsi="Times New Roman" w:cs="Times New Roman"/>
                      <w:snapToGrid w:val="0"/>
                      <w:color w:val="000000"/>
                      <w:kern w:val="0"/>
                      <w:sz w:val="21"/>
                      <w:szCs w:val="21"/>
                      <w:lang w:val="en-US" w:eastAsia="zh-CN"/>
                    </w:rPr>
                    <w:t>潜水泵、离心泵</w:t>
                  </w:r>
                </w:p>
              </w:tc>
              <w:tc>
                <w:tcPr>
                  <w:tcW w:w="2131" w:type="dxa"/>
                  <w:tcBorders>
                    <w:bottom w:val="single" w:color="auto" w:sz="12" w:space="0"/>
                  </w:tcBorders>
                  <w:vAlign w:val="top"/>
                </w:tcPr>
                <w:p w14:paraId="0262579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color w:val="000000"/>
                      <w:kern w:val="0"/>
                      <w:sz w:val="21"/>
                      <w:szCs w:val="21"/>
                      <w:vertAlign w:val="baseline"/>
                      <w:lang w:val="en-US" w:eastAsia="zh-CN" w:bidi="ar"/>
                    </w:rPr>
                  </w:pPr>
                  <w:r>
                    <w:rPr>
                      <w:rFonts w:hint="eastAsia" w:ascii="Times New Roman" w:hAnsi="Times New Roman" w:cs="Times New Roman"/>
                      <w:color w:val="000000"/>
                      <w:kern w:val="0"/>
                      <w:sz w:val="21"/>
                      <w:szCs w:val="21"/>
                      <w:vertAlign w:val="baseline"/>
                      <w:lang w:val="en-US" w:eastAsia="zh-CN" w:bidi="ar"/>
                    </w:rPr>
                    <w:t>5</w:t>
                  </w:r>
                </w:p>
              </w:tc>
              <w:tc>
                <w:tcPr>
                  <w:tcW w:w="2131" w:type="dxa"/>
                  <w:tcBorders>
                    <w:bottom w:val="single" w:color="auto" w:sz="12" w:space="0"/>
                    <w:right w:val="nil"/>
                  </w:tcBorders>
                  <w:vAlign w:val="top"/>
                </w:tcPr>
                <w:p w14:paraId="475C307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eastAsia" w:ascii="Times New Roman" w:hAnsi="Times New Roman" w:cs="Times New Roman"/>
                      <w:color w:val="000000"/>
                      <w:kern w:val="0"/>
                      <w:sz w:val="21"/>
                      <w:szCs w:val="21"/>
                      <w:vertAlign w:val="baseline"/>
                      <w:lang w:val="en-US" w:eastAsia="zh-CN" w:bidi="ar"/>
                    </w:rPr>
                    <w:t>80</w:t>
                  </w:r>
                </w:p>
              </w:tc>
            </w:tr>
          </w:tbl>
          <w:p w14:paraId="035D0B6E">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施工期噪声预测计算公式如下：</w:t>
            </w:r>
          </w:p>
          <w:p w14:paraId="41CC1A4B">
            <w:pPr>
              <w:keepNext w:val="0"/>
              <w:keepLines w:val="0"/>
              <w:widowControl/>
              <w:suppressLineNumbers w:val="0"/>
              <w:autoSpaceDE w:val="0"/>
              <w:autoSpaceDN/>
              <w:spacing w:before="0" w:beforeAutospacing="0" w:after="0" w:afterAutospacing="0" w:line="360" w:lineRule="auto"/>
              <w:ind w:right="0"/>
              <w:jc w:val="center"/>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position w:val="-30"/>
                <w:sz w:val="24"/>
                <w:szCs w:val="24"/>
                <w:lang w:val="en-US" w:eastAsia="zh-CN" w:bidi="ar"/>
              </w:rPr>
              <w:object>
                <v:shape id="_x0000_i1028" o:spt="75" type="#_x0000_t75" style="height:34pt;width:83pt;" o:ole="t" filled="f" o:preferrelative="t" stroked="f" coordsize="21600,21600">
                  <v:path/>
                  <v:fill on="f" focussize="0,0"/>
                  <v:stroke on="f"/>
                  <v:imagedata r:id="rId22" o:title=""/>
                  <o:lock v:ext="edit" aspectratio="t"/>
                  <w10:wrap type="none"/>
                  <w10:anchorlock/>
                </v:shape>
                <o:OLEObject Type="Embed" ProgID="Equation.KSEE3" ShapeID="_x0000_i1028" DrawAspect="Content" ObjectID="_1468075728" r:id="rId21">
                  <o:LockedField>false</o:LockedField>
                </o:OLEObject>
              </w:object>
            </w:r>
          </w:p>
          <w:p w14:paraId="0E66F5DF">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式中，L</w:t>
            </w:r>
            <w:r>
              <w:rPr>
                <w:rFonts w:hint="default" w:ascii="Times New Roman" w:hAnsi="Times New Roman" w:eastAsia="宋体" w:cs="Times New Roman"/>
                <w:snapToGrid w:val="0"/>
                <w:color w:val="000000"/>
                <w:kern w:val="0"/>
                <w:sz w:val="24"/>
                <w:szCs w:val="24"/>
                <w:vertAlign w:val="subscript"/>
                <w:lang w:val="en-US" w:eastAsia="zh-CN" w:bidi="ar"/>
              </w:rPr>
              <w:t>1</w:t>
            </w:r>
            <w:r>
              <w:rPr>
                <w:rFonts w:hint="default" w:ascii="Times New Roman" w:hAnsi="Times New Roman" w:eastAsia="宋体" w:cs="Times New Roman"/>
                <w:snapToGrid w:val="0"/>
                <w:color w:val="000000"/>
                <w:kern w:val="0"/>
                <w:sz w:val="24"/>
                <w:szCs w:val="24"/>
                <w:lang w:val="en-US" w:eastAsia="zh-CN" w:bidi="ar"/>
              </w:rPr>
              <w:t>、L</w:t>
            </w:r>
            <w:r>
              <w:rPr>
                <w:rFonts w:hint="default" w:ascii="Times New Roman" w:hAnsi="Times New Roman" w:eastAsia="宋体" w:cs="Times New Roman"/>
                <w:snapToGrid w:val="0"/>
                <w:color w:val="000000"/>
                <w:kern w:val="0"/>
                <w:sz w:val="24"/>
                <w:szCs w:val="24"/>
                <w:vertAlign w:val="subscript"/>
                <w:lang w:val="en-US" w:eastAsia="zh-CN" w:bidi="ar"/>
              </w:rPr>
              <w:t>2</w:t>
            </w:r>
            <w:r>
              <w:rPr>
                <w:rFonts w:hint="eastAsia" w:ascii="Times New Roman" w:hAnsi="Times New Roman" w:eastAsia="宋体" w:cs="Times New Roman"/>
                <w:snapToGrid w:val="0"/>
                <w:color w:val="000000"/>
                <w:kern w:val="0"/>
                <w:sz w:val="24"/>
                <w:szCs w:val="24"/>
                <w:lang w:val="en-US" w:eastAsia="zh-CN" w:bidi="ar"/>
              </w:rPr>
              <w:t>——</w:t>
            </w:r>
            <w:r>
              <w:rPr>
                <w:rFonts w:hint="default" w:ascii="Times New Roman" w:hAnsi="Times New Roman" w:eastAsia="宋体" w:cs="Times New Roman"/>
                <w:snapToGrid w:val="0"/>
                <w:color w:val="000000"/>
                <w:kern w:val="0"/>
                <w:sz w:val="24"/>
                <w:szCs w:val="24"/>
                <w:lang w:val="en-US" w:eastAsia="zh-CN" w:bidi="ar"/>
              </w:rPr>
              <w:t>为与声源相距r</w:t>
            </w:r>
            <w:r>
              <w:rPr>
                <w:rFonts w:hint="default" w:ascii="Times New Roman" w:hAnsi="Times New Roman" w:eastAsia="宋体" w:cs="Times New Roman"/>
                <w:snapToGrid w:val="0"/>
                <w:color w:val="000000"/>
                <w:kern w:val="0"/>
                <w:sz w:val="24"/>
                <w:szCs w:val="24"/>
                <w:vertAlign w:val="subscript"/>
                <w:lang w:val="en-US" w:eastAsia="zh-CN" w:bidi="ar"/>
              </w:rPr>
              <w:t>1</w:t>
            </w:r>
            <w:r>
              <w:rPr>
                <w:rFonts w:hint="default" w:ascii="Times New Roman" w:hAnsi="Times New Roman" w:eastAsia="宋体" w:cs="Times New Roman"/>
                <w:snapToGrid w:val="0"/>
                <w:color w:val="000000"/>
                <w:kern w:val="0"/>
                <w:sz w:val="24"/>
                <w:szCs w:val="24"/>
                <w:lang w:val="en-US" w:eastAsia="zh-CN" w:bidi="ar"/>
              </w:rPr>
              <w:t>、r</w:t>
            </w:r>
            <w:r>
              <w:rPr>
                <w:rFonts w:hint="default" w:ascii="Times New Roman" w:hAnsi="Times New Roman" w:eastAsia="宋体" w:cs="Times New Roman"/>
                <w:snapToGrid w:val="0"/>
                <w:color w:val="000000"/>
                <w:kern w:val="0"/>
                <w:sz w:val="24"/>
                <w:szCs w:val="24"/>
                <w:vertAlign w:val="subscript"/>
                <w:lang w:val="en-US" w:eastAsia="zh-CN" w:bidi="ar"/>
              </w:rPr>
              <w:t>2</w:t>
            </w:r>
            <w:r>
              <w:rPr>
                <w:rFonts w:hint="default" w:ascii="Times New Roman" w:hAnsi="Times New Roman" w:eastAsia="宋体" w:cs="Times New Roman"/>
                <w:snapToGrid w:val="0"/>
                <w:color w:val="000000"/>
                <w:kern w:val="0"/>
                <w:sz w:val="24"/>
                <w:szCs w:val="24"/>
                <w:lang w:val="en-US" w:eastAsia="zh-CN" w:bidi="ar"/>
              </w:rPr>
              <w:t>处的施工噪声级，dB（A）。</w:t>
            </w:r>
          </w:p>
          <w:p w14:paraId="3B7D9688">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对于多台施工机械对某个预测点的影响，应进行声级叠加：</w:t>
            </w:r>
          </w:p>
          <w:p w14:paraId="6CB52CC2">
            <w:pPr>
              <w:keepNext w:val="0"/>
              <w:keepLines w:val="0"/>
              <w:widowControl/>
              <w:suppressLineNumbers w:val="0"/>
              <w:autoSpaceDE w:val="0"/>
              <w:autoSpaceDN/>
              <w:spacing w:before="0" w:beforeAutospacing="0" w:after="0" w:afterAutospacing="0" w:line="360" w:lineRule="auto"/>
              <w:ind w:right="0"/>
              <w:jc w:val="center"/>
              <w:rPr>
                <w:rFonts w:hint="default" w:ascii="Times New Roman" w:hAnsi="Times New Roman" w:eastAsia="宋体" w:cs="Times New Roman"/>
                <w:snapToGrid w:val="0"/>
                <w:color w:val="000000"/>
                <w:kern w:val="0"/>
                <w:sz w:val="24"/>
                <w:szCs w:val="24"/>
                <w:lang w:val="en-US" w:eastAsia="zh-CN" w:bidi="ar"/>
              </w:rPr>
            </w:pPr>
            <w:r>
              <w:rPr>
                <w:position w:val="-14"/>
              </w:rPr>
              <w:object>
                <v:shape id="_x0000_i1029" o:spt="75" type="#_x0000_t75" style="height:22.05pt;width:96.85pt;" o:ole="t" filled="f" o:preferrelative="t" stroked="f" coordsize="21600,21600">
                  <v:path/>
                  <v:fill on="f" focussize="0,0"/>
                  <v:stroke on="f"/>
                  <v:imagedata r:id="rId24" o:title=""/>
                  <o:lock v:ext="edit" aspectratio="t"/>
                  <w10:wrap type="none"/>
                  <w10:anchorlock/>
                </v:shape>
                <o:OLEObject Type="Embed" ProgID="Equation.3" ShapeID="_x0000_i1029" DrawAspect="Content" ObjectID="_1468075729" r:id="rId23">
                  <o:LockedField>false</o:LockedField>
                </o:OLEObject>
              </w:object>
            </w:r>
          </w:p>
          <w:p w14:paraId="4D05F49A">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eastAsia"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针对不同施工机械噪声源计算出不同施工阶段的施工噪声污染范围，以便施工单位在施工时结合实际情况采取适当的噪声污染防治措施。在不采取任何噪声污染防治措施情况下施工期间各施工设备的噪声（取最大值）随距离的衰减变化情况，具体结果详见表4</w:t>
            </w:r>
            <w:r>
              <w:rPr>
                <w:rFonts w:hint="eastAsia" w:ascii="Times New Roman" w:hAnsi="Times New Roman" w:eastAsia="宋体" w:cs="Times New Roman"/>
                <w:snapToGrid w:val="0"/>
                <w:color w:val="000000"/>
                <w:kern w:val="0"/>
                <w:sz w:val="24"/>
                <w:szCs w:val="24"/>
                <w:lang w:val="en-US" w:eastAsia="zh-CN" w:bidi="ar"/>
              </w:rPr>
              <w:t>.1</w:t>
            </w:r>
            <w:r>
              <w:rPr>
                <w:rFonts w:hint="default" w:ascii="Times New Roman" w:hAnsi="Times New Roman" w:eastAsia="宋体" w:cs="Times New Roman"/>
                <w:snapToGrid w:val="0"/>
                <w:color w:val="000000"/>
                <w:kern w:val="0"/>
                <w:sz w:val="24"/>
                <w:szCs w:val="24"/>
                <w:lang w:val="en-US" w:eastAsia="zh-CN" w:bidi="ar"/>
              </w:rPr>
              <w:t>-</w:t>
            </w:r>
            <w:r>
              <w:rPr>
                <w:rFonts w:hint="eastAsia" w:ascii="Times New Roman" w:hAnsi="Times New Roman" w:eastAsia="宋体" w:cs="Times New Roman"/>
                <w:snapToGrid w:val="0"/>
                <w:color w:val="000000"/>
                <w:kern w:val="0"/>
                <w:sz w:val="24"/>
                <w:szCs w:val="24"/>
                <w:lang w:val="en-US" w:eastAsia="zh-CN" w:bidi="ar"/>
              </w:rPr>
              <w:t>3。</w:t>
            </w:r>
          </w:p>
          <w:p w14:paraId="72C8F2C7">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表4.1-3 施工场界噪声贡献值预测表   单位：dB（A）</w:t>
            </w:r>
          </w:p>
          <w:tbl>
            <w:tblPr>
              <w:tblStyle w:val="12"/>
              <w:tblW w:w="8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827"/>
              <w:gridCol w:w="759"/>
              <w:gridCol w:w="759"/>
              <w:gridCol w:w="759"/>
              <w:gridCol w:w="759"/>
              <w:gridCol w:w="759"/>
              <w:gridCol w:w="759"/>
              <w:gridCol w:w="759"/>
              <w:gridCol w:w="760"/>
            </w:tblGrid>
            <w:tr w14:paraId="7237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Merge w:val="restart"/>
                  <w:tcBorders>
                    <w:top w:val="single" w:color="auto" w:sz="12" w:space="0"/>
                  </w:tcBorders>
                  <w:vAlign w:val="center"/>
                </w:tcPr>
                <w:p w14:paraId="52F6FB78">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序号</w:t>
                  </w:r>
                </w:p>
              </w:tc>
              <w:tc>
                <w:tcPr>
                  <w:tcW w:w="1827" w:type="dxa"/>
                  <w:vMerge w:val="restart"/>
                  <w:tcBorders>
                    <w:top w:val="single" w:color="auto" w:sz="12" w:space="0"/>
                  </w:tcBorders>
                  <w:vAlign w:val="center"/>
                </w:tcPr>
                <w:p w14:paraId="1B1311E2">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施工设备名称</w:t>
                  </w:r>
                </w:p>
              </w:tc>
              <w:tc>
                <w:tcPr>
                  <w:tcW w:w="6073" w:type="dxa"/>
                  <w:gridSpan w:val="8"/>
                  <w:tcBorders>
                    <w:top w:val="single" w:color="auto" w:sz="12" w:space="0"/>
                    <w:right w:val="nil"/>
                  </w:tcBorders>
                  <w:vAlign w:val="center"/>
                </w:tcPr>
                <w:p w14:paraId="325C713D">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预测噪声值</w:t>
                  </w:r>
                </w:p>
              </w:tc>
            </w:tr>
            <w:tr w14:paraId="1519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Merge w:val="continue"/>
                  <w:tcBorders>
                    <w:left w:val="nil"/>
                  </w:tcBorders>
                  <w:vAlign w:val="center"/>
                </w:tcPr>
                <w:p w14:paraId="35A78EA5">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p>
              </w:tc>
              <w:tc>
                <w:tcPr>
                  <w:tcW w:w="1827" w:type="dxa"/>
                  <w:vMerge w:val="continue"/>
                  <w:vAlign w:val="center"/>
                </w:tcPr>
                <w:p w14:paraId="7A636435">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p>
              </w:tc>
              <w:tc>
                <w:tcPr>
                  <w:tcW w:w="759" w:type="dxa"/>
                  <w:vAlign w:val="center"/>
                </w:tcPr>
                <w:p w14:paraId="5FA14521">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20m</w:t>
                  </w:r>
                </w:p>
              </w:tc>
              <w:tc>
                <w:tcPr>
                  <w:tcW w:w="759" w:type="dxa"/>
                  <w:vAlign w:val="center"/>
                </w:tcPr>
                <w:p w14:paraId="1FE27830">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40m</w:t>
                  </w:r>
                </w:p>
              </w:tc>
              <w:tc>
                <w:tcPr>
                  <w:tcW w:w="759" w:type="dxa"/>
                  <w:vAlign w:val="center"/>
                </w:tcPr>
                <w:p w14:paraId="5E8894EA">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60m</w:t>
                  </w:r>
                </w:p>
              </w:tc>
              <w:tc>
                <w:tcPr>
                  <w:tcW w:w="759" w:type="dxa"/>
                  <w:vAlign w:val="center"/>
                </w:tcPr>
                <w:p w14:paraId="3DBD14E0">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80m</w:t>
                  </w:r>
                </w:p>
              </w:tc>
              <w:tc>
                <w:tcPr>
                  <w:tcW w:w="759" w:type="dxa"/>
                  <w:vAlign w:val="center"/>
                </w:tcPr>
                <w:p w14:paraId="7AF96181">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100m</w:t>
                  </w:r>
                </w:p>
              </w:tc>
              <w:tc>
                <w:tcPr>
                  <w:tcW w:w="759" w:type="dxa"/>
                  <w:vAlign w:val="center"/>
                </w:tcPr>
                <w:p w14:paraId="47B45AFF">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150m</w:t>
                  </w:r>
                </w:p>
              </w:tc>
              <w:tc>
                <w:tcPr>
                  <w:tcW w:w="759" w:type="dxa"/>
                  <w:vAlign w:val="center"/>
                </w:tcPr>
                <w:p w14:paraId="51920AD9">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200m</w:t>
                  </w:r>
                </w:p>
              </w:tc>
              <w:tc>
                <w:tcPr>
                  <w:tcW w:w="760" w:type="dxa"/>
                  <w:tcBorders>
                    <w:right w:val="nil"/>
                  </w:tcBorders>
                  <w:vAlign w:val="center"/>
                </w:tcPr>
                <w:p w14:paraId="51375D38">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500m</w:t>
                  </w:r>
                </w:p>
              </w:tc>
            </w:tr>
            <w:tr w14:paraId="5CED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Borders>
                    <w:left w:val="nil"/>
                  </w:tcBorders>
                  <w:vAlign w:val="top"/>
                </w:tcPr>
                <w:p w14:paraId="18B911C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snapToGrid w:val="0"/>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1</w:t>
                  </w:r>
                </w:p>
              </w:tc>
              <w:tc>
                <w:tcPr>
                  <w:tcW w:w="1827" w:type="dxa"/>
                  <w:vAlign w:val="center"/>
                </w:tcPr>
                <w:p w14:paraId="6749BF8E">
                  <w:pPr>
                    <w:pStyle w:val="25"/>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default"/>
                    </w:rPr>
                    <w:t>挖掘机</w:t>
                  </w:r>
                </w:p>
              </w:tc>
              <w:tc>
                <w:tcPr>
                  <w:tcW w:w="759" w:type="dxa"/>
                  <w:vAlign w:val="center"/>
                </w:tcPr>
                <w:p w14:paraId="6F86EEE0">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70.0 </w:t>
                  </w:r>
                </w:p>
              </w:tc>
              <w:tc>
                <w:tcPr>
                  <w:tcW w:w="759" w:type="dxa"/>
                  <w:vAlign w:val="center"/>
                </w:tcPr>
                <w:p w14:paraId="06B3A623">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63.9 </w:t>
                  </w:r>
                </w:p>
              </w:tc>
              <w:tc>
                <w:tcPr>
                  <w:tcW w:w="759" w:type="dxa"/>
                  <w:vAlign w:val="center"/>
                </w:tcPr>
                <w:p w14:paraId="2613C94D">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60.4 </w:t>
                  </w:r>
                </w:p>
              </w:tc>
              <w:tc>
                <w:tcPr>
                  <w:tcW w:w="759" w:type="dxa"/>
                  <w:vAlign w:val="center"/>
                </w:tcPr>
                <w:p w14:paraId="714BEECF">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57.9 </w:t>
                  </w:r>
                </w:p>
              </w:tc>
              <w:tc>
                <w:tcPr>
                  <w:tcW w:w="759" w:type="dxa"/>
                  <w:vAlign w:val="center"/>
                </w:tcPr>
                <w:p w14:paraId="10E6D371">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56.0 </w:t>
                  </w:r>
                </w:p>
              </w:tc>
              <w:tc>
                <w:tcPr>
                  <w:tcW w:w="759" w:type="dxa"/>
                  <w:vAlign w:val="center"/>
                </w:tcPr>
                <w:p w14:paraId="4DA736B5">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52.5 </w:t>
                  </w:r>
                </w:p>
              </w:tc>
              <w:tc>
                <w:tcPr>
                  <w:tcW w:w="759" w:type="dxa"/>
                  <w:vAlign w:val="center"/>
                </w:tcPr>
                <w:p w14:paraId="36BD0F4F">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50.0 </w:t>
                  </w:r>
                </w:p>
              </w:tc>
              <w:tc>
                <w:tcPr>
                  <w:tcW w:w="760" w:type="dxa"/>
                  <w:tcBorders>
                    <w:right w:val="nil"/>
                  </w:tcBorders>
                  <w:vAlign w:val="center"/>
                </w:tcPr>
                <w:p w14:paraId="5D6707FF">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42.0 </w:t>
                  </w:r>
                </w:p>
              </w:tc>
            </w:tr>
            <w:tr w14:paraId="46693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Borders>
                    <w:left w:val="nil"/>
                  </w:tcBorders>
                  <w:vAlign w:val="top"/>
                </w:tcPr>
                <w:p w14:paraId="0E3328E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snapToGrid w:val="0"/>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2</w:t>
                  </w:r>
                </w:p>
              </w:tc>
              <w:tc>
                <w:tcPr>
                  <w:tcW w:w="1827" w:type="dxa"/>
                  <w:vAlign w:val="center"/>
                </w:tcPr>
                <w:p w14:paraId="5572AA1F">
                  <w:pPr>
                    <w:pStyle w:val="25"/>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default"/>
                    </w:rPr>
                    <w:t>装载机</w:t>
                  </w:r>
                </w:p>
              </w:tc>
              <w:tc>
                <w:tcPr>
                  <w:tcW w:w="759" w:type="dxa"/>
                  <w:vAlign w:val="center"/>
                </w:tcPr>
                <w:p w14:paraId="4700981A">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78.0 </w:t>
                  </w:r>
                </w:p>
              </w:tc>
              <w:tc>
                <w:tcPr>
                  <w:tcW w:w="759" w:type="dxa"/>
                  <w:vAlign w:val="center"/>
                </w:tcPr>
                <w:p w14:paraId="7EF18752">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71.9 </w:t>
                  </w:r>
                </w:p>
              </w:tc>
              <w:tc>
                <w:tcPr>
                  <w:tcW w:w="759" w:type="dxa"/>
                  <w:vAlign w:val="center"/>
                </w:tcPr>
                <w:p w14:paraId="34414720">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68.4 </w:t>
                  </w:r>
                </w:p>
              </w:tc>
              <w:tc>
                <w:tcPr>
                  <w:tcW w:w="759" w:type="dxa"/>
                  <w:vAlign w:val="center"/>
                </w:tcPr>
                <w:p w14:paraId="24A998F1">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65.9 </w:t>
                  </w:r>
                </w:p>
              </w:tc>
              <w:tc>
                <w:tcPr>
                  <w:tcW w:w="759" w:type="dxa"/>
                  <w:vAlign w:val="center"/>
                </w:tcPr>
                <w:p w14:paraId="6433F88C">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64.0 </w:t>
                  </w:r>
                </w:p>
              </w:tc>
              <w:tc>
                <w:tcPr>
                  <w:tcW w:w="759" w:type="dxa"/>
                  <w:vAlign w:val="center"/>
                </w:tcPr>
                <w:p w14:paraId="29FB9807">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60.5 </w:t>
                  </w:r>
                </w:p>
              </w:tc>
              <w:tc>
                <w:tcPr>
                  <w:tcW w:w="759" w:type="dxa"/>
                  <w:vAlign w:val="center"/>
                </w:tcPr>
                <w:p w14:paraId="2CA3043B">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58.0 </w:t>
                  </w:r>
                </w:p>
              </w:tc>
              <w:tc>
                <w:tcPr>
                  <w:tcW w:w="760" w:type="dxa"/>
                  <w:tcBorders>
                    <w:right w:val="nil"/>
                  </w:tcBorders>
                  <w:vAlign w:val="center"/>
                </w:tcPr>
                <w:p w14:paraId="7900E490">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50.0 </w:t>
                  </w:r>
                </w:p>
              </w:tc>
            </w:tr>
            <w:tr w14:paraId="14F2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Borders>
                    <w:left w:val="nil"/>
                  </w:tcBorders>
                  <w:vAlign w:val="top"/>
                </w:tcPr>
                <w:p w14:paraId="6407931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snapToGrid w:val="0"/>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3</w:t>
                  </w:r>
                </w:p>
              </w:tc>
              <w:tc>
                <w:tcPr>
                  <w:tcW w:w="1827" w:type="dxa"/>
                  <w:vAlign w:val="center"/>
                </w:tcPr>
                <w:p w14:paraId="705D428F">
                  <w:pPr>
                    <w:pStyle w:val="25"/>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default"/>
                    </w:rPr>
                    <w:t>推土机</w:t>
                  </w:r>
                </w:p>
              </w:tc>
              <w:tc>
                <w:tcPr>
                  <w:tcW w:w="759" w:type="dxa"/>
                  <w:vAlign w:val="center"/>
                </w:tcPr>
                <w:p w14:paraId="3A7BC099">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71.0 </w:t>
                  </w:r>
                </w:p>
              </w:tc>
              <w:tc>
                <w:tcPr>
                  <w:tcW w:w="759" w:type="dxa"/>
                  <w:vAlign w:val="center"/>
                </w:tcPr>
                <w:p w14:paraId="18A5AAEB">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64.9 </w:t>
                  </w:r>
                </w:p>
              </w:tc>
              <w:tc>
                <w:tcPr>
                  <w:tcW w:w="759" w:type="dxa"/>
                  <w:vAlign w:val="center"/>
                </w:tcPr>
                <w:p w14:paraId="785B6A43">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61.4 </w:t>
                  </w:r>
                </w:p>
              </w:tc>
              <w:tc>
                <w:tcPr>
                  <w:tcW w:w="759" w:type="dxa"/>
                  <w:vAlign w:val="center"/>
                </w:tcPr>
                <w:p w14:paraId="16961165">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58.9 </w:t>
                  </w:r>
                </w:p>
              </w:tc>
              <w:tc>
                <w:tcPr>
                  <w:tcW w:w="759" w:type="dxa"/>
                  <w:vAlign w:val="center"/>
                </w:tcPr>
                <w:p w14:paraId="6D8D0BDF">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57.0 </w:t>
                  </w:r>
                </w:p>
              </w:tc>
              <w:tc>
                <w:tcPr>
                  <w:tcW w:w="759" w:type="dxa"/>
                  <w:vAlign w:val="center"/>
                </w:tcPr>
                <w:p w14:paraId="32A1356D">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53.5 </w:t>
                  </w:r>
                </w:p>
              </w:tc>
              <w:tc>
                <w:tcPr>
                  <w:tcW w:w="759" w:type="dxa"/>
                  <w:vAlign w:val="center"/>
                </w:tcPr>
                <w:p w14:paraId="3421CAE3">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51.0 </w:t>
                  </w:r>
                </w:p>
              </w:tc>
              <w:tc>
                <w:tcPr>
                  <w:tcW w:w="760" w:type="dxa"/>
                  <w:tcBorders>
                    <w:right w:val="nil"/>
                  </w:tcBorders>
                  <w:vAlign w:val="center"/>
                </w:tcPr>
                <w:p w14:paraId="716C6F7B">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43.0 </w:t>
                  </w:r>
                </w:p>
              </w:tc>
            </w:tr>
            <w:tr w14:paraId="694B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Borders>
                    <w:left w:val="nil"/>
                  </w:tcBorders>
                  <w:vAlign w:val="top"/>
                </w:tcPr>
                <w:p w14:paraId="0E00A06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snapToGrid w:val="0"/>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4</w:t>
                  </w:r>
                </w:p>
              </w:tc>
              <w:tc>
                <w:tcPr>
                  <w:tcW w:w="1827" w:type="dxa"/>
                  <w:vAlign w:val="center"/>
                </w:tcPr>
                <w:p w14:paraId="333E293E">
                  <w:pPr>
                    <w:pStyle w:val="25"/>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default"/>
                    </w:rPr>
                    <w:t>自卸汽车</w:t>
                  </w:r>
                </w:p>
              </w:tc>
              <w:tc>
                <w:tcPr>
                  <w:tcW w:w="759" w:type="dxa"/>
                  <w:vAlign w:val="center"/>
                </w:tcPr>
                <w:p w14:paraId="29C6E779">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78.0 </w:t>
                  </w:r>
                </w:p>
              </w:tc>
              <w:tc>
                <w:tcPr>
                  <w:tcW w:w="759" w:type="dxa"/>
                  <w:vAlign w:val="center"/>
                </w:tcPr>
                <w:p w14:paraId="1DBC4FE7">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71.9 </w:t>
                  </w:r>
                </w:p>
              </w:tc>
              <w:tc>
                <w:tcPr>
                  <w:tcW w:w="759" w:type="dxa"/>
                  <w:vAlign w:val="center"/>
                </w:tcPr>
                <w:p w14:paraId="5D69BC09">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68.4 </w:t>
                  </w:r>
                </w:p>
              </w:tc>
              <w:tc>
                <w:tcPr>
                  <w:tcW w:w="759" w:type="dxa"/>
                  <w:vAlign w:val="center"/>
                </w:tcPr>
                <w:p w14:paraId="7A986F61">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65.9 </w:t>
                  </w:r>
                </w:p>
              </w:tc>
              <w:tc>
                <w:tcPr>
                  <w:tcW w:w="759" w:type="dxa"/>
                  <w:vAlign w:val="center"/>
                </w:tcPr>
                <w:p w14:paraId="2A0AA1F9">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64.0 </w:t>
                  </w:r>
                </w:p>
              </w:tc>
              <w:tc>
                <w:tcPr>
                  <w:tcW w:w="759" w:type="dxa"/>
                  <w:vAlign w:val="center"/>
                </w:tcPr>
                <w:p w14:paraId="28A58356">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60.5 </w:t>
                  </w:r>
                </w:p>
              </w:tc>
              <w:tc>
                <w:tcPr>
                  <w:tcW w:w="759" w:type="dxa"/>
                  <w:vAlign w:val="center"/>
                </w:tcPr>
                <w:p w14:paraId="19DCD3CF">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58.0 </w:t>
                  </w:r>
                </w:p>
              </w:tc>
              <w:tc>
                <w:tcPr>
                  <w:tcW w:w="760" w:type="dxa"/>
                  <w:tcBorders>
                    <w:right w:val="nil"/>
                  </w:tcBorders>
                  <w:vAlign w:val="center"/>
                </w:tcPr>
                <w:p w14:paraId="56604116">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50.0 </w:t>
                  </w:r>
                </w:p>
              </w:tc>
            </w:tr>
            <w:tr w14:paraId="50CA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Borders>
                    <w:left w:val="nil"/>
                  </w:tcBorders>
                  <w:vAlign w:val="top"/>
                </w:tcPr>
                <w:p w14:paraId="0C4F87F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snapToGrid w:val="0"/>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5</w:t>
                  </w:r>
                </w:p>
              </w:tc>
              <w:tc>
                <w:tcPr>
                  <w:tcW w:w="1827" w:type="dxa"/>
                  <w:vAlign w:val="center"/>
                </w:tcPr>
                <w:p w14:paraId="4FF5F5B0">
                  <w:pPr>
                    <w:pStyle w:val="25"/>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default"/>
                    </w:rPr>
                    <w:t>混凝土输送泵</w:t>
                  </w:r>
                </w:p>
              </w:tc>
              <w:tc>
                <w:tcPr>
                  <w:tcW w:w="759" w:type="dxa"/>
                  <w:vAlign w:val="center"/>
                </w:tcPr>
                <w:p w14:paraId="5AD17919">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83.0 </w:t>
                  </w:r>
                </w:p>
              </w:tc>
              <w:tc>
                <w:tcPr>
                  <w:tcW w:w="759" w:type="dxa"/>
                  <w:vAlign w:val="center"/>
                </w:tcPr>
                <w:p w14:paraId="2B699681">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76.9 </w:t>
                  </w:r>
                </w:p>
              </w:tc>
              <w:tc>
                <w:tcPr>
                  <w:tcW w:w="759" w:type="dxa"/>
                  <w:vAlign w:val="center"/>
                </w:tcPr>
                <w:p w14:paraId="44024E12">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73.4 </w:t>
                  </w:r>
                </w:p>
              </w:tc>
              <w:tc>
                <w:tcPr>
                  <w:tcW w:w="759" w:type="dxa"/>
                  <w:vAlign w:val="center"/>
                </w:tcPr>
                <w:p w14:paraId="05E260F1">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70.9 </w:t>
                  </w:r>
                </w:p>
              </w:tc>
              <w:tc>
                <w:tcPr>
                  <w:tcW w:w="759" w:type="dxa"/>
                  <w:vAlign w:val="center"/>
                </w:tcPr>
                <w:p w14:paraId="600D9312">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69.0 </w:t>
                  </w:r>
                </w:p>
              </w:tc>
              <w:tc>
                <w:tcPr>
                  <w:tcW w:w="759" w:type="dxa"/>
                  <w:vAlign w:val="center"/>
                </w:tcPr>
                <w:p w14:paraId="1DCE30EE">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65.5 </w:t>
                  </w:r>
                </w:p>
              </w:tc>
              <w:tc>
                <w:tcPr>
                  <w:tcW w:w="759" w:type="dxa"/>
                  <w:vAlign w:val="center"/>
                </w:tcPr>
                <w:p w14:paraId="4A424FEE">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63.0 </w:t>
                  </w:r>
                </w:p>
              </w:tc>
              <w:tc>
                <w:tcPr>
                  <w:tcW w:w="760" w:type="dxa"/>
                  <w:tcBorders>
                    <w:right w:val="nil"/>
                  </w:tcBorders>
                  <w:vAlign w:val="center"/>
                </w:tcPr>
                <w:p w14:paraId="6ACF81EB">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55.0 </w:t>
                  </w:r>
                </w:p>
              </w:tc>
            </w:tr>
            <w:tr w14:paraId="2674F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Borders>
                    <w:left w:val="nil"/>
                  </w:tcBorders>
                  <w:vAlign w:val="top"/>
                </w:tcPr>
                <w:p w14:paraId="5CDC479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snapToGrid w:val="0"/>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6</w:t>
                  </w:r>
                </w:p>
              </w:tc>
              <w:tc>
                <w:tcPr>
                  <w:tcW w:w="1827" w:type="dxa"/>
                  <w:vAlign w:val="center"/>
                </w:tcPr>
                <w:p w14:paraId="7E704076">
                  <w:pPr>
                    <w:pStyle w:val="25"/>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lang w:val="en-US" w:eastAsia="zh-CN"/>
                    </w:rPr>
                    <w:t>冲击式钻机</w:t>
                  </w:r>
                </w:p>
              </w:tc>
              <w:tc>
                <w:tcPr>
                  <w:tcW w:w="759" w:type="dxa"/>
                  <w:vAlign w:val="center"/>
                </w:tcPr>
                <w:p w14:paraId="62371258">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68.0 </w:t>
                  </w:r>
                </w:p>
              </w:tc>
              <w:tc>
                <w:tcPr>
                  <w:tcW w:w="759" w:type="dxa"/>
                  <w:vAlign w:val="center"/>
                </w:tcPr>
                <w:p w14:paraId="1072E7DA">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61.9 </w:t>
                  </w:r>
                </w:p>
              </w:tc>
              <w:tc>
                <w:tcPr>
                  <w:tcW w:w="759" w:type="dxa"/>
                  <w:vAlign w:val="center"/>
                </w:tcPr>
                <w:p w14:paraId="7B337CDB">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58.4 </w:t>
                  </w:r>
                </w:p>
              </w:tc>
              <w:tc>
                <w:tcPr>
                  <w:tcW w:w="759" w:type="dxa"/>
                  <w:vAlign w:val="center"/>
                </w:tcPr>
                <w:p w14:paraId="04CF73A4">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55.9 </w:t>
                  </w:r>
                </w:p>
              </w:tc>
              <w:tc>
                <w:tcPr>
                  <w:tcW w:w="759" w:type="dxa"/>
                  <w:vAlign w:val="center"/>
                </w:tcPr>
                <w:p w14:paraId="7EA18966">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54.0 </w:t>
                  </w:r>
                </w:p>
              </w:tc>
              <w:tc>
                <w:tcPr>
                  <w:tcW w:w="759" w:type="dxa"/>
                  <w:vAlign w:val="center"/>
                </w:tcPr>
                <w:p w14:paraId="01F10B6F">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50.5 </w:t>
                  </w:r>
                </w:p>
              </w:tc>
              <w:tc>
                <w:tcPr>
                  <w:tcW w:w="759" w:type="dxa"/>
                  <w:vAlign w:val="center"/>
                </w:tcPr>
                <w:p w14:paraId="0FD714D0">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48.0 </w:t>
                  </w:r>
                </w:p>
              </w:tc>
              <w:tc>
                <w:tcPr>
                  <w:tcW w:w="760" w:type="dxa"/>
                  <w:tcBorders>
                    <w:right w:val="nil"/>
                  </w:tcBorders>
                  <w:vAlign w:val="center"/>
                </w:tcPr>
                <w:p w14:paraId="11BA87F4">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40.0 </w:t>
                  </w:r>
                </w:p>
              </w:tc>
            </w:tr>
            <w:tr w14:paraId="21CD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Borders>
                    <w:left w:val="nil"/>
                  </w:tcBorders>
                  <w:vAlign w:val="top"/>
                </w:tcPr>
                <w:p w14:paraId="3510636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snapToGrid w:val="0"/>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7</w:t>
                  </w:r>
                </w:p>
              </w:tc>
              <w:tc>
                <w:tcPr>
                  <w:tcW w:w="1827" w:type="dxa"/>
                  <w:vAlign w:val="center"/>
                </w:tcPr>
                <w:p w14:paraId="6F7364AF">
                  <w:pPr>
                    <w:pStyle w:val="25"/>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default"/>
                    </w:rPr>
                    <w:t>振动夯锤</w:t>
                  </w:r>
                </w:p>
              </w:tc>
              <w:tc>
                <w:tcPr>
                  <w:tcW w:w="759" w:type="dxa"/>
                  <w:vAlign w:val="center"/>
                </w:tcPr>
                <w:p w14:paraId="3723D489">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80.0 </w:t>
                  </w:r>
                </w:p>
              </w:tc>
              <w:tc>
                <w:tcPr>
                  <w:tcW w:w="759" w:type="dxa"/>
                  <w:vAlign w:val="center"/>
                </w:tcPr>
                <w:p w14:paraId="63F92C8D">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73.9 </w:t>
                  </w:r>
                </w:p>
              </w:tc>
              <w:tc>
                <w:tcPr>
                  <w:tcW w:w="759" w:type="dxa"/>
                  <w:vAlign w:val="center"/>
                </w:tcPr>
                <w:p w14:paraId="049E0B1F">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70.4 </w:t>
                  </w:r>
                </w:p>
              </w:tc>
              <w:tc>
                <w:tcPr>
                  <w:tcW w:w="759" w:type="dxa"/>
                  <w:vAlign w:val="center"/>
                </w:tcPr>
                <w:p w14:paraId="5DA63791">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67.9 </w:t>
                  </w:r>
                </w:p>
              </w:tc>
              <w:tc>
                <w:tcPr>
                  <w:tcW w:w="759" w:type="dxa"/>
                  <w:vAlign w:val="center"/>
                </w:tcPr>
                <w:p w14:paraId="704D88B9">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66.0 </w:t>
                  </w:r>
                </w:p>
              </w:tc>
              <w:tc>
                <w:tcPr>
                  <w:tcW w:w="759" w:type="dxa"/>
                  <w:vAlign w:val="center"/>
                </w:tcPr>
                <w:p w14:paraId="7E553517">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62.5 </w:t>
                  </w:r>
                </w:p>
              </w:tc>
              <w:tc>
                <w:tcPr>
                  <w:tcW w:w="759" w:type="dxa"/>
                  <w:vAlign w:val="center"/>
                </w:tcPr>
                <w:p w14:paraId="2FE0846B">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60.0 </w:t>
                  </w:r>
                </w:p>
              </w:tc>
              <w:tc>
                <w:tcPr>
                  <w:tcW w:w="760" w:type="dxa"/>
                  <w:tcBorders>
                    <w:right w:val="nil"/>
                  </w:tcBorders>
                  <w:vAlign w:val="center"/>
                </w:tcPr>
                <w:p w14:paraId="1EDB1F35">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52.0 </w:t>
                  </w:r>
                </w:p>
              </w:tc>
            </w:tr>
            <w:tr w14:paraId="7D91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Borders>
                    <w:left w:val="nil"/>
                    <w:bottom w:val="single" w:color="auto" w:sz="12" w:space="0"/>
                  </w:tcBorders>
                  <w:vAlign w:val="top"/>
                </w:tcPr>
                <w:p w14:paraId="1074FE5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cs="Times New Roman"/>
                      <w:color w:val="000000"/>
                      <w:kern w:val="0"/>
                      <w:sz w:val="21"/>
                      <w:szCs w:val="21"/>
                      <w:vertAlign w:val="baseline"/>
                      <w:lang w:val="en-US" w:eastAsia="zh-CN" w:bidi="ar"/>
                    </w:rPr>
                    <w:t>8</w:t>
                  </w:r>
                </w:p>
              </w:tc>
              <w:tc>
                <w:tcPr>
                  <w:tcW w:w="1827" w:type="dxa"/>
                  <w:tcBorders>
                    <w:bottom w:val="single" w:color="auto" w:sz="12" w:space="0"/>
                  </w:tcBorders>
                  <w:vAlign w:val="center"/>
                </w:tcPr>
                <w:p w14:paraId="4643D749">
                  <w:pPr>
                    <w:pStyle w:val="9"/>
                    <w:keepNext w:val="0"/>
                    <w:keepLines w:val="0"/>
                    <w:widowControl w:val="0"/>
                    <w:suppressLineNumbers w:val="0"/>
                    <w:spacing w:before="0" w:beforeAutospacing="0" w:after="0" w:afterAutospacing="0"/>
                    <w:ind w:left="420" w:leftChars="0" w:right="0" w:rightChars="0" w:hanging="420" w:hangingChars="20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cs="Times New Roman"/>
                      <w:snapToGrid w:val="0"/>
                      <w:color w:val="000000"/>
                      <w:kern w:val="0"/>
                      <w:sz w:val="21"/>
                      <w:szCs w:val="21"/>
                      <w:lang w:val="en-US" w:eastAsia="zh-CN"/>
                    </w:rPr>
                    <w:t>潜水泵、离心泵</w:t>
                  </w:r>
                </w:p>
              </w:tc>
              <w:tc>
                <w:tcPr>
                  <w:tcW w:w="759" w:type="dxa"/>
                  <w:tcBorders>
                    <w:bottom w:val="single" w:color="auto" w:sz="12" w:space="0"/>
                  </w:tcBorders>
                  <w:vAlign w:val="center"/>
                </w:tcPr>
                <w:p w14:paraId="4F03B36E">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68.0 </w:t>
                  </w:r>
                </w:p>
              </w:tc>
              <w:tc>
                <w:tcPr>
                  <w:tcW w:w="759" w:type="dxa"/>
                  <w:tcBorders>
                    <w:bottom w:val="single" w:color="auto" w:sz="12" w:space="0"/>
                  </w:tcBorders>
                  <w:vAlign w:val="center"/>
                </w:tcPr>
                <w:p w14:paraId="77A19FF9">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61.9 </w:t>
                  </w:r>
                </w:p>
              </w:tc>
              <w:tc>
                <w:tcPr>
                  <w:tcW w:w="759" w:type="dxa"/>
                  <w:tcBorders>
                    <w:bottom w:val="single" w:color="auto" w:sz="12" w:space="0"/>
                  </w:tcBorders>
                  <w:vAlign w:val="center"/>
                </w:tcPr>
                <w:p w14:paraId="5D08547F">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58.4 </w:t>
                  </w:r>
                </w:p>
              </w:tc>
              <w:tc>
                <w:tcPr>
                  <w:tcW w:w="759" w:type="dxa"/>
                  <w:tcBorders>
                    <w:bottom w:val="single" w:color="auto" w:sz="12" w:space="0"/>
                  </w:tcBorders>
                  <w:vAlign w:val="center"/>
                </w:tcPr>
                <w:p w14:paraId="156FDF58">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55.9 </w:t>
                  </w:r>
                </w:p>
              </w:tc>
              <w:tc>
                <w:tcPr>
                  <w:tcW w:w="759" w:type="dxa"/>
                  <w:tcBorders>
                    <w:bottom w:val="single" w:color="auto" w:sz="12" w:space="0"/>
                  </w:tcBorders>
                  <w:vAlign w:val="center"/>
                </w:tcPr>
                <w:p w14:paraId="044A617F">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54.0 </w:t>
                  </w:r>
                </w:p>
              </w:tc>
              <w:tc>
                <w:tcPr>
                  <w:tcW w:w="759" w:type="dxa"/>
                  <w:tcBorders>
                    <w:bottom w:val="single" w:color="auto" w:sz="12" w:space="0"/>
                  </w:tcBorders>
                  <w:vAlign w:val="center"/>
                </w:tcPr>
                <w:p w14:paraId="1947A103">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50.5 </w:t>
                  </w:r>
                </w:p>
              </w:tc>
              <w:tc>
                <w:tcPr>
                  <w:tcW w:w="759" w:type="dxa"/>
                  <w:tcBorders>
                    <w:bottom w:val="single" w:color="auto" w:sz="12" w:space="0"/>
                  </w:tcBorders>
                  <w:vAlign w:val="center"/>
                </w:tcPr>
                <w:p w14:paraId="1CB56D61">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48.0 </w:t>
                  </w:r>
                </w:p>
              </w:tc>
              <w:tc>
                <w:tcPr>
                  <w:tcW w:w="760" w:type="dxa"/>
                  <w:tcBorders>
                    <w:bottom w:val="single" w:color="auto" w:sz="12" w:space="0"/>
                    <w:right w:val="nil"/>
                  </w:tcBorders>
                  <w:vAlign w:val="center"/>
                </w:tcPr>
                <w:p w14:paraId="5D1D85D1">
                  <w:pPr>
                    <w:keepNext w:val="0"/>
                    <w:keepLines w:val="0"/>
                    <w:widowControl/>
                    <w:suppressLineNumbers w:val="0"/>
                    <w:autoSpaceDE w:val="0"/>
                    <w:autoSpaceDN/>
                    <w:spacing w:before="0" w:beforeAutospacing="0" w:after="0" w:afterAutospacing="0" w:line="240" w:lineRule="auto"/>
                    <w:ind w:left="0" w:right="0"/>
                    <w:jc w:val="center"/>
                    <w:rPr>
                      <w:rFonts w:hint="default" w:ascii="Times New Roman" w:hAnsi="Times New Roman" w:eastAsia="宋体" w:cs="Times New Roman"/>
                      <w:snapToGrid w:val="0"/>
                      <w:color w:val="000000"/>
                      <w:kern w:val="0"/>
                      <w:sz w:val="21"/>
                      <w:szCs w:val="21"/>
                      <w:vertAlign w:val="baseline"/>
                      <w:lang w:val="en-US" w:eastAsia="zh-CN" w:bidi="ar"/>
                    </w:rPr>
                  </w:pPr>
                  <w:r>
                    <w:rPr>
                      <w:rFonts w:hint="eastAsia" w:ascii="Times New Roman" w:hAnsi="Times New Roman" w:eastAsia="宋体" w:cs="Times New Roman"/>
                      <w:snapToGrid w:val="0"/>
                      <w:color w:val="000000"/>
                      <w:kern w:val="0"/>
                      <w:sz w:val="21"/>
                      <w:szCs w:val="21"/>
                      <w:vertAlign w:val="baseline"/>
                      <w:lang w:val="en-US" w:eastAsia="zh-CN" w:bidi="ar"/>
                    </w:rPr>
                    <w:t xml:space="preserve">40.0 </w:t>
                  </w:r>
                </w:p>
              </w:tc>
            </w:tr>
          </w:tbl>
          <w:p w14:paraId="48D585C8">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eastAsia" w:ascii="Times New Roman" w:hAnsi="Times New Roman" w:eastAsia="宋体" w:cs="Times New Roman"/>
                <w:snapToGrid w:val="0"/>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snapToGrid w:val="0"/>
                <w:color w:val="000000" w:themeColor="text1"/>
                <w:kern w:val="0"/>
                <w:sz w:val="24"/>
                <w:szCs w:val="24"/>
                <w:lang w:val="en-US" w:eastAsia="zh-CN" w:bidi="ar"/>
                <w14:textFill>
                  <w14:solidFill>
                    <w14:schemeClr w14:val="tx1"/>
                  </w14:solidFill>
                </w14:textFill>
              </w:rPr>
              <w:t>由上表可知，施工机械噪声在无遮挡情况下，如果使用单台机械，其中混凝土输送泵</w:t>
            </w:r>
            <w:r>
              <w:rPr>
                <w:rFonts w:hint="eastAsia" w:ascii="Times New Roman" w:hAnsi="Times New Roman" w:eastAsia="宋体" w:cs="Times New Roman"/>
                <w:snapToGrid w:val="0"/>
                <w:color w:val="000000" w:themeColor="text1"/>
                <w:kern w:val="0"/>
                <w:sz w:val="24"/>
                <w:szCs w:val="24"/>
                <w:lang w:val="en-US" w:eastAsia="zh-CN" w:bidi="ar"/>
                <w14:textFill>
                  <w14:solidFill>
                    <w14:schemeClr w14:val="tx1"/>
                  </w14:solidFill>
                </w14:textFill>
              </w:rPr>
              <w:t>的</w:t>
            </w:r>
            <w:r>
              <w:rPr>
                <w:rFonts w:hint="default" w:ascii="Times New Roman" w:hAnsi="Times New Roman" w:eastAsia="宋体" w:cs="Times New Roman"/>
                <w:snapToGrid w:val="0"/>
                <w:color w:val="000000" w:themeColor="text1"/>
                <w:kern w:val="0"/>
                <w:sz w:val="24"/>
                <w:szCs w:val="24"/>
                <w:lang w:val="en-US" w:eastAsia="zh-CN" w:bidi="ar"/>
                <w14:textFill>
                  <w14:solidFill>
                    <w14:schemeClr w14:val="tx1"/>
                  </w14:solidFill>
                </w14:textFill>
              </w:rPr>
              <w:t>噪声影响最大，对环境的影响范围为白天100m，夜间为500m。项目</w:t>
            </w:r>
            <w:r>
              <w:rPr>
                <w:rFonts w:hint="eastAsia" w:ascii="Times New Roman" w:hAnsi="Times New Roman" w:eastAsia="宋体" w:cs="Times New Roman"/>
                <w:snapToGrid w:val="0"/>
                <w:color w:val="000000" w:themeColor="text1"/>
                <w:kern w:val="0"/>
                <w:sz w:val="24"/>
                <w:szCs w:val="24"/>
                <w:lang w:val="en-US" w:eastAsia="zh-CN" w:bidi="ar"/>
                <w14:textFill>
                  <w14:solidFill>
                    <w14:schemeClr w14:val="tx1"/>
                  </w14:solidFill>
                </w14:textFill>
              </w:rPr>
              <w:t>边界北侧存在敏感目标，为距北侧边界120m处的良才村</w:t>
            </w:r>
            <w:r>
              <w:rPr>
                <w:rFonts w:hint="default" w:ascii="Times New Roman" w:hAnsi="Times New Roman" w:eastAsia="宋体" w:cs="Times New Roman"/>
                <w:snapToGrid w:val="0"/>
                <w:color w:val="000000" w:themeColor="text1"/>
                <w:kern w:val="0"/>
                <w:sz w:val="24"/>
                <w:szCs w:val="24"/>
                <w:lang w:val="en-US" w:eastAsia="zh-CN" w:bidi="ar"/>
                <w14:textFill>
                  <w14:solidFill>
                    <w14:schemeClr w14:val="tx1"/>
                  </w14:solidFill>
                </w14:textFill>
              </w:rPr>
              <w:t>。本项目施工期间对周边敏感</w:t>
            </w:r>
            <w:r>
              <w:rPr>
                <w:rFonts w:hint="default" w:ascii="Times New Roman" w:hAnsi="Times New Roman" w:eastAsia="宋体" w:cs="Times New Roman"/>
                <w:snapToGrid w:val="0"/>
                <w:color w:val="000000" w:themeColor="text1"/>
                <w:kern w:val="0"/>
                <w:sz w:val="24"/>
                <w:szCs w:val="24"/>
                <w:highlight w:val="none"/>
                <w:lang w:val="en-US" w:eastAsia="zh-CN" w:bidi="ar"/>
                <w14:textFill>
                  <w14:solidFill>
                    <w14:schemeClr w14:val="tx1"/>
                  </w14:solidFill>
                </w14:textFill>
              </w:rPr>
              <w:t>点噪声产生一定的影响，昼间贡献值为</w:t>
            </w:r>
            <w:r>
              <w:rPr>
                <w:rFonts w:hint="eastAsia" w:ascii="Times New Roman" w:hAnsi="Times New Roman" w:eastAsia="宋体" w:cs="Times New Roman"/>
                <w:snapToGrid w:val="0"/>
                <w:color w:val="000000" w:themeColor="text1"/>
                <w:kern w:val="0"/>
                <w:sz w:val="24"/>
                <w:szCs w:val="24"/>
                <w:highlight w:val="none"/>
                <w:lang w:val="en-US" w:eastAsia="zh-CN" w:bidi="ar"/>
                <w14:textFill>
                  <w14:solidFill>
                    <w14:schemeClr w14:val="tx1"/>
                  </w14:solidFill>
                </w14:textFill>
              </w:rPr>
              <w:t>71.0</w:t>
            </w:r>
            <w:r>
              <w:rPr>
                <w:rFonts w:hint="default" w:ascii="Times New Roman" w:hAnsi="Times New Roman" w:eastAsia="宋体" w:cs="Times New Roman"/>
                <w:snapToGrid w:val="0"/>
                <w:color w:val="000000" w:themeColor="text1"/>
                <w:kern w:val="0"/>
                <w:sz w:val="24"/>
                <w:szCs w:val="24"/>
                <w:highlight w:val="none"/>
                <w:lang w:val="en-US" w:eastAsia="zh-CN" w:bidi="ar"/>
                <w14:textFill>
                  <w14:solidFill>
                    <w14:schemeClr w14:val="tx1"/>
                  </w14:solidFill>
                </w14:textFill>
              </w:rPr>
              <w:t>dB(A)，叠加</w:t>
            </w:r>
            <w:r>
              <w:rPr>
                <w:rFonts w:hint="eastAsia" w:ascii="Times New Roman" w:hAnsi="Times New Roman" w:eastAsia="宋体" w:cs="Times New Roman"/>
                <w:snapToGrid w:val="0"/>
                <w:color w:val="000000" w:themeColor="text1"/>
                <w:kern w:val="0"/>
                <w:sz w:val="24"/>
                <w:szCs w:val="24"/>
                <w:highlight w:val="none"/>
                <w:lang w:val="en-US" w:eastAsia="zh-CN" w:bidi="ar"/>
                <w14:textFill>
                  <w14:solidFill>
                    <w14:schemeClr w14:val="tx1"/>
                  </w14:solidFill>
                </w14:textFill>
              </w:rPr>
              <w:t>良才</w:t>
            </w:r>
            <w:r>
              <w:rPr>
                <w:rFonts w:hint="default" w:ascii="Times New Roman" w:hAnsi="Times New Roman" w:eastAsia="宋体" w:cs="Times New Roman"/>
                <w:snapToGrid w:val="0"/>
                <w:color w:val="000000" w:themeColor="text1"/>
                <w:kern w:val="0"/>
                <w:sz w:val="24"/>
                <w:szCs w:val="24"/>
                <w:highlight w:val="none"/>
                <w:lang w:val="en-US" w:eastAsia="zh-CN" w:bidi="ar"/>
                <w14:textFill>
                  <w14:solidFill>
                    <w14:schemeClr w14:val="tx1"/>
                  </w14:solidFill>
                </w14:textFill>
              </w:rPr>
              <w:t>村昼间噪声背景值54.4dB(A)，</w:t>
            </w:r>
            <w:r>
              <w:rPr>
                <w:rFonts w:hint="eastAsia" w:ascii="Times New Roman" w:hAnsi="Times New Roman" w:eastAsia="宋体" w:cs="Times New Roman"/>
                <w:snapToGrid w:val="0"/>
                <w:color w:val="000000" w:themeColor="text1"/>
                <w:kern w:val="0"/>
                <w:sz w:val="24"/>
                <w:szCs w:val="24"/>
                <w:highlight w:val="none"/>
                <w:lang w:val="en-US" w:eastAsia="zh-CN" w:bidi="ar"/>
                <w14:textFill>
                  <w14:solidFill>
                    <w14:schemeClr w14:val="tx1"/>
                  </w14:solidFill>
                </w14:textFill>
              </w:rPr>
              <w:t>良才</w:t>
            </w:r>
            <w:r>
              <w:rPr>
                <w:rFonts w:hint="default" w:ascii="Times New Roman" w:hAnsi="Times New Roman" w:eastAsia="宋体" w:cs="Times New Roman"/>
                <w:snapToGrid w:val="0"/>
                <w:color w:val="000000" w:themeColor="text1"/>
                <w:kern w:val="0"/>
                <w:sz w:val="24"/>
                <w:szCs w:val="24"/>
                <w:highlight w:val="none"/>
                <w:lang w:val="en-US" w:eastAsia="zh-CN" w:bidi="ar"/>
                <w14:textFill>
                  <w14:solidFill>
                    <w14:schemeClr w14:val="tx1"/>
                  </w14:solidFill>
                </w14:textFill>
              </w:rPr>
              <w:t>村敏感点预测值为</w:t>
            </w:r>
            <w:r>
              <w:rPr>
                <w:rFonts w:hint="eastAsia" w:ascii="Times New Roman" w:hAnsi="Times New Roman" w:eastAsia="宋体" w:cs="Times New Roman"/>
                <w:snapToGrid w:val="0"/>
                <w:color w:val="000000" w:themeColor="text1"/>
                <w:kern w:val="0"/>
                <w:sz w:val="24"/>
                <w:szCs w:val="24"/>
                <w:highlight w:val="none"/>
                <w:lang w:val="en-US" w:eastAsia="zh-CN" w:bidi="ar"/>
                <w14:textFill>
                  <w14:solidFill>
                    <w14:schemeClr w14:val="tx1"/>
                  </w14:solidFill>
                </w14:textFill>
              </w:rPr>
              <w:t>71</w:t>
            </w:r>
            <w:r>
              <w:rPr>
                <w:rFonts w:hint="default" w:ascii="Times New Roman" w:hAnsi="Times New Roman" w:eastAsia="宋体" w:cs="Times New Roman"/>
                <w:snapToGrid w:val="0"/>
                <w:color w:val="000000" w:themeColor="text1"/>
                <w:kern w:val="0"/>
                <w:sz w:val="24"/>
                <w:szCs w:val="24"/>
                <w:highlight w:val="none"/>
                <w:lang w:val="en-US" w:eastAsia="zh-CN" w:bidi="ar"/>
                <w14:textFill>
                  <w14:solidFill>
                    <w14:schemeClr w14:val="tx1"/>
                  </w14:solidFill>
                </w14:textFill>
              </w:rPr>
              <w:t>.</w:t>
            </w:r>
            <w:r>
              <w:rPr>
                <w:rFonts w:hint="eastAsia" w:ascii="Times New Roman" w:hAnsi="Times New Roman" w:eastAsia="宋体" w:cs="Times New Roman"/>
                <w:snapToGrid w:val="0"/>
                <w:color w:val="000000" w:themeColor="text1"/>
                <w:kern w:val="0"/>
                <w:sz w:val="24"/>
                <w:szCs w:val="24"/>
                <w:highlight w:val="none"/>
                <w:lang w:val="en-US" w:eastAsia="zh-CN" w:bidi="ar"/>
                <w14:textFill>
                  <w14:solidFill>
                    <w14:schemeClr w14:val="tx1"/>
                  </w14:solidFill>
                </w14:textFill>
              </w:rPr>
              <w:t>8</w:t>
            </w:r>
            <w:r>
              <w:rPr>
                <w:rFonts w:hint="default" w:ascii="Times New Roman" w:hAnsi="Times New Roman" w:eastAsia="宋体" w:cs="Times New Roman"/>
                <w:snapToGrid w:val="0"/>
                <w:color w:val="000000" w:themeColor="text1"/>
                <w:kern w:val="0"/>
                <w:sz w:val="24"/>
                <w:szCs w:val="24"/>
                <w:highlight w:val="none"/>
                <w:lang w:val="en-US" w:eastAsia="zh-CN" w:bidi="ar"/>
                <w14:textFill>
                  <w14:solidFill>
                    <w14:schemeClr w14:val="tx1"/>
                  </w14:solidFill>
                </w14:textFill>
              </w:rPr>
              <w:t>dB(A)</w:t>
            </w:r>
            <w:r>
              <w:rPr>
                <w:rFonts w:hint="eastAsia" w:ascii="Times New Roman" w:hAnsi="Times New Roman" w:eastAsia="宋体" w:cs="Times New Roman"/>
                <w:snapToGrid w:val="0"/>
                <w:color w:val="000000" w:themeColor="text1"/>
                <w:kern w:val="0"/>
                <w:sz w:val="24"/>
                <w:szCs w:val="24"/>
                <w:highlight w:val="none"/>
                <w:lang w:val="en-US" w:eastAsia="zh-CN" w:bidi="ar"/>
                <w14:textFill>
                  <w14:solidFill>
                    <w14:schemeClr w14:val="tx1"/>
                  </w14:solidFill>
                </w14:textFill>
              </w:rPr>
              <w:t>。</w:t>
            </w:r>
            <w:r>
              <w:rPr>
                <w:rFonts w:hint="eastAsia" w:ascii="Times New Roman" w:hAnsi="Times New Roman" w:eastAsia="宋体" w:cs="Times New Roman"/>
                <w:snapToGrid w:val="0"/>
                <w:color w:val="000000" w:themeColor="text1"/>
                <w:kern w:val="0"/>
                <w:sz w:val="24"/>
                <w:szCs w:val="24"/>
                <w:lang w:val="en-US" w:eastAsia="zh-CN" w:bidi="ar"/>
                <w14:textFill>
                  <w14:solidFill>
                    <w14:schemeClr w14:val="tx1"/>
                  </w14:solidFill>
                </w14:textFill>
              </w:rPr>
              <w:t>实际情况，项目施工机械不会全部同时作业，且并不是所有的时间都能达到最大噪声辐射，实际值要低于计算值。另外，由于工程作业的地形限制，作业场所与敏感点有高差、传播路线有遮挡，每天的作业时间不连续等，项目施工期噪声实际影响时间、程度较预测小。</w:t>
            </w:r>
          </w:p>
          <w:p w14:paraId="036AF671">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本项目昼间、夜间施工将对各敏感点居民的正常生活、休息造成不同程度的干扰，特别是夜间影响明显。因而，施工期间需要重点考虑距离场区声环境影响范围内的居民点施工期噪声污染影响及防护管理措施。</w:t>
            </w:r>
            <w:r>
              <w:rPr>
                <w:rFonts w:hint="eastAsia" w:ascii="Times New Roman" w:hAnsi="Times New Roman" w:eastAsia="宋体" w:cs="Times New Roman"/>
                <w:snapToGrid w:val="0"/>
                <w:color w:val="000000"/>
                <w:kern w:val="0"/>
                <w:sz w:val="24"/>
                <w:szCs w:val="24"/>
                <w:lang w:val="en-US" w:eastAsia="zh-CN" w:bidi="ar"/>
              </w:rPr>
              <w:t>具体措施如下：</w:t>
            </w:r>
          </w:p>
          <w:p w14:paraId="5CAC3FB3">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eastAsia" w:ascii="Times New Roman" w:hAnsi="Times New Roman" w:eastAsia="宋体" w:cs="Times New Roman"/>
                <w:snapToGrid w:val="0"/>
                <w:color w:val="000000"/>
                <w:kern w:val="0"/>
                <w:sz w:val="24"/>
                <w:szCs w:val="24"/>
                <w:lang w:val="en-US" w:eastAsia="zh-CN" w:bidi="ar"/>
              </w:rPr>
              <w:t>①</w:t>
            </w:r>
            <w:r>
              <w:rPr>
                <w:rFonts w:hint="default" w:ascii="Times New Roman" w:hAnsi="Times New Roman" w:eastAsia="宋体" w:cs="Times New Roman"/>
                <w:snapToGrid w:val="0"/>
                <w:color w:val="000000"/>
                <w:kern w:val="0"/>
                <w:sz w:val="24"/>
                <w:szCs w:val="24"/>
                <w:lang w:val="en-US" w:eastAsia="zh-CN" w:bidi="ar"/>
              </w:rPr>
              <w:t>施工期应合理安排施工时间，</w:t>
            </w:r>
            <w:r>
              <w:rPr>
                <w:rFonts w:hint="eastAsia" w:ascii="Times New Roman" w:hAnsi="Times New Roman" w:eastAsia="宋体" w:cs="Times New Roman"/>
                <w:snapToGrid w:val="0"/>
                <w:color w:val="000000"/>
                <w:kern w:val="0"/>
                <w:sz w:val="24"/>
                <w:szCs w:val="24"/>
                <w:lang w:val="en-US" w:eastAsia="zh-CN" w:bidi="ar"/>
              </w:rPr>
              <w:t>尽量避开噪声敏感时段，如</w:t>
            </w:r>
            <w:r>
              <w:rPr>
                <w:rFonts w:hint="default" w:ascii="Times New Roman" w:hAnsi="Times New Roman" w:eastAsia="宋体" w:cs="Times New Roman"/>
                <w:snapToGrid w:val="0"/>
                <w:color w:val="000000"/>
                <w:kern w:val="0"/>
                <w:sz w:val="24"/>
                <w:szCs w:val="24"/>
                <w:lang w:val="en-US" w:eastAsia="zh-CN" w:bidi="ar"/>
              </w:rPr>
              <w:t>夜间（22</w:t>
            </w:r>
            <w:r>
              <w:rPr>
                <w:rFonts w:hint="eastAsia" w:ascii="Times New Roman" w:hAnsi="Times New Roman" w:eastAsia="宋体" w:cs="Times New Roman"/>
                <w:snapToGrid w:val="0"/>
                <w:color w:val="000000"/>
                <w:kern w:val="0"/>
                <w:sz w:val="24"/>
                <w:szCs w:val="24"/>
                <w:lang w:val="en-US" w:eastAsia="zh-CN" w:bidi="ar"/>
              </w:rPr>
              <w:t>：</w:t>
            </w:r>
            <w:r>
              <w:rPr>
                <w:rFonts w:hint="default" w:ascii="Times New Roman" w:hAnsi="Times New Roman" w:eastAsia="宋体" w:cs="Times New Roman"/>
                <w:snapToGrid w:val="0"/>
                <w:color w:val="000000"/>
                <w:kern w:val="0"/>
                <w:sz w:val="24"/>
                <w:szCs w:val="24"/>
                <w:lang w:val="en-US" w:eastAsia="zh-CN" w:bidi="ar"/>
              </w:rPr>
              <w:t>00-次日6</w:t>
            </w:r>
            <w:r>
              <w:rPr>
                <w:rFonts w:hint="eastAsia" w:ascii="Times New Roman" w:hAnsi="Times New Roman" w:eastAsia="宋体" w:cs="Times New Roman"/>
                <w:snapToGrid w:val="0"/>
                <w:color w:val="000000"/>
                <w:kern w:val="0"/>
                <w:sz w:val="24"/>
                <w:szCs w:val="24"/>
                <w:lang w:val="en-US" w:eastAsia="zh-CN" w:bidi="ar"/>
              </w:rPr>
              <w:t>：</w:t>
            </w:r>
            <w:r>
              <w:rPr>
                <w:rFonts w:hint="default" w:ascii="Times New Roman" w:hAnsi="Times New Roman" w:eastAsia="宋体" w:cs="Times New Roman"/>
                <w:snapToGrid w:val="0"/>
                <w:color w:val="000000"/>
                <w:kern w:val="0"/>
                <w:sz w:val="24"/>
                <w:szCs w:val="24"/>
                <w:lang w:val="en-US" w:eastAsia="zh-CN" w:bidi="ar"/>
              </w:rPr>
              <w:t>00）和午间（12</w:t>
            </w:r>
            <w:r>
              <w:rPr>
                <w:rFonts w:hint="eastAsia" w:ascii="Times New Roman" w:hAnsi="Times New Roman" w:eastAsia="宋体" w:cs="Times New Roman"/>
                <w:snapToGrid w:val="0"/>
                <w:color w:val="000000"/>
                <w:kern w:val="0"/>
                <w:sz w:val="24"/>
                <w:szCs w:val="24"/>
                <w:lang w:val="en-US" w:eastAsia="zh-CN" w:bidi="ar"/>
              </w:rPr>
              <w:t>：</w:t>
            </w:r>
            <w:r>
              <w:rPr>
                <w:rFonts w:hint="default" w:ascii="Times New Roman" w:hAnsi="Times New Roman" w:eastAsia="宋体" w:cs="Times New Roman"/>
                <w:snapToGrid w:val="0"/>
                <w:color w:val="000000"/>
                <w:kern w:val="0"/>
                <w:sz w:val="24"/>
                <w:szCs w:val="24"/>
                <w:lang w:val="en-US" w:eastAsia="zh-CN" w:bidi="ar"/>
              </w:rPr>
              <w:t>00-14</w:t>
            </w:r>
            <w:r>
              <w:rPr>
                <w:rFonts w:hint="eastAsia" w:ascii="Times New Roman" w:hAnsi="Times New Roman" w:eastAsia="宋体" w:cs="Times New Roman"/>
                <w:snapToGrid w:val="0"/>
                <w:color w:val="000000"/>
                <w:kern w:val="0"/>
                <w:sz w:val="24"/>
                <w:szCs w:val="24"/>
                <w:lang w:val="en-US" w:eastAsia="zh-CN" w:bidi="ar"/>
              </w:rPr>
              <w:t>：</w:t>
            </w:r>
            <w:r>
              <w:rPr>
                <w:rFonts w:hint="default" w:ascii="Times New Roman" w:hAnsi="Times New Roman" w:eastAsia="宋体" w:cs="Times New Roman"/>
                <w:snapToGrid w:val="0"/>
                <w:color w:val="000000"/>
                <w:kern w:val="0"/>
                <w:sz w:val="24"/>
                <w:szCs w:val="24"/>
                <w:lang w:val="en-US" w:eastAsia="zh-CN" w:bidi="ar"/>
              </w:rPr>
              <w:t>30）</w:t>
            </w:r>
            <w:r>
              <w:rPr>
                <w:rFonts w:hint="eastAsia" w:ascii="Times New Roman" w:hAnsi="Times New Roman" w:eastAsia="宋体" w:cs="Times New Roman"/>
                <w:snapToGrid w:val="0"/>
                <w:color w:val="000000"/>
                <w:kern w:val="0"/>
                <w:sz w:val="24"/>
                <w:szCs w:val="24"/>
                <w:lang w:val="en-US" w:eastAsia="zh-CN" w:bidi="ar"/>
              </w:rPr>
              <w:t>。</w:t>
            </w:r>
          </w:p>
          <w:p w14:paraId="0B49E1EF">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eastAsia" w:ascii="Times New Roman" w:hAnsi="Times New Roman" w:eastAsia="宋体" w:cs="Times New Roman"/>
                <w:snapToGrid w:val="0"/>
                <w:color w:val="000000"/>
                <w:kern w:val="0"/>
                <w:sz w:val="24"/>
                <w:szCs w:val="24"/>
                <w:lang w:val="en-US" w:eastAsia="zh-CN" w:bidi="ar"/>
              </w:rPr>
            </w:pPr>
            <w:r>
              <w:rPr>
                <w:rFonts w:hint="eastAsia" w:ascii="Times New Roman" w:hAnsi="Times New Roman" w:eastAsia="宋体" w:cs="Times New Roman"/>
                <w:snapToGrid w:val="0"/>
                <w:color w:val="000000"/>
                <w:kern w:val="0"/>
                <w:sz w:val="24"/>
                <w:szCs w:val="24"/>
                <w:lang w:val="en-US" w:eastAsia="zh-CN" w:bidi="ar"/>
              </w:rPr>
              <w:t>②项目施工过程中，在靠近敏感点的一侧设置不低于2m高的围挡，</w:t>
            </w:r>
            <w:r>
              <w:rPr>
                <w:rFonts w:hint="default" w:ascii="Times New Roman" w:hAnsi="Times New Roman" w:eastAsia="宋体" w:cs="Times New Roman"/>
                <w:snapToGrid w:val="0"/>
                <w:color w:val="000000"/>
                <w:kern w:val="0"/>
                <w:sz w:val="24"/>
                <w:szCs w:val="24"/>
                <w:lang w:val="en-US" w:eastAsia="zh-CN" w:bidi="ar"/>
              </w:rPr>
              <w:t>另外要求高噪声设备等尽量远离敏感点一侧</w:t>
            </w:r>
            <w:r>
              <w:rPr>
                <w:rFonts w:hint="eastAsia" w:ascii="Times New Roman" w:hAnsi="Times New Roman" w:eastAsia="宋体" w:cs="Times New Roman"/>
                <w:snapToGrid w:val="0"/>
                <w:color w:val="000000"/>
                <w:kern w:val="0"/>
                <w:sz w:val="24"/>
                <w:szCs w:val="24"/>
                <w:lang w:val="en-US" w:eastAsia="zh-CN" w:bidi="ar"/>
              </w:rPr>
              <w:t>，减弱噪声对外幅射，并加快施工进度，尽量减少对敏感目标的影响时间。</w:t>
            </w:r>
          </w:p>
          <w:p w14:paraId="7F528CE2">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eastAsia" w:ascii="Times New Roman" w:hAnsi="Times New Roman" w:eastAsia="宋体" w:cs="Times New Roman"/>
                <w:snapToGrid w:val="0"/>
                <w:color w:val="000000"/>
                <w:kern w:val="0"/>
                <w:sz w:val="24"/>
                <w:szCs w:val="24"/>
                <w:lang w:val="en-US" w:eastAsia="zh-CN" w:bidi="ar"/>
              </w:rPr>
            </w:pPr>
            <w:r>
              <w:rPr>
                <w:rFonts w:hint="eastAsia" w:ascii="Times New Roman" w:hAnsi="Times New Roman" w:eastAsia="宋体" w:cs="Times New Roman"/>
                <w:snapToGrid w:val="0"/>
                <w:color w:val="000000"/>
                <w:kern w:val="0"/>
                <w:sz w:val="24"/>
                <w:szCs w:val="24"/>
                <w:lang w:val="en-US" w:eastAsia="zh-CN" w:bidi="ar"/>
              </w:rPr>
              <w:t>③优先选用低噪声施工工艺和施工机械，高噪声机械设备尽量远离周边环境保护目标布设</w:t>
            </w:r>
          </w:p>
          <w:p w14:paraId="27604617">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eastAsia" w:ascii="Times New Roman" w:hAnsi="Times New Roman" w:eastAsia="宋体" w:cs="Times New Roman"/>
                <w:snapToGrid w:val="0"/>
                <w:color w:val="000000"/>
                <w:kern w:val="0"/>
                <w:sz w:val="24"/>
                <w:szCs w:val="24"/>
                <w:lang w:val="en-US" w:eastAsia="zh-CN" w:bidi="ar"/>
              </w:rPr>
              <w:t>④</w:t>
            </w:r>
            <w:r>
              <w:rPr>
                <w:rFonts w:hint="default" w:ascii="Times New Roman" w:hAnsi="Times New Roman" w:eastAsia="宋体" w:cs="Times New Roman"/>
                <w:snapToGrid w:val="0"/>
                <w:color w:val="000000"/>
                <w:kern w:val="0"/>
                <w:sz w:val="24"/>
                <w:szCs w:val="24"/>
                <w:lang w:val="en-US" w:eastAsia="zh-CN" w:bidi="ar"/>
              </w:rPr>
              <w:t>施工如遇特殊情况，确需进行夜间及午间作业的，必须报所在地人民政府生态环境主管部门批准，并予以公告。</w:t>
            </w:r>
          </w:p>
          <w:p w14:paraId="39947FEB">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eastAsia" w:ascii="Times New Roman" w:hAnsi="Times New Roman" w:eastAsia="宋体" w:cs="Times New Roman"/>
                <w:snapToGrid w:val="0"/>
                <w:color w:val="000000"/>
                <w:kern w:val="0"/>
                <w:sz w:val="24"/>
                <w:szCs w:val="24"/>
                <w:lang w:val="en-US" w:eastAsia="zh-CN" w:bidi="ar"/>
              </w:rPr>
              <w:t>⑤根据《中华人民共和国环境噪声污染防治法》第二十九条规定：施工单位必须在工程开工15日以前向工程所在地相关部门申报工程项目名称、施工场所和期限、建筑施工机械可能产生的环境噪声值以及所采取的环境噪声污染防治措施情况。</w:t>
            </w:r>
          </w:p>
          <w:p w14:paraId="2EDEF7E7">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施工单位应根据场界外敏感点的具体情况采取必要的降噪措施，可使施工噪声的影响程度降至最低。通过采取以上噪声防治措施，可最大限度地减少施工噪声对周围环境的影响。施工期噪声具有阶段性、临时性和不固定性，随着施工的结束，施工噪声影响将停止。</w:t>
            </w:r>
          </w:p>
          <w:p w14:paraId="34A6119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b/>
                <w:snapToGrid/>
                <w:color w:val="000000"/>
                <w:kern w:val="2"/>
                <w:sz w:val="28"/>
                <w:szCs w:val="24"/>
                <w:lang w:val="en-US" w:eastAsia="zh-CN" w:bidi="ar-SA"/>
              </w:rPr>
            </w:pPr>
            <w:r>
              <w:rPr>
                <w:rFonts w:hint="default" w:ascii="Times New Roman" w:hAnsi="Times New Roman" w:eastAsia="宋体" w:cs="Times New Roman"/>
                <w:b/>
                <w:snapToGrid/>
                <w:color w:val="000000"/>
                <w:kern w:val="2"/>
                <w:sz w:val="28"/>
                <w:szCs w:val="24"/>
                <w:lang w:val="en-US" w:eastAsia="zh-CN" w:bidi="ar-SA"/>
              </w:rPr>
              <w:t>4.1.</w:t>
            </w:r>
            <w:r>
              <w:rPr>
                <w:rFonts w:hint="eastAsia" w:ascii="Times New Roman" w:hAnsi="Times New Roman" w:eastAsia="宋体" w:cs="Times New Roman"/>
                <w:b/>
                <w:snapToGrid/>
                <w:color w:val="000000"/>
                <w:kern w:val="2"/>
                <w:sz w:val="28"/>
                <w:szCs w:val="24"/>
                <w:lang w:val="en-US" w:eastAsia="zh-CN" w:bidi="ar-SA"/>
              </w:rPr>
              <w:t>5</w:t>
            </w:r>
            <w:r>
              <w:rPr>
                <w:rFonts w:hint="default" w:ascii="Times New Roman" w:hAnsi="Times New Roman" w:eastAsia="宋体" w:cs="Times New Roman"/>
                <w:b/>
                <w:snapToGrid/>
                <w:color w:val="000000"/>
                <w:kern w:val="2"/>
                <w:sz w:val="28"/>
                <w:szCs w:val="24"/>
                <w:lang w:val="en-US" w:eastAsia="zh-CN" w:bidi="ar-SA"/>
              </w:rPr>
              <w:t xml:space="preserve"> 施工期固体废物影响</w:t>
            </w:r>
          </w:p>
          <w:p w14:paraId="11EFC708">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（1）施工期固体废物污染源</w:t>
            </w:r>
          </w:p>
          <w:p w14:paraId="3EDD02AD">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①</w:t>
            </w:r>
            <w:r>
              <w:rPr>
                <w:rFonts w:hint="eastAsia" w:ascii="Times New Roman" w:hAnsi="Times New Roman" w:eastAsia="宋体" w:cs="Times New Roman"/>
                <w:snapToGrid w:val="0"/>
                <w:color w:val="000000"/>
                <w:kern w:val="0"/>
                <w:sz w:val="24"/>
                <w:szCs w:val="24"/>
                <w:lang w:val="en-US" w:eastAsia="zh-CN" w:bidi="ar"/>
              </w:rPr>
              <w:t>余方</w:t>
            </w:r>
          </w:p>
          <w:p w14:paraId="0D5B7628">
            <w:pPr>
              <w:keepNext w:val="0"/>
              <w:keepLines w:val="0"/>
              <w:widowControl/>
              <w:suppressLineNumbers w:val="0"/>
              <w:autoSpaceDE w:val="0"/>
              <w:autoSpaceDN/>
              <w:spacing w:before="0" w:beforeAutospacing="0" w:after="0" w:afterAutospacing="0" w:line="360" w:lineRule="auto"/>
              <w:ind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项目开挖的土石方暂存于项目周边临时堆土场，回填于本项目后，工程余方全部拟在龙江新兴产业园区内进行综合利用。项目废弃土石方可以得到妥善处置，对周围环境影响较小。</w:t>
            </w:r>
          </w:p>
          <w:p w14:paraId="1998C07A">
            <w:pPr>
              <w:keepNext w:val="0"/>
              <w:keepLines w:val="0"/>
              <w:widowControl/>
              <w:suppressLineNumbers w:val="0"/>
              <w:autoSpaceDE w:val="0"/>
              <w:autoSpaceDN/>
              <w:spacing w:before="0" w:beforeAutospacing="0" w:after="0" w:afterAutospacing="0" w:line="360" w:lineRule="auto"/>
              <w:ind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②</w:t>
            </w:r>
            <w:r>
              <w:rPr>
                <w:rFonts w:hint="eastAsia" w:ascii="Times New Roman" w:hAnsi="Times New Roman" w:eastAsia="宋体" w:cs="Times New Roman"/>
                <w:snapToGrid w:val="0"/>
                <w:color w:val="000000"/>
                <w:kern w:val="0"/>
                <w:sz w:val="24"/>
                <w:szCs w:val="24"/>
                <w:lang w:val="en-US" w:eastAsia="zh-CN" w:bidi="ar"/>
              </w:rPr>
              <w:t>建筑垃圾</w:t>
            </w:r>
            <w:r>
              <w:rPr>
                <w:rFonts w:hint="default" w:ascii="Times New Roman" w:hAnsi="Times New Roman" w:eastAsia="宋体" w:cs="Times New Roman"/>
                <w:snapToGrid w:val="0"/>
                <w:color w:val="000000"/>
                <w:kern w:val="0"/>
                <w:sz w:val="24"/>
                <w:szCs w:val="24"/>
                <w:lang w:val="en-US" w:eastAsia="zh-CN" w:bidi="ar"/>
              </w:rPr>
              <w:t>：建筑垃圾主要是建设过程中产生的各种建筑</w:t>
            </w:r>
            <w:r>
              <w:rPr>
                <w:rFonts w:hint="eastAsia" w:ascii="Times New Roman" w:hAnsi="Times New Roman" w:eastAsia="宋体" w:cs="Times New Roman"/>
                <w:snapToGrid w:val="0"/>
                <w:color w:val="000000"/>
                <w:kern w:val="0"/>
                <w:sz w:val="24"/>
                <w:szCs w:val="24"/>
                <w:lang w:val="en-US" w:eastAsia="zh-CN" w:bidi="ar"/>
              </w:rPr>
              <w:t>废料</w:t>
            </w:r>
            <w:r>
              <w:rPr>
                <w:rFonts w:hint="default" w:ascii="Times New Roman" w:hAnsi="Times New Roman" w:eastAsia="宋体" w:cs="Times New Roman"/>
                <w:snapToGrid w:val="0"/>
                <w:color w:val="000000"/>
                <w:kern w:val="0"/>
                <w:sz w:val="24"/>
                <w:szCs w:val="24"/>
                <w:lang w:val="en-US" w:eastAsia="zh-CN" w:bidi="ar"/>
              </w:rPr>
              <w:t>（如砂石、水泥、砖、木材等），能回收利用的回收利用，剩余部分集中收集后运至当地政府指定地点处理。</w:t>
            </w:r>
          </w:p>
          <w:p w14:paraId="41DAAC52">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③生活垃圾</w:t>
            </w:r>
          </w:p>
          <w:p w14:paraId="610BCB89">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highlight w:val="none"/>
                <w:lang w:val="en-US" w:eastAsia="zh-CN" w:bidi="ar"/>
              </w:rPr>
            </w:pPr>
            <w:r>
              <w:rPr>
                <w:rFonts w:hint="default" w:ascii="Times New Roman" w:hAnsi="Times New Roman" w:eastAsia="宋体" w:cs="Times New Roman"/>
                <w:snapToGrid w:val="0"/>
                <w:color w:val="000000"/>
                <w:kern w:val="0"/>
                <w:sz w:val="24"/>
                <w:szCs w:val="24"/>
                <w:highlight w:val="none"/>
                <w:lang w:val="en-US" w:eastAsia="zh-CN" w:bidi="ar"/>
              </w:rPr>
              <w:t>本项目总施工人数约</w:t>
            </w:r>
            <w:r>
              <w:rPr>
                <w:rFonts w:hint="eastAsia" w:ascii="Times New Roman" w:hAnsi="Times New Roman" w:eastAsia="宋体" w:cs="Times New Roman"/>
                <w:snapToGrid w:val="0"/>
                <w:color w:val="000000"/>
                <w:kern w:val="0"/>
                <w:sz w:val="24"/>
                <w:szCs w:val="24"/>
                <w:highlight w:val="none"/>
                <w:lang w:val="en-US" w:eastAsia="zh-CN" w:bidi="ar"/>
              </w:rPr>
              <w:t>50</w:t>
            </w:r>
            <w:r>
              <w:rPr>
                <w:rFonts w:hint="default" w:ascii="Times New Roman" w:hAnsi="Times New Roman" w:eastAsia="宋体" w:cs="Times New Roman"/>
                <w:snapToGrid w:val="0"/>
                <w:color w:val="000000"/>
                <w:kern w:val="0"/>
                <w:sz w:val="24"/>
                <w:szCs w:val="24"/>
                <w:highlight w:val="none"/>
                <w:lang w:val="en-US" w:eastAsia="zh-CN" w:bidi="ar"/>
              </w:rPr>
              <w:t>人，人均生活垃圾产生量按0.6kg/人·d计，则施工期生活垃圾产生量约为</w:t>
            </w:r>
            <w:r>
              <w:rPr>
                <w:rFonts w:hint="eastAsia" w:ascii="Times New Roman" w:hAnsi="Times New Roman" w:eastAsia="宋体" w:cs="Times New Roman"/>
                <w:snapToGrid w:val="0"/>
                <w:color w:val="000000"/>
                <w:kern w:val="0"/>
                <w:sz w:val="24"/>
                <w:szCs w:val="24"/>
                <w:highlight w:val="none"/>
                <w:lang w:val="en-US" w:eastAsia="zh-CN" w:bidi="ar"/>
              </w:rPr>
              <w:t>30</w:t>
            </w:r>
            <w:r>
              <w:rPr>
                <w:rFonts w:hint="default" w:ascii="Times New Roman" w:hAnsi="Times New Roman" w:eastAsia="宋体" w:cs="Times New Roman"/>
                <w:snapToGrid w:val="0"/>
                <w:color w:val="000000"/>
                <w:kern w:val="0"/>
                <w:sz w:val="24"/>
                <w:szCs w:val="24"/>
                <w:highlight w:val="none"/>
                <w:lang w:val="en-US" w:eastAsia="zh-CN" w:bidi="ar"/>
              </w:rPr>
              <w:t>kg/d，施工工期1</w:t>
            </w:r>
            <w:r>
              <w:rPr>
                <w:rFonts w:hint="eastAsia" w:ascii="Times New Roman" w:hAnsi="Times New Roman" w:eastAsia="宋体" w:cs="Times New Roman"/>
                <w:snapToGrid w:val="0"/>
                <w:color w:val="000000"/>
                <w:kern w:val="0"/>
                <w:sz w:val="24"/>
                <w:szCs w:val="24"/>
                <w:highlight w:val="none"/>
                <w:lang w:val="en-US" w:eastAsia="zh-CN" w:bidi="ar"/>
              </w:rPr>
              <w:t>2</w:t>
            </w:r>
            <w:r>
              <w:rPr>
                <w:rFonts w:hint="default" w:ascii="Times New Roman" w:hAnsi="Times New Roman" w:eastAsia="宋体" w:cs="Times New Roman"/>
                <w:snapToGrid w:val="0"/>
                <w:color w:val="000000"/>
                <w:kern w:val="0"/>
                <w:sz w:val="24"/>
                <w:szCs w:val="24"/>
                <w:highlight w:val="none"/>
                <w:lang w:val="en-US" w:eastAsia="zh-CN" w:bidi="ar"/>
              </w:rPr>
              <w:t>个月，则整个施工期生活垃圾发生总量为</w:t>
            </w:r>
            <w:r>
              <w:rPr>
                <w:rFonts w:hint="eastAsia" w:ascii="Times New Roman" w:hAnsi="Times New Roman" w:eastAsia="宋体" w:cs="Times New Roman"/>
                <w:snapToGrid w:val="0"/>
                <w:color w:val="000000"/>
                <w:kern w:val="0"/>
                <w:sz w:val="24"/>
                <w:szCs w:val="24"/>
                <w:highlight w:val="none"/>
                <w:lang w:val="en-US" w:eastAsia="zh-CN" w:bidi="ar"/>
              </w:rPr>
              <w:t>10.95</w:t>
            </w:r>
            <w:r>
              <w:rPr>
                <w:rFonts w:hint="default" w:ascii="Times New Roman" w:hAnsi="Times New Roman" w:eastAsia="宋体" w:cs="Times New Roman"/>
                <w:snapToGrid w:val="0"/>
                <w:color w:val="000000"/>
                <w:kern w:val="0"/>
                <w:sz w:val="24"/>
                <w:szCs w:val="24"/>
                <w:highlight w:val="none"/>
                <w:lang w:val="en-US" w:eastAsia="zh-CN" w:bidi="ar"/>
              </w:rPr>
              <w:t>t。项目施工人员生活垃圾量产生较少，收集后委托当地环卫部门清运，对周边环境影响较小。</w:t>
            </w:r>
          </w:p>
          <w:p w14:paraId="2BD72F85">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
              </w:rPr>
              <w:t>综上所述，通过采取上述一系列处理措施，项目在施工期间所产生的固体废弃物对周边环境的潜在影响被有效控制在较低水平</w:t>
            </w:r>
            <w:r>
              <w:rPr>
                <w:rFonts w:hint="eastAsia" w:ascii="Times New Roman" w:hAnsi="Times New Roman" w:eastAsia="宋体" w:cs="Times New Roman"/>
                <w:snapToGrid w:val="0"/>
                <w:color w:val="000000"/>
                <w:kern w:val="0"/>
                <w:sz w:val="24"/>
                <w:szCs w:val="24"/>
                <w:lang w:val="en-US" w:eastAsia="zh-CN" w:bidi="ar"/>
              </w:rPr>
              <w:t>。</w:t>
            </w:r>
          </w:p>
        </w:tc>
      </w:tr>
      <w:tr w14:paraId="2C95F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2" w:hRule="atLeast"/>
        </w:trPr>
        <w:tc>
          <w:tcPr>
            <w:tcW w:w="889" w:type="dxa"/>
            <w:tcBorders>
              <w:left w:val="single" w:color="000000" w:sz="6" w:space="0"/>
            </w:tcBorders>
            <w:vAlign w:val="center"/>
          </w:tcPr>
          <w:p w14:paraId="0300E48D">
            <w:pPr>
              <w:spacing w:before="65" w:line="229" w:lineRule="auto"/>
              <w:ind w:left="96"/>
              <w:rPr>
                <w:rFonts w:hint="default" w:ascii="Times New Roman" w:hAnsi="Times New Roman" w:eastAsia="宋体" w:cs="Times New Roman"/>
                <w:sz w:val="20"/>
                <w:szCs w:val="20"/>
              </w:rPr>
            </w:pPr>
            <w:r>
              <w:rPr>
                <w:rFonts w:hint="default" w:ascii="Times New Roman" w:hAnsi="Times New Roman" w:eastAsia="宋体" w:cs="Times New Roman"/>
                <w:spacing w:val="21"/>
                <w:sz w:val="20"/>
                <w:szCs w:val="20"/>
              </w:rPr>
              <w:t>运</w:t>
            </w:r>
            <w:r>
              <w:rPr>
                <w:rFonts w:hint="default" w:ascii="Times New Roman" w:hAnsi="Times New Roman" w:eastAsia="宋体" w:cs="Times New Roman"/>
                <w:spacing w:val="20"/>
                <w:sz w:val="20"/>
                <w:szCs w:val="20"/>
              </w:rPr>
              <w:t>营期</w:t>
            </w:r>
          </w:p>
          <w:p w14:paraId="311A6628">
            <w:pPr>
              <w:spacing w:before="24" w:line="231" w:lineRule="auto"/>
              <w:ind w:left="98"/>
              <w:rPr>
                <w:rFonts w:hint="default" w:ascii="Times New Roman" w:hAnsi="Times New Roman" w:eastAsia="宋体" w:cs="Times New Roman"/>
                <w:sz w:val="20"/>
                <w:szCs w:val="20"/>
              </w:rPr>
            </w:pPr>
            <w:r>
              <w:rPr>
                <w:rFonts w:hint="default" w:ascii="Times New Roman" w:hAnsi="Times New Roman" w:eastAsia="宋体" w:cs="Times New Roman"/>
                <w:spacing w:val="20"/>
                <w:sz w:val="20"/>
                <w:szCs w:val="20"/>
              </w:rPr>
              <w:t>生态</w:t>
            </w:r>
            <w:r>
              <w:rPr>
                <w:rFonts w:hint="default" w:ascii="Times New Roman" w:hAnsi="Times New Roman" w:eastAsia="宋体" w:cs="Times New Roman"/>
                <w:spacing w:val="19"/>
                <w:sz w:val="20"/>
                <w:szCs w:val="20"/>
              </w:rPr>
              <w:t>环</w:t>
            </w:r>
          </w:p>
          <w:p w14:paraId="3C08995B">
            <w:pPr>
              <w:spacing w:before="21" w:line="229" w:lineRule="auto"/>
              <w:ind w:left="97"/>
              <w:rPr>
                <w:rFonts w:hint="default" w:ascii="Times New Roman" w:hAnsi="Times New Roman" w:eastAsia="宋体" w:cs="Times New Roman"/>
                <w:sz w:val="20"/>
                <w:szCs w:val="20"/>
              </w:rPr>
            </w:pPr>
            <w:r>
              <w:rPr>
                <w:rFonts w:hint="default" w:ascii="Times New Roman" w:hAnsi="Times New Roman" w:eastAsia="宋体" w:cs="Times New Roman"/>
                <w:spacing w:val="20"/>
                <w:sz w:val="20"/>
                <w:szCs w:val="20"/>
              </w:rPr>
              <w:t>境影响</w:t>
            </w:r>
          </w:p>
          <w:p w14:paraId="2DADBFEF">
            <w:pPr>
              <w:spacing w:before="25" w:line="229" w:lineRule="auto"/>
              <w:ind w:left="214"/>
              <w:rPr>
                <w:rFonts w:hint="default" w:ascii="Times New Roman" w:hAnsi="Times New Roman" w:eastAsia="宋体" w:cs="Times New Roman"/>
                <w:sz w:val="20"/>
                <w:szCs w:val="20"/>
              </w:rPr>
            </w:pPr>
            <w:r>
              <w:rPr>
                <w:rFonts w:hint="default" w:ascii="Times New Roman" w:hAnsi="Times New Roman" w:eastAsia="宋体" w:cs="Times New Roman"/>
                <w:spacing w:val="14"/>
                <w:sz w:val="20"/>
                <w:szCs w:val="20"/>
              </w:rPr>
              <w:t>分析</w:t>
            </w:r>
          </w:p>
        </w:tc>
        <w:tc>
          <w:tcPr>
            <w:tcW w:w="8357" w:type="dxa"/>
            <w:tcBorders>
              <w:right w:val="single" w:color="000000" w:sz="6" w:space="0"/>
            </w:tcBorders>
            <w:vAlign w:val="top"/>
          </w:tcPr>
          <w:p w14:paraId="0FE802DD">
            <w:pPr>
              <w:pStyle w:val="3"/>
              <w:kinsoku/>
              <w:autoSpaceDE/>
              <w:autoSpaceDN/>
              <w:bidi w:val="0"/>
              <w:adjustRightInd/>
              <w:snapToGrid/>
              <w:ind w:left="0" w:leftChars="0" w:firstLine="0" w:firstLineChars="0"/>
              <w:jc w:val="both"/>
              <w:textAlignment w:val="auto"/>
              <w:rPr>
                <w:rFonts w:hint="default" w:ascii="Times New Roman" w:hAnsi="Times New Roman" w:eastAsia="宋体" w:cs="Times New Roman"/>
                <w:snapToGrid/>
                <w:kern w:val="2"/>
                <w:szCs w:val="28"/>
                <w:lang w:val="en-US" w:eastAsia="zh-CN" w:bidi="ar-SA"/>
              </w:rPr>
            </w:pPr>
            <w:r>
              <w:rPr>
                <w:rFonts w:hint="default" w:ascii="Times New Roman" w:hAnsi="Times New Roman" w:eastAsia="宋体" w:cs="Times New Roman"/>
                <w:snapToGrid/>
                <w:kern w:val="2"/>
                <w:szCs w:val="28"/>
                <w:lang w:val="en-US" w:eastAsia="zh-CN" w:bidi="ar-SA"/>
              </w:rPr>
              <w:t xml:space="preserve">4.2 </w:t>
            </w:r>
            <w:r>
              <w:rPr>
                <w:rFonts w:hint="eastAsia" w:ascii="Times New Roman" w:hAnsi="Times New Roman" w:eastAsia="宋体" w:cs="Times New Roman"/>
                <w:snapToGrid/>
                <w:kern w:val="2"/>
                <w:szCs w:val="28"/>
                <w:lang w:val="en-US" w:eastAsia="zh-CN" w:bidi="ar-SA"/>
              </w:rPr>
              <w:t>运营期生态环境影响</w:t>
            </w:r>
          </w:p>
          <w:p w14:paraId="59C87D98">
            <w:pPr>
              <w:keepNext w:val="0"/>
              <w:keepLines w:val="0"/>
              <w:widowControl/>
              <w:suppressLineNumbers w:val="0"/>
              <w:autoSpaceDE w:val="0"/>
              <w:autoSpaceDN/>
              <w:spacing w:before="0" w:beforeAutospacing="0" w:after="0" w:afterAutospacing="0" w:line="360" w:lineRule="auto"/>
              <w:ind w:right="0" w:firstLine="480" w:firstLineChars="200"/>
              <w:jc w:val="left"/>
              <w:rPr>
                <w:rFonts w:hint="eastAsia" w:ascii="Times New Roman" w:hAnsi="Times New Roman" w:eastAsia="宋体" w:cs="Times New Roman"/>
                <w:snapToGrid w:val="0"/>
                <w:color w:val="000000" w:themeColor="text1"/>
                <w:kern w:val="0"/>
                <w:sz w:val="24"/>
                <w:szCs w:val="24"/>
                <w:lang w:val="en-US" w:eastAsia="zh-CN" w:bidi="ar"/>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4"/>
                <w:lang w:val="en-US" w:eastAsia="zh-CN" w:bidi="ar"/>
                <w14:textFill>
                  <w14:solidFill>
                    <w14:schemeClr w14:val="tx1"/>
                  </w14:solidFill>
                </w14:textFill>
              </w:rPr>
              <w:t>本项目防洪排涝工程，该工程运行过程中不产生废水、废气、噪声、固体废物等污染物。项目实施后，改善了河流水文情势，提高了防洪标准，有利生态环境保护。</w:t>
            </w:r>
          </w:p>
          <w:p w14:paraId="4559165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b/>
                <w:snapToGrid/>
                <w:color w:val="000000"/>
                <w:kern w:val="2"/>
                <w:sz w:val="28"/>
                <w:szCs w:val="24"/>
                <w:lang w:val="en-US" w:eastAsia="zh-CN" w:bidi="ar-SA"/>
              </w:rPr>
            </w:pPr>
            <w:r>
              <w:rPr>
                <w:rFonts w:hint="eastAsia" w:ascii="Times New Roman" w:hAnsi="Times New Roman" w:eastAsia="宋体" w:cs="Times New Roman"/>
                <w:b/>
                <w:snapToGrid/>
                <w:color w:val="000000"/>
                <w:kern w:val="2"/>
                <w:sz w:val="28"/>
                <w:szCs w:val="24"/>
                <w:lang w:val="en-US" w:eastAsia="zh-CN" w:bidi="ar-SA"/>
              </w:rPr>
              <w:t>4.2.1 植被及植物多样性影响分析</w:t>
            </w:r>
          </w:p>
          <w:p w14:paraId="65BFB82E">
            <w:pPr>
              <w:keepNext w:val="0"/>
              <w:keepLines w:val="0"/>
              <w:widowControl/>
              <w:suppressLineNumbers w:val="0"/>
              <w:autoSpaceDE w:val="0"/>
              <w:autoSpaceDN/>
              <w:spacing w:before="0" w:beforeAutospacing="0" w:after="0" w:afterAutospacing="0" w:line="360" w:lineRule="auto"/>
              <w:ind w:right="0" w:firstLine="480" w:firstLineChars="200"/>
              <w:jc w:val="left"/>
              <w:rPr>
                <w:rFonts w:hint="eastAsia" w:ascii="Times New Roman" w:hAnsi="Times New Roman" w:eastAsia="宋体" w:cs="Times New Roman"/>
                <w:snapToGrid w:val="0"/>
                <w:color w:val="000000" w:themeColor="text1"/>
                <w:kern w:val="0"/>
                <w:sz w:val="24"/>
                <w:szCs w:val="24"/>
                <w:lang w:val="en-US" w:eastAsia="zh-CN" w:bidi="ar"/>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4"/>
                <w:lang w:val="en-US" w:eastAsia="zh-CN" w:bidi="ar"/>
                <w14:textFill>
                  <w14:solidFill>
                    <w14:schemeClr w14:val="tx1"/>
                  </w14:solidFill>
                </w14:textFill>
              </w:rPr>
              <w:t>项目建设会显著改变项目所在地原有地形与水文环境，施工期通常需直接清除渠线及邻近区域的天然植被，造成植被覆盖的直接损失和土壤扰动；运营期则因渠体的物理阻隔和水流规律改变，导致生境破碎化、自然水文情势改变，使得适宜本地植物生长的湿润生境萎缩，部分依赖原有水陆过渡带的湿地植被退化或消失，进而降低植物物种丰富度与多样性，同时，渠体的线性阻隔作用也可能阻碍植物种子、花粉的自然传播，影响区域植物基因交流与群落演替。</w:t>
            </w:r>
          </w:p>
          <w:p w14:paraId="7E76C40A">
            <w:pPr>
              <w:keepNext w:val="0"/>
              <w:keepLines w:val="0"/>
              <w:widowControl/>
              <w:suppressLineNumbers w:val="0"/>
              <w:autoSpaceDE w:val="0"/>
              <w:autoSpaceDN/>
              <w:spacing w:before="0" w:beforeAutospacing="0" w:after="0" w:afterAutospacing="0" w:line="360" w:lineRule="auto"/>
              <w:ind w:right="0" w:firstLine="480" w:firstLineChars="200"/>
              <w:jc w:val="left"/>
              <w:rPr>
                <w:rFonts w:hint="eastAsia" w:ascii="Times New Roman" w:hAnsi="Times New Roman" w:eastAsia="宋体" w:cs="Times New Roman"/>
                <w:snapToGrid w:val="0"/>
                <w:color w:val="000000" w:themeColor="text1"/>
                <w:kern w:val="0"/>
                <w:sz w:val="24"/>
                <w:szCs w:val="24"/>
                <w:lang w:val="en-US" w:eastAsia="zh-CN" w:bidi="ar"/>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4"/>
                <w:lang w:val="en-US" w:eastAsia="zh-CN" w:bidi="ar"/>
                <w14:textFill>
                  <w14:solidFill>
                    <w14:schemeClr w14:val="tx1"/>
                  </w14:solidFill>
                </w14:textFill>
              </w:rPr>
              <w:t>运营期需持续开展陆生植物生态监测，重点关注工程周边生境、植被状况（种类、数量）及生态系统整体变化。在恢复前期受损植被的同时，应严格控制扰动范围，并在关键区域设立带有植物图片与详细说明的警示标识。加强巡护，杜绝人为新增破坏。同时，须完善生态管理机制：工程管理机构应配备专职生态管理人员，建立健全管理制度与报告体系，并针对工程影响区开展环境教育，提升相关人员植物保护意识。通过动态监测与有效管理，促进项目区陆生植物生态系统正向演替。</w:t>
            </w:r>
          </w:p>
          <w:p w14:paraId="27676C71">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b/>
                <w:snapToGrid/>
                <w:color w:val="000000"/>
                <w:kern w:val="2"/>
                <w:sz w:val="28"/>
                <w:szCs w:val="24"/>
                <w:lang w:val="en-US" w:eastAsia="zh-CN" w:bidi="ar-SA"/>
              </w:rPr>
            </w:pPr>
            <w:r>
              <w:rPr>
                <w:rFonts w:hint="eastAsia" w:ascii="Times New Roman" w:hAnsi="Times New Roman" w:eastAsia="宋体" w:cs="Times New Roman"/>
                <w:b/>
                <w:snapToGrid/>
                <w:color w:val="000000"/>
                <w:kern w:val="2"/>
                <w:sz w:val="28"/>
                <w:szCs w:val="24"/>
                <w:lang w:val="en-US" w:eastAsia="zh-CN" w:bidi="ar-SA"/>
              </w:rPr>
              <w:t>4.2.2 水生生物影响分析</w:t>
            </w:r>
          </w:p>
          <w:p w14:paraId="5D0B4FD4">
            <w:pPr>
              <w:keepNext w:val="0"/>
              <w:keepLines w:val="0"/>
              <w:widowControl/>
              <w:suppressLineNumbers w:val="0"/>
              <w:autoSpaceDE w:val="0"/>
              <w:autoSpaceDN/>
              <w:spacing w:before="0" w:beforeAutospacing="0" w:after="0" w:afterAutospacing="0" w:line="360" w:lineRule="auto"/>
              <w:ind w:right="0" w:firstLine="480" w:firstLineChars="200"/>
              <w:jc w:val="left"/>
              <w:rPr>
                <w:rFonts w:hint="eastAsia" w:ascii="Times New Roman" w:hAnsi="Times New Roman" w:eastAsia="宋体" w:cs="Times New Roman"/>
                <w:snapToGrid w:val="0"/>
                <w:color w:val="000000" w:themeColor="text1"/>
                <w:kern w:val="0"/>
                <w:sz w:val="24"/>
                <w:szCs w:val="24"/>
                <w:lang w:val="en-US" w:eastAsia="zh-CN" w:bidi="ar"/>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4"/>
                <w:lang w:val="en-US" w:eastAsia="zh-CN" w:bidi="ar"/>
                <w14:textFill>
                  <w14:solidFill>
                    <w14:schemeClr w14:val="tx1"/>
                  </w14:solidFill>
                </w14:textFill>
              </w:rPr>
              <w:t>项目建成后会显著改变自然河道形态与水文特征，导致渠道硬化、流速加快、水位波动剧烈、底质均一化等问题，导致冲刷带走底栖生物、急流淘汰缓流物种、缺乏深潭浅滩等水生生物栖息地质量严重退化或丧失的问题；同时，拦洪坝可能阻断上下游水体连通性，阻碍鱼类等水生生物洄游、索饵和基因交流，造成种群隔离与衰退；此外，水流加速会抑制水生植物定植，减少食物来源和隐蔽场所，综合导致本地水生生物多样性显著下降、群落结构简化，并削弱水域生态系统的整体功能与稳定性。</w:t>
            </w:r>
          </w:p>
          <w:p w14:paraId="46B436FD">
            <w:pPr>
              <w:keepNext w:val="0"/>
              <w:keepLines w:val="0"/>
              <w:widowControl/>
              <w:suppressLineNumbers w:val="0"/>
              <w:autoSpaceDE w:val="0"/>
              <w:autoSpaceDN/>
              <w:spacing w:before="0" w:beforeAutospacing="0" w:after="0" w:afterAutospacing="0" w:line="360" w:lineRule="auto"/>
              <w:ind w:right="0" w:firstLine="480" w:firstLineChars="200"/>
              <w:jc w:val="left"/>
              <w:rPr>
                <w:rFonts w:hint="eastAsia" w:ascii="Times New Roman" w:hAnsi="Times New Roman" w:eastAsia="宋体" w:cs="Times New Roman"/>
                <w:snapToGrid w:val="0"/>
                <w:color w:val="000000" w:themeColor="text1"/>
                <w:kern w:val="0"/>
                <w:sz w:val="24"/>
                <w:szCs w:val="24"/>
                <w:lang w:val="en-US" w:eastAsia="zh-CN" w:bidi="ar"/>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4"/>
                <w:lang w:val="en-US" w:eastAsia="zh-CN" w:bidi="ar"/>
                <w14:textFill>
                  <w14:solidFill>
                    <w14:schemeClr w14:val="tx1"/>
                  </w14:solidFill>
                </w14:textFill>
              </w:rPr>
              <w:t>虽然项目建设运营会对水生生物产生影响，但根据现场调研并查阅相关资料得知，项目不涉及鱼类三场分布，且本身鱼类种类较少，生物多样性较低，且项目不会改变现状河流走向，对水生生物的影响较小。</w:t>
            </w:r>
          </w:p>
          <w:p w14:paraId="17B4757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eastAsia="宋体" w:cs="Times New Roman"/>
                <w:b/>
                <w:snapToGrid/>
                <w:color w:val="000000"/>
                <w:kern w:val="2"/>
                <w:sz w:val="28"/>
                <w:szCs w:val="24"/>
                <w:lang w:val="en-US" w:eastAsia="zh-CN" w:bidi="ar-SA"/>
              </w:rPr>
            </w:pPr>
            <w:r>
              <w:rPr>
                <w:rFonts w:hint="eastAsia" w:ascii="Times New Roman" w:hAnsi="Times New Roman" w:eastAsia="宋体" w:cs="Times New Roman"/>
                <w:b/>
                <w:snapToGrid/>
                <w:color w:val="000000"/>
                <w:kern w:val="2"/>
                <w:sz w:val="28"/>
                <w:szCs w:val="24"/>
                <w:lang w:val="en-US" w:eastAsia="zh-CN" w:bidi="ar-SA"/>
              </w:rPr>
              <w:t>4.2.3 陆生动物多样性影响分析</w:t>
            </w:r>
          </w:p>
          <w:p w14:paraId="6553AABC">
            <w:pPr>
              <w:keepNext w:val="0"/>
              <w:keepLines w:val="0"/>
              <w:widowControl/>
              <w:suppressLineNumbers w:val="0"/>
              <w:autoSpaceDE w:val="0"/>
              <w:autoSpaceDN/>
              <w:spacing w:before="0" w:beforeAutospacing="0" w:after="0" w:afterAutospacing="0" w:line="360" w:lineRule="auto"/>
              <w:ind w:right="0" w:firstLine="480" w:firstLineChars="200"/>
              <w:jc w:val="left"/>
              <w:rPr>
                <w:rFonts w:hint="eastAsia" w:ascii="Times New Roman" w:hAnsi="Times New Roman" w:eastAsia="宋体" w:cs="Times New Roman"/>
                <w:snapToGrid w:val="0"/>
                <w:color w:val="000000" w:themeColor="text1"/>
                <w:kern w:val="0"/>
                <w:sz w:val="24"/>
                <w:szCs w:val="24"/>
                <w:lang w:val="en-US" w:eastAsia="zh-CN" w:bidi="ar"/>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4"/>
                <w:lang w:val="en-US" w:eastAsia="zh-CN" w:bidi="ar"/>
                <w14:textFill>
                  <w14:solidFill>
                    <w14:schemeClr w14:val="tx1"/>
                  </w14:solidFill>
                </w14:textFill>
              </w:rPr>
              <w:t>项目运营期形成的硬化渠体会切割原有生境，阻碍野生动物的日常活动、觅食和迁移路线，加剧生境破碎化，增加种群隔离风险；同时，工程带来的人为干扰和潜在的入侵物种扩散，可能进一步降低栖息地质量，干扰动物行为，对区域生物多样性和生态系统连通性产生负面影响。</w:t>
            </w:r>
          </w:p>
          <w:p w14:paraId="3FBDC34E">
            <w:pPr>
              <w:keepNext w:val="0"/>
              <w:keepLines w:val="0"/>
              <w:widowControl/>
              <w:suppressLineNumbers w:val="0"/>
              <w:autoSpaceDE w:val="0"/>
              <w:autoSpaceDN/>
              <w:spacing w:before="0" w:beforeAutospacing="0" w:after="0" w:afterAutospacing="0" w:line="360" w:lineRule="auto"/>
              <w:ind w:right="0" w:firstLine="480" w:firstLineChars="200"/>
              <w:jc w:val="left"/>
              <w:rPr>
                <w:rFonts w:hint="default" w:ascii="Times New Roman" w:hAnsi="Times New Roman" w:eastAsia="宋体" w:cs="Times New Roman"/>
                <w:snapToGrid w:val="0"/>
                <w:color w:val="000000" w:themeColor="text1"/>
                <w:kern w:val="0"/>
                <w:sz w:val="24"/>
                <w:szCs w:val="24"/>
                <w:lang w:val="en-US" w:eastAsia="zh-CN" w:bidi="ar"/>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4"/>
                <w:lang w:val="en-US" w:eastAsia="zh-CN" w:bidi="ar"/>
                <w14:textFill>
                  <w14:solidFill>
                    <w14:schemeClr w14:val="tx1"/>
                  </w14:solidFill>
                </w14:textFill>
              </w:rPr>
              <w:t>根据现场调研并查阅相关资料得知，项目工程涉及区内的部分蛙类、蛇类和鼠类动物，由于这些陆生动物均为常见物种，适宜能力较强，在受到不利影响后，大多会主动向周边适宜生境中迁移，其食物来源也呈多样化趋势，同时，项目区占地面积较小，项目区植被种类也比较少，项目运营对这些动物的食物来源影响甚微，运营期对野生动物总体影响较小。</w:t>
            </w:r>
          </w:p>
        </w:tc>
      </w:tr>
      <w:tr w14:paraId="09B46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889" w:type="dxa"/>
            <w:tcBorders>
              <w:left w:val="single" w:color="000000" w:sz="6" w:space="0"/>
            </w:tcBorders>
            <w:vAlign w:val="center"/>
          </w:tcPr>
          <w:p w14:paraId="6F311823">
            <w:pPr>
              <w:spacing w:line="276" w:lineRule="auto"/>
              <w:rPr>
                <w:rFonts w:hint="default" w:ascii="Times New Roman" w:hAnsi="Times New Roman" w:cs="Times New Roman"/>
                <w:sz w:val="21"/>
              </w:rPr>
            </w:pPr>
          </w:p>
          <w:p w14:paraId="38303861">
            <w:pPr>
              <w:spacing w:before="65" w:line="233" w:lineRule="auto"/>
              <w:ind w:left="126"/>
              <w:rPr>
                <w:rFonts w:hint="default" w:ascii="Times New Roman" w:hAnsi="Times New Roman" w:eastAsia="宋体" w:cs="Times New Roman"/>
                <w:sz w:val="20"/>
                <w:szCs w:val="20"/>
              </w:rPr>
            </w:pPr>
            <w:r>
              <w:rPr>
                <w:rFonts w:hint="default" w:ascii="Times New Roman" w:hAnsi="Times New Roman" w:eastAsia="宋体" w:cs="Times New Roman"/>
                <w:spacing w:val="7"/>
                <w:sz w:val="20"/>
                <w:szCs w:val="20"/>
              </w:rPr>
              <w:t>选址选</w:t>
            </w:r>
          </w:p>
          <w:p w14:paraId="36609F39">
            <w:pPr>
              <w:spacing w:before="18" w:line="229" w:lineRule="auto"/>
              <w:ind w:left="130"/>
              <w:rPr>
                <w:rFonts w:hint="default" w:ascii="Times New Roman" w:hAnsi="Times New Roman" w:eastAsia="宋体" w:cs="Times New Roman"/>
                <w:sz w:val="20"/>
                <w:szCs w:val="20"/>
              </w:rPr>
            </w:pPr>
            <w:r>
              <w:rPr>
                <w:rFonts w:hint="default" w:ascii="Times New Roman" w:hAnsi="Times New Roman" w:eastAsia="宋体" w:cs="Times New Roman"/>
                <w:spacing w:val="6"/>
                <w:sz w:val="20"/>
                <w:szCs w:val="20"/>
              </w:rPr>
              <w:t>线环境</w:t>
            </w:r>
          </w:p>
          <w:p w14:paraId="592A510A">
            <w:pPr>
              <w:spacing w:before="25" w:line="230" w:lineRule="auto"/>
              <w:ind w:left="128"/>
              <w:rPr>
                <w:rFonts w:hint="default" w:ascii="Times New Roman" w:hAnsi="Times New Roman" w:eastAsia="宋体" w:cs="Times New Roman"/>
                <w:sz w:val="20"/>
                <w:szCs w:val="20"/>
              </w:rPr>
            </w:pPr>
            <w:r>
              <w:rPr>
                <w:rFonts w:hint="default" w:ascii="Times New Roman" w:hAnsi="Times New Roman" w:eastAsia="宋体" w:cs="Times New Roman"/>
                <w:spacing w:val="7"/>
                <w:sz w:val="20"/>
                <w:szCs w:val="20"/>
              </w:rPr>
              <w:t>合</w:t>
            </w:r>
            <w:r>
              <w:rPr>
                <w:rFonts w:hint="default" w:ascii="Times New Roman" w:hAnsi="Times New Roman" w:eastAsia="宋体" w:cs="Times New Roman"/>
                <w:spacing w:val="6"/>
                <w:sz w:val="20"/>
                <w:szCs w:val="20"/>
              </w:rPr>
              <w:t>理性</w:t>
            </w:r>
          </w:p>
          <w:p w14:paraId="741DA510">
            <w:pPr>
              <w:spacing w:before="22" w:line="229" w:lineRule="auto"/>
              <w:ind w:left="233"/>
              <w:rPr>
                <w:rFonts w:hint="default" w:ascii="Times New Roman" w:hAnsi="Times New Roman" w:eastAsia="宋体" w:cs="Times New Roman"/>
                <w:sz w:val="20"/>
                <w:szCs w:val="20"/>
              </w:rPr>
            </w:pPr>
            <w:r>
              <w:rPr>
                <w:rFonts w:hint="default" w:ascii="Times New Roman" w:hAnsi="Times New Roman" w:eastAsia="宋体" w:cs="Times New Roman"/>
                <w:spacing w:val="4"/>
                <w:sz w:val="20"/>
                <w:szCs w:val="20"/>
              </w:rPr>
              <w:t>分</w:t>
            </w:r>
            <w:r>
              <w:rPr>
                <w:rFonts w:hint="default" w:ascii="Times New Roman" w:hAnsi="Times New Roman" w:eastAsia="宋体" w:cs="Times New Roman"/>
                <w:spacing w:val="3"/>
                <w:sz w:val="20"/>
                <w:szCs w:val="20"/>
              </w:rPr>
              <w:t>析</w:t>
            </w:r>
          </w:p>
        </w:tc>
        <w:tc>
          <w:tcPr>
            <w:tcW w:w="8357" w:type="dxa"/>
            <w:tcBorders>
              <w:right w:val="single" w:color="000000" w:sz="6" w:space="0"/>
            </w:tcBorders>
            <w:vAlign w:val="top"/>
          </w:tcPr>
          <w:p w14:paraId="6828EC7C">
            <w:pPr>
              <w:pStyle w:val="3"/>
              <w:kinsoku/>
              <w:autoSpaceDE/>
              <w:autoSpaceDN/>
              <w:bidi w:val="0"/>
              <w:adjustRightInd/>
              <w:snapToGrid/>
              <w:ind w:left="0" w:leftChars="0" w:firstLine="0" w:firstLineChars="0"/>
              <w:jc w:val="both"/>
              <w:textAlignment w:val="auto"/>
              <w:rPr>
                <w:rFonts w:hint="eastAsia" w:ascii="Times New Roman" w:hAnsi="Times New Roman" w:eastAsia="宋体" w:cs="Times New Roman"/>
                <w:snapToGrid/>
                <w:kern w:val="2"/>
                <w:szCs w:val="28"/>
                <w:lang w:val="en-US" w:eastAsia="zh-CN" w:bidi="ar-SA"/>
              </w:rPr>
            </w:pPr>
            <w:r>
              <w:rPr>
                <w:rFonts w:hint="eastAsia" w:ascii="Times New Roman" w:hAnsi="Times New Roman" w:eastAsia="宋体" w:cs="Times New Roman"/>
                <w:snapToGrid/>
                <w:kern w:val="2"/>
                <w:szCs w:val="28"/>
                <w:lang w:val="en-US" w:eastAsia="zh-CN" w:bidi="ar-SA"/>
              </w:rPr>
              <w:t>4.3 选址选线合理性分析</w:t>
            </w:r>
          </w:p>
          <w:p w14:paraId="6633BABB">
            <w:pPr>
              <w:keepNext w:val="0"/>
              <w:keepLines w:val="0"/>
              <w:widowControl/>
              <w:suppressLineNumbers w:val="0"/>
              <w:spacing w:before="0" w:beforeAutospacing="0" w:after="0" w:afterAutospacing="0" w:line="360" w:lineRule="auto"/>
              <w:ind w:left="0" w:leftChars="0" w:right="0" w:firstLine="480" w:firstLineChars="200"/>
              <w:jc w:val="left"/>
              <w:rPr>
                <w:rFonts w:hint="eastAsia" w:ascii="Times New Roman" w:hAnsi="Times New Roman" w:cs="Times New Roman"/>
                <w:b w:val="0"/>
                <w:bCs/>
                <w:sz w:val="24"/>
                <w:szCs w:val="24"/>
                <w:lang w:val="en-US" w:eastAsia="zh-CN"/>
              </w:rPr>
            </w:pPr>
            <w:r>
              <w:rPr>
                <w:rFonts w:hint="eastAsia" w:ascii="Times New Roman" w:hAnsi="Times New Roman" w:cs="Times New Roman"/>
                <w:b w:val="0"/>
                <w:bCs/>
                <w:sz w:val="24"/>
                <w:szCs w:val="24"/>
                <w:lang w:val="en-US" w:eastAsia="zh-CN"/>
              </w:rPr>
              <w:t>本项目位于福建省漳州台商投资区龙江片区，本次评价从环保及实际需求角度论证项目的选址的可行性，分析如下：</w:t>
            </w:r>
          </w:p>
          <w:p w14:paraId="1EF35161">
            <w:pPr>
              <w:keepNext w:val="0"/>
              <w:keepLines w:val="0"/>
              <w:widowControl/>
              <w:suppressLineNumbers w:val="0"/>
              <w:spacing w:before="0" w:beforeAutospacing="0" w:after="0" w:afterAutospacing="0" w:line="360" w:lineRule="auto"/>
              <w:ind w:left="0" w:leftChars="0" w:right="0" w:firstLine="480" w:firstLineChars="200"/>
              <w:jc w:val="left"/>
              <w:rPr>
                <w:rFonts w:hint="eastAsia" w:ascii="Times New Roman" w:hAnsi="Times New Roman" w:cs="Times New Roman"/>
                <w:b w:val="0"/>
                <w:bCs/>
                <w:sz w:val="24"/>
                <w:szCs w:val="24"/>
                <w:lang w:val="en-US" w:eastAsia="zh-CN"/>
              </w:rPr>
            </w:pPr>
            <w:r>
              <w:rPr>
                <w:rFonts w:hint="eastAsia" w:ascii="Times New Roman" w:hAnsi="Times New Roman" w:cs="Times New Roman"/>
                <w:b w:val="0"/>
                <w:bCs/>
                <w:sz w:val="24"/>
                <w:szCs w:val="24"/>
                <w:lang w:val="en-US" w:eastAsia="zh-CN"/>
              </w:rPr>
              <w:t>（1）本工程选址不涉及自然保护区和文化遗产地，项目区不涉及珍稀植物分布地、野生动物栖息地。</w:t>
            </w:r>
          </w:p>
          <w:p w14:paraId="1346F260">
            <w:pPr>
              <w:keepNext w:val="0"/>
              <w:keepLines w:val="0"/>
              <w:widowControl/>
              <w:suppressLineNumbers w:val="0"/>
              <w:spacing w:before="0" w:beforeAutospacing="0" w:after="0" w:afterAutospacing="0" w:line="360" w:lineRule="auto"/>
              <w:ind w:left="0" w:leftChars="0" w:right="0" w:firstLine="480" w:firstLineChars="200"/>
              <w:jc w:val="left"/>
              <w:rPr>
                <w:rFonts w:hint="eastAsia" w:ascii="Times New Roman" w:hAnsi="Times New Roman" w:cs="Times New Roman"/>
                <w:b w:val="0"/>
                <w:bCs/>
                <w:sz w:val="24"/>
                <w:szCs w:val="24"/>
                <w:lang w:val="en-US" w:eastAsia="zh-CN"/>
              </w:rPr>
            </w:pPr>
            <w:r>
              <w:rPr>
                <w:rFonts w:hint="eastAsia" w:ascii="Times New Roman" w:hAnsi="Times New Roman" w:cs="Times New Roman"/>
                <w:b w:val="0"/>
                <w:bCs/>
                <w:sz w:val="24"/>
                <w:szCs w:val="24"/>
                <w:lang w:val="en-US" w:eastAsia="zh-CN"/>
              </w:rPr>
              <w:t>（2）项目本身为生态型工程，在做好施工期环保措施和管理的前提下，对项目周边环境敏感目标的影响极小。</w:t>
            </w:r>
          </w:p>
          <w:p w14:paraId="5B39D137">
            <w:pPr>
              <w:keepNext w:val="0"/>
              <w:keepLines w:val="0"/>
              <w:widowControl/>
              <w:suppressLineNumbers w:val="0"/>
              <w:spacing w:before="0" w:beforeAutospacing="0" w:after="0" w:afterAutospacing="0" w:line="360" w:lineRule="auto"/>
              <w:ind w:left="0" w:leftChars="0" w:right="0" w:firstLine="480" w:firstLineChars="200"/>
              <w:jc w:val="left"/>
              <w:rPr>
                <w:rFonts w:hint="eastAsia" w:ascii="Times New Roman" w:hAnsi="Times New Roman" w:cs="Times New Roman"/>
                <w:b w:val="0"/>
                <w:bCs/>
                <w:sz w:val="24"/>
                <w:szCs w:val="24"/>
                <w:lang w:val="en-US" w:eastAsia="zh-CN"/>
              </w:rPr>
            </w:pPr>
            <w:r>
              <w:rPr>
                <w:rFonts w:hint="eastAsia" w:ascii="Times New Roman" w:hAnsi="Times New Roman" w:cs="Times New Roman"/>
                <w:b w:val="0"/>
                <w:bCs/>
                <w:sz w:val="24"/>
                <w:szCs w:val="24"/>
                <w:lang w:val="en-US" w:eastAsia="zh-CN"/>
              </w:rPr>
              <w:t>（3）余方3.7万m</w:t>
            </w:r>
            <w:r>
              <w:rPr>
                <w:rFonts w:hint="eastAsia" w:ascii="Times New Roman" w:hAnsi="Times New Roman" w:cs="Times New Roman"/>
                <w:b w:val="0"/>
                <w:bCs/>
                <w:sz w:val="24"/>
                <w:szCs w:val="24"/>
                <w:vertAlign w:val="superscript"/>
                <w:lang w:val="en-US" w:eastAsia="zh-CN"/>
              </w:rPr>
              <w:t>3</w:t>
            </w:r>
            <w:r>
              <w:rPr>
                <w:rFonts w:hint="eastAsia" w:ascii="Times New Roman" w:hAnsi="Times New Roman" w:cs="Times New Roman"/>
                <w:b w:val="0"/>
                <w:bCs/>
                <w:sz w:val="24"/>
                <w:szCs w:val="24"/>
                <w:lang w:val="en-US" w:eastAsia="zh-CN"/>
              </w:rPr>
              <w:t>，在龙江新兴产业园区内进行综合利用，不单独设置弃土场，不会造成其他区域的生态破坏。</w:t>
            </w:r>
          </w:p>
          <w:p w14:paraId="4A030CAE">
            <w:pPr>
              <w:keepNext w:val="0"/>
              <w:keepLines w:val="0"/>
              <w:widowControl/>
              <w:suppressLineNumbers w:val="0"/>
              <w:spacing w:before="0" w:beforeAutospacing="0" w:after="0" w:afterAutospacing="0" w:line="360" w:lineRule="auto"/>
              <w:ind w:left="0" w:leftChars="0" w:right="0" w:firstLine="480" w:firstLineChars="200"/>
              <w:jc w:val="left"/>
              <w:rPr>
                <w:rFonts w:hint="eastAsia" w:ascii="Times New Roman" w:hAnsi="Times New Roman" w:cs="Times New Roman"/>
                <w:b w:val="0"/>
                <w:bCs/>
                <w:sz w:val="24"/>
                <w:szCs w:val="24"/>
                <w:lang w:val="en-US" w:eastAsia="zh-CN"/>
              </w:rPr>
            </w:pPr>
            <w:r>
              <w:rPr>
                <w:rFonts w:hint="eastAsia" w:ascii="Times New Roman" w:hAnsi="Times New Roman" w:cs="Times New Roman"/>
                <w:b w:val="0"/>
                <w:bCs/>
                <w:sz w:val="24"/>
                <w:szCs w:val="24"/>
                <w:lang w:val="en-US" w:eastAsia="zh-CN"/>
              </w:rPr>
              <w:t>（4）根据项目工程分析，本项目施工期运输扬尘等污染物浓度对于周围环境空气质量的影响较小，项目建设和运行不会改变区域的环境质量。</w:t>
            </w:r>
          </w:p>
          <w:p w14:paraId="53CAB5A3">
            <w:pPr>
              <w:keepNext w:val="0"/>
              <w:keepLines w:val="0"/>
              <w:widowControl/>
              <w:suppressLineNumbers w:val="0"/>
              <w:spacing w:before="0" w:beforeAutospacing="0" w:after="0" w:afterAutospacing="0" w:line="360" w:lineRule="auto"/>
              <w:ind w:left="0" w:leftChars="0" w:right="0" w:firstLine="480" w:firstLineChars="200"/>
              <w:jc w:val="left"/>
              <w:rPr>
                <w:rFonts w:hint="eastAsia" w:ascii="Times New Roman" w:hAnsi="Times New Roman" w:cs="Times New Roman"/>
                <w:b w:val="0"/>
                <w:bCs/>
                <w:sz w:val="24"/>
                <w:szCs w:val="24"/>
                <w:lang w:val="en-US" w:eastAsia="zh-CN"/>
              </w:rPr>
            </w:pPr>
            <w:r>
              <w:rPr>
                <w:rFonts w:hint="eastAsia" w:ascii="Times New Roman" w:hAnsi="Times New Roman" w:cs="Times New Roman"/>
                <w:b w:val="0"/>
                <w:bCs/>
                <w:sz w:val="24"/>
                <w:szCs w:val="24"/>
                <w:lang w:val="en-US" w:eastAsia="zh-CN"/>
              </w:rPr>
              <w:t>（5）本项目实施对评价区植被的影响主要源于工程占地。从占用的植被类型看，永久占地和临时占地占用的水田、耕地和旱地，植被覆盖率较低，占用对区域生态系统或区域植被几乎无影响。</w:t>
            </w:r>
          </w:p>
          <w:p w14:paraId="50DE4896">
            <w:pPr>
              <w:keepNext w:val="0"/>
              <w:keepLines w:val="0"/>
              <w:widowControl/>
              <w:suppressLineNumbers w:val="0"/>
              <w:spacing w:before="0" w:beforeAutospacing="0" w:after="0" w:afterAutospacing="0" w:line="360" w:lineRule="auto"/>
              <w:ind w:left="0" w:leftChars="0" w:right="0" w:firstLine="480" w:firstLineChars="200"/>
              <w:jc w:val="left"/>
              <w:rPr>
                <w:rFonts w:hint="eastAsia" w:ascii="Times New Roman" w:hAnsi="Times New Roman" w:cs="Times New Roman"/>
                <w:b w:val="0"/>
                <w:bCs/>
                <w:sz w:val="24"/>
                <w:szCs w:val="24"/>
                <w:lang w:val="en-US" w:eastAsia="zh-CN"/>
              </w:rPr>
            </w:pPr>
            <w:r>
              <w:rPr>
                <w:rFonts w:hint="eastAsia" w:ascii="Times New Roman" w:hAnsi="Times New Roman" w:cs="Times New Roman"/>
                <w:b w:val="0"/>
                <w:bCs/>
                <w:sz w:val="24"/>
                <w:szCs w:val="24"/>
                <w:lang w:val="en-US" w:eastAsia="zh-CN"/>
              </w:rPr>
              <w:t>（6）通过合理选择施工时期，对区域地表水造成的影响较小。工程段无鱼类产卵场、越冬场及索饵场分布。且工程施工工期较短，主要建筑材料为沙土、石料，不涉及其他影响水生生态的建筑材料。工程施工结束后，影响将消除或减缓，整体来说，对区域水生生态影响较小。</w:t>
            </w:r>
          </w:p>
          <w:p w14:paraId="339CD2A6">
            <w:pPr>
              <w:keepNext w:val="0"/>
              <w:keepLines w:val="0"/>
              <w:widowControl/>
              <w:suppressLineNumbers w:val="0"/>
              <w:spacing w:before="0" w:beforeAutospacing="0" w:after="0" w:afterAutospacing="0" w:line="360" w:lineRule="auto"/>
              <w:ind w:left="0" w:leftChars="0" w:right="0" w:firstLine="480" w:firstLineChars="200"/>
              <w:jc w:val="left"/>
              <w:rPr>
                <w:rFonts w:hint="eastAsia" w:ascii="Times New Roman" w:hAnsi="Times New Roman" w:cs="Times New Roman"/>
                <w:b w:val="0"/>
                <w:bCs/>
                <w:sz w:val="24"/>
                <w:szCs w:val="24"/>
                <w:lang w:val="en-US" w:eastAsia="zh-CN"/>
              </w:rPr>
            </w:pPr>
            <w:r>
              <w:rPr>
                <w:rFonts w:hint="eastAsia" w:ascii="Times New Roman" w:hAnsi="Times New Roman" w:cs="Times New Roman"/>
                <w:b w:val="0"/>
                <w:bCs/>
                <w:sz w:val="24"/>
                <w:szCs w:val="24"/>
                <w:lang w:val="en-US" w:eastAsia="zh-CN"/>
              </w:rPr>
              <w:t>（7）本项目为新建排洪渠、排洪沟，项目建设完成后能改善区域防洪排涝能力。</w:t>
            </w:r>
          </w:p>
          <w:p w14:paraId="76CC87EB">
            <w:pPr>
              <w:keepNext w:val="0"/>
              <w:keepLines w:val="0"/>
              <w:widowControl/>
              <w:suppressLineNumbers w:val="0"/>
              <w:spacing w:before="0" w:beforeAutospacing="0" w:after="0" w:afterAutospacing="0" w:line="360" w:lineRule="auto"/>
              <w:ind w:left="0" w:leftChars="0" w:right="0" w:firstLine="480" w:firstLineChars="200"/>
              <w:jc w:val="left"/>
              <w:rPr>
                <w:rFonts w:hint="eastAsia" w:ascii="Times New Roman" w:hAnsi="Times New Roman" w:cs="Times New Roman"/>
                <w:b w:val="0"/>
                <w:bCs/>
                <w:sz w:val="24"/>
                <w:szCs w:val="24"/>
                <w:lang w:val="en-US" w:eastAsia="zh-CN"/>
              </w:rPr>
            </w:pPr>
            <w:r>
              <w:rPr>
                <w:rFonts w:hint="eastAsia" w:ascii="Times New Roman" w:hAnsi="Times New Roman" w:cs="Times New Roman"/>
                <w:b w:val="0"/>
                <w:bCs/>
                <w:sz w:val="24"/>
                <w:szCs w:val="24"/>
                <w:lang w:val="en-US" w:eastAsia="zh-CN"/>
              </w:rPr>
              <w:t>（8）本项目排洪渠、排洪沟采用生态混凝土护坡，工程完建后景观自然，不破坏自然生态，与环境和谐结合。排洪渠、排洪沟能让水流平顺地流入下游，降低项目区水土流失。</w:t>
            </w:r>
          </w:p>
          <w:p w14:paraId="768476E5">
            <w:pPr>
              <w:keepNext w:val="0"/>
              <w:keepLines w:val="0"/>
              <w:widowControl/>
              <w:suppressLineNumbers w:val="0"/>
              <w:spacing w:before="0" w:beforeAutospacing="0" w:after="0" w:afterAutospacing="0" w:line="360" w:lineRule="auto"/>
              <w:ind w:left="0" w:leftChars="0" w:right="0" w:firstLine="480" w:firstLineChars="200"/>
              <w:jc w:val="left"/>
              <w:rPr>
                <w:rFonts w:hint="eastAsia" w:ascii="Times New Roman" w:hAnsi="Times New Roman" w:cs="Times New Roman"/>
                <w:b w:val="0"/>
                <w:bCs/>
                <w:sz w:val="24"/>
                <w:szCs w:val="24"/>
                <w:lang w:val="en-US" w:eastAsia="zh-CN"/>
              </w:rPr>
            </w:pPr>
            <w:r>
              <w:rPr>
                <w:rFonts w:hint="eastAsia" w:ascii="Times New Roman" w:hAnsi="Times New Roman" w:cs="Times New Roman"/>
                <w:b w:val="0"/>
                <w:bCs/>
                <w:sz w:val="24"/>
                <w:szCs w:val="24"/>
                <w:lang w:val="en-US" w:eastAsia="zh-CN"/>
              </w:rPr>
              <w:t>（9）本项目临时占地（表土堆场、施工场地以及淤泥晾干场），位于红线范围内，工程结束后，对施工临时占地将进行清理，恢复为原状，对土地利用类型的影响不大。</w:t>
            </w:r>
          </w:p>
          <w:p w14:paraId="1D51A464">
            <w:pPr>
              <w:keepNext w:val="0"/>
              <w:keepLines w:val="0"/>
              <w:widowControl/>
              <w:suppressLineNumbers w:val="0"/>
              <w:spacing w:before="0" w:beforeAutospacing="0" w:after="0" w:afterAutospacing="0" w:line="360" w:lineRule="auto"/>
              <w:ind w:left="0" w:leftChars="0" w:right="0" w:firstLine="480" w:firstLineChars="200"/>
              <w:jc w:val="left"/>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综上所述，符合用地规划，符合国家产业政策和供地政策。项目占地不涉及生态红线，不涉及基本农田、生态林、自然保护区、风景名胜区、饮用水源保护区等需要重点加以保护的区域，项目建设属城市基础设施建设，符合城市总体规划要求。因此，从工程设计及环境保护角度而言，本项目</w:t>
            </w:r>
            <w:r>
              <w:rPr>
                <w:rFonts w:hint="eastAsia" w:ascii="Times New Roman" w:hAnsi="Times New Roman" w:cs="Times New Roman"/>
                <w:b w:val="0"/>
                <w:bCs/>
                <w:sz w:val="24"/>
                <w:szCs w:val="24"/>
                <w:lang w:val="en-US" w:eastAsia="zh-CN"/>
              </w:rPr>
              <w:t>选址选线</w:t>
            </w:r>
            <w:r>
              <w:rPr>
                <w:rFonts w:hint="default" w:ascii="Times New Roman" w:hAnsi="Times New Roman" w:cs="Times New Roman"/>
                <w:b w:val="0"/>
                <w:bCs/>
                <w:sz w:val="24"/>
                <w:szCs w:val="24"/>
                <w:lang w:val="en-US" w:eastAsia="zh-CN"/>
              </w:rPr>
              <w:t>较为合理。</w:t>
            </w:r>
          </w:p>
        </w:tc>
      </w:tr>
    </w:tbl>
    <w:p w14:paraId="757EAA25">
      <w:pPr>
        <w:rPr>
          <w:rFonts w:hint="default" w:ascii="Times New Roman" w:hAnsi="Times New Roman" w:cs="Times New Roman"/>
          <w:sz w:val="21"/>
        </w:rPr>
      </w:pPr>
    </w:p>
    <w:p w14:paraId="655D73B9">
      <w:pPr>
        <w:rPr>
          <w:rFonts w:hint="default" w:ascii="Times New Roman" w:hAnsi="Times New Roman" w:cs="Times New Roman"/>
        </w:rPr>
        <w:sectPr>
          <w:footerReference r:id="rId8" w:type="default"/>
          <w:pgSz w:w="11906" w:h="16839"/>
          <w:pgMar w:top="1431" w:right="1322" w:bottom="1185" w:left="1322" w:header="0" w:footer="918" w:gutter="0"/>
          <w:pgBorders>
            <w:top w:val="none" w:sz="0" w:space="0"/>
            <w:left w:val="none" w:sz="0" w:space="0"/>
            <w:bottom w:val="none" w:sz="0" w:space="0"/>
            <w:right w:val="none" w:sz="0" w:space="0"/>
          </w:pgBorders>
          <w:cols w:space="720" w:num="1"/>
        </w:sectPr>
      </w:pPr>
    </w:p>
    <w:p w14:paraId="1038C2D1">
      <w:pPr>
        <w:spacing w:before="95" w:line="241" w:lineRule="auto"/>
        <w:ind w:left="2833"/>
        <w:outlineLvl w:val="2"/>
        <w:rPr>
          <w:rFonts w:hint="default" w:ascii="Times New Roman" w:hAnsi="Times New Roman" w:eastAsia="黑体" w:cs="Times New Roman"/>
          <w:sz w:val="29"/>
          <w:szCs w:val="29"/>
        </w:rPr>
      </w:pPr>
      <w:r>
        <w:rPr>
          <w:rFonts w:hint="default" w:ascii="Times New Roman" w:hAnsi="Times New Roman" w:eastAsia="黑体" w:cs="Times New Roman"/>
          <w:spacing w:val="12"/>
          <w:sz w:val="29"/>
          <w:szCs w:val="29"/>
        </w:rPr>
        <w:t>五</w:t>
      </w:r>
      <w:r>
        <w:rPr>
          <w:rFonts w:hint="default" w:ascii="Times New Roman" w:hAnsi="Times New Roman" w:eastAsia="黑体" w:cs="Times New Roman"/>
          <w:spacing w:val="8"/>
          <w:sz w:val="29"/>
          <w:szCs w:val="29"/>
        </w:rPr>
        <w:t>、主要生态环境保护措施</w:t>
      </w:r>
    </w:p>
    <w:p w14:paraId="3951CA33">
      <w:pPr>
        <w:rPr>
          <w:rFonts w:hint="default" w:ascii="Times New Roman" w:hAnsi="Times New Roman" w:cs="Times New Roman"/>
        </w:rPr>
      </w:pPr>
    </w:p>
    <w:p w14:paraId="05EC961D">
      <w:pPr>
        <w:spacing w:line="40" w:lineRule="auto"/>
        <w:rPr>
          <w:rFonts w:hint="default" w:ascii="Times New Roman" w:hAnsi="Times New Roman" w:cs="Times New Roman"/>
          <w:sz w:val="2"/>
        </w:rPr>
      </w:pPr>
    </w:p>
    <w:tbl>
      <w:tblPr>
        <w:tblStyle w:val="15"/>
        <w:tblW w:w="9214"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1"/>
        <w:gridCol w:w="8453"/>
      </w:tblGrid>
      <w:tr w14:paraId="79140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761" w:type="dxa"/>
            <w:tcBorders>
              <w:left w:val="single" w:color="000000" w:sz="6" w:space="0"/>
            </w:tcBorders>
            <w:vAlign w:val="center"/>
          </w:tcPr>
          <w:p w14:paraId="074637B0">
            <w:pPr>
              <w:spacing w:before="25" w:line="229" w:lineRule="auto"/>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施工期生态环境保护措施</w:t>
            </w:r>
          </w:p>
        </w:tc>
        <w:tc>
          <w:tcPr>
            <w:tcW w:w="8453" w:type="dxa"/>
            <w:tcBorders>
              <w:right w:val="single" w:color="000000" w:sz="6" w:space="0"/>
            </w:tcBorders>
            <w:vAlign w:val="top"/>
          </w:tcPr>
          <w:p w14:paraId="030ADE4A">
            <w:pPr>
              <w:pStyle w:val="3"/>
              <w:kinsoku/>
              <w:autoSpaceDE/>
              <w:autoSpaceDN/>
              <w:bidi w:val="0"/>
              <w:adjustRightInd/>
              <w:snapToGrid/>
              <w:ind w:left="0" w:leftChars="0" w:firstLine="0" w:firstLineChars="0"/>
              <w:jc w:val="both"/>
              <w:textAlignment w:val="auto"/>
              <w:rPr>
                <w:rFonts w:hint="default" w:ascii="Times New Roman" w:hAnsi="Times New Roman" w:eastAsia="宋体" w:cs="Times New Roman"/>
                <w:snapToGrid/>
                <w:kern w:val="2"/>
                <w:szCs w:val="28"/>
                <w:lang w:val="en-US" w:eastAsia="zh-CN" w:bidi="ar-SA"/>
              </w:rPr>
            </w:pPr>
            <w:r>
              <w:rPr>
                <w:rFonts w:hint="eastAsia" w:ascii="Times New Roman" w:hAnsi="Times New Roman" w:eastAsia="宋体" w:cs="Times New Roman"/>
                <w:snapToGrid/>
                <w:kern w:val="2"/>
                <w:szCs w:val="28"/>
                <w:lang w:val="en-US" w:eastAsia="zh-CN" w:bidi="ar-SA"/>
              </w:rPr>
              <w:t>5.1 施工环境保护措施</w:t>
            </w:r>
          </w:p>
          <w:p w14:paraId="216440B9">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b/>
                <w:snapToGrid/>
                <w:color w:val="000000"/>
                <w:kern w:val="2"/>
                <w:sz w:val="28"/>
                <w:szCs w:val="24"/>
                <w:lang w:val="en-US" w:eastAsia="zh-CN" w:bidi="ar-SA"/>
              </w:rPr>
            </w:pPr>
            <w:r>
              <w:rPr>
                <w:rFonts w:hint="default" w:ascii="Times New Roman" w:hAnsi="Times New Roman" w:eastAsia="宋体" w:cs="Times New Roman"/>
                <w:b/>
                <w:snapToGrid/>
                <w:color w:val="000000"/>
                <w:kern w:val="2"/>
                <w:sz w:val="28"/>
                <w:szCs w:val="24"/>
                <w:lang w:val="en-US" w:eastAsia="zh-CN" w:bidi="ar-SA"/>
              </w:rPr>
              <w:t>5.1</w:t>
            </w:r>
            <w:r>
              <w:rPr>
                <w:rFonts w:hint="eastAsia" w:ascii="Times New Roman" w:hAnsi="Times New Roman" w:eastAsia="宋体" w:cs="Times New Roman"/>
                <w:b/>
                <w:snapToGrid/>
                <w:color w:val="000000"/>
                <w:kern w:val="2"/>
                <w:sz w:val="28"/>
                <w:szCs w:val="24"/>
                <w:lang w:val="en-US" w:eastAsia="zh-CN" w:bidi="ar-SA"/>
              </w:rPr>
              <w:t>.1</w:t>
            </w:r>
            <w:r>
              <w:rPr>
                <w:rFonts w:hint="default" w:ascii="Times New Roman" w:hAnsi="Times New Roman" w:eastAsia="宋体" w:cs="Times New Roman"/>
                <w:b/>
                <w:snapToGrid/>
                <w:color w:val="000000"/>
                <w:kern w:val="2"/>
                <w:sz w:val="28"/>
                <w:szCs w:val="24"/>
                <w:lang w:val="en-US" w:eastAsia="zh-CN" w:bidi="ar-SA"/>
              </w:rPr>
              <w:t xml:space="preserve"> 施工期生态环境保护措施</w:t>
            </w:r>
          </w:p>
          <w:p w14:paraId="02BEE8E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（1）陆生生态保护措施</w:t>
            </w:r>
          </w:p>
          <w:p w14:paraId="7CD433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①加强施工期环境管理，尽量减小野生动物的干扰，对施工期人员进行宣传教育，严禁乱捕猎杀。</w:t>
            </w:r>
          </w:p>
          <w:p w14:paraId="3C5823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②施工单位要严格控制临时用地数量，临时场地应严格控制在施工范围内，做好随挖随填，不得占用沿线周边地块。</w:t>
            </w:r>
          </w:p>
          <w:p w14:paraId="2FD1F89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③施工中保护现有植被，做好临时堆场（表土、填方）、靠近现有渠道处等的防护措施，一方面防止水土流失，另一方面需保护好景观。对于部分裸露边坡采取补救措施，恢复生态和植被。临时占地在施工结束后要及时恢复原有地貌类型。</w:t>
            </w:r>
          </w:p>
          <w:p w14:paraId="2155251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（2）水生生态保护措施</w:t>
            </w:r>
          </w:p>
          <w:p w14:paraId="64902F1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①项目排洪渠与现状河道接头处施工尽量安排在枯水期，禁止污水、泥浆等进入，禁止向水体内倾倒油料、施工渣土、建筑垃圾等，保证排洪渠与现状河道接头处下邳溪现状地表水水体水质。</w:t>
            </w:r>
          </w:p>
          <w:p w14:paraId="2B9ED2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②本项目上游现有河段采取施工围堰，施工期间应采取以下措施。</w:t>
            </w:r>
          </w:p>
          <w:p w14:paraId="083A37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③施工围堰的外形应适应水流排泄，大小不应压缩流水断面过多，以免壅水过高危害围堰安全。</w:t>
            </w:r>
          </w:p>
          <w:p w14:paraId="03F7D6B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④围堰内形应满足基础施工的要求，堰身断面应保证有足够的强度和稳定性，基础施工期间，围堰不能发生破裂、滑动或倾覆。应尽量采取措施防止或减少渗漏，对围堰外围边坡的冲刷和修筑围堰后引起对河床的冲刷均应有防护措施。</w:t>
            </w:r>
          </w:p>
          <w:p w14:paraId="2EEFB9D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⑤施工围堰应尽量选择在枯水期施工，降低施工期间对现状水质的影响。</w:t>
            </w:r>
          </w:p>
          <w:p w14:paraId="5F12DA5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⑥加强围堰防护结构，如设置挡板、缓冲板等，以减小河水对围堰的冲击力和漂石对挡板的撞击力，从而延长围堰的使用寿命，减少对河流的影响。</w:t>
            </w:r>
          </w:p>
          <w:p w14:paraId="004ABD7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（3）耕地保护措施</w:t>
            </w:r>
          </w:p>
          <w:p w14:paraId="7F2AC5E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①施工单位在施工时应严格控制在用地红线内，严禁破坏红线外植被。施工单位要严格控制临时用地数量，临时场地应严格控制在施工范围内，不得随意占用沿线周边耕地。</w:t>
            </w:r>
          </w:p>
          <w:p w14:paraId="1422685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②各类临时用地应尽量缩短使用时间，施工完成后对临时占用耕地进行复耕，恢复地块原有使用功能。</w:t>
            </w:r>
          </w:p>
          <w:p w14:paraId="44EC8C5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b/>
                <w:snapToGrid/>
                <w:color w:val="000000"/>
                <w:kern w:val="2"/>
                <w:sz w:val="28"/>
                <w:szCs w:val="24"/>
                <w:lang w:val="en-US" w:eastAsia="zh-CN" w:bidi="ar-SA"/>
              </w:rPr>
            </w:pPr>
            <w:r>
              <w:rPr>
                <w:rFonts w:hint="default" w:ascii="Times New Roman" w:hAnsi="Times New Roman" w:eastAsia="宋体" w:cs="Times New Roman"/>
                <w:b/>
                <w:snapToGrid/>
                <w:color w:val="000000"/>
                <w:kern w:val="2"/>
                <w:sz w:val="28"/>
                <w:szCs w:val="24"/>
                <w:lang w:val="en-US" w:eastAsia="zh-CN" w:bidi="ar-SA"/>
              </w:rPr>
              <w:t>5.</w:t>
            </w:r>
            <w:r>
              <w:rPr>
                <w:rFonts w:hint="eastAsia" w:ascii="Times New Roman" w:hAnsi="Times New Roman" w:eastAsia="宋体" w:cs="Times New Roman"/>
                <w:b/>
                <w:snapToGrid/>
                <w:color w:val="000000"/>
                <w:kern w:val="2"/>
                <w:sz w:val="28"/>
                <w:szCs w:val="24"/>
                <w:lang w:val="en-US" w:eastAsia="zh-CN" w:bidi="ar-SA"/>
              </w:rPr>
              <w:t>1.</w:t>
            </w:r>
            <w:r>
              <w:rPr>
                <w:rFonts w:hint="default" w:ascii="Times New Roman" w:hAnsi="Times New Roman" w:eastAsia="宋体" w:cs="Times New Roman"/>
                <w:b/>
                <w:snapToGrid/>
                <w:color w:val="000000"/>
                <w:kern w:val="2"/>
                <w:sz w:val="28"/>
                <w:szCs w:val="24"/>
                <w:lang w:val="en-US" w:eastAsia="zh-CN" w:bidi="ar-SA"/>
              </w:rPr>
              <w:t>2 施工期大气环境保护措施</w:t>
            </w:r>
          </w:p>
          <w:p w14:paraId="5386152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通过施工场经常性喷雾洒水；施工场地内运输通道及时清扫、冲洗；运输车辆进入施工场地应低速行驶或限速行驶，且均应用帆布覆盖；原材料储存场地采取喷水、覆盖；施工场地采取围栏施工根据工程施工特点，建议建设单位采取围挡、洒水等防尘措施，做到文明施工。具体如下：</w:t>
            </w:r>
          </w:p>
          <w:p w14:paraId="7A0C5FC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napToGrid w:val="0"/>
                <w:color w:val="000000"/>
                <w:kern w:val="0"/>
                <w:sz w:val="24"/>
                <w:szCs w:val="24"/>
                <w:lang w:val="en-US" w:eastAsia="zh-CN"/>
              </w:rPr>
              <w:t>（1）</w:t>
            </w:r>
            <w:r>
              <w:rPr>
                <w:rFonts w:hint="eastAsia" w:ascii="Times New Roman" w:hAnsi="Times New Roman" w:eastAsia="宋体" w:cs="Times New Roman"/>
                <w:sz w:val="24"/>
                <w:szCs w:val="24"/>
                <w:lang w:val="en-US" w:eastAsia="zh-CN"/>
              </w:rPr>
              <w:t>施工现场扬尘防治措施</w:t>
            </w:r>
          </w:p>
          <w:p w14:paraId="68B9C58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①施工现场需安装高度至少为2.5米的封闭式围挡，且围挡的设置需遵循《关于加强建筑工地围墙安全文明施工管理的通知》的相关规定。</w:t>
            </w:r>
          </w:p>
          <w:p w14:paraId="59F4A80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②在装卸土方、建筑垃圾以及清扫施工现场时，应先进行洒水以抑制扬尘，然后再进行装卸和清扫作业，以避免对周边环境造成扬尘污染。</w:t>
            </w:r>
          </w:p>
          <w:p w14:paraId="234D12A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③</w:t>
            </w:r>
            <w:r>
              <w:rPr>
                <w:rFonts w:hint="default" w:ascii="Times New Roman" w:hAnsi="Times New Roman" w:eastAsia="宋体" w:cs="Times New Roman"/>
                <w:sz w:val="24"/>
                <w:szCs w:val="24"/>
                <w:lang w:val="en-US" w:eastAsia="zh-CN"/>
              </w:rPr>
              <w:t>合理规划工期，尽可能加快施工进度，以减少施工时间，进而降低扬尘的产生。</w:t>
            </w:r>
          </w:p>
          <w:p w14:paraId="1273F4C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④</w:t>
            </w:r>
            <w:r>
              <w:rPr>
                <w:rFonts w:hint="default" w:ascii="Times New Roman" w:hAnsi="Times New Roman" w:eastAsia="宋体" w:cs="Times New Roman"/>
                <w:sz w:val="24"/>
                <w:szCs w:val="24"/>
                <w:lang w:val="en-US" w:eastAsia="zh-CN"/>
              </w:rPr>
              <w:t>在施工期间，应设置施工标志牌，明确标注工程项目名称、建设单位、设计单位、施工单位、监理单位名称，以及项目经理的姓名和联系电话，同时注明开工和计划竣工日期、施工许可证批准文号和当地环境保护主管部门的污染举报电话等信息。</w:t>
            </w:r>
          </w:p>
          <w:p w14:paraId="0DCEB31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道路运输扬尘防治措施</w:t>
            </w:r>
          </w:p>
          <w:p w14:paraId="186D7BD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①为确保土石方的安全运输，相关行政主管部门需预先审批运输路线，车辆必须严格遵循已批准的路线和时间进行土石方运输作业。</w:t>
            </w:r>
          </w:p>
          <w:p w14:paraId="12D9F52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②运送土石方和建筑材料的车辆需采取密闭运输方式，装载的物料和渣土高度不得超出车厢边缘。车斗部分要么用结实的毡布进行遮盖，要么采用全密闭式车斗。若采用毡布遮盖，需确保毡布紧密牢固，且边缘至少覆盖至车厢边缘以下15厘米处，以防止运输过程中物料遗撒或泄漏。</w:t>
            </w:r>
          </w:p>
          <w:p w14:paraId="057939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③运输车辆的载重量等参数需严格遵守《城市道路管理条例》的相关规定，以避免超载现象发生，防止因路面破损导致的运输过程中物料遗撒。</w:t>
            </w:r>
          </w:p>
          <w:p w14:paraId="1F3056A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④在施工场地的出入口内侧，应设置符合要求的洗车平台。洗车平台四周需安装防溢设施，以防止洗车废水外溢。同时，还需设置废水收集坑和沉沙池。车辆离开工地前，必须在洗车平台进行轮胎和车身冲洗，确保车身表面无污泥附着。</w:t>
            </w:r>
          </w:p>
          <w:p w14:paraId="7B66D8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⑤粉状材料（例如水泥、石灰等）应采用罐装或袋装方式进行运输，以避免散落。其他土料和砂料的运输车辆则需加盖防尘布，以减少风吹引起的扬尘污染。施工过程中，还需加强养护工作，并合理安排施工工艺，以防止二次污染的发生。</w:t>
            </w:r>
          </w:p>
          <w:p w14:paraId="3EAD2A9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⑥当运输车辆途经沿线居民较为集中的居住区时，应适当降低车速行驶，以减少行驶过程中产生的扬尘量，确保周边居民的生活环境不受影响。</w:t>
            </w:r>
          </w:p>
          <w:p w14:paraId="39012BCD">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default" w:ascii="Times New Roman" w:hAnsi="Times New Roman" w:eastAsia="宋体" w:cs="Times New Roman"/>
                <w:snapToGrid w:val="0"/>
                <w:color w:val="000000"/>
                <w:kern w:val="0"/>
                <w:sz w:val="24"/>
                <w:szCs w:val="24"/>
                <w:lang w:val="en-US" w:eastAsia="zh-CN" w:bidi="ar"/>
              </w:rPr>
            </w:pPr>
            <w:r>
              <w:rPr>
                <w:rFonts w:hint="eastAsia" w:ascii="Times New Roman" w:hAnsi="Times New Roman" w:eastAsia="宋体" w:cs="Times New Roman"/>
                <w:snapToGrid w:val="0"/>
                <w:color w:val="000000"/>
                <w:kern w:val="0"/>
                <w:sz w:val="24"/>
                <w:szCs w:val="24"/>
                <w:lang w:val="en-US" w:eastAsia="zh-CN" w:bidi="ar"/>
              </w:rPr>
              <w:t>（3）堆场扬尘</w:t>
            </w:r>
            <w:r>
              <w:rPr>
                <w:rFonts w:hint="default" w:ascii="Times New Roman" w:hAnsi="Times New Roman" w:eastAsia="宋体" w:cs="Times New Roman"/>
                <w:sz w:val="24"/>
                <w:szCs w:val="24"/>
                <w:lang w:val="en-US" w:eastAsia="zh-CN"/>
              </w:rPr>
              <w:t>防治措施</w:t>
            </w:r>
          </w:p>
          <w:p w14:paraId="6771122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①</w:t>
            </w:r>
            <w:r>
              <w:rPr>
                <w:rFonts w:hint="default" w:ascii="Times New Roman" w:hAnsi="Times New Roman" w:eastAsia="宋体" w:cs="Times New Roman"/>
                <w:sz w:val="24"/>
                <w:szCs w:val="24"/>
                <w:lang w:val="en-US" w:eastAsia="zh-CN"/>
              </w:rPr>
              <w:t>临时堆场周边设置围栏，对易产生扬尘的材料实行库存或加盖篷布，不得露天堆放；对施工现场实行合理化管理，使砂石料统一堆放，并尽量较少搬运环节，另外物料的装卸应尽量选择在无风或静风情况下进行。</w:t>
            </w:r>
          </w:p>
          <w:p w14:paraId="73B39BF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②</w:t>
            </w:r>
            <w:r>
              <w:rPr>
                <w:rFonts w:hint="default" w:ascii="Times New Roman" w:hAnsi="Times New Roman" w:eastAsia="宋体" w:cs="Times New Roman"/>
                <w:sz w:val="24"/>
                <w:szCs w:val="24"/>
                <w:lang w:val="en-US" w:eastAsia="zh-CN"/>
              </w:rPr>
              <w:t>加强土石方堆放场的管理，采取土方表面压实、定期喷水、覆盖防尘网等降尘措施。不需要的建筑材料、弃渣应及时运走，不宜长时间堆积开挖和土地平整过程中，洒水作业保持一定的湿度；对施工场地内松散、干涸的表土，也应该经常洒水防治粉尘；回填土方时，在表层土质干燥时应适当洒水，防止粉尘飞扬。</w:t>
            </w:r>
          </w:p>
          <w:p w14:paraId="12459E5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（4）机械设备及运输车辆燃油废气防治措施</w:t>
            </w:r>
          </w:p>
          <w:p w14:paraId="0866869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①选用环保型施工机械、运输车辆，并选用质量较好的燃油。各施工机械及运输车辆在施工前应按有关规定配置尾气净化装置，确保其尾气排放可达到相应的排放标准。应使用高标号的燃油，禁止使用含铅汽油，确保其尾气排放可达相应的排放标准。</w:t>
            </w:r>
          </w:p>
          <w:p w14:paraId="79F2947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②加强对施工机械、运输车辆的维修保养。禁止不符合国家废气排放标准的机械和车辆进入工区，禁止以柴油为燃料的施工机械超负荷工作，减少烟尘和颗粒物排放。</w:t>
            </w:r>
          </w:p>
          <w:p w14:paraId="5E077F6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综上所属，在采取上述措施后</w:t>
            </w:r>
            <w:r>
              <w:rPr>
                <w:rFonts w:hint="default" w:ascii="Times New Roman" w:hAnsi="Times New Roman" w:eastAsia="宋体" w:cs="Times New Roman"/>
                <w:sz w:val="24"/>
                <w:szCs w:val="24"/>
                <w:lang w:val="en-US" w:eastAsia="zh-CN"/>
              </w:rPr>
              <w:t>可使扬尘达《大气污染物综合排放标准》</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GB16297-1996</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表2颗粒物无组织排放监控浓度限值，对周围环境的影响不大。</w:t>
            </w:r>
          </w:p>
          <w:p w14:paraId="4112B5E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b/>
                <w:snapToGrid/>
                <w:color w:val="000000"/>
                <w:kern w:val="2"/>
                <w:sz w:val="28"/>
                <w:szCs w:val="24"/>
                <w:lang w:val="en-US" w:eastAsia="zh-CN" w:bidi="ar-SA"/>
              </w:rPr>
            </w:pPr>
            <w:r>
              <w:rPr>
                <w:rFonts w:hint="default" w:ascii="Times New Roman" w:hAnsi="Times New Roman" w:eastAsia="宋体" w:cs="Times New Roman"/>
                <w:b/>
                <w:snapToGrid/>
                <w:color w:val="000000"/>
                <w:kern w:val="2"/>
                <w:sz w:val="28"/>
                <w:szCs w:val="24"/>
                <w:lang w:val="en-US" w:eastAsia="zh-CN" w:bidi="ar-SA"/>
              </w:rPr>
              <w:t>5.</w:t>
            </w:r>
            <w:r>
              <w:rPr>
                <w:rFonts w:hint="eastAsia" w:ascii="Times New Roman" w:hAnsi="Times New Roman" w:eastAsia="宋体" w:cs="Times New Roman"/>
                <w:b/>
                <w:snapToGrid/>
                <w:color w:val="000000"/>
                <w:kern w:val="2"/>
                <w:sz w:val="28"/>
                <w:szCs w:val="24"/>
                <w:lang w:val="en-US" w:eastAsia="zh-CN" w:bidi="ar-SA"/>
              </w:rPr>
              <w:t>1.</w:t>
            </w:r>
            <w:r>
              <w:rPr>
                <w:rFonts w:hint="default" w:ascii="Times New Roman" w:hAnsi="Times New Roman" w:eastAsia="宋体" w:cs="Times New Roman"/>
                <w:b/>
                <w:snapToGrid/>
                <w:color w:val="000000"/>
                <w:kern w:val="2"/>
                <w:sz w:val="28"/>
                <w:szCs w:val="24"/>
                <w:lang w:val="en-US" w:eastAsia="zh-CN" w:bidi="ar-SA"/>
              </w:rPr>
              <w:t>3 施工期水污染防治措施</w:t>
            </w:r>
          </w:p>
          <w:p w14:paraId="154281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施工期废水主要为工程施工废水和生活污水。其中工程施工废水包括施工机械洗涤、施工现场清洗等产生的废水，量较少，废水中的主要污染物为SS和少量油污。废水汇入沉淀池，经沉淀后用作施工场地洒水降尘，不外排。施工人员生活污水</w:t>
            </w:r>
            <w:r>
              <w:rPr>
                <w:rFonts w:hint="eastAsia" w:ascii="Times New Roman" w:hAnsi="Times New Roman" w:eastAsia="宋体" w:cs="Times New Roman"/>
                <w:sz w:val="24"/>
                <w:szCs w:val="24"/>
                <w:lang w:val="en-US" w:eastAsia="zh-CN"/>
              </w:rPr>
              <w:t>依托周围村庄现有的生活污水处理设施统一处理后接入市政管网</w:t>
            </w:r>
            <w:r>
              <w:rPr>
                <w:rFonts w:hint="default" w:ascii="Times New Roman" w:hAnsi="Times New Roman" w:eastAsia="宋体" w:cs="Times New Roman"/>
                <w:sz w:val="24"/>
                <w:szCs w:val="24"/>
                <w:lang w:val="en-US" w:eastAsia="zh-CN"/>
              </w:rPr>
              <w:t>。施工活动不会对周边水体水质产生影响</w:t>
            </w:r>
            <w:r>
              <w:rPr>
                <w:rFonts w:hint="eastAsia" w:ascii="Times New Roman" w:hAnsi="Times New Roman" w:eastAsia="宋体" w:cs="Times New Roman"/>
                <w:sz w:val="24"/>
                <w:szCs w:val="24"/>
                <w:lang w:val="en-US" w:eastAsia="zh-CN"/>
              </w:rPr>
              <w:t>。</w:t>
            </w:r>
          </w:p>
          <w:p w14:paraId="390BE75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（1）生活污水</w:t>
            </w:r>
          </w:p>
          <w:p w14:paraId="5718EF4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本项目施工场地内不设置施工营地，施工人员分散就近租住在附近居民住宅，施工人员生活污水依托当地现有的污水处理系统处理后排入市政污水管网，故施工现场不单独排放生活污水。</w:t>
            </w:r>
          </w:p>
          <w:p w14:paraId="035446D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（2）施工生产废水</w:t>
            </w:r>
          </w:p>
          <w:p w14:paraId="48EA7F9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①施工机械设备及运输车辆的冲洗废水</w:t>
            </w:r>
          </w:p>
          <w:p w14:paraId="4053C52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施工机械和汽车冲洗废水经收集，集中进入沉淀池处理。含油废水和含砂、石废水分别进行处理，含油废水用隔池去油污，含砂、石废水则通过沉淀池将其中固体物料沉淀下来，经隔油池、沉砂池沉淀处理后，回用于施工生产，不外排，对项目周边环境影响不大。其中沉淀池上浮废油收集后按危险废物管理要求进行集中回收处理，隔油池沉淀下来的泥砂与工程开挖的余方一起运至临时堆土场堆放，在龙江新兴产业园区内进行综合利用。</w:t>
            </w:r>
          </w:p>
          <w:p w14:paraId="083905C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②混凝土养护水</w:t>
            </w:r>
          </w:p>
          <w:p w14:paraId="2BC4A90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混凝土养护废水含泥沙悬浮物较高，经场内明沟收集，集中进入设置在附近的沉淀池进行处理。沉淀池投加混凝剂与废水中悬浮物反应，增大废水中悬浮颗粒的粒径，增加悬浮物的可沉降性；污水停留时间1.5h，上层清液达标后回用。沉淀下来的泥砂与工程开挖的余方一起运至临时堆土场堆放，在龙江新兴产业园区内进行综合利用。</w:t>
            </w:r>
          </w:p>
          <w:p w14:paraId="4975725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③围堰废水</w:t>
            </w:r>
          </w:p>
          <w:p w14:paraId="132A6D3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施工围堰修筑及拆除应选择水位较低的枯水期进行施工，尽量减少施工扰动，围堰基坑排水应采取静置沉淀不小于2h后排放。</w:t>
            </w:r>
          </w:p>
          <w:p w14:paraId="45C84979">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b/>
                <w:snapToGrid/>
                <w:color w:val="000000"/>
                <w:kern w:val="2"/>
                <w:sz w:val="28"/>
                <w:szCs w:val="24"/>
                <w:lang w:val="en-US" w:eastAsia="zh-CN" w:bidi="ar-SA"/>
              </w:rPr>
            </w:pPr>
            <w:r>
              <w:rPr>
                <w:rFonts w:hint="default" w:ascii="Times New Roman" w:hAnsi="Times New Roman" w:eastAsia="宋体" w:cs="Times New Roman"/>
                <w:b/>
                <w:snapToGrid/>
                <w:color w:val="000000"/>
                <w:kern w:val="2"/>
                <w:sz w:val="28"/>
                <w:szCs w:val="24"/>
                <w:lang w:val="en-US" w:eastAsia="zh-CN" w:bidi="ar-SA"/>
              </w:rPr>
              <w:t>5.</w:t>
            </w:r>
            <w:r>
              <w:rPr>
                <w:rFonts w:hint="eastAsia" w:ascii="Times New Roman" w:hAnsi="Times New Roman" w:eastAsia="宋体" w:cs="Times New Roman"/>
                <w:b/>
                <w:snapToGrid/>
                <w:color w:val="000000"/>
                <w:kern w:val="2"/>
                <w:sz w:val="28"/>
                <w:szCs w:val="24"/>
                <w:lang w:val="en-US" w:eastAsia="zh-CN" w:bidi="ar-SA"/>
              </w:rPr>
              <w:t>1.</w:t>
            </w:r>
            <w:r>
              <w:rPr>
                <w:rFonts w:hint="default" w:ascii="Times New Roman" w:hAnsi="Times New Roman" w:eastAsia="宋体" w:cs="Times New Roman"/>
                <w:b/>
                <w:snapToGrid/>
                <w:color w:val="000000"/>
                <w:kern w:val="2"/>
                <w:sz w:val="28"/>
                <w:szCs w:val="24"/>
                <w:lang w:val="en-US" w:eastAsia="zh-CN" w:bidi="ar-SA"/>
              </w:rPr>
              <w:t>4 施工期噪声防治措施</w:t>
            </w:r>
          </w:p>
          <w:p w14:paraId="436E102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施工单位将严格遵守《中华人民共和国环境噪声污染防治法》中关于建筑施工噪声污染防治的有关规定和《建筑施工场界环境噪声排放标准》</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GB12523-2011）的要求，通过尽量选用低噪声机械设备或带隔声、消声的设备，同时加强维护；闲置不用的设备立即关闭；运输车辆进入场地低速行驶，并减少鸣笛；合理安排施工时间，优化施工</w:t>
            </w:r>
            <w:r>
              <w:rPr>
                <w:rFonts w:hint="eastAsia" w:ascii="Times New Roman" w:hAnsi="Times New Roman" w:eastAsia="宋体" w:cs="Times New Roman"/>
                <w:sz w:val="24"/>
                <w:szCs w:val="24"/>
                <w:lang w:val="en-US" w:eastAsia="zh-CN"/>
              </w:rPr>
              <w:t>项目</w:t>
            </w:r>
            <w:r>
              <w:rPr>
                <w:rFonts w:hint="default" w:ascii="Times New Roman" w:hAnsi="Times New Roman" w:eastAsia="宋体" w:cs="Times New Roman"/>
                <w:sz w:val="24"/>
                <w:szCs w:val="24"/>
                <w:lang w:val="en-US" w:eastAsia="zh-CN"/>
              </w:rPr>
              <w:t>，合理布局施工场地，减小施工噪声对周围环境的影响。</w:t>
            </w:r>
          </w:p>
          <w:p w14:paraId="20EB5BB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优化施工管理策略，将施工场地的布局尽可能地规划在远离声环境</w:t>
            </w:r>
            <w:r>
              <w:rPr>
                <w:rFonts w:hint="eastAsia" w:ascii="Times New Roman" w:hAnsi="Times New Roman" w:eastAsia="宋体" w:cs="Times New Roman"/>
                <w:sz w:val="24"/>
                <w:szCs w:val="24"/>
                <w:lang w:val="en-US" w:eastAsia="zh-CN"/>
              </w:rPr>
              <w:t>敏感</w:t>
            </w:r>
            <w:r>
              <w:rPr>
                <w:rFonts w:hint="default" w:ascii="Times New Roman" w:hAnsi="Times New Roman" w:eastAsia="宋体" w:cs="Times New Roman"/>
                <w:sz w:val="24"/>
                <w:szCs w:val="24"/>
                <w:lang w:val="en-US" w:eastAsia="zh-CN"/>
              </w:rPr>
              <w:t>目标区域之外。</w:t>
            </w:r>
          </w:p>
          <w:p w14:paraId="442C6B3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科学规划施工时间，严格禁止在居民区内进行夜间（22</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00至次日6</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00）和午间（12</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00至14</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30）产生超标噪声的建筑施工作业。若因特殊施工需求必须在这些时段作业，必须事先向当地人民政府的生态环境主管部门申请并获得批准，同时向公众发布相关公告。</w:t>
            </w:r>
          </w:p>
          <w:p w14:paraId="0E150C9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精心安排施工机械的位置，确保机械设备的噪声源远离敏感区域，或者通过合理布局使噪声对周围环境的影响达到平衡状态。</w:t>
            </w:r>
          </w:p>
          <w:p w14:paraId="0599EDC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利用现有的道路网络进行施工物资和材料的运输工作，并精心规划运输时间。进入施工现场的运输车辆必须遵守规定，严禁鸣笛，同时在装卸材料时要做到轻手轻脚，避免人为因素产生的噪声对周围安静环境造成干扰。</w:t>
            </w:r>
          </w:p>
          <w:p w14:paraId="308C699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提升工作效率，加速施工进度，以最大限度地缩短施工活动对周围环境造成的负面影响时间。</w:t>
            </w:r>
          </w:p>
          <w:p w14:paraId="16B925B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b/>
                <w:snapToGrid/>
                <w:color w:val="000000"/>
                <w:kern w:val="2"/>
                <w:sz w:val="28"/>
                <w:szCs w:val="24"/>
                <w:lang w:val="en-US" w:eastAsia="zh-CN" w:bidi="ar-SA"/>
              </w:rPr>
            </w:pPr>
            <w:r>
              <w:rPr>
                <w:rFonts w:hint="default" w:ascii="Times New Roman" w:hAnsi="Times New Roman" w:eastAsia="宋体" w:cs="Times New Roman"/>
                <w:b/>
                <w:snapToGrid/>
                <w:color w:val="000000"/>
                <w:kern w:val="2"/>
                <w:sz w:val="28"/>
                <w:szCs w:val="24"/>
                <w:lang w:val="en-US" w:eastAsia="zh-CN" w:bidi="ar-SA"/>
              </w:rPr>
              <w:t>5.</w:t>
            </w:r>
            <w:r>
              <w:rPr>
                <w:rFonts w:hint="eastAsia" w:ascii="Times New Roman" w:hAnsi="Times New Roman" w:eastAsia="宋体" w:cs="Times New Roman"/>
                <w:b/>
                <w:snapToGrid/>
                <w:color w:val="000000"/>
                <w:kern w:val="2"/>
                <w:sz w:val="28"/>
                <w:szCs w:val="24"/>
                <w:lang w:val="en-US" w:eastAsia="zh-CN" w:bidi="ar-SA"/>
              </w:rPr>
              <w:t>1.</w:t>
            </w:r>
            <w:r>
              <w:rPr>
                <w:rFonts w:hint="default" w:ascii="Times New Roman" w:hAnsi="Times New Roman" w:eastAsia="宋体" w:cs="Times New Roman"/>
                <w:b/>
                <w:snapToGrid/>
                <w:color w:val="000000"/>
                <w:kern w:val="2"/>
                <w:sz w:val="28"/>
                <w:szCs w:val="24"/>
                <w:lang w:val="en-US" w:eastAsia="zh-CN" w:bidi="ar-SA"/>
              </w:rPr>
              <w:t>5 施工期固废污染防治措施</w:t>
            </w:r>
          </w:p>
          <w:p w14:paraId="12D607F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（1）余方</w:t>
            </w:r>
          </w:p>
          <w:p w14:paraId="4022665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项目余方3.7万m</w:t>
            </w:r>
            <w:r>
              <w:rPr>
                <w:rFonts w:hint="eastAsia" w:ascii="Times New Roman" w:hAnsi="Times New Roman" w:eastAsia="宋体" w:cs="Times New Roman"/>
                <w:sz w:val="24"/>
                <w:szCs w:val="24"/>
                <w:vertAlign w:val="superscript"/>
                <w:lang w:val="en-US" w:eastAsia="zh-CN"/>
              </w:rPr>
              <w:t>3</w:t>
            </w:r>
            <w:r>
              <w:rPr>
                <w:rFonts w:hint="eastAsia" w:ascii="Times New Roman" w:hAnsi="Times New Roman" w:eastAsia="宋体" w:cs="Times New Roman"/>
                <w:sz w:val="24"/>
                <w:szCs w:val="24"/>
                <w:lang w:val="en-US" w:eastAsia="zh-CN"/>
              </w:rPr>
              <w:t>，工程完工后余方在区域内进行综合利用，并及时进行全面整地，恢复原貌。</w:t>
            </w:r>
          </w:p>
          <w:p w14:paraId="23A0629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建筑垃圾</w:t>
            </w:r>
          </w:p>
          <w:p w14:paraId="70C4473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施工建筑垃圾主要包括拆迁过程中产生的废砖、土、渣等废建材，施工过程中产生的建筑废模板、建筑材料下脚料、包装袋以及碎砂石、砖、混凝土等。对于建筑垃圾中可回收的进行分类收集外售进行综合再利用，其余废弃物应按照相关规定运往指定地点回填或处理。</w:t>
            </w:r>
          </w:p>
          <w:p w14:paraId="6D5807B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生活垃圾</w:t>
            </w:r>
          </w:p>
          <w:p w14:paraId="06BEC2B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施工人员生活垃圾通过分类收集后，由市政环卫部门定期</w:t>
            </w:r>
            <w:r>
              <w:rPr>
                <w:rFonts w:hint="eastAsia" w:ascii="Times New Roman" w:hAnsi="Times New Roman" w:eastAsia="宋体" w:cs="Times New Roman"/>
                <w:sz w:val="24"/>
                <w:szCs w:val="24"/>
                <w:lang w:val="en-US" w:eastAsia="zh-CN"/>
              </w:rPr>
              <w:t>统一</w:t>
            </w:r>
            <w:r>
              <w:rPr>
                <w:rFonts w:hint="default" w:ascii="Times New Roman" w:hAnsi="Times New Roman" w:eastAsia="宋体" w:cs="Times New Roman"/>
                <w:sz w:val="24"/>
                <w:szCs w:val="24"/>
                <w:lang w:val="en-US" w:eastAsia="zh-CN"/>
              </w:rPr>
              <w:t>收集清运。因此对周边环境的影响不大。</w:t>
            </w:r>
          </w:p>
          <w:p w14:paraId="6966F76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b/>
                <w:snapToGrid/>
                <w:color w:val="000000"/>
                <w:kern w:val="2"/>
                <w:sz w:val="28"/>
                <w:szCs w:val="24"/>
                <w:lang w:val="en-US" w:eastAsia="zh-CN" w:bidi="ar-SA"/>
              </w:rPr>
            </w:pPr>
            <w:r>
              <w:rPr>
                <w:rFonts w:hint="eastAsia" w:ascii="Times New Roman" w:hAnsi="Times New Roman" w:eastAsia="宋体" w:cs="Times New Roman"/>
                <w:b/>
                <w:snapToGrid/>
                <w:color w:val="000000"/>
                <w:kern w:val="2"/>
                <w:sz w:val="28"/>
                <w:szCs w:val="24"/>
                <w:lang w:val="en-US" w:eastAsia="zh-CN" w:bidi="ar-SA"/>
              </w:rPr>
              <w:t>5.1.6 水土流失防治措施</w:t>
            </w:r>
          </w:p>
          <w:p w14:paraId="440D24C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工程按照预防和整治的原则，坚持局部和整体防治、单项措施与综合防治相协调、兼顾生态效益和经济效益，按水土流失防治分区进行措施布置。根据项目工程的布局、功能、施工工艺及其建设特点等，将项目工程划分为5个水土流失防治区：主体工程防治区、施工场地防治区、临时表土场防治区、施工临时便道防治区、临时堆土场防治区。</w:t>
            </w:r>
          </w:p>
          <w:p w14:paraId="3D2435F4">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（1）主体工程区</w:t>
            </w:r>
          </w:p>
          <w:p w14:paraId="4C43478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①表土剥离</w:t>
            </w:r>
          </w:p>
          <w:p w14:paraId="54A9161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w:t>
            </w:r>
            <w:r>
              <w:rPr>
                <w:rFonts w:hint="eastAsia" w:ascii="Times New Roman" w:hAnsi="Times New Roman" w:eastAsia="宋体" w:cs="Times New Roman"/>
                <w:sz w:val="24"/>
                <w:szCs w:val="24"/>
                <w:lang w:val="en-US" w:eastAsia="zh-CN"/>
              </w:rPr>
              <w:t>项目</w:t>
            </w:r>
            <w:r>
              <w:rPr>
                <w:rFonts w:hint="default" w:ascii="Times New Roman" w:hAnsi="Times New Roman" w:eastAsia="宋体" w:cs="Times New Roman"/>
                <w:sz w:val="24"/>
                <w:szCs w:val="24"/>
                <w:lang w:val="en-US" w:eastAsia="zh-CN"/>
              </w:rPr>
              <w:t>新增对项目区内可剥离表土的耕地进行表土剥离，耕地剥离厚度0.25m，共计剥离表土0.144万m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lang w:val="en-US" w:eastAsia="zh-CN"/>
              </w:rPr>
              <w:t>。</w:t>
            </w:r>
          </w:p>
          <w:p w14:paraId="10F4B7E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②全面整地</w:t>
            </w:r>
          </w:p>
          <w:p w14:paraId="77B88DD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w:t>
            </w:r>
            <w:r>
              <w:rPr>
                <w:rFonts w:hint="eastAsia" w:ascii="Times New Roman" w:hAnsi="Times New Roman" w:eastAsia="宋体" w:cs="Times New Roman"/>
                <w:sz w:val="24"/>
                <w:szCs w:val="24"/>
                <w:lang w:val="en-US" w:eastAsia="zh-CN"/>
              </w:rPr>
              <w:t>项目</w:t>
            </w:r>
            <w:r>
              <w:rPr>
                <w:rFonts w:hint="default" w:ascii="Times New Roman" w:hAnsi="Times New Roman" w:eastAsia="宋体" w:cs="Times New Roman"/>
                <w:sz w:val="24"/>
                <w:szCs w:val="24"/>
                <w:lang w:val="en-US" w:eastAsia="zh-CN"/>
              </w:rPr>
              <w:t>新增对绿化区域用地进行全面整地，全面整地包括平整土地、施肥、翻地、碎土等，整地力求平整，土地整治面积约1.85hm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w:t>
            </w:r>
          </w:p>
          <w:p w14:paraId="00C9E41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③覆土回填</w:t>
            </w:r>
          </w:p>
          <w:p w14:paraId="66824B4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根据主体设计资料，本项目挡墙种植绿化18513.31m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，回填覆土厚度10cm，主体工程区所需回填表土约0.185万m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lang w:val="en-US" w:eastAsia="zh-CN"/>
              </w:rPr>
              <w:t>，绿化覆土采用前期剥离的表土。</w:t>
            </w:r>
          </w:p>
          <w:p w14:paraId="78861E2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④透水砖</w:t>
            </w:r>
          </w:p>
          <w:p w14:paraId="39A6FD2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本项目新建护岸外侧人行道设透水砖路面，共铺设透水砖2598.3m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w:t>
            </w:r>
          </w:p>
          <w:p w14:paraId="172ADDF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⑤植物措施</w:t>
            </w:r>
          </w:p>
          <w:p w14:paraId="266B0F4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主体设计项目主体工程绿化面积约1.85hm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，草皮护坡面积1.85m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w:t>
            </w:r>
          </w:p>
          <w:p w14:paraId="4026B98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⑥临时措施</w:t>
            </w:r>
          </w:p>
          <w:p w14:paraId="5B235E2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w:t>
            </w:r>
            <w:r>
              <w:rPr>
                <w:rFonts w:hint="eastAsia" w:ascii="Times New Roman" w:hAnsi="Times New Roman" w:eastAsia="宋体" w:cs="Times New Roman"/>
                <w:sz w:val="24"/>
                <w:szCs w:val="24"/>
                <w:lang w:val="en-US" w:eastAsia="zh-CN"/>
              </w:rPr>
              <w:t>项目</w:t>
            </w:r>
            <w:r>
              <w:rPr>
                <w:rFonts w:hint="default" w:ascii="Times New Roman" w:hAnsi="Times New Roman" w:eastAsia="宋体" w:cs="Times New Roman"/>
                <w:sz w:val="24"/>
                <w:szCs w:val="24"/>
                <w:lang w:val="en-US" w:eastAsia="zh-CN"/>
              </w:rPr>
              <w:t>新增护岸工程修坡过程中边坡裸露，遇降雨或大风天气极易造成水土流失，施工期间采取了土工布苫盖防护措施。本项目护岸分段施工，土工布重复利用，共使用土工布18500m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w:t>
            </w:r>
          </w:p>
          <w:p w14:paraId="39C6ED80">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（2）施工场地区</w:t>
            </w:r>
          </w:p>
          <w:p w14:paraId="560F1B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①表土剥离</w:t>
            </w:r>
          </w:p>
          <w:p w14:paraId="5C5C80D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w:t>
            </w:r>
            <w:r>
              <w:rPr>
                <w:rFonts w:hint="eastAsia" w:ascii="Times New Roman" w:hAnsi="Times New Roman" w:eastAsia="宋体" w:cs="Times New Roman"/>
                <w:sz w:val="24"/>
                <w:szCs w:val="24"/>
                <w:lang w:val="en-US" w:eastAsia="zh-CN"/>
              </w:rPr>
              <w:t>项目</w:t>
            </w:r>
            <w:r>
              <w:rPr>
                <w:rFonts w:hint="default" w:ascii="Times New Roman" w:hAnsi="Times New Roman" w:eastAsia="宋体" w:cs="Times New Roman"/>
                <w:sz w:val="24"/>
                <w:szCs w:val="24"/>
                <w:lang w:val="en-US" w:eastAsia="zh-CN"/>
              </w:rPr>
              <w:t>新增对项目区内占用的耕地进行表土剥离，耕地剥离厚度0.25m，共计剥离表土0.02万m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lang w:val="en-US" w:eastAsia="zh-CN"/>
              </w:rPr>
              <w:t>。</w:t>
            </w:r>
          </w:p>
          <w:p w14:paraId="55629C4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②全面整地</w:t>
            </w:r>
          </w:p>
          <w:p w14:paraId="05CE55E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w:t>
            </w:r>
            <w:r>
              <w:rPr>
                <w:rFonts w:hint="eastAsia" w:ascii="Times New Roman" w:hAnsi="Times New Roman" w:eastAsia="宋体" w:cs="Times New Roman"/>
                <w:sz w:val="24"/>
                <w:szCs w:val="24"/>
                <w:lang w:val="en-US" w:eastAsia="zh-CN"/>
              </w:rPr>
              <w:t>项目</w:t>
            </w:r>
            <w:r>
              <w:rPr>
                <w:rFonts w:hint="default" w:ascii="Times New Roman" w:hAnsi="Times New Roman" w:eastAsia="宋体" w:cs="Times New Roman"/>
                <w:sz w:val="24"/>
                <w:szCs w:val="24"/>
                <w:lang w:val="en-US" w:eastAsia="zh-CN"/>
              </w:rPr>
              <w:t>新增对场地使用完成后根据原占地类型进行复绿处理，全面整地包括平整土地、施肥、翻地、碎土等，整地力求平整，全面整地面积约0.2hm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，其中复垦面积0.08hm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，复绿面积0.12hm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w:t>
            </w:r>
          </w:p>
          <w:p w14:paraId="20190A2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⑤覆土回填</w:t>
            </w:r>
          </w:p>
          <w:p w14:paraId="626B592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w:t>
            </w:r>
            <w:r>
              <w:rPr>
                <w:rFonts w:hint="eastAsia" w:ascii="Times New Roman" w:hAnsi="Times New Roman" w:eastAsia="宋体" w:cs="Times New Roman"/>
                <w:sz w:val="24"/>
                <w:szCs w:val="24"/>
                <w:lang w:val="en-US" w:eastAsia="zh-CN"/>
              </w:rPr>
              <w:t>项目</w:t>
            </w:r>
            <w:r>
              <w:rPr>
                <w:rFonts w:hint="default" w:ascii="Times New Roman" w:hAnsi="Times New Roman" w:eastAsia="宋体" w:cs="Times New Roman"/>
                <w:sz w:val="24"/>
                <w:szCs w:val="24"/>
                <w:lang w:val="en-US" w:eastAsia="zh-CN"/>
              </w:rPr>
              <w:t>新增需对耕地回填表土并进行复垦，对其他土地进行复绿，回填表土厚度为20cm，回填表土面积约0.08hm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，总回填量约0.016万m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lang w:val="en-US" w:eastAsia="zh-CN"/>
              </w:rPr>
              <w:t>。</w:t>
            </w:r>
          </w:p>
          <w:p w14:paraId="50CF36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④撒播草籽</w:t>
            </w:r>
          </w:p>
          <w:p w14:paraId="135CFE0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w:t>
            </w:r>
            <w:r>
              <w:rPr>
                <w:rFonts w:hint="eastAsia" w:ascii="Times New Roman" w:hAnsi="Times New Roman" w:eastAsia="宋体" w:cs="Times New Roman"/>
                <w:sz w:val="24"/>
                <w:szCs w:val="24"/>
                <w:lang w:val="en-US" w:eastAsia="zh-CN"/>
              </w:rPr>
              <w:t>项目</w:t>
            </w:r>
            <w:r>
              <w:rPr>
                <w:rFonts w:hint="default" w:ascii="Times New Roman" w:hAnsi="Times New Roman" w:eastAsia="宋体" w:cs="Times New Roman"/>
                <w:sz w:val="24"/>
                <w:szCs w:val="24"/>
                <w:lang w:val="en-US" w:eastAsia="zh-CN"/>
              </w:rPr>
              <w:t>新增施工场地区使用完毕后，清理场地，按原用地功能植被恢复，复绿区域采用撒播狗牙根草籽的形式进行防护，共计撒播草撒播狗牙根草籽0.12hm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w:t>
            </w:r>
          </w:p>
          <w:p w14:paraId="242A0D4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⑤临时排水沟</w:t>
            </w:r>
          </w:p>
          <w:p w14:paraId="28DBD37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w:t>
            </w:r>
            <w:r>
              <w:rPr>
                <w:rFonts w:hint="eastAsia" w:ascii="Times New Roman" w:hAnsi="Times New Roman" w:eastAsia="宋体" w:cs="Times New Roman"/>
                <w:sz w:val="24"/>
                <w:szCs w:val="24"/>
                <w:lang w:val="en-US" w:eastAsia="zh-CN"/>
              </w:rPr>
              <w:t>项目</w:t>
            </w:r>
            <w:r>
              <w:rPr>
                <w:rFonts w:hint="default" w:ascii="Times New Roman" w:hAnsi="Times New Roman" w:eastAsia="宋体" w:cs="Times New Roman"/>
                <w:sz w:val="24"/>
                <w:szCs w:val="24"/>
                <w:lang w:val="en-US" w:eastAsia="zh-CN"/>
              </w:rPr>
              <w:t>新增在施工场地区周边布设排水沟，排水沟采用土质梯形断面，沟深0.3m，沟宽0.3m，边坡比1:1，沟底及边壁拍实，排水沟长180m。</w:t>
            </w:r>
          </w:p>
          <w:p w14:paraId="3F4EEA5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⑥临时沉沙池</w:t>
            </w:r>
          </w:p>
          <w:p w14:paraId="4ACB398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在施工场地临时排水沟末端各布设一个临时沉沙池，将水排入附近河道。在施工场地排水沟末端设置沉沙池1座，沉沙池周边设置安全警示标志，沉沙池长2.0m，宽1.0m，深1.50m，采用矩形断面，池壁砌厚24cm，M7.5水泥砂浆抹面2cm，池底采用C20素砼浇筑厚16cm。施工期间应定期对沉沙池进行清於，确保沉沙效果。</w:t>
            </w:r>
          </w:p>
          <w:p w14:paraId="177C0FA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（3）临时表土场区</w:t>
            </w:r>
          </w:p>
          <w:p w14:paraId="61E7542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①全面整地</w:t>
            </w:r>
          </w:p>
          <w:p w14:paraId="6FF436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w:t>
            </w:r>
            <w:r>
              <w:rPr>
                <w:rFonts w:hint="eastAsia" w:ascii="Times New Roman" w:hAnsi="Times New Roman" w:eastAsia="宋体" w:cs="Times New Roman"/>
                <w:sz w:val="24"/>
                <w:szCs w:val="24"/>
                <w:lang w:val="en-US" w:eastAsia="zh-CN"/>
              </w:rPr>
              <w:t>项目</w:t>
            </w:r>
            <w:r>
              <w:rPr>
                <w:rFonts w:hint="default" w:ascii="Times New Roman" w:hAnsi="Times New Roman" w:eastAsia="宋体" w:cs="Times New Roman"/>
                <w:sz w:val="24"/>
                <w:szCs w:val="24"/>
                <w:lang w:val="en-US" w:eastAsia="zh-CN"/>
              </w:rPr>
              <w:t>新增对场地使用完成后根据原占地类型进行复绿或复垦处理，全面整地包括平整土地、施肥、翻地、碎土等，整地力求平整，全面整地面积约0.12hm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，其中复绿面积0.08hm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，复垦面积约0.04m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w:t>
            </w:r>
          </w:p>
          <w:p w14:paraId="27E8B13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②撒播草籽</w:t>
            </w:r>
          </w:p>
          <w:p w14:paraId="752D2C3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w:t>
            </w:r>
            <w:r>
              <w:rPr>
                <w:rFonts w:hint="eastAsia" w:ascii="Times New Roman" w:hAnsi="Times New Roman" w:eastAsia="宋体" w:cs="Times New Roman"/>
                <w:sz w:val="24"/>
                <w:szCs w:val="24"/>
                <w:lang w:val="en-US" w:eastAsia="zh-CN"/>
              </w:rPr>
              <w:t>项目</w:t>
            </w:r>
            <w:r>
              <w:rPr>
                <w:rFonts w:hint="default" w:ascii="Times New Roman" w:hAnsi="Times New Roman" w:eastAsia="宋体" w:cs="Times New Roman"/>
                <w:sz w:val="24"/>
                <w:szCs w:val="24"/>
                <w:lang w:val="en-US" w:eastAsia="zh-CN"/>
              </w:rPr>
              <w:t>新增临时表土场使用完毕后，清理场地，按原用地功能植被恢复，复绿采用撒播狗牙根草籽的形式进行防护，共计撒播草撒播狗牙根草籽0.08hm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w:t>
            </w:r>
          </w:p>
          <w:p w14:paraId="2C128E4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③土质排水沟</w:t>
            </w:r>
          </w:p>
          <w:p w14:paraId="29F8CEA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w:t>
            </w:r>
            <w:r>
              <w:rPr>
                <w:rFonts w:hint="eastAsia" w:ascii="Times New Roman" w:hAnsi="Times New Roman" w:eastAsia="宋体" w:cs="Times New Roman"/>
                <w:sz w:val="24"/>
                <w:szCs w:val="24"/>
                <w:lang w:val="en-US" w:eastAsia="zh-CN"/>
              </w:rPr>
              <w:t>项目</w:t>
            </w:r>
            <w:r>
              <w:rPr>
                <w:rFonts w:hint="default" w:ascii="Times New Roman" w:hAnsi="Times New Roman" w:eastAsia="宋体" w:cs="Times New Roman"/>
                <w:sz w:val="24"/>
                <w:szCs w:val="24"/>
                <w:lang w:val="en-US" w:eastAsia="zh-CN"/>
              </w:rPr>
              <w:t>新增在临时表土场周边布设排水沟，排水沟采用土质矩形断面，沟深0.3m，沟宽0.3m，边坡比1:1，沟底及边壁拍实，排水沟长140m。</w:t>
            </w:r>
          </w:p>
          <w:p w14:paraId="14E0D8B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④临时沉沙池</w:t>
            </w:r>
          </w:p>
          <w:p w14:paraId="5327EE0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项目</w:t>
            </w:r>
            <w:r>
              <w:rPr>
                <w:rFonts w:hint="default" w:ascii="Times New Roman" w:hAnsi="Times New Roman" w:eastAsia="宋体" w:cs="Times New Roman"/>
                <w:sz w:val="24"/>
                <w:szCs w:val="24"/>
                <w:lang w:val="en-US" w:eastAsia="zh-CN"/>
              </w:rPr>
              <w:t>新增在临时表土场临时排水沟末端布设一个临时沉沙池，将水排入附近河道。在临时表土场排水沟末端设置沉沙池1座，沉沙池周边设置安全警示标志，沉沙池长2.0m，宽1.0m，深1.50m，采用矩形断面，池壁砌厚24cm，M7.5水泥砂浆抹面2cm，池底采用C20素砼浇筑厚16cm。施工期间应定期对沉沙池进行清於，确保沉沙效果。</w:t>
            </w:r>
          </w:p>
          <w:p w14:paraId="264190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⑤临时拦挡</w:t>
            </w:r>
          </w:p>
          <w:p w14:paraId="1985BF8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w:t>
            </w:r>
            <w:r>
              <w:rPr>
                <w:rFonts w:hint="eastAsia" w:ascii="Times New Roman" w:hAnsi="Times New Roman" w:eastAsia="宋体" w:cs="Times New Roman"/>
                <w:sz w:val="24"/>
                <w:szCs w:val="24"/>
                <w:lang w:val="en-US" w:eastAsia="zh-CN"/>
              </w:rPr>
              <w:t>项目</w:t>
            </w:r>
            <w:r>
              <w:rPr>
                <w:rFonts w:hint="default" w:ascii="Times New Roman" w:hAnsi="Times New Roman" w:eastAsia="宋体" w:cs="Times New Roman"/>
                <w:sz w:val="24"/>
                <w:szCs w:val="24"/>
                <w:lang w:val="en-US" w:eastAsia="zh-CN"/>
              </w:rPr>
              <w:t>新增为了防止土方堆放过程中产生二次流失，对堆放的土方采取土袋拦挡。土方平均堆高3m，堆倒边坡1：2，土袋拦挡为梯形断面，顶宽0.5 m，下底宽2.0m，高1.5m，两侧坡比1：0.5，土袋挡墙长约140m。</w:t>
            </w:r>
          </w:p>
          <w:p w14:paraId="1223738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⑥土工布苫盖</w:t>
            </w:r>
          </w:p>
          <w:p w14:paraId="01445C2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w:t>
            </w:r>
            <w:r>
              <w:rPr>
                <w:rFonts w:hint="eastAsia" w:ascii="Times New Roman" w:hAnsi="Times New Roman" w:eastAsia="宋体" w:cs="Times New Roman"/>
                <w:sz w:val="24"/>
                <w:szCs w:val="24"/>
                <w:lang w:val="en-US" w:eastAsia="zh-CN"/>
              </w:rPr>
              <w:t>项目</w:t>
            </w:r>
            <w:r>
              <w:rPr>
                <w:rFonts w:hint="default" w:ascii="Times New Roman" w:hAnsi="Times New Roman" w:eastAsia="宋体" w:cs="Times New Roman"/>
                <w:sz w:val="24"/>
                <w:szCs w:val="24"/>
                <w:lang w:val="en-US" w:eastAsia="zh-CN"/>
              </w:rPr>
              <w:t>新增临时表土场土方堆置期间，为防止大风天气造成的尘土飞扬和暴雨期间造成的泥土冲刷，采取了土工布苫盖防护，共使用土工布1200m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w:t>
            </w:r>
          </w:p>
          <w:p w14:paraId="1BD17B9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（4）临时堆土场场区</w:t>
            </w:r>
          </w:p>
          <w:p w14:paraId="1733235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①表土剥离</w:t>
            </w:r>
          </w:p>
          <w:p w14:paraId="56F139D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本项目新增对项目区内占用的耕地进行表土剥离，耕地剥离厚度0.25m，共计剥离表土0.175万m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lang w:val="en-US" w:eastAsia="zh-CN"/>
              </w:rPr>
              <w:t>。</w:t>
            </w:r>
          </w:p>
          <w:p w14:paraId="64E28FD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②全面整地</w:t>
            </w:r>
          </w:p>
          <w:p w14:paraId="59C609B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本项目新增对场地使用完成后根据原占地类型进行复绿或复垦处理，全面整地包括平整土地、施肥、翻地、碎土等，整地力求平整，全面整地面积约1.5hm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，其中复绿面积0.8hm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，复垦面积约0.7hm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w:t>
            </w:r>
          </w:p>
          <w:p w14:paraId="722E97B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③覆土回填</w:t>
            </w:r>
          </w:p>
          <w:p w14:paraId="26BED15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本项目新增需对耕地回填表土并进行复垦，对其他土地进行复绿，回填表土厚度为20cm，回填表土面积约0.7hm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，总回填量约0.14万m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lang w:val="en-US" w:eastAsia="zh-CN"/>
              </w:rPr>
              <w:t>。</w:t>
            </w:r>
          </w:p>
          <w:p w14:paraId="117610C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④撒播草籽</w:t>
            </w:r>
          </w:p>
          <w:p w14:paraId="18EC90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本项目新增临时堆土场使用完毕后，清理场地，按原用地功能植被恢复，复绿采用撒播狗牙根草籽的形式进行防护，共计撒播草撒播狗牙根草籽0.8 hm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w:t>
            </w:r>
          </w:p>
          <w:p w14:paraId="28EF80D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⑤土质排水沟</w:t>
            </w:r>
          </w:p>
          <w:p w14:paraId="08E8C66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本项目新增在临时堆土场周边布设排水沟，排水沟采用土质矩形断面，沟深0.3m，沟宽0.3m，边坡比1:1，沟底及边壁拍实，排水沟长530m。</w:t>
            </w:r>
          </w:p>
          <w:p w14:paraId="03E977D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⑥临时沉沙池</w:t>
            </w:r>
          </w:p>
          <w:p w14:paraId="63E0CB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新增在临时堆土场临时排水沟末端各布设一个临时沉沙池，将水排入附近河道。在临时堆土场排水沟末端设置沉沙池1座，沉沙池周边设置安全警示标志，沉沙池长2.0m，宽1.0m，深1.50m，采用矩形断面，池壁砌厚24cm，M7.5水泥砂浆抹面2cm，池底采用C20素砼浇筑厚16cm。施工期间应定期对沉沙池进行清於，确保沉沙效果。</w:t>
            </w:r>
          </w:p>
          <w:p w14:paraId="6795F0C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⑦临时拦挡</w:t>
            </w:r>
          </w:p>
          <w:p w14:paraId="657E210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在临时堆土场周边布设编织袋拦挡，土袋错位堆砌，根据编织袋尺寸，编织土袋挡墙设为梯形断面，高1.5m，顶宽0.5m，两侧坡比1：0.6，共计布设编织土袋挡墙530m。</w:t>
            </w:r>
          </w:p>
          <w:p w14:paraId="66A2A0E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⑧土工布苫盖</w:t>
            </w:r>
          </w:p>
          <w:p w14:paraId="0FDEC2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本项目新增临时堆土场土方堆置期间，为防止大风天气造成的尘土飞扬和暴雨期间造成的泥土冲刷，采取了土工布苫盖防护，共使用土工布15000m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w:t>
            </w:r>
          </w:p>
          <w:p w14:paraId="62A77C9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（5）施工临时便道场区</w:t>
            </w:r>
          </w:p>
          <w:p w14:paraId="2134159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①表土剥离</w:t>
            </w:r>
          </w:p>
          <w:p w14:paraId="7B5F26F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w:t>
            </w:r>
            <w:r>
              <w:rPr>
                <w:rFonts w:hint="eastAsia" w:ascii="Times New Roman" w:hAnsi="Times New Roman" w:eastAsia="宋体" w:cs="Times New Roman"/>
                <w:sz w:val="24"/>
                <w:szCs w:val="24"/>
                <w:lang w:val="en-US" w:eastAsia="zh-CN"/>
              </w:rPr>
              <w:t>项目</w:t>
            </w:r>
            <w:r>
              <w:rPr>
                <w:rFonts w:hint="default" w:ascii="Times New Roman" w:hAnsi="Times New Roman" w:eastAsia="宋体" w:cs="Times New Roman"/>
                <w:sz w:val="24"/>
                <w:szCs w:val="24"/>
                <w:lang w:val="en-US" w:eastAsia="zh-CN"/>
              </w:rPr>
              <w:t>新增对项目区内占用的耕地进行表土剥离，耕地剥离厚度0.25m，共计剥离表土0.01万m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lang w:val="en-US" w:eastAsia="zh-CN"/>
              </w:rPr>
              <w:t>。</w:t>
            </w:r>
          </w:p>
          <w:p w14:paraId="5CBA3B6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②全面整地</w:t>
            </w:r>
          </w:p>
          <w:p w14:paraId="0FB6701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w:t>
            </w:r>
            <w:r>
              <w:rPr>
                <w:rFonts w:hint="eastAsia" w:ascii="Times New Roman" w:hAnsi="Times New Roman" w:eastAsia="宋体" w:cs="Times New Roman"/>
                <w:sz w:val="24"/>
                <w:szCs w:val="24"/>
                <w:lang w:val="en-US" w:eastAsia="zh-CN"/>
              </w:rPr>
              <w:t>项目</w:t>
            </w:r>
            <w:r>
              <w:rPr>
                <w:rFonts w:hint="default" w:ascii="Times New Roman" w:hAnsi="Times New Roman" w:eastAsia="宋体" w:cs="Times New Roman"/>
                <w:sz w:val="24"/>
                <w:szCs w:val="24"/>
                <w:lang w:val="en-US" w:eastAsia="zh-CN"/>
              </w:rPr>
              <w:t>新增对场地使用完成后根据原占地类型进行复绿或复垦处理，全面整地包括平整土地、施肥、翻地、碎土等，整地力求平整，全面整地面积约0.24hm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，其中复绿面积0.2hm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，复垦面积约0.04hm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w:t>
            </w:r>
          </w:p>
          <w:p w14:paraId="28F76AA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③覆土回填</w:t>
            </w:r>
          </w:p>
          <w:p w14:paraId="52A3054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w:t>
            </w:r>
            <w:r>
              <w:rPr>
                <w:rFonts w:hint="eastAsia" w:ascii="Times New Roman" w:hAnsi="Times New Roman" w:eastAsia="宋体" w:cs="Times New Roman"/>
                <w:sz w:val="24"/>
                <w:szCs w:val="24"/>
                <w:lang w:val="en-US" w:eastAsia="zh-CN"/>
              </w:rPr>
              <w:t>项目</w:t>
            </w:r>
            <w:r>
              <w:rPr>
                <w:rFonts w:hint="default" w:ascii="Times New Roman" w:hAnsi="Times New Roman" w:eastAsia="宋体" w:cs="Times New Roman"/>
                <w:sz w:val="24"/>
                <w:szCs w:val="24"/>
                <w:lang w:val="en-US" w:eastAsia="zh-CN"/>
              </w:rPr>
              <w:t>新增需对耕地回填表土并进行复垦，对其他土地进行复绿，回填表土厚度为20cm，回填表土面积约0.04hm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，总回填量约0.008万m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lang w:val="en-US" w:eastAsia="zh-CN"/>
              </w:rPr>
              <w:t>。</w:t>
            </w:r>
          </w:p>
          <w:p w14:paraId="0C478A0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④撒播草籽</w:t>
            </w:r>
          </w:p>
          <w:p w14:paraId="672CCA1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w:t>
            </w:r>
            <w:r>
              <w:rPr>
                <w:rFonts w:hint="eastAsia" w:ascii="Times New Roman" w:hAnsi="Times New Roman" w:eastAsia="宋体" w:cs="Times New Roman"/>
                <w:sz w:val="24"/>
                <w:szCs w:val="24"/>
                <w:lang w:val="en-US" w:eastAsia="zh-CN"/>
              </w:rPr>
              <w:t>项目</w:t>
            </w:r>
            <w:r>
              <w:rPr>
                <w:rFonts w:hint="default" w:ascii="Times New Roman" w:hAnsi="Times New Roman" w:eastAsia="宋体" w:cs="Times New Roman"/>
                <w:sz w:val="24"/>
                <w:szCs w:val="24"/>
                <w:lang w:val="en-US" w:eastAsia="zh-CN"/>
              </w:rPr>
              <w:t>新增临时施工便道使用完毕后，清理场地，按原用地功能植被恢复，复绿采用撒播狗牙根草籽的形式进行防护，共计撒播草撒播狗牙根草籽0.2hm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w:t>
            </w:r>
          </w:p>
          <w:p w14:paraId="379ABA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⑤土质排水沟</w:t>
            </w:r>
          </w:p>
          <w:p w14:paraId="763ECB9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w:t>
            </w:r>
            <w:r>
              <w:rPr>
                <w:rFonts w:hint="eastAsia" w:ascii="Times New Roman" w:hAnsi="Times New Roman" w:eastAsia="宋体" w:cs="Times New Roman"/>
                <w:sz w:val="24"/>
                <w:szCs w:val="24"/>
                <w:lang w:val="en-US" w:eastAsia="zh-CN"/>
              </w:rPr>
              <w:t>项目</w:t>
            </w:r>
            <w:r>
              <w:rPr>
                <w:rFonts w:hint="default" w:ascii="Times New Roman" w:hAnsi="Times New Roman" w:eastAsia="宋体" w:cs="Times New Roman"/>
                <w:sz w:val="24"/>
                <w:szCs w:val="24"/>
                <w:lang w:val="en-US" w:eastAsia="zh-CN"/>
              </w:rPr>
              <w:t>新增在临时堆土场周边布设排水沟，排水沟采用土质矩形断面，沟深0.3m，沟宽0.3m，边坡比1:1，沟底及边壁拍实，排水沟长589.9m。</w:t>
            </w:r>
          </w:p>
          <w:p w14:paraId="52D4C39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⑥临时沉沙池</w:t>
            </w:r>
          </w:p>
          <w:p w14:paraId="187A4CC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项目</w:t>
            </w:r>
            <w:r>
              <w:rPr>
                <w:rFonts w:hint="default" w:ascii="Times New Roman" w:hAnsi="Times New Roman" w:eastAsia="宋体" w:cs="Times New Roman"/>
                <w:sz w:val="24"/>
                <w:szCs w:val="24"/>
                <w:lang w:val="en-US" w:eastAsia="zh-CN"/>
              </w:rPr>
              <w:t>新增在临时施工便道临时排水沟末端各布设一个临时沉沙池，将水排入附近河道。在临时施工便道临时排水沟末端设置沉沙池1座，沉沙池周边设置安全警示标志，沉沙池长2.0m，宽1.0m，深1.50m，采用矩形断面，池壁砌厚24cm，M7.5水泥砂浆抹面2cm，池底采用C20素砼浇筑厚16cm。施工期间应定期对沉沙池进行清於，确保沉沙效果。</w:t>
            </w:r>
          </w:p>
        </w:tc>
      </w:tr>
      <w:tr w14:paraId="7BBB0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761" w:type="dxa"/>
            <w:tcBorders>
              <w:left w:val="single" w:color="000000" w:sz="6" w:space="0"/>
            </w:tcBorders>
            <w:vAlign w:val="center"/>
          </w:tcPr>
          <w:p w14:paraId="40A1893B">
            <w:pPr>
              <w:spacing w:before="25" w:line="229" w:lineRule="auto"/>
              <w:jc w:val="center"/>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运营期生态环境保护措施</w:t>
            </w:r>
          </w:p>
        </w:tc>
        <w:tc>
          <w:tcPr>
            <w:tcW w:w="8453" w:type="dxa"/>
            <w:tcBorders>
              <w:right w:val="single" w:color="000000" w:sz="6" w:space="0"/>
            </w:tcBorders>
            <w:vAlign w:val="top"/>
          </w:tcPr>
          <w:p w14:paraId="4DAC4188">
            <w:pPr>
              <w:pStyle w:val="3"/>
              <w:kinsoku/>
              <w:autoSpaceDE/>
              <w:autoSpaceDN/>
              <w:bidi w:val="0"/>
              <w:adjustRightInd/>
              <w:snapToGrid/>
              <w:ind w:left="0" w:leftChars="0" w:firstLine="0" w:firstLineChars="0"/>
              <w:jc w:val="both"/>
              <w:textAlignment w:val="auto"/>
              <w:rPr>
                <w:rFonts w:hint="default" w:ascii="Times New Roman" w:hAnsi="Times New Roman" w:eastAsia="宋体" w:cs="Times New Roman"/>
                <w:snapToGrid/>
                <w:kern w:val="2"/>
                <w:szCs w:val="28"/>
                <w:lang w:val="en-US" w:eastAsia="zh-CN" w:bidi="ar-SA"/>
              </w:rPr>
            </w:pPr>
            <w:r>
              <w:rPr>
                <w:rFonts w:hint="default" w:ascii="Times New Roman" w:hAnsi="Times New Roman" w:eastAsia="宋体" w:cs="Times New Roman"/>
                <w:snapToGrid/>
                <w:kern w:val="2"/>
                <w:szCs w:val="28"/>
                <w:lang w:val="en-US" w:eastAsia="zh-CN" w:bidi="ar-SA"/>
              </w:rPr>
              <w:t xml:space="preserve">5.2 </w:t>
            </w:r>
            <w:r>
              <w:rPr>
                <w:rFonts w:hint="eastAsia" w:ascii="Times New Roman" w:hAnsi="Times New Roman" w:eastAsia="宋体" w:cs="Times New Roman"/>
                <w:snapToGrid/>
                <w:kern w:val="2"/>
                <w:szCs w:val="28"/>
                <w:lang w:val="en-US" w:eastAsia="zh-CN" w:bidi="ar-SA"/>
              </w:rPr>
              <w:t>运营期</w:t>
            </w:r>
            <w:r>
              <w:rPr>
                <w:rFonts w:hint="default" w:ascii="Times New Roman" w:hAnsi="Times New Roman" w:eastAsia="宋体" w:cs="Times New Roman"/>
                <w:snapToGrid/>
                <w:kern w:val="2"/>
                <w:szCs w:val="28"/>
                <w:lang w:val="en-US" w:eastAsia="zh-CN" w:bidi="ar-SA"/>
              </w:rPr>
              <w:t>保护措施</w:t>
            </w:r>
          </w:p>
          <w:p w14:paraId="25A1A90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本项目为生态类项目，运营期无废气、废水等产生，不会对项目所在区域水环境、大气环境、声环境产生不利影响。具体措施如下。</w:t>
            </w:r>
          </w:p>
          <w:p w14:paraId="226436B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①本项目为防洪排涝工程，防洪堤及护岸应尽量塑造近自然水域形态和亲水岸线，尽量避免采取完全硬化措施。</w:t>
            </w:r>
          </w:p>
          <w:p w14:paraId="7C49D40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②项目共建设草皮绿化9604m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，有效减少地表冲刷，降低地表径流，减少水土流失， 同时还能美化环境。</w:t>
            </w:r>
          </w:p>
          <w:p w14:paraId="253BD70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③河道由相关部门定期进行清理，清理出来的固废主要是漂浮垃圾。这些固体废物产生量难以定量，应及时分类处理，不可回收利用的固废统一由环卫部门清运处理，不会对环境造成二次污染。</w:t>
            </w:r>
          </w:p>
          <w:p w14:paraId="1E70206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④在河道沿线开展保护宣传教育，提高居民环保意识，不得在河道沿岸堆放垃圾和杂物，避免暴雨或洪水将垃圾和杂物带入河道中，造成污染。</w:t>
            </w:r>
          </w:p>
          <w:p w14:paraId="6CC486A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⑤对河道乱排、乱弃现象进行整治，防止河道水质受到污染。对河道水质进行跟踪监测，确保水质达标，并定期进行清淤，保证水流畅通。</w:t>
            </w:r>
          </w:p>
          <w:p w14:paraId="6A5B716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⑥对河道护岸、护坡的绿化进行养护，以达到保持水土、美化环境的目的。</w:t>
            </w:r>
          </w:p>
        </w:tc>
      </w:tr>
      <w:tr w14:paraId="4FB83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61" w:type="dxa"/>
            <w:tcBorders>
              <w:left w:val="single" w:color="000000" w:sz="6" w:space="0"/>
            </w:tcBorders>
            <w:vAlign w:val="center"/>
          </w:tcPr>
          <w:p w14:paraId="7C3F6D37">
            <w:pPr>
              <w:spacing w:before="65" w:line="229" w:lineRule="auto"/>
              <w:ind w:left="169"/>
              <w:rPr>
                <w:rFonts w:hint="default" w:ascii="Times New Roman" w:hAnsi="Times New Roman" w:eastAsia="宋体" w:cs="Times New Roman"/>
                <w:sz w:val="20"/>
                <w:szCs w:val="20"/>
              </w:rPr>
            </w:pPr>
            <w:r>
              <w:rPr>
                <w:rFonts w:hint="default" w:ascii="Times New Roman" w:hAnsi="Times New Roman" w:eastAsia="宋体" w:cs="Times New Roman"/>
                <w:spacing w:val="4"/>
                <w:sz w:val="20"/>
                <w:szCs w:val="20"/>
              </w:rPr>
              <w:t>其他</w:t>
            </w:r>
          </w:p>
        </w:tc>
        <w:tc>
          <w:tcPr>
            <w:tcW w:w="8453" w:type="dxa"/>
            <w:tcBorders>
              <w:right w:val="single" w:color="000000" w:sz="6" w:space="0"/>
            </w:tcBorders>
            <w:vAlign w:val="top"/>
          </w:tcPr>
          <w:p w14:paraId="5358F1F6">
            <w:pPr>
              <w:pStyle w:val="3"/>
              <w:kinsoku/>
              <w:autoSpaceDE/>
              <w:autoSpaceDN/>
              <w:bidi w:val="0"/>
              <w:adjustRightInd/>
              <w:snapToGrid/>
              <w:ind w:left="0" w:leftChars="0" w:firstLine="0" w:firstLineChars="0"/>
              <w:jc w:val="both"/>
              <w:textAlignment w:val="auto"/>
              <w:rPr>
                <w:rFonts w:hint="eastAsia" w:ascii="Times New Roman" w:hAnsi="Times New Roman" w:eastAsia="宋体" w:cs="Times New Roman"/>
                <w:snapToGrid/>
                <w:kern w:val="2"/>
                <w:szCs w:val="28"/>
                <w:lang w:val="en-US" w:eastAsia="zh-CN" w:bidi="ar-SA"/>
              </w:rPr>
            </w:pPr>
            <w:r>
              <w:rPr>
                <w:rFonts w:hint="eastAsia" w:ascii="Times New Roman" w:hAnsi="Times New Roman" w:eastAsia="宋体" w:cs="Times New Roman"/>
                <w:snapToGrid/>
                <w:kern w:val="2"/>
                <w:szCs w:val="28"/>
                <w:lang w:val="en-US" w:eastAsia="zh-CN" w:bidi="ar-SA"/>
              </w:rPr>
              <w:t>5.3 环境管理</w:t>
            </w:r>
          </w:p>
          <w:p w14:paraId="68E3F2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环境管理是环境保护的重要组成部分。通过严格的环境管理，可以有效地预防和控制生态破坏和环境污染，保护人们生产和生活健康有序地进行，保障社会经济可持续发展。因此，加强对本工程建设施工期和</w:t>
            </w:r>
            <w:r>
              <w:rPr>
                <w:rFonts w:hint="eastAsia" w:ascii="Times New Roman" w:hAnsi="Times New Roman" w:eastAsia="宋体" w:cs="Times New Roman"/>
                <w:sz w:val="24"/>
                <w:szCs w:val="24"/>
                <w:lang w:val="en-US" w:eastAsia="zh-CN"/>
              </w:rPr>
              <w:t>运营期</w:t>
            </w:r>
            <w:r>
              <w:rPr>
                <w:rFonts w:hint="default" w:ascii="Times New Roman" w:hAnsi="Times New Roman" w:eastAsia="宋体" w:cs="Times New Roman"/>
                <w:sz w:val="24"/>
                <w:szCs w:val="24"/>
                <w:lang w:val="en-US" w:eastAsia="zh-CN"/>
              </w:rPr>
              <w:t>的环境管理，尤其是施工期间，有效地预防和控制工程产生的环境影响，才能使工程得以正常施工和运行，更好地发挥其社会、经济和环境效益。</w:t>
            </w:r>
          </w:p>
          <w:p w14:paraId="410F991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b/>
                <w:snapToGrid/>
                <w:color w:val="000000"/>
                <w:kern w:val="2"/>
                <w:sz w:val="28"/>
                <w:szCs w:val="24"/>
                <w:lang w:val="en-US" w:eastAsia="zh-CN" w:bidi="ar-SA"/>
              </w:rPr>
            </w:pPr>
            <w:r>
              <w:rPr>
                <w:rFonts w:hint="default" w:ascii="Times New Roman" w:hAnsi="Times New Roman" w:eastAsia="宋体" w:cs="Times New Roman"/>
                <w:b/>
                <w:snapToGrid/>
                <w:color w:val="000000"/>
                <w:kern w:val="2"/>
                <w:sz w:val="28"/>
                <w:szCs w:val="24"/>
                <w:lang w:val="en-US" w:eastAsia="zh-CN" w:bidi="ar-SA"/>
              </w:rPr>
              <w:t>5.</w:t>
            </w:r>
            <w:r>
              <w:rPr>
                <w:rFonts w:hint="eastAsia" w:ascii="Times New Roman" w:hAnsi="Times New Roman" w:eastAsia="宋体" w:cs="Times New Roman"/>
                <w:b/>
                <w:snapToGrid/>
                <w:color w:val="000000"/>
                <w:kern w:val="2"/>
                <w:sz w:val="28"/>
                <w:szCs w:val="24"/>
                <w:lang w:val="en-US" w:eastAsia="zh-CN" w:bidi="ar-SA"/>
              </w:rPr>
              <w:t>3.1</w:t>
            </w:r>
            <w:r>
              <w:rPr>
                <w:rFonts w:hint="default" w:ascii="Times New Roman" w:hAnsi="Times New Roman" w:eastAsia="宋体" w:cs="Times New Roman"/>
                <w:b/>
                <w:snapToGrid/>
                <w:color w:val="000000"/>
                <w:kern w:val="2"/>
                <w:sz w:val="28"/>
                <w:szCs w:val="24"/>
                <w:lang w:val="en-US" w:eastAsia="zh-CN" w:bidi="ar-SA"/>
              </w:rPr>
              <w:t xml:space="preserve"> 施工期环境管理</w:t>
            </w:r>
          </w:p>
          <w:p w14:paraId="1CD9A62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在项目建设期间搞好环保设施的</w:t>
            </w:r>
            <w:r>
              <w:rPr>
                <w:rFonts w:hint="eastAsia" w:ascii="宋体" w:hAnsi="宋体" w:eastAsia="宋体" w:cs="宋体"/>
                <w:sz w:val="24"/>
                <w:szCs w:val="24"/>
                <w:lang w:val="en-US" w:eastAsia="zh-CN"/>
              </w:rPr>
              <w:t>“三同时”</w:t>
            </w:r>
            <w:r>
              <w:rPr>
                <w:rFonts w:hint="default" w:ascii="Times New Roman" w:hAnsi="Times New Roman" w:eastAsia="宋体" w:cs="Times New Roman"/>
                <w:sz w:val="24"/>
                <w:szCs w:val="24"/>
                <w:lang w:val="en-US" w:eastAsia="zh-CN"/>
              </w:rPr>
              <w:t>及施工现场的环境保护工作；施工中的环境管理应着重于施工场所的现场检查和监督。应采取日常的、全面的检查和重点监督检查相结合。建设单位应于施工开始前编制好重点监督检查工作的计划。</w:t>
            </w:r>
          </w:p>
          <w:p w14:paraId="68E82EA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施工中环境管理和监督检查的第一个重点，是防止生态破坏和水土流失。防止施工中的水、气、声、渣污染。对施工的高峰期和重点施工区域进行检查，检查其是否实施了有关的水、气、声、渣污染控制措施。</w:t>
            </w:r>
          </w:p>
          <w:p w14:paraId="517E1CC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施工中，应加强对施工含油污水的管理。严格防止含油污水的泄漏。所有的检查计划、检查情况和处理情况都应当有现场的文字记录；记录应定期汇总、归档。</w:t>
            </w:r>
          </w:p>
          <w:p w14:paraId="7C26043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eastAsia="宋体" w:cs="Times New Roman"/>
                <w:b/>
                <w:bCs w:val="0"/>
                <w:kern w:val="2"/>
                <w:sz w:val="28"/>
                <w:szCs w:val="28"/>
                <w:lang w:val="en-US" w:eastAsia="zh-CN"/>
              </w:rPr>
            </w:pPr>
            <w:r>
              <w:rPr>
                <w:rFonts w:hint="eastAsia" w:ascii="Times New Roman" w:hAnsi="Times New Roman" w:eastAsia="宋体" w:cs="Times New Roman"/>
                <w:b/>
                <w:bCs w:val="0"/>
                <w:kern w:val="2"/>
                <w:sz w:val="28"/>
                <w:szCs w:val="28"/>
                <w:lang w:val="en-US" w:eastAsia="zh-CN"/>
              </w:rPr>
              <w:t>5.3.2 运营期环境管理</w:t>
            </w:r>
          </w:p>
          <w:p w14:paraId="7C4ECAF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运营期环境管理是一项长期的管理工作，必须建立完善的管理机构和体系，并在此基础上建立健全各项环境监督和管理制度。运营期的环境管理的重点是各项环境保护措施的落实、环保设施运行的管理和维护、日常的监测及污染事故的防范和应急处理。运营期环境管理、监测和需补充的环境保护工程措施等由建设单位组织实施，各组成单位设置相应的环境管理部门组织实施本单位的环境管理工作。</w:t>
            </w:r>
          </w:p>
          <w:p w14:paraId="14AF71F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开展环境监测时，</w:t>
            </w:r>
            <w:r>
              <w:rPr>
                <w:rFonts w:hint="eastAsia" w:ascii="Times New Roman" w:hAnsi="Times New Roman" w:eastAsia="宋体" w:cs="Times New Roman"/>
                <w:sz w:val="24"/>
                <w:szCs w:val="24"/>
                <w:lang w:val="en-US" w:eastAsia="zh-CN"/>
              </w:rPr>
              <w:t>应</w:t>
            </w:r>
            <w:r>
              <w:rPr>
                <w:rFonts w:hint="default" w:ascii="Times New Roman" w:hAnsi="Times New Roman" w:eastAsia="宋体" w:cs="Times New Roman"/>
                <w:sz w:val="24"/>
                <w:szCs w:val="24"/>
                <w:lang w:val="en-US" w:eastAsia="zh-CN"/>
              </w:rPr>
              <w:t>确保记录准确无误，严禁伪造数据。一旦发现任何异常监测结果，需立即向相关部门报告。</w:t>
            </w:r>
          </w:p>
          <w:p w14:paraId="2827E84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建立环保档案，包括环评报告、环保工程建设、环境监理报告、验收报告、污染源监测报告、环保设施及运行记录以及其它环境统计资料；收集与管理有关污染和排放标准、环保法规、环保技术资料。</w:t>
            </w:r>
          </w:p>
          <w:p w14:paraId="11878442">
            <w:pPr>
              <w:pStyle w:val="3"/>
              <w:kinsoku/>
              <w:autoSpaceDE/>
              <w:autoSpaceDN/>
              <w:bidi w:val="0"/>
              <w:adjustRightInd/>
              <w:snapToGrid/>
              <w:ind w:left="0" w:leftChars="0" w:firstLine="0" w:firstLineChars="0"/>
              <w:jc w:val="both"/>
              <w:textAlignment w:val="auto"/>
              <w:rPr>
                <w:rFonts w:hint="default" w:ascii="Times New Roman" w:hAnsi="Times New Roman" w:eastAsia="宋体" w:cs="Times New Roman"/>
                <w:snapToGrid/>
                <w:kern w:val="2"/>
                <w:szCs w:val="28"/>
                <w:lang w:val="en-US" w:eastAsia="zh-CN" w:bidi="ar-SA"/>
              </w:rPr>
            </w:pPr>
            <w:r>
              <w:rPr>
                <w:rFonts w:hint="eastAsia" w:ascii="Times New Roman" w:hAnsi="Times New Roman" w:eastAsia="宋体" w:cs="Times New Roman"/>
                <w:snapToGrid/>
                <w:kern w:val="2"/>
                <w:szCs w:val="28"/>
                <w:lang w:val="en-US" w:eastAsia="zh-CN" w:bidi="ar-SA"/>
              </w:rPr>
              <w:t>5.4 环境监测计划</w:t>
            </w:r>
          </w:p>
          <w:p w14:paraId="1CC4C05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制订环境监测计划的目的是为了监督各项环保措施的落实执行情况，根据监测结果适时调整环境保护行动计划，为环保措施的实施时间和周期提供依据，为项目的环保竣工验收和后评价提供依据。制订的原则是根据预测的各个时期的主要环境影响及可能超标的路段和超标量而确定（重点是主要敏感点、段）。</w:t>
            </w:r>
          </w:p>
          <w:p w14:paraId="6EE146F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环境监测在环境监督管理中占有主要地位，通过制定并实施环境监测计划，可有效监督各项环保措施的落实情况，及时发现存在问题，以便进一步修正、改进环保工程及措施，更好的贯彻执行有关环保法律法规和环保标准确实保护好环境资源和环境质量，实现经济建设和环境保护协调发展。根据项目的特征和区域环境现状、环境规划要求，制定项目的环境监测计划，包括环境监测目的、监测点位、监测因子、监测频次、监测方法、监测实施机构、监督机构等具体内容，分施工期和运营期两个时段。</w:t>
            </w:r>
          </w:p>
          <w:p w14:paraId="5819357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监测重点为环境噪声、电磁环境，常规监测要求定点和不定点、定时和不定时抽检相结合的方式进行。项目施工期和运营期具体监测计划见表5.4-1。</w:t>
            </w:r>
          </w:p>
          <w:p w14:paraId="46A89016">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表5.4-1 环境监测计划</w:t>
            </w:r>
          </w:p>
          <w:tbl>
            <w:tblPr>
              <w:tblStyle w:val="12"/>
              <w:tblW w:w="844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936"/>
              <w:gridCol w:w="1230"/>
              <w:gridCol w:w="845"/>
              <w:gridCol w:w="1704"/>
              <w:gridCol w:w="660"/>
              <w:gridCol w:w="660"/>
              <w:gridCol w:w="730"/>
            </w:tblGrid>
            <w:tr w14:paraId="7F58F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Borders>
                    <w:top w:val="single" w:color="auto" w:sz="12" w:space="0"/>
                  </w:tcBorders>
                  <w:vAlign w:val="center"/>
                </w:tcPr>
                <w:p w14:paraId="3FFBBE9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阶段</w:t>
                  </w:r>
                </w:p>
              </w:tc>
              <w:tc>
                <w:tcPr>
                  <w:tcW w:w="1936" w:type="dxa"/>
                  <w:tcBorders>
                    <w:top w:val="single" w:color="auto" w:sz="12" w:space="0"/>
                  </w:tcBorders>
                  <w:vAlign w:val="center"/>
                </w:tcPr>
                <w:p w14:paraId="7B08F83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监测地点</w:t>
                  </w:r>
                </w:p>
              </w:tc>
              <w:tc>
                <w:tcPr>
                  <w:tcW w:w="1230" w:type="dxa"/>
                  <w:tcBorders>
                    <w:top w:val="single" w:color="auto" w:sz="12" w:space="0"/>
                  </w:tcBorders>
                  <w:vAlign w:val="center"/>
                </w:tcPr>
                <w:p w14:paraId="105EAF6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监测项目</w:t>
                  </w:r>
                </w:p>
              </w:tc>
              <w:tc>
                <w:tcPr>
                  <w:tcW w:w="845" w:type="dxa"/>
                  <w:tcBorders>
                    <w:top w:val="single" w:color="auto" w:sz="12" w:space="0"/>
                  </w:tcBorders>
                  <w:vAlign w:val="center"/>
                </w:tcPr>
                <w:p w14:paraId="65842E6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频次</w:t>
                  </w:r>
                </w:p>
              </w:tc>
              <w:tc>
                <w:tcPr>
                  <w:tcW w:w="1704" w:type="dxa"/>
                  <w:tcBorders>
                    <w:top w:val="single" w:color="auto" w:sz="12" w:space="0"/>
                  </w:tcBorders>
                  <w:vAlign w:val="center"/>
                </w:tcPr>
                <w:p w14:paraId="5B849AF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监测方法或标准</w:t>
                  </w:r>
                </w:p>
              </w:tc>
              <w:tc>
                <w:tcPr>
                  <w:tcW w:w="660" w:type="dxa"/>
                  <w:tcBorders>
                    <w:top w:val="single" w:color="auto" w:sz="12" w:space="0"/>
                  </w:tcBorders>
                  <w:vAlign w:val="center"/>
                </w:tcPr>
                <w:p w14:paraId="3311517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实施机构</w:t>
                  </w:r>
                </w:p>
              </w:tc>
              <w:tc>
                <w:tcPr>
                  <w:tcW w:w="660" w:type="dxa"/>
                  <w:tcBorders>
                    <w:top w:val="single" w:color="auto" w:sz="12" w:space="0"/>
                  </w:tcBorders>
                  <w:vAlign w:val="center"/>
                </w:tcPr>
                <w:p w14:paraId="326ACEC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负责机构</w:t>
                  </w:r>
                </w:p>
              </w:tc>
              <w:tc>
                <w:tcPr>
                  <w:tcW w:w="730" w:type="dxa"/>
                  <w:tcBorders>
                    <w:top w:val="single" w:color="auto" w:sz="12" w:space="0"/>
                    <w:right w:val="nil"/>
                  </w:tcBorders>
                  <w:vAlign w:val="center"/>
                </w:tcPr>
                <w:p w14:paraId="2C799B1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监督机构</w:t>
                  </w:r>
                </w:p>
              </w:tc>
            </w:tr>
            <w:tr w14:paraId="24582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4" w:type="dxa"/>
                  <w:gridSpan w:val="8"/>
                  <w:tcBorders>
                    <w:left w:val="nil"/>
                    <w:right w:val="nil"/>
                  </w:tcBorders>
                  <w:vAlign w:val="center"/>
                </w:tcPr>
                <w:p w14:paraId="28D6C51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施工期</w:t>
                  </w:r>
                </w:p>
              </w:tc>
            </w:tr>
            <w:tr w14:paraId="3CF6B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Borders>
                    <w:left w:val="nil"/>
                  </w:tcBorders>
                  <w:vAlign w:val="center"/>
                </w:tcPr>
                <w:p w14:paraId="469F6A4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p w14:paraId="58649C2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噪声</w:t>
                  </w:r>
                </w:p>
              </w:tc>
              <w:tc>
                <w:tcPr>
                  <w:tcW w:w="1936" w:type="dxa"/>
                  <w:vAlign w:val="center"/>
                </w:tcPr>
                <w:p w14:paraId="502833D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施工场地场界、施工沿线200m范围内的环境保护目标</w:t>
                  </w:r>
                </w:p>
              </w:tc>
              <w:tc>
                <w:tcPr>
                  <w:tcW w:w="1230" w:type="dxa"/>
                  <w:vAlign w:val="center"/>
                </w:tcPr>
                <w:p w14:paraId="0BAA257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等效连续A声级</w:t>
                  </w:r>
                </w:p>
              </w:tc>
              <w:tc>
                <w:tcPr>
                  <w:tcW w:w="845" w:type="dxa"/>
                  <w:vAlign w:val="center"/>
                </w:tcPr>
                <w:p w14:paraId="11D980E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p w14:paraId="1F5E4F5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1次/季度</w:t>
                  </w:r>
                </w:p>
              </w:tc>
              <w:tc>
                <w:tcPr>
                  <w:tcW w:w="1704" w:type="dxa"/>
                  <w:vAlign w:val="center"/>
                </w:tcPr>
                <w:p w14:paraId="36A27DC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《建筑施工场界环境噪声排放标准》（GB12523-2011）</w:t>
                  </w:r>
                </w:p>
              </w:tc>
              <w:tc>
                <w:tcPr>
                  <w:tcW w:w="660" w:type="dxa"/>
                  <w:vAlign w:val="center"/>
                </w:tcPr>
                <w:p w14:paraId="272276A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有资</w:t>
                  </w:r>
                </w:p>
                <w:p w14:paraId="735FDD0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质监</w:t>
                  </w:r>
                </w:p>
                <w:p w14:paraId="1B5C8D1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测单</w:t>
                  </w:r>
                </w:p>
                <w:p w14:paraId="4FB68E6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textAlignment w:val="baseline"/>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位</w:t>
                  </w:r>
                </w:p>
              </w:tc>
              <w:tc>
                <w:tcPr>
                  <w:tcW w:w="660" w:type="dxa"/>
                  <w:vAlign w:val="center"/>
                </w:tcPr>
                <w:p w14:paraId="56A37C3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textAlignment w:val="baseline"/>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建设单位</w:t>
                  </w:r>
                </w:p>
              </w:tc>
              <w:tc>
                <w:tcPr>
                  <w:tcW w:w="730" w:type="dxa"/>
                  <w:tcBorders>
                    <w:right w:val="nil"/>
                  </w:tcBorders>
                  <w:vAlign w:val="center"/>
                </w:tcPr>
                <w:p w14:paraId="65AE8F5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漳州市生态环</w:t>
                  </w:r>
                </w:p>
                <w:p w14:paraId="0A27AAB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textAlignment w:val="baseline"/>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境局</w:t>
                  </w:r>
                </w:p>
              </w:tc>
            </w:tr>
            <w:tr w14:paraId="7BE4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Borders>
                    <w:left w:val="nil"/>
                  </w:tcBorders>
                  <w:vAlign w:val="center"/>
                </w:tcPr>
                <w:p w14:paraId="65B82ED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大气</w:t>
                  </w:r>
                </w:p>
              </w:tc>
              <w:tc>
                <w:tcPr>
                  <w:tcW w:w="1936" w:type="dxa"/>
                  <w:vAlign w:val="center"/>
                </w:tcPr>
                <w:p w14:paraId="30EB3F4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施工场地场界</w:t>
                  </w:r>
                </w:p>
              </w:tc>
              <w:tc>
                <w:tcPr>
                  <w:tcW w:w="1230" w:type="dxa"/>
                  <w:vAlign w:val="center"/>
                </w:tcPr>
                <w:p w14:paraId="5F6A813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TSP</w:t>
                  </w:r>
                </w:p>
              </w:tc>
              <w:tc>
                <w:tcPr>
                  <w:tcW w:w="845" w:type="dxa"/>
                  <w:vAlign w:val="center"/>
                </w:tcPr>
                <w:p w14:paraId="25AAFA9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p w14:paraId="08C5E56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jc w:val="center"/>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1次/季度</w:t>
                  </w:r>
                </w:p>
              </w:tc>
              <w:tc>
                <w:tcPr>
                  <w:tcW w:w="1704" w:type="dxa"/>
                  <w:vAlign w:val="center"/>
                </w:tcPr>
                <w:p w14:paraId="1CE2F55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jc w:val="center"/>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《大气污染物综合排放标准》（GB16297-1996）</w:t>
                  </w:r>
                </w:p>
              </w:tc>
              <w:tc>
                <w:tcPr>
                  <w:tcW w:w="660" w:type="dxa"/>
                  <w:vAlign w:val="center"/>
                </w:tcPr>
                <w:p w14:paraId="0A2F4D2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有资</w:t>
                  </w:r>
                </w:p>
                <w:p w14:paraId="18EAF84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质监</w:t>
                  </w:r>
                </w:p>
                <w:p w14:paraId="6AF7864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测单</w:t>
                  </w:r>
                </w:p>
                <w:p w14:paraId="72323AA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位</w:t>
                  </w:r>
                </w:p>
              </w:tc>
              <w:tc>
                <w:tcPr>
                  <w:tcW w:w="660" w:type="dxa"/>
                  <w:vAlign w:val="center"/>
                </w:tcPr>
                <w:p w14:paraId="466BE60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建设单位</w:t>
                  </w:r>
                </w:p>
              </w:tc>
              <w:tc>
                <w:tcPr>
                  <w:tcW w:w="730" w:type="dxa"/>
                  <w:tcBorders>
                    <w:right w:val="nil"/>
                  </w:tcBorders>
                  <w:vAlign w:val="center"/>
                </w:tcPr>
                <w:p w14:paraId="5359A38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漳州市生态环</w:t>
                  </w:r>
                </w:p>
                <w:p w14:paraId="21343E4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境局</w:t>
                  </w:r>
                </w:p>
              </w:tc>
            </w:tr>
            <w:tr w14:paraId="62C3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Borders>
                    <w:left w:val="nil"/>
                  </w:tcBorders>
                  <w:vAlign w:val="center"/>
                </w:tcPr>
                <w:p w14:paraId="3501B0D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水环境</w:t>
                  </w:r>
                </w:p>
              </w:tc>
              <w:tc>
                <w:tcPr>
                  <w:tcW w:w="1936" w:type="dxa"/>
                  <w:vAlign w:val="center"/>
                </w:tcPr>
                <w:p w14:paraId="51170B2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排洪渠</w:t>
                  </w:r>
                </w:p>
              </w:tc>
              <w:tc>
                <w:tcPr>
                  <w:tcW w:w="1230" w:type="dxa"/>
                  <w:vAlign w:val="center"/>
                </w:tcPr>
                <w:p w14:paraId="365FCAE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pH、SS、COD、总磷、总氮、溶解氧、氨氮、石油类、BOD</w:t>
                  </w:r>
                  <w:r>
                    <w:rPr>
                      <w:rFonts w:hint="eastAsia" w:ascii="Times New Roman" w:hAnsi="Times New Roman" w:eastAsia="宋体" w:cs="Times New Roman"/>
                      <w:b w:val="0"/>
                      <w:bCs w:val="0"/>
                      <w:color w:val="000000" w:themeColor="text1"/>
                      <w:sz w:val="21"/>
                      <w:szCs w:val="21"/>
                      <w:vertAlign w:val="subscript"/>
                      <w:lang w:val="en-US" w:eastAsia="zh-CN"/>
                      <w14:textFill>
                        <w14:solidFill>
                          <w14:schemeClr w14:val="tx1"/>
                        </w14:solidFill>
                      </w14:textFill>
                    </w:rPr>
                    <w:t>5</w:t>
                  </w:r>
                </w:p>
              </w:tc>
              <w:tc>
                <w:tcPr>
                  <w:tcW w:w="845" w:type="dxa"/>
                  <w:vAlign w:val="center"/>
                </w:tcPr>
                <w:p w14:paraId="2FE3375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p w14:paraId="7138BC0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jc w:val="center"/>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1次/季度</w:t>
                  </w:r>
                </w:p>
              </w:tc>
              <w:tc>
                <w:tcPr>
                  <w:tcW w:w="1704" w:type="dxa"/>
                  <w:vAlign w:val="center"/>
                </w:tcPr>
                <w:p w14:paraId="3B509EB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jc w:val="center"/>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《地表水环境质量标准》（GB3838-2002）</w:t>
                  </w:r>
                </w:p>
              </w:tc>
              <w:tc>
                <w:tcPr>
                  <w:tcW w:w="660" w:type="dxa"/>
                  <w:vAlign w:val="center"/>
                </w:tcPr>
                <w:p w14:paraId="51FA905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有资</w:t>
                  </w:r>
                </w:p>
                <w:p w14:paraId="4B045CB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质监</w:t>
                  </w:r>
                </w:p>
                <w:p w14:paraId="04803D3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测单</w:t>
                  </w:r>
                </w:p>
                <w:p w14:paraId="7E05294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位</w:t>
                  </w:r>
                </w:p>
              </w:tc>
              <w:tc>
                <w:tcPr>
                  <w:tcW w:w="660" w:type="dxa"/>
                  <w:vAlign w:val="center"/>
                </w:tcPr>
                <w:p w14:paraId="1D8BF0D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建设单位</w:t>
                  </w:r>
                </w:p>
              </w:tc>
              <w:tc>
                <w:tcPr>
                  <w:tcW w:w="730" w:type="dxa"/>
                  <w:tcBorders>
                    <w:right w:val="nil"/>
                  </w:tcBorders>
                  <w:vAlign w:val="center"/>
                </w:tcPr>
                <w:p w14:paraId="5F59E93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漳州市生态环</w:t>
                  </w:r>
                </w:p>
                <w:p w14:paraId="7DA08B8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境局</w:t>
                  </w:r>
                </w:p>
              </w:tc>
            </w:tr>
            <w:tr w14:paraId="6A60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4" w:type="dxa"/>
                  <w:gridSpan w:val="8"/>
                  <w:tcBorders>
                    <w:left w:val="nil"/>
                    <w:right w:val="nil"/>
                  </w:tcBorders>
                  <w:vAlign w:val="center"/>
                </w:tcPr>
                <w:p w14:paraId="1FAB0BA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运营期</w:t>
                  </w:r>
                </w:p>
              </w:tc>
            </w:tr>
            <w:tr w14:paraId="5587F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Borders>
                    <w:left w:val="nil"/>
                  </w:tcBorders>
                  <w:vAlign w:val="center"/>
                </w:tcPr>
                <w:p w14:paraId="087CB74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textAlignment w:val="baseline"/>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噪声</w:t>
                  </w:r>
                </w:p>
              </w:tc>
              <w:tc>
                <w:tcPr>
                  <w:tcW w:w="1936" w:type="dxa"/>
                  <w:vAlign w:val="center"/>
                </w:tcPr>
                <w:p w14:paraId="1F8102B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施工场地场界、施工沿线200m范围内的环境保护目标</w:t>
                  </w:r>
                </w:p>
              </w:tc>
              <w:tc>
                <w:tcPr>
                  <w:tcW w:w="1230" w:type="dxa"/>
                  <w:vAlign w:val="center"/>
                </w:tcPr>
                <w:p w14:paraId="6660A1B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等效连续A声级</w:t>
                  </w:r>
                </w:p>
              </w:tc>
              <w:tc>
                <w:tcPr>
                  <w:tcW w:w="845" w:type="dxa"/>
                  <w:vAlign w:val="center"/>
                </w:tcPr>
                <w:p w14:paraId="2F6D543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1次/季度</w:t>
                  </w:r>
                </w:p>
              </w:tc>
              <w:tc>
                <w:tcPr>
                  <w:tcW w:w="1704" w:type="dxa"/>
                  <w:vAlign w:val="center"/>
                </w:tcPr>
                <w:p w14:paraId="1B1E077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《声环境质量标准》（GB3096-2008）</w:t>
                  </w:r>
                </w:p>
              </w:tc>
              <w:tc>
                <w:tcPr>
                  <w:tcW w:w="660" w:type="dxa"/>
                  <w:vAlign w:val="center"/>
                </w:tcPr>
                <w:p w14:paraId="32A6786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有资</w:t>
                  </w:r>
                </w:p>
                <w:p w14:paraId="5B29CB6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质监</w:t>
                  </w:r>
                </w:p>
                <w:p w14:paraId="38EA003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测单</w:t>
                  </w:r>
                </w:p>
                <w:p w14:paraId="5E9F343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textAlignment w:val="baseline"/>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位</w:t>
                  </w:r>
                </w:p>
              </w:tc>
              <w:tc>
                <w:tcPr>
                  <w:tcW w:w="660" w:type="dxa"/>
                  <w:vAlign w:val="center"/>
                </w:tcPr>
                <w:p w14:paraId="6162143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textAlignment w:val="baseline"/>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建设单位</w:t>
                  </w:r>
                </w:p>
              </w:tc>
              <w:tc>
                <w:tcPr>
                  <w:tcW w:w="730" w:type="dxa"/>
                  <w:tcBorders>
                    <w:right w:val="nil"/>
                  </w:tcBorders>
                  <w:vAlign w:val="center"/>
                </w:tcPr>
                <w:p w14:paraId="4655CCB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漳州市生态环</w:t>
                  </w:r>
                </w:p>
                <w:p w14:paraId="746388F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textAlignment w:val="baseline"/>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境局</w:t>
                  </w:r>
                </w:p>
              </w:tc>
            </w:tr>
            <w:tr w14:paraId="0B87C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Borders>
                    <w:left w:val="nil"/>
                    <w:bottom w:val="single" w:color="auto" w:sz="12" w:space="0"/>
                  </w:tcBorders>
                  <w:vAlign w:val="center"/>
                </w:tcPr>
                <w:p w14:paraId="68BA433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jc w:val="center"/>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水环境</w:t>
                  </w:r>
                </w:p>
              </w:tc>
              <w:tc>
                <w:tcPr>
                  <w:tcW w:w="1936" w:type="dxa"/>
                  <w:tcBorders>
                    <w:bottom w:val="single" w:color="auto" w:sz="12" w:space="0"/>
                  </w:tcBorders>
                  <w:vAlign w:val="center"/>
                </w:tcPr>
                <w:p w14:paraId="016F989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jc w:val="center"/>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排洪渠</w:t>
                  </w:r>
                </w:p>
              </w:tc>
              <w:tc>
                <w:tcPr>
                  <w:tcW w:w="1230" w:type="dxa"/>
                  <w:tcBorders>
                    <w:bottom w:val="single" w:color="auto" w:sz="12" w:space="0"/>
                  </w:tcBorders>
                  <w:vAlign w:val="center"/>
                </w:tcPr>
                <w:p w14:paraId="2C03681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jc w:val="center"/>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pH、SS、COD、总磷、总氮、溶解氧、氨氮、石油类、BOD</w:t>
                  </w:r>
                  <w:r>
                    <w:rPr>
                      <w:rFonts w:hint="eastAsia" w:ascii="Times New Roman" w:hAnsi="Times New Roman" w:eastAsia="宋体" w:cs="Times New Roman"/>
                      <w:b w:val="0"/>
                      <w:bCs w:val="0"/>
                      <w:color w:val="000000" w:themeColor="text1"/>
                      <w:sz w:val="21"/>
                      <w:szCs w:val="21"/>
                      <w:vertAlign w:val="subscript"/>
                      <w:lang w:val="en-US" w:eastAsia="zh-CN"/>
                      <w14:textFill>
                        <w14:solidFill>
                          <w14:schemeClr w14:val="tx1"/>
                        </w14:solidFill>
                      </w14:textFill>
                    </w:rPr>
                    <w:t>5</w:t>
                  </w:r>
                </w:p>
              </w:tc>
              <w:tc>
                <w:tcPr>
                  <w:tcW w:w="845" w:type="dxa"/>
                  <w:tcBorders>
                    <w:bottom w:val="single" w:color="auto" w:sz="12" w:space="0"/>
                  </w:tcBorders>
                  <w:vAlign w:val="center"/>
                </w:tcPr>
                <w:p w14:paraId="7104B47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p w14:paraId="6627C37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jc w:val="center"/>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1次/年</w:t>
                  </w:r>
                </w:p>
              </w:tc>
              <w:tc>
                <w:tcPr>
                  <w:tcW w:w="1704" w:type="dxa"/>
                  <w:tcBorders>
                    <w:bottom w:val="single" w:color="auto" w:sz="12" w:space="0"/>
                  </w:tcBorders>
                  <w:vAlign w:val="center"/>
                </w:tcPr>
                <w:p w14:paraId="6274E39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jc w:val="center"/>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《地表水环境质量标准》（GB3838-2002）</w:t>
                  </w:r>
                </w:p>
              </w:tc>
              <w:tc>
                <w:tcPr>
                  <w:tcW w:w="660" w:type="dxa"/>
                  <w:tcBorders>
                    <w:bottom w:val="single" w:color="auto" w:sz="12" w:space="0"/>
                  </w:tcBorders>
                  <w:vAlign w:val="center"/>
                </w:tcPr>
                <w:p w14:paraId="6EA4471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有资</w:t>
                  </w:r>
                </w:p>
                <w:p w14:paraId="1E23CA9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质监</w:t>
                  </w:r>
                </w:p>
                <w:p w14:paraId="66A76AC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测单</w:t>
                  </w:r>
                </w:p>
                <w:p w14:paraId="67F749A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位</w:t>
                  </w:r>
                </w:p>
              </w:tc>
              <w:tc>
                <w:tcPr>
                  <w:tcW w:w="660" w:type="dxa"/>
                  <w:tcBorders>
                    <w:bottom w:val="single" w:color="auto" w:sz="12" w:space="0"/>
                  </w:tcBorders>
                  <w:vAlign w:val="center"/>
                </w:tcPr>
                <w:p w14:paraId="20305FC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建设单位</w:t>
                  </w:r>
                </w:p>
              </w:tc>
              <w:tc>
                <w:tcPr>
                  <w:tcW w:w="730" w:type="dxa"/>
                  <w:tcBorders>
                    <w:bottom w:val="single" w:color="auto" w:sz="12" w:space="0"/>
                    <w:right w:val="nil"/>
                  </w:tcBorders>
                  <w:vAlign w:val="center"/>
                </w:tcPr>
                <w:p w14:paraId="0BB05C3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漳州市生态环</w:t>
                  </w:r>
                </w:p>
                <w:p w14:paraId="6A9E70D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textAlignment w:val="baseline"/>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境局</w:t>
                  </w:r>
                </w:p>
              </w:tc>
            </w:tr>
          </w:tbl>
          <w:p w14:paraId="11AF28F5">
            <w:pPr>
              <w:rPr>
                <w:rFonts w:hint="default" w:ascii="Times New Roman" w:hAnsi="Times New Roman" w:cs="Times New Roman"/>
                <w:sz w:val="21"/>
              </w:rPr>
            </w:pPr>
          </w:p>
        </w:tc>
      </w:tr>
      <w:tr w14:paraId="7F7F3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2" w:hRule="atLeast"/>
        </w:trPr>
        <w:tc>
          <w:tcPr>
            <w:tcW w:w="761" w:type="dxa"/>
            <w:tcBorders>
              <w:left w:val="single" w:color="000000" w:sz="6" w:space="0"/>
            </w:tcBorders>
            <w:vAlign w:val="top"/>
          </w:tcPr>
          <w:p w14:paraId="14B876C7">
            <w:pPr>
              <w:spacing w:line="250" w:lineRule="auto"/>
              <w:rPr>
                <w:rFonts w:hint="default" w:ascii="Times New Roman" w:hAnsi="Times New Roman" w:cs="Times New Roman"/>
                <w:sz w:val="21"/>
              </w:rPr>
            </w:pPr>
          </w:p>
          <w:p w14:paraId="1EA789E2">
            <w:pPr>
              <w:spacing w:line="250" w:lineRule="auto"/>
              <w:rPr>
                <w:rFonts w:hint="default" w:ascii="Times New Roman" w:hAnsi="Times New Roman" w:cs="Times New Roman"/>
                <w:sz w:val="21"/>
              </w:rPr>
            </w:pPr>
          </w:p>
          <w:p w14:paraId="05007B44">
            <w:pPr>
              <w:spacing w:line="250" w:lineRule="auto"/>
              <w:rPr>
                <w:rFonts w:hint="default" w:ascii="Times New Roman" w:hAnsi="Times New Roman" w:cs="Times New Roman"/>
                <w:sz w:val="21"/>
              </w:rPr>
            </w:pPr>
          </w:p>
          <w:p w14:paraId="03E37811">
            <w:pPr>
              <w:spacing w:line="250" w:lineRule="auto"/>
              <w:rPr>
                <w:rFonts w:hint="default" w:ascii="Times New Roman" w:hAnsi="Times New Roman" w:cs="Times New Roman"/>
                <w:sz w:val="21"/>
              </w:rPr>
            </w:pPr>
          </w:p>
          <w:p w14:paraId="65A3651C">
            <w:pPr>
              <w:spacing w:line="250" w:lineRule="auto"/>
              <w:rPr>
                <w:rFonts w:hint="default" w:ascii="Times New Roman" w:hAnsi="Times New Roman" w:cs="Times New Roman"/>
                <w:sz w:val="21"/>
              </w:rPr>
            </w:pPr>
          </w:p>
          <w:p w14:paraId="5F8718F4">
            <w:pPr>
              <w:spacing w:before="65" w:line="271" w:lineRule="exact"/>
              <w:ind w:left="169"/>
              <w:rPr>
                <w:rFonts w:hint="default" w:ascii="Times New Roman" w:hAnsi="Times New Roman" w:eastAsia="宋体" w:cs="Times New Roman"/>
                <w:sz w:val="20"/>
                <w:szCs w:val="20"/>
              </w:rPr>
            </w:pPr>
            <w:r>
              <w:rPr>
                <w:rFonts w:hint="default" w:ascii="Times New Roman" w:hAnsi="Times New Roman" w:eastAsia="宋体" w:cs="Times New Roman"/>
                <w:spacing w:val="5"/>
                <w:position w:val="4"/>
                <w:sz w:val="20"/>
                <w:szCs w:val="20"/>
              </w:rPr>
              <w:t>环</w:t>
            </w:r>
            <w:r>
              <w:rPr>
                <w:rFonts w:hint="default" w:ascii="Times New Roman" w:hAnsi="Times New Roman" w:eastAsia="宋体" w:cs="Times New Roman"/>
                <w:spacing w:val="4"/>
                <w:position w:val="4"/>
                <w:sz w:val="20"/>
                <w:szCs w:val="20"/>
              </w:rPr>
              <w:t>保</w:t>
            </w:r>
          </w:p>
          <w:p w14:paraId="7B2354B2">
            <w:pPr>
              <w:spacing w:line="229" w:lineRule="auto"/>
              <w:ind w:left="171"/>
              <w:rPr>
                <w:rFonts w:hint="default" w:ascii="Times New Roman" w:hAnsi="Times New Roman" w:eastAsia="宋体" w:cs="Times New Roman"/>
                <w:sz w:val="20"/>
                <w:szCs w:val="20"/>
              </w:rPr>
            </w:pPr>
            <w:r>
              <w:rPr>
                <w:rFonts w:hint="default" w:ascii="Times New Roman" w:hAnsi="Times New Roman" w:eastAsia="宋体" w:cs="Times New Roman"/>
                <w:spacing w:val="4"/>
                <w:sz w:val="20"/>
                <w:szCs w:val="20"/>
              </w:rPr>
              <w:t>投</w:t>
            </w:r>
            <w:r>
              <w:rPr>
                <w:rFonts w:hint="default" w:ascii="Times New Roman" w:hAnsi="Times New Roman" w:eastAsia="宋体" w:cs="Times New Roman"/>
                <w:spacing w:val="3"/>
                <w:sz w:val="20"/>
                <w:szCs w:val="20"/>
              </w:rPr>
              <w:t>资</w:t>
            </w:r>
          </w:p>
        </w:tc>
        <w:tc>
          <w:tcPr>
            <w:tcW w:w="8453" w:type="dxa"/>
            <w:tcBorders>
              <w:right w:val="single" w:color="000000" w:sz="6" w:space="0"/>
            </w:tcBorders>
            <w:vAlign w:val="top"/>
          </w:tcPr>
          <w:p w14:paraId="7CEEEFA3">
            <w:pPr>
              <w:pStyle w:val="3"/>
              <w:kinsoku/>
              <w:autoSpaceDE/>
              <w:autoSpaceDN/>
              <w:bidi w:val="0"/>
              <w:adjustRightInd/>
              <w:snapToGrid/>
              <w:ind w:left="0" w:leftChars="0" w:firstLine="0" w:firstLineChars="0"/>
              <w:jc w:val="both"/>
              <w:textAlignment w:val="auto"/>
              <w:rPr>
                <w:rFonts w:hint="default" w:ascii="Times New Roman" w:hAnsi="Times New Roman" w:eastAsia="宋体" w:cs="Times New Roman"/>
                <w:snapToGrid/>
                <w:kern w:val="2"/>
                <w:szCs w:val="28"/>
                <w:lang w:val="en-US" w:eastAsia="zh-CN" w:bidi="ar-SA"/>
              </w:rPr>
            </w:pPr>
            <w:r>
              <w:rPr>
                <w:rFonts w:hint="eastAsia" w:ascii="Times New Roman" w:hAnsi="Times New Roman" w:eastAsia="宋体" w:cs="Times New Roman"/>
                <w:snapToGrid/>
                <w:kern w:val="2"/>
                <w:szCs w:val="28"/>
                <w:lang w:val="en-US" w:eastAsia="zh-CN" w:bidi="ar-SA"/>
              </w:rPr>
              <w:t>5.5 环保投资</w:t>
            </w:r>
          </w:p>
          <w:p w14:paraId="5CDF8401">
            <w:pPr>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本项目总投资2120.13万元</w:t>
            </w:r>
            <w:r>
              <w:rPr>
                <w:rFonts w:hint="default" w:ascii="Times New Roman" w:hAnsi="Times New Roman" w:eastAsia="宋体" w:cs="Times New Roman"/>
                <w:sz w:val="24"/>
                <w:szCs w:val="24"/>
                <w:highlight w:val="none"/>
                <w:lang w:val="en-US" w:eastAsia="zh-CN"/>
              </w:rPr>
              <w:t>，其中环保投资为</w:t>
            </w:r>
            <w:r>
              <w:rPr>
                <w:rFonts w:hint="eastAsia" w:ascii="Times New Roman" w:hAnsi="Times New Roman" w:eastAsia="宋体" w:cs="Times New Roman"/>
                <w:sz w:val="24"/>
                <w:szCs w:val="24"/>
                <w:highlight w:val="none"/>
                <w:lang w:val="en-US" w:eastAsia="zh-CN"/>
              </w:rPr>
              <w:t>39</w:t>
            </w:r>
            <w:r>
              <w:rPr>
                <w:rFonts w:hint="default" w:ascii="Times New Roman" w:hAnsi="Times New Roman" w:eastAsia="宋体" w:cs="Times New Roman"/>
                <w:sz w:val="24"/>
                <w:szCs w:val="24"/>
                <w:highlight w:val="none"/>
                <w:lang w:val="en-US" w:eastAsia="zh-CN"/>
              </w:rPr>
              <w:t>万元，占总投资的</w:t>
            </w:r>
            <w:r>
              <w:rPr>
                <w:rFonts w:hint="eastAsia" w:ascii="Times New Roman" w:hAnsi="Times New Roman" w:eastAsia="宋体" w:cs="Times New Roman"/>
                <w:sz w:val="24"/>
                <w:szCs w:val="24"/>
                <w:highlight w:val="none"/>
                <w:lang w:val="en-US" w:eastAsia="zh-CN"/>
              </w:rPr>
              <w:t>1.84</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lang w:val="en-US" w:eastAsia="zh-CN"/>
              </w:rPr>
              <w:t>工程环保投资具体见表5</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w:t>
            </w:r>
          </w:p>
          <w:p w14:paraId="7689B98D">
            <w:pPr>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color w:val="000000"/>
                <w:kern w:val="0"/>
                <w:sz w:val="24"/>
                <w:szCs w:val="24"/>
                <w:lang w:val="en-US" w:eastAsia="zh-CN" w:bidi="ar"/>
              </w:rPr>
              <w:t>表5.5-1 环保投资估算汇总表</w:t>
            </w:r>
          </w:p>
          <w:tbl>
            <w:tblPr>
              <w:tblStyle w:val="12"/>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677"/>
              <w:gridCol w:w="4314"/>
              <w:gridCol w:w="1599"/>
            </w:tblGrid>
            <w:tr w14:paraId="1721A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12" w:space="0"/>
                  </w:tcBorders>
                  <w:vAlign w:val="center"/>
                </w:tcPr>
                <w:p w14:paraId="3DDF94B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阶段</w:t>
                  </w:r>
                </w:p>
              </w:tc>
              <w:tc>
                <w:tcPr>
                  <w:tcW w:w="1677" w:type="dxa"/>
                  <w:tcBorders>
                    <w:top w:val="single" w:color="auto" w:sz="12" w:space="0"/>
                  </w:tcBorders>
                  <w:vAlign w:val="center"/>
                </w:tcPr>
                <w:p w14:paraId="719BCD7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投资项目</w:t>
                  </w:r>
                </w:p>
              </w:tc>
              <w:tc>
                <w:tcPr>
                  <w:tcW w:w="4314" w:type="dxa"/>
                  <w:tcBorders>
                    <w:top w:val="single" w:color="auto" w:sz="12" w:space="0"/>
                  </w:tcBorders>
                  <w:vAlign w:val="center"/>
                </w:tcPr>
                <w:p w14:paraId="55941C08">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环保措施</w:t>
                  </w:r>
                </w:p>
              </w:tc>
              <w:tc>
                <w:tcPr>
                  <w:tcW w:w="1599" w:type="dxa"/>
                  <w:tcBorders>
                    <w:top w:val="single" w:color="auto" w:sz="12" w:space="0"/>
                    <w:right w:val="nil"/>
                  </w:tcBorders>
                  <w:vAlign w:val="center"/>
                </w:tcPr>
                <w:p w14:paraId="62A776F1">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投资额（万元）</w:t>
                  </w:r>
                </w:p>
              </w:tc>
            </w:tr>
            <w:tr w14:paraId="2659B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restart"/>
                  <w:tcBorders>
                    <w:left w:val="nil"/>
                  </w:tcBorders>
                  <w:vAlign w:val="center"/>
                </w:tcPr>
                <w:p w14:paraId="2486BE3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施工期</w:t>
                  </w:r>
                </w:p>
              </w:tc>
              <w:tc>
                <w:tcPr>
                  <w:tcW w:w="1677" w:type="dxa"/>
                  <w:vAlign w:val="center"/>
                </w:tcPr>
                <w:p w14:paraId="6681311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废气污染治理</w:t>
                  </w:r>
                </w:p>
              </w:tc>
              <w:tc>
                <w:tcPr>
                  <w:tcW w:w="4314" w:type="dxa"/>
                  <w:vAlign w:val="center"/>
                </w:tcPr>
                <w:p w14:paraId="7E91FD4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施工场地及材料运输路线洒水扬尘、运输车辆加篷盖、施工场地抑尘及四周设置临时围挡等</w:t>
                  </w:r>
                </w:p>
              </w:tc>
              <w:tc>
                <w:tcPr>
                  <w:tcW w:w="1599" w:type="dxa"/>
                  <w:tcBorders>
                    <w:right w:val="nil"/>
                  </w:tcBorders>
                  <w:vAlign w:val="center"/>
                </w:tcPr>
                <w:p w14:paraId="3AC5E50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5</w:t>
                  </w:r>
                </w:p>
              </w:tc>
            </w:tr>
            <w:tr w14:paraId="662E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tcBorders>
                    <w:left w:val="nil"/>
                  </w:tcBorders>
                  <w:vAlign w:val="center"/>
                </w:tcPr>
                <w:p w14:paraId="7F1CE61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p>
              </w:tc>
              <w:tc>
                <w:tcPr>
                  <w:tcW w:w="1677" w:type="dxa"/>
                  <w:vAlign w:val="center"/>
                </w:tcPr>
                <w:p w14:paraId="05981BC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废水污染治理</w:t>
                  </w:r>
                </w:p>
              </w:tc>
              <w:tc>
                <w:tcPr>
                  <w:tcW w:w="4314" w:type="dxa"/>
                  <w:vAlign w:val="center"/>
                </w:tcPr>
                <w:p w14:paraId="25E51A6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主要包括施工期沉砂池、隔油池、围堰、导排水沟等</w:t>
                  </w:r>
                </w:p>
              </w:tc>
              <w:tc>
                <w:tcPr>
                  <w:tcW w:w="1599" w:type="dxa"/>
                  <w:tcBorders>
                    <w:right w:val="nil"/>
                  </w:tcBorders>
                  <w:vAlign w:val="center"/>
                </w:tcPr>
                <w:p w14:paraId="5874C7D8">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5</w:t>
                  </w:r>
                </w:p>
              </w:tc>
            </w:tr>
            <w:tr w14:paraId="74EF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tcBorders>
                    <w:left w:val="nil"/>
                  </w:tcBorders>
                  <w:vAlign w:val="center"/>
                </w:tcPr>
                <w:p w14:paraId="2D9220A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p>
              </w:tc>
              <w:tc>
                <w:tcPr>
                  <w:tcW w:w="1677" w:type="dxa"/>
                  <w:vAlign w:val="center"/>
                </w:tcPr>
                <w:p w14:paraId="6679218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噪声污染治理</w:t>
                  </w:r>
                </w:p>
              </w:tc>
              <w:tc>
                <w:tcPr>
                  <w:tcW w:w="4314" w:type="dxa"/>
                  <w:vAlign w:val="center"/>
                </w:tcPr>
                <w:p w14:paraId="5093A3F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施工机械设备保养、临时围挡、选用低噪声设备等</w:t>
                  </w:r>
                </w:p>
              </w:tc>
              <w:tc>
                <w:tcPr>
                  <w:tcW w:w="1599" w:type="dxa"/>
                  <w:tcBorders>
                    <w:right w:val="nil"/>
                  </w:tcBorders>
                  <w:vAlign w:val="center"/>
                </w:tcPr>
                <w:p w14:paraId="182639A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8</w:t>
                  </w:r>
                </w:p>
              </w:tc>
            </w:tr>
            <w:tr w14:paraId="32DFB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tcBorders>
                    <w:left w:val="nil"/>
                  </w:tcBorders>
                  <w:vAlign w:val="center"/>
                </w:tcPr>
                <w:p w14:paraId="1692BF0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p>
              </w:tc>
              <w:tc>
                <w:tcPr>
                  <w:tcW w:w="1677" w:type="dxa"/>
                  <w:vAlign w:val="center"/>
                </w:tcPr>
                <w:p w14:paraId="723F715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固废治理</w:t>
                  </w:r>
                </w:p>
              </w:tc>
              <w:tc>
                <w:tcPr>
                  <w:tcW w:w="4314" w:type="dxa"/>
                  <w:vAlign w:val="center"/>
                </w:tcPr>
                <w:p w14:paraId="5BC82AE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生活垃圾及建筑垃圾收集、清运</w:t>
                  </w:r>
                </w:p>
              </w:tc>
              <w:tc>
                <w:tcPr>
                  <w:tcW w:w="1599" w:type="dxa"/>
                  <w:tcBorders>
                    <w:right w:val="nil"/>
                  </w:tcBorders>
                  <w:vAlign w:val="center"/>
                </w:tcPr>
                <w:p w14:paraId="354BD3C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3</w:t>
                  </w:r>
                </w:p>
              </w:tc>
            </w:tr>
            <w:tr w14:paraId="3598F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tcBorders>
                    <w:left w:val="nil"/>
                  </w:tcBorders>
                  <w:vAlign w:val="center"/>
                </w:tcPr>
                <w:p w14:paraId="1648DAA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p>
              </w:tc>
              <w:tc>
                <w:tcPr>
                  <w:tcW w:w="1677" w:type="dxa"/>
                  <w:vAlign w:val="center"/>
                </w:tcPr>
                <w:p w14:paraId="77769CC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生态环境治理</w:t>
                  </w:r>
                </w:p>
              </w:tc>
              <w:tc>
                <w:tcPr>
                  <w:tcW w:w="4314" w:type="dxa"/>
                  <w:vAlign w:val="center"/>
                </w:tcPr>
                <w:p w14:paraId="3FA51C4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陆生生态保护措施、水土流失防治措施</w:t>
                  </w:r>
                  <w:r>
                    <w:rPr>
                      <w:rFonts w:hint="eastAsia" w:ascii="Times New Roman" w:hAnsi="Times New Roman" w:eastAsia="宋体" w:cs="Times New Roman"/>
                      <w:sz w:val="21"/>
                      <w:szCs w:val="21"/>
                      <w:vertAlign w:val="baseline"/>
                      <w:lang w:val="en-US" w:eastAsia="zh-CN"/>
                    </w:rPr>
                    <w:t>、临时占地恢复措施</w:t>
                  </w:r>
                </w:p>
              </w:tc>
              <w:tc>
                <w:tcPr>
                  <w:tcW w:w="1599" w:type="dxa"/>
                  <w:tcBorders>
                    <w:right w:val="nil"/>
                  </w:tcBorders>
                  <w:vAlign w:val="center"/>
                </w:tcPr>
                <w:p w14:paraId="5E4B8BF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3</w:t>
                  </w:r>
                </w:p>
              </w:tc>
            </w:tr>
            <w:tr w14:paraId="53BA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restart"/>
                  <w:tcBorders>
                    <w:left w:val="nil"/>
                  </w:tcBorders>
                  <w:vAlign w:val="center"/>
                </w:tcPr>
                <w:p w14:paraId="35DDBDF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运营期</w:t>
                  </w:r>
                </w:p>
              </w:tc>
              <w:tc>
                <w:tcPr>
                  <w:tcW w:w="1677" w:type="dxa"/>
                  <w:vAlign w:val="center"/>
                </w:tcPr>
                <w:p w14:paraId="018A30D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水环境治理</w:t>
                  </w:r>
                </w:p>
              </w:tc>
              <w:tc>
                <w:tcPr>
                  <w:tcW w:w="4314" w:type="dxa"/>
                  <w:vAlign w:val="center"/>
                </w:tcPr>
                <w:p w14:paraId="7BB2819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水质定期监测、清淤</w:t>
                  </w:r>
                </w:p>
              </w:tc>
              <w:tc>
                <w:tcPr>
                  <w:tcW w:w="1599" w:type="dxa"/>
                  <w:tcBorders>
                    <w:right w:val="nil"/>
                  </w:tcBorders>
                  <w:vAlign w:val="center"/>
                </w:tcPr>
                <w:p w14:paraId="7BFB0AB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10</w:t>
                  </w:r>
                </w:p>
              </w:tc>
            </w:tr>
            <w:tr w14:paraId="68A7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tcBorders>
                    <w:left w:val="nil"/>
                  </w:tcBorders>
                  <w:vAlign w:val="center"/>
                </w:tcPr>
                <w:p w14:paraId="1E49D69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p>
              </w:tc>
              <w:tc>
                <w:tcPr>
                  <w:tcW w:w="1677" w:type="dxa"/>
                  <w:vAlign w:val="center"/>
                </w:tcPr>
                <w:p w14:paraId="2EE3B26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固废治理</w:t>
                  </w:r>
                </w:p>
              </w:tc>
              <w:tc>
                <w:tcPr>
                  <w:tcW w:w="4314" w:type="dxa"/>
                  <w:vAlign w:val="center"/>
                </w:tcPr>
                <w:p w14:paraId="3B7EA0D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定期清理水体漂浮垃圾，分类收集，由环卫部门清运</w:t>
                  </w:r>
                </w:p>
              </w:tc>
              <w:tc>
                <w:tcPr>
                  <w:tcW w:w="1599" w:type="dxa"/>
                  <w:tcBorders>
                    <w:right w:val="nil"/>
                  </w:tcBorders>
                  <w:vAlign w:val="center"/>
                </w:tcPr>
                <w:p w14:paraId="066B988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5</w:t>
                  </w:r>
                </w:p>
              </w:tc>
            </w:tr>
            <w:tr w14:paraId="6391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5" w:type="dxa"/>
                  <w:gridSpan w:val="3"/>
                  <w:tcBorders>
                    <w:left w:val="nil"/>
                    <w:bottom w:val="single" w:color="auto" w:sz="12" w:space="0"/>
                  </w:tcBorders>
                  <w:vAlign w:val="center"/>
                </w:tcPr>
                <w:p w14:paraId="3088CC08">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合计</w:t>
                  </w:r>
                </w:p>
              </w:tc>
              <w:tc>
                <w:tcPr>
                  <w:tcW w:w="1599" w:type="dxa"/>
                  <w:tcBorders>
                    <w:bottom w:val="single" w:color="auto" w:sz="12" w:space="0"/>
                    <w:right w:val="nil"/>
                  </w:tcBorders>
                  <w:vAlign w:val="center"/>
                </w:tcPr>
                <w:p w14:paraId="59C685B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39</w:t>
                  </w:r>
                </w:p>
              </w:tc>
            </w:tr>
          </w:tbl>
          <w:p w14:paraId="62DE0AA2">
            <w:pPr>
              <w:rPr>
                <w:rFonts w:hint="default" w:ascii="Times New Roman" w:hAnsi="Times New Roman" w:eastAsia="宋体" w:cs="Times New Roman"/>
                <w:sz w:val="24"/>
                <w:szCs w:val="24"/>
                <w:lang w:val="en-US" w:eastAsia="zh-CN"/>
              </w:rPr>
            </w:pPr>
          </w:p>
        </w:tc>
      </w:tr>
    </w:tbl>
    <w:p w14:paraId="489D0692">
      <w:pPr>
        <w:rPr>
          <w:rFonts w:hint="default" w:ascii="Times New Roman" w:hAnsi="Times New Roman" w:cs="Times New Roman"/>
        </w:rPr>
        <w:sectPr>
          <w:footerReference r:id="rId9" w:type="default"/>
          <w:pgSz w:w="11906" w:h="16839"/>
          <w:pgMar w:top="1431" w:right="1682" w:bottom="1185" w:left="1682" w:header="0" w:footer="918" w:gutter="0"/>
          <w:pgBorders>
            <w:top w:val="none" w:sz="0" w:space="0"/>
            <w:left w:val="none" w:sz="0" w:space="0"/>
            <w:bottom w:val="none" w:sz="0" w:space="0"/>
            <w:right w:val="none" w:sz="0" w:space="0"/>
          </w:pgBorders>
          <w:cols w:space="720" w:num="1"/>
        </w:sectPr>
      </w:pPr>
    </w:p>
    <w:p w14:paraId="159638B6">
      <w:pPr>
        <w:spacing w:before="332" w:line="234" w:lineRule="auto"/>
        <w:jc w:val="center"/>
        <w:outlineLvl w:val="2"/>
        <w:rPr>
          <w:rFonts w:hint="default" w:ascii="Times New Roman" w:hAnsi="Times New Roman" w:eastAsia="黑体" w:cs="Times New Roman"/>
          <w:sz w:val="29"/>
          <w:szCs w:val="29"/>
        </w:rPr>
      </w:pPr>
      <w:r>
        <w:rPr>
          <w:rFonts w:hint="default" w:ascii="Times New Roman" w:hAnsi="Times New Roman" w:eastAsia="黑体" w:cs="Times New Roman"/>
          <w:spacing w:val="16"/>
          <w:sz w:val="29"/>
          <w:szCs w:val="29"/>
        </w:rPr>
        <w:t>六</w:t>
      </w:r>
      <w:r>
        <w:rPr>
          <w:rFonts w:hint="default" w:ascii="Times New Roman" w:hAnsi="Times New Roman" w:eastAsia="黑体" w:cs="Times New Roman"/>
          <w:spacing w:val="10"/>
          <w:sz w:val="29"/>
          <w:szCs w:val="29"/>
        </w:rPr>
        <w:t>、</w:t>
      </w:r>
      <w:r>
        <w:rPr>
          <w:rFonts w:hint="default" w:ascii="Times New Roman" w:hAnsi="Times New Roman" w:eastAsia="黑体" w:cs="Times New Roman"/>
          <w:spacing w:val="8"/>
          <w:sz w:val="29"/>
          <w:szCs w:val="29"/>
        </w:rPr>
        <w:t>生态环境保护措施监督检查清单</w:t>
      </w:r>
    </w:p>
    <w:p w14:paraId="5B5FE274">
      <w:pPr>
        <w:rPr>
          <w:rFonts w:hint="default" w:ascii="Times New Roman" w:hAnsi="Times New Roman" w:cs="Times New Roman"/>
        </w:rPr>
      </w:pPr>
    </w:p>
    <w:p w14:paraId="1501E8A6">
      <w:pPr>
        <w:spacing w:line="16" w:lineRule="exact"/>
        <w:rPr>
          <w:rFonts w:hint="default" w:ascii="Times New Roman" w:hAnsi="Times New Roman" w:cs="Times New Roman"/>
        </w:rPr>
      </w:pPr>
    </w:p>
    <w:tbl>
      <w:tblPr>
        <w:tblStyle w:val="15"/>
        <w:tblW w:w="14226"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6"/>
        <w:gridCol w:w="5175"/>
        <w:gridCol w:w="2595"/>
        <w:gridCol w:w="3315"/>
        <w:gridCol w:w="1815"/>
      </w:tblGrid>
      <w:tr w14:paraId="16639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26" w:type="dxa"/>
            <w:vMerge w:val="restart"/>
            <w:tcBorders>
              <w:left w:val="single" w:color="000000" w:sz="6" w:space="0"/>
              <w:bottom w:val="nil"/>
              <w:tl2br w:val="single" w:color="000000" w:sz="2" w:space="0"/>
            </w:tcBorders>
            <w:vAlign w:val="top"/>
          </w:tcPr>
          <w:p w14:paraId="74BC1084">
            <w:pPr>
              <w:spacing w:before="65" w:line="231" w:lineRule="auto"/>
              <w:ind w:firstLine="848" w:firstLineChars="400"/>
              <w:outlineLvl w:val="2"/>
              <w:rPr>
                <w:rFonts w:hint="eastAsia" w:ascii="Times New Roman" w:hAnsi="Times New Roman" w:eastAsia="黑体" w:cs="Times New Roman"/>
                <w:spacing w:val="6"/>
                <w:sz w:val="20"/>
                <w:szCs w:val="20"/>
                <w:lang w:val="en-US" w:eastAsia="zh-CN"/>
              </w:rPr>
            </w:pPr>
            <w:r>
              <w:rPr>
                <w:rFonts w:hint="eastAsia" w:ascii="Times New Roman" w:hAnsi="Times New Roman" w:eastAsia="黑体" w:cs="Times New Roman"/>
                <w:spacing w:val="6"/>
                <w:sz w:val="20"/>
                <w:szCs w:val="20"/>
                <w:lang w:val="en-US" w:eastAsia="zh-CN"/>
              </w:rPr>
              <w:t>内容</w:t>
            </w:r>
          </w:p>
          <w:p w14:paraId="2B1F38A0">
            <w:pPr>
              <w:spacing w:before="65" w:line="231" w:lineRule="auto"/>
              <w:ind w:firstLine="848" w:firstLineChars="400"/>
              <w:outlineLvl w:val="2"/>
              <w:rPr>
                <w:rFonts w:hint="default" w:ascii="Times New Roman" w:hAnsi="Times New Roman" w:eastAsia="黑体" w:cs="Times New Roman"/>
                <w:spacing w:val="6"/>
                <w:sz w:val="20"/>
                <w:szCs w:val="20"/>
                <w:lang w:val="en-US" w:eastAsia="zh-CN"/>
              </w:rPr>
            </w:pPr>
          </w:p>
          <w:p w14:paraId="316E8819">
            <w:pPr>
              <w:spacing w:before="65" w:line="231" w:lineRule="auto"/>
              <w:outlineLvl w:val="2"/>
              <w:rPr>
                <w:rFonts w:hint="default" w:ascii="Times New Roman" w:hAnsi="Times New Roman" w:eastAsia="黑体" w:cs="Times New Roman"/>
                <w:sz w:val="20"/>
                <w:szCs w:val="20"/>
              </w:rPr>
            </w:pPr>
            <w:r>
              <w:rPr>
                <w:rFonts w:hint="default" w:ascii="Times New Roman" w:hAnsi="Times New Roman" w:eastAsia="黑体" w:cs="Times New Roman"/>
                <w:spacing w:val="6"/>
                <w:sz w:val="20"/>
                <w:szCs w:val="20"/>
              </w:rPr>
              <w:t>要</w:t>
            </w:r>
            <w:r>
              <w:rPr>
                <w:rFonts w:hint="default" w:ascii="Times New Roman" w:hAnsi="Times New Roman" w:eastAsia="黑体" w:cs="Times New Roman"/>
                <w:spacing w:val="5"/>
                <w:sz w:val="20"/>
                <w:szCs w:val="20"/>
              </w:rPr>
              <w:t>素</w:t>
            </w:r>
          </w:p>
        </w:tc>
        <w:tc>
          <w:tcPr>
            <w:tcW w:w="7770" w:type="dxa"/>
            <w:gridSpan w:val="2"/>
            <w:vAlign w:val="center"/>
          </w:tcPr>
          <w:p w14:paraId="4A3F46B9">
            <w:pPr>
              <w:spacing w:before="250" w:line="232" w:lineRule="auto"/>
              <w:jc w:val="center"/>
              <w:outlineLvl w:val="2"/>
              <w:rPr>
                <w:rFonts w:hint="default" w:ascii="Times New Roman" w:hAnsi="Times New Roman" w:eastAsia="黑体" w:cs="Times New Roman"/>
                <w:sz w:val="20"/>
                <w:szCs w:val="20"/>
              </w:rPr>
            </w:pPr>
            <w:r>
              <w:rPr>
                <w:rFonts w:hint="default" w:ascii="Times New Roman" w:hAnsi="Times New Roman" w:eastAsia="黑体" w:cs="Times New Roman"/>
                <w:spacing w:val="8"/>
                <w:sz w:val="20"/>
                <w:szCs w:val="20"/>
              </w:rPr>
              <w:t>施</w:t>
            </w:r>
            <w:r>
              <w:rPr>
                <w:rFonts w:hint="default" w:ascii="Times New Roman" w:hAnsi="Times New Roman" w:eastAsia="黑体" w:cs="Times New Roman"/>
                <w:spacing w:val="7"/>
                <w:sz w:val="20"/>
                <w:szCs w:val="20"/>
              </w:rPr>
              <w:t>工期</w:t>
            </w:r>
          </w:p>
        </w:tc>
        <w:tc>
          <w:tcPr>
            <w:tcW w:w="5130" w:type="dxa"/>
            <w:gridSpan w:val="2"/>
            <w:tcBorders>
              <w:right w:val="single" w:color="000000" w:sz="6" w:space="0"/>
            </w:tcBorders>
            <w:vAlign w:val="center"/>
          </w:tcPr>
          <w:p w14:paraId="627D0342">
            <w:pPr>
              <w:spacing w:before="250" w:line="231" w:lineRule="auto"/>
              <w:jc w:val="center"/>
              <w:outlineLvl w:val="2"/>
              <w:rPr>
                <w:rFonts w:hint="default" w:ascii="Times New Roman" w:hAnsi="Times New Roman" w:eastAsia="黑体" w:cs="Times New Roman"/>
                <w:sz w:val="20"/>
                <w:szCs w:val="20"/>
              </w:rPr>
            </w:pPr>
            <w:r>
              <w:rPr>
                <w:rFonts w:hint="default" w:ascii="Times New Roman" w:hAnsi="Times New Roman" w:eastAsia="黑体" w:cs="Times New Roman"/>
                <w:spacing w:val="6"/>
                <w:sz w:val="20"/>
                <w:szCs w:val="20"/>
              </w:rPr>
              <w:t>运营期</w:t>
            </w:r>
          </w:p>
        </w:tc>
      </w:tr>
      <w:tr w14:paraId="0A0DB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 w:hRule="atLeast"/>
        </w:trPr>
        <w:tc>
          <w:tcPr>
            <w:tcW w:w="1326" w:type="dxa"/>
            <w:vMerge w:val="continue"/>
            <w:tcBorders>
              <w:top w:val="nil"/>
              <w:left w:val="single" w:color="000000" w:sz="6" w:space="0"/>
              <w:tl2br w:val="single" w:color="000000" w:sz="4" w:space="0"/>
            </w:tcBorders>
            <w:vAlign w:val="top"/>
          </w:tcPr>
          <w:p w14:paraId="07C0C82B">
            <w:pPr>
              <w:rPr>
                <w:rFonts w:hint="default" w:ascii="Times New Roman" w:hAnsi="Times New Roman" w:cs="Times New Roman"/>
                <w:sz w:val="21"/>
              </w:rPr>
            </w:pPr>
          </w:p>
        </w:tc>
        <w:tc>
          <w:tcPr>
            <w:tcW w:w="5175" w:type="dxa"/>
            <w:vAlign w:val="center"/>
          </w:tcPr>
          <w:p w14:paraId="29CFF6A6">
            <w:pPr>
              <w:spacing w:before="234" w:line="230" w:lineRule="auto"/>
              <w:jc w:val="center"/>
              <w:outlineLvl w:val="2"/>
              <w:rPr>
                <w:rFonts w:hint="default" w:ascii="Times New Roman" w:hAnsi="Times New Roman" w:eastAsia="黑体" w:cs="Times New Roman"/>
                <w:sz w:val="20"/>
                <w:szCs w:val="20"/>
              </w:rPr>
            </w:pPr>
            <w:r>
              <w:rPr>
                <w:rFonts w:hint="default" w:ascii="Times New Roman" w:hAnsi="Times New Roman" w:eastAsia="黑体" w:cs="Times New Roman"/>
                <w:spacing w:val="9"/>
                <w:sz w:val="20"/>
                <w:szCs w:val="20"/>
              </w:rPr>
              <w:t>环</w:t>
            </w:r>
            <w:r>
              <w:rPr>
                <w:rFonts w:hint="default" w:ascii="Times New Roman" w:hAnsi="Times New Roman" w:eastAsia="黑体" w:cs="Times New Roman"/>
                <w:spacing w:val="8"/>
                <w:sz w:val="20"/>
                <w:szCs w:val="20"/>
              </w:rPr>
              <w:t>境保护措施</w:t>
            </w:r>
          </w:p>
        </w:tc>
        <w:tc>
          <w:tcPr>
            <w:tcW w:w="2595" w:type="dxa"/>
            <w:vAlign w:val="center"/>
          </w:tcPr>
          <w:p w14:paraId="0345EED3">
            <w:pPr>
              <w:spacing w:before="234" w:line="230" w:lineRule="auto"/>
              <w:jc w:val="center"/>
              <w:outlineLvl w:val="2"/>
              <w:rPr>
                <w:rFonts w:hint="default" w:ascii="Times New Roman" w:hAnsi="Times New Roman" w:eastAsia="黑体" w:cs="Times New Roman"/>
                <w:sz w:val="20"/>
                <w:szCs w:val="20"/>
              </w:rPr>
            </w:pPr>
            <w:r>
              <w:rPr>
                <w:rFonts w:hint="default" w:ascii="Times New Roman" w:hAnsi="Times New Roman" w:eastAsia="黑体" w:cs="Times New Roman"/>
                <w:spacing w:val="8"/>
                <w:sz w:val="20"/>
                <w:szCs w:val="20"/>
              </w:rPr>
              <w:t>验收要</w:t>
            </w:r>
            <w:r>
              <w:rPr>
                <w:rFonts w:hint="default" w:ascii="Times New Roman" w:hAnsi="Times New Roman" w:eastAsia="黑体" w:cs="Times New Roman"/>
                <w:spacing w:val="7"/>
                <w:sz w:val="20"/>
                <w:szCs w:val="20"/>
              </w:rPr>
              <w:t>求</w:t>
            </w:r>
          </w:p>
        </w:tc>
        <w:tc>
          <w:tcPr>
            <w:tcW w:w="3315" w:type="dxa"/>
            <w:vAlign w:val="center"/>
          </w:tcPr>
          <w:p w14:paraId="5AE12ACF">
            <w:pPr>
              <w:spacing w:before="234" w:line="230" w:lineRule="auto"/>
              <w:jc w:val="center"/>
              <w:outlineLvl w:val="2"/>
              <w:rPr>
                <w:rFonts w:hint="default" w:ascii="Times New Roman" w:hAnsi="Times New Roman" w:eastAsia="黑体" w:cs="Times New Roman"/>
                <w:sz w:val="20"/>
                <w:szCs w:val="20"/>
              </w:rPr>
            </w:pPr>
            <w:r>
              <w:rPr>
                <w:rFonts w:hint="default" w:ascii="Times New Roman" w:hAnsi="Times New Roman" w:eastAsia="黑体" w:cs="Times New Roman"/>
                <w:spacing w:val="9"/>
                <w:sz w:val="20"/>
                <w:szCs w:val="20"/>
              </w:rPr>
              <w:t>环</w:t>
            </w:r>
            <w:r>
              <w:rPr>
                <w:rFonts w:hint="default" w:ascii="Times New Roman" w:hAnsi="Times New Roman" w:eastAsia="黑体" w:cs="Times New Roman"/>
                <w:spacing w:val="8"/>
                <w:sz w:val="20"/>
                <w:szCs w:val="20"/>
              </w:rPr>
              <w:t>境保护措施</w:t>
            </w:r>
          </w:p>
        </w:tc>
        <w:tc>
          <w:tcPr>
            <w:tcW w:w="1815" w:type="dxa"/>
            <w:tcBorders>
              <w:right w:val="single" w:color="000000" w:sz="6" w:space="0"/>
            </w:tcBorders>
            <w:vAlign w:val="center"/>
          </w:tcPr>
          <w:p w14:paraId="167BD9AD">
            <w:pPr>
              <w:spacing w:before="234" w:line="230" w:lineRule="auto"/>
              <w:jc w:val="center"/>
              <w:outlineLvl w:val="2"/>
              <w:rPr>
                <w:rFonts w:hint="default" w:ascii="Times New Roman" w:hAnsi="Times New Roman" w:eastAsia="黑体" w:cs="Times New Roman"/>
                <w:sz w:val="20"/>
                <w:szCs w:val="20"/>
              </w:rPr>
            </w:pPr>
            <w:r>
              <w:rPr>
                <w:rFonts w:hint="default" w:ascii="Times New Roman" w:hAnsi="Times New Roman" w:eastAsia="黑体" w:cs="Times New Roman"/>
                <w:spacing w:val="8"/>
                <w:sz w:val="20"/>
                <w:szCs w:val="20"/>
              </w:rPr>
              <w:t>验收要</w:t>
            </w:r>
            <w:r>
              <w:rPr>
                <w:rFonts w:hint="default" w:ascii="Times New Roman" w:hAnsi="Times New Roman" w:eastAsia="黑体" w:cs="Times New Roman"/>
                <w:spacing w:val="7"/>
                <w:sz w:val="20"/>
                <w:szCs w:val="20"/>
              </w:rPr>
              <w:t>求</w:t>
            </w:r>
          </w:p>
        </w:tc>
      </w:tr>
      <w:tr w14:paraId="459DF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26" w:type="dxa"/>
            <w:tcBorders>
              <w:left w:val="single" w:color="000000" w:sz="6" w:space="0"/>
            </w:tcBorders>
            <w:vAlign w:val="center"/>
          </w:tcPr>
          <w:p w14:paraId="2D16BBF0">
            <w:pPr>
              <w:spacing w:before="237"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陆</w:t>
            </w:r>
            <w:r>
              <w:rPr>
                <w:rFonts w:hint="default" w:ascii="Times New Roman" w:hAnsi="Times New Roman" w:eastAsia="宋体" w:cs="Times New Roman"/>
                <w:spacing w:val="4"/>
                <w:sz w:val="21"/>
                <w:szCs w:val="21"/>
              </w:rPr>
              <w:t>生生态</w:t>
            </w:r>
          </w:p>
        </w:tc>
        <w:tc>
          <w:tcPr>
            <w:tcW w:w="5175" w:type="dxa"/>
            <w:vAlign w:val="center"/>
          </w:tcPr>
          <w:p w14:paraId="59561191">
            <w:pPr>
              <w:spacing w:line="360" w:lineRule="auto"/>
              <w:jc w:val="center"/>
              <w:rPr>
                <w:rFonts w:hint="default" w:ascii="Times New Roman" w:hAnsi="Times New Roman" w:cs="Times New Roman"/>
                <w:sz w:val="21"/>
              </w:rPr>
            </w:pPr>
            <w:r>
              <w:rPr>
                <w:rFonts w:hint="eastAsia" w:ascii="Times New Roman" w:hAnsi="Times New Roman" w:eastAsia="宋体" w:cs="Times New Roman"/>
                <w:sz w:val="21"/>
                <w:lang w:val="en-US" w:eastAsia="zh-CN"/>
              </w:rPr>
              <w:t>①加强施工期环境管理，减小对周边生境干扰，保护相邻地带的树木绿地等自然景观；②施工单位要严格控制临时用地数量，临时场地应严格控制在施工范围内，做好随挖随填，不得占用沿线周边地块；③施工完毕后，必须对临时占地采取土地整治、生态恢复和复垦工程措施；表层熟土剥离，临时堆存，并采取临时拦挡和覆盖措施，防止雨淋造成养分流失，以便用于后期的绿化和土地复垦；④合理安排各工段施工顺序、合理布置施工现场、做好施工进度计划表、缩短工期，减少水土流失和施工期的环境污染；⑤做好挖填土方的合理调配工作，避免在降雨期间挖填土方，以防雨水冲刷造成水土流失；⑥落实水保相关治理措施，植被恢复计划，落实野生动植物保护要求。</w:t>
            </w:r>
          </w:p>
        </w:tc>
        <w:tc>
          <w:tcPr>
            <w:tcW w:w="2595" w:type="dxa"/>
            <w:vAlign w:val="center"/>
          </w:tcPr>
          <w:p w14:paraId="4AB1B08B">
            <w:pPr>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验收落实相关措施。</w:t>
            </w:r>
          </w:p>
        </w:tc>
        <w:tc>
          <w:tcPr>
            <w:tcW w:w="3315" w:type="dxa"/>
            <w:vAlign w:val="center"/>
          </w:tcPr>
          <w:p w14:paraId="55493349">
            <w:pPr>
              <w:spacing w:line="360" w:lineRule="auto"/>
              <w:jc w:val="center"/>
              <w:rPr>
                <w:rFonts w:hint="eastAsia" w:ascii="Times New Roman" w:hAnsi="Times New Roman" w:eastAsia="宋体" w:cs="Times New Roman"/>
                <w:sz w:val="21"/>
                <w:lang w:eastAsia="zh-CN"/>
              </w:rPr>
            </w:pPr>
            <w:r>
              <w:rPr>
                <w:rFonts w:hint="eastAsia" w:ascii="Times New Roman" w:hAnsi="Times New Roman" w:eastAsia="宋体" w:cs="Times New Roman"/>
                <w:sz w:val="21"/>
                <w:lang w:val="en-US" w:eastAsia="zh-CN"/>
              </w:rPr>
              <w:t>①杜绝随意向河道内倾倒垃圾的现象，避免周围居住环境的恶化。定期清理出来的固废应分类收集，不可回收利用的固废统一由环卫部门及时清运处理。</w:t>
            </w:r>
          </w:p>
        </w:tc>
        <w:tc>
          <w:tcPr>
            <w:tcW w:w="1815" w:type="dxa"/>
            <w:tcBorders>
              <w:right w:val="single" w:color="000000" w:sz="6" w:space="0"/>
            </w:tcBorders>
            <w:vAlign w:val="center"/>
          </w:tcPr>
          <w:p w14:paraId="5E31BEA0">
            <w:pPr>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验收落实相关措施。</w:t>
            </w:r>
          </w:p>
        </w:tc>
      </w:tr>
      <w:tr w14:paraId="7CC92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326" w:type="dxa"/>
            <w:tcBorders>
              <w:left w:val="single" w:color="000000" w:sz="6" w:space="0"/>
            </w:tcBorders>
            <w:vAlign w:val="center"/>
          </w:tcPr>
          <w:p w14:paraId="23DED182">
            <w:pPr>
              <w:spacing w:before="237" w:line="360" w:lineRule="auto"/>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水生生态</w:t>
            </w:r>
          </w:p>
        </w:tc>
        <w:tc>
          <w:tcPr>
            <w:tcW w:w="5175" w:type="dxa"/>
            <w:vAlign w:val="center"/>
          </w:tcPr>
          <w:p w14:paraId="63A6B94A">
            <w:pPr>
              <w:spacing w:line="360" w:lineRule="auto"/>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①河道施工尽量安排在枯水期，采取分段围堰施工，禁止向水体内倾倒油料、施工渣土、建筑垃圾等，保证排洪渠水体水质。</w:t>
            </w:r>
          </w:p>
        </w:tc>
        <w:tc>
          <w:tcPr>
            <w:tcW w:w="2595" w:type="dxa"/>
            <w:vAlign w:val="center"/>
          </w:tcPr>
          <w:p w14:paraId="179D0BCF">
            <w:pPr>
              <w:spacing w:line="360" w:lineRule="auto"/>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验收落实相关措施。</w:t>
            </w:r>
          </w:p>
        </w:tc>
        <w:tc>
          <w:tcPr>
            <w:tcW w:w="3315" w:type="dxa"/>
            <w:vAlign w:val="center"/>
          </w:tcPr>
          <w:p w14:paraId="4338C666">
            <w:pPr>
              <w:spacing w:line="360" w:lineRule="auto"/>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w:t>
            </w:r>
          </w:p>
        </w:tc>
        <w:tc>
          <w:tcPr>
            <w:tcW w:w="1815" w:type="dxa"/>
            <w:tcBorders>
              <w:right w:val="single" w:color="000000" w:sz="6" w:space="0"/>
            </w:tcBorders>
            <w:vAlign w:val="center"/>
          </w:tcPr>
          <w:p w14:paraId="3CF4B85C">
            <w:pPr>
              <w:spacing w:line="360" w:lineRule="auto"/>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w:t>
            </w:r>
          </w:p>
        </w:tc>
      </w:tr>
      <w:tr w14:paraId="08939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326" w:type="dxa"/>
            <w:tcBorders>
              <w:left w:val="single" w:color="000000" w:sz="6" w:space="0"/>
            </w:tcBorders>
            <w:vAlign w:val="center"/>
          </w:tcPr>
          <w:p w14:paraId="2A9C9AA9">
            <w:pPr>
              <w:spacing w:before="237" w:line="360" w:lineRule="auto"/>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地表水环境</w:t>
            </w:r>
          </w:p>
        </w:tc>
        <w:tc>
          <w:tcPr>
            <w:tcW w:w="5175" w:type="dxa"/>
            <w:vAlign w:val="center"/>
          </w:tcPr>
          <w:p w14:paraId="61576455">
            <w:pPr>
              <w:spacing w:line="360" w:lineRule="auto"/>
              <w:jc w:val="center"/>
              <w:rPr>
                <w:rFonts w:hint="default" w:ascii="Times New Roman" w:hAnsi="Times New Roman" w:cs="Times New Roman"/>
                <w:sz w:val="21"/>
              </w:rPr>
            </w:pPr>
            <w:r>
              <w:rPr>
                <w:rFonts w:hint="default" w:ascii="Times New Roman" w:hAnsi="Times New Roman" w:cs="Times New Roman"/>
                <w:sz w:val="21"/>
              </w:rPr>
              <w:t>①生活污水：本项目施工场地内不设置施工营地，施工人员分散就近租住在附近居民住宅，施工生活污水纳入当地居民的排污系统排放，不单独排放。②生产废水：本项目施工机械设备及运输车辆的冲洗废水、混凝土养护水、围堰废水等生产废水经沉淀池处理后，回用于生产，作为厂界洒水降尘使用，不外排。③上游现状河道施工期间采取围堰施工，施工围堰修筑及拆除应选择水位较低的枯水期进行施工，尽量减少施工扰动，围堰基坑排水应采取静置沉淀不小于2h后排放。</w:t>
            </w:r>
          </w:p>
        </w:tc>
        <w:tc>
          <w:tcPr>
            <w:tcW w:w="2595" w:type="dxa"/>
            <w:vAlign w:val="center"/>
          </w:tcPr>
          <w:p w14:paraId="35D44EC3">
            <w:pPr>
              <w:spacing w:line="360" w:lineRule="auto"/>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验收落实相关措施。</w:t>
            </w:r>
          </w:p>
        </w:tc>
        <w:tc>
          <w:tcPr>
            <w:tcW w:w="3315" w:type="dxa"/>
            <w:vAlign w:val="center"/>
          </w:tcPr>
          <w:p w14:paraId="51A5DF5F">
            <w:pPr>
              <w:spacing w:line="360" w:lineRule="auto"/>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w:t>
            </w:r>
          </w:p>
        </w:tc>
        <w:tc>
          <w:tcPr>
            <w:tcW w:w="1815" w:type="dxa"/>
            <w:tcBorders>
              <w:right w:val="single" w:color="000000" w:sz="6" w:space="0"/>
            </w:tcBorders>
            <w:vAlign w:val="center"/>
          </w:tcPr>
          <w:p w14:paraId="257C24FB">
            <w:pPr>
              <w:spacing w:line="360" w:lineRule="auto"/>
              <w:jc w:val="center"/>
              <w:rPr>
                <w:rFonts w:hint="default" w:ascii="Times New Roman" w:hAnsi="Times New Roman" w:cs="Times New Roman"/>
                <w:sz w:val="21"/>
              </w:rPr>
            </w:pPr>
            <w:r>
              <w:rPr>
                <w:rFonts w:hint="eastAsia" w:ascii="Times New Roman" w:hAnsi="Times New Roman" w:eastAsia="宋体" w:cs="Times New Roman"/>
                <w:sz w:val="21"/>
                <w:lang w:val="en-US" w:eastAsia="zh-CN"/>
              </w:rPr>
              <w:t>/</w:t>
            </w:r>
          </w:p>
        </w:tc>
      </w:tr>
      <w:tr w14:paraId="7C338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326" w:type="dxa"/>
            <w:tcBorders>
              <w:left w:val="single" w:color="000000" w:sz="6" w:space="0"/>
            </w:tcBorders>
            <w:vAlign w:val="center"/>
          </w:tcPr>
          <w:p w14:paraId="36069713">
            <w:pPr>
              <w:spacing w:before="237" w:line="360" w:lineRule="auto"/>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地下水及土壤环境</w:t>
            </w:r>
          </w:p>
        </w:tc>
        <w:tc>
          <w:tcPr>
            <w:tcW w:w="5175" w:type="dxa"/>
            <w:vAlign w:val="center"/>
          </w:tcPr>
          <w:p w14:paraId="3BF30DFA">
            <w:pPr>
              <w:spacing w:line="360" w:lineRule="auto"/>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w:t>
            </w:r>
          </w:p>
        </w:tc>
        <w:tc>
          <w:tcPr>
            <w:tcW w:w="2595" w:type="dxa"/>
            <w:vAlign w:val="center"/>
          </w:tcPr>
          <w:p w14:paraId="02096693">
            <w:pPr>
              <w:spacing w:line="360" w:lineRule="auto"/>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w:t>
            </w:r>
          </w:p>
        </w:tc>
        <w:tc>
          <w:tcPr>
            <w:tcW w:w="3315" w:type="dxa"/>
            <w:vAlign w:val="center"/>
          </w:tcPr>
          <w:p w14:paraId="4FEAC4C0">
            <w:pPr>
              <w:spacing w:line="360" w:lineRule="auto"/>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w:t>
            </w:r>
          </w:p>
        </w:tc>
        <w:tc>
          <w:tcPr>
            <w:tcW w:w="1815" w:type="dxa"/>
            <w:tcBorders>
              <w:right w:val="single" w:color="000000" w:sz="6" w:space="0"/>
            </w:tcBorders>
            <w:vAlign w:val="center"/>
          </w:tcPr>
          <w:p w14:paraId="79C56AC9">
            <w:pPr>
              <w:spacing w:line="360" w:lineRule="auto"/>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w:t>
            </w:r>
          </w:p>
        </w:tc>
      </w:tr>
      <w:tr w14:paraId="14556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326" w:type="dxa"/>
            <w:tcBorders>
              <w:left w:val="single" w:color="000000" w:sz="6" w:space="0"/>
            </w:tcBorders>
            <w:vAlign w:val="center"/>
          </w:tcPr>
          <w:p w14:paraId="27EE6A78">
            <w:pPr>
              <w:spacing w:before="237" w:line="360" w:lineRule="auto"/>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声环境</w:t>
            </w:r>
          </w:p>
        </w:tc>
        <w:tc>
          <w:tcPr>
            <w:tcW w:w="5175" w:type="dxa"/>
            <w:vAlign w:val="center"/>
          </w:tcPr>
          <w:p w14:paraId="590668C5">
            <w:pPr>
              <w:spacing w:line="360" w:lineRule="auto"/>
              <w:jc w:val="center"/>
              <w:rPr>
                <w:rFonts w:hint="default" w:ascii="Times New Roman" w:hAnsi="Times New Roman" w:cs="Times New Roman"/>
                <w:sz w:val="21"/>
              </w:rPr>
            </w:pPr>
            <w:r>
              <w:rPr>
                <w:rFonts w:hint="eastAsia" w:ascii="Times New Roman" w:hAnsi="Times New Roman" w:eastAsia="宋体" w:cs="Times New Roman"/>
                <w:sz w:val="21"/>
                <w:lang w:val="en-US" w:eastAsia="zh-CN"/>
              </w:rPr>
              <w:t>①优先选用低噪声施工工艺和施工机械；②对施工设备进行定期保养和维护；③合理安排施工时间，高噪声施工时间尽量安排在昼间，高噪声机械设备尽量远离周边环境保护目标布设。④项目施工过程中，在靠近居民的一侧设置不低于2m高的围挡，减弱噪声对外幅射，并加快施工进度，尽量减少对敏感目标的影响时间。⑤施工前加强与附近居民的沟通，争取他们的理解和支持。⑥合理安排施工时间，避开噪声敏感时段（12：00~14：00；18：00~8：00）。</w:t>
            </w:r>
          </w:p>
        </w:tc>
        <w:tc>
          <w:tcPr>
            <w:tcW w:w="2595" w:type="dxa"/>
            <w:vAlign w:val="center"/>
          </w:tcPr>
          <w:p w14:paraId="5559343C">
            <w:pPr>
              <w:spacing w:line="360" w:lineRule="auto"/>
              <w:jc w:val="center"/>
              <w:rPr>
                <w:rFonts w:hint="default" w:ascii="Times New Roman" w:hAnsi="Times New Roman" w:cs="Times New Roman"/>
                <w:sz w:val="21"/>
              </w:rPr>
            </w:pPr>
            <w:r>
              <w:rPr>
                <w:rFonts w:hint="default" w:ascii="Times New Roman" w:hAnsi="Times New Roman" w:cs="Times New Roman"/>
                <w:sz w:val="21"/>
              </w:rPr>
              <w:t>施工场界噪声执行《建筑施工场界环境噪声排放标准》</w:t>
            </w:r>
            <w:r>
              <w:rPr>
                <w:rFonts w:hint="eastAsia" w:ascii="Times New Roman" w:hAnsi="Times New Roman" w:eastAsia="宋体" w:cs="Times New Roman"/>
                <w:sz w:val="21"/>
                <w:lang w:eastAsia="zh-CN"/>
              </w:rPr>
              <w:t>（</w:t>
            </w:r>
            <w:r>
              <w:rPr>
                <w:rFonts w:hint="default" w:ascii="Times New Roman" w:hAnsi="Times New Roman" w:cs="Times New Roman"/>
                <w:sz w:val="21"/>
              </w:rPr>
              <w:t>GB12523-2011</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lang w:val="en-US" w:eastAsia="zh-CN"/>
              </w:rPr>
              <w:t>检查施工期间监测报告，</w:t>
            </w:r>
            <w:r>
              <w:rPr>
                <w:rFonts w:hint="eastAsia" w:ascii="Times New Roman" w:hAnsi="Times New Roman" w:cs="Times New Roman"/>
                <w:sz w:val="21"/>
                <w:lang w:val="en-US" w:eastAsia="zh-CN"/>
              </w:rPr>
              <w:t>验收</w:t>
            </w:r>
            <w:r>
              <w:rPr>
                <w:rFonts w:hint="default" w:ascii="Times New Roman" w:hAnsi="Times New Roman" w:cs="Times New Roman"/>
                <w:sz w:val="21"/>
              </w:rPr>
              <w:t>措施落实</w:t>
            </w:r>
            <w:r>
              <w:rPr>
                <w:rFonts w:hint="eastAsia" w:ascii="Times New Roman" w:hAnsi="Times New Roman" w:cs="Times New Roman"/>
                <w:sz w:val="21"/>
                <w:lang w:val="en-US" w:eastAsia="zh-CN"/>
              </w:rPr>
              <w:t>情况</w:t>
            </w:r>
            <w:r>
              <w:rPr>
                <w:rFonts w:hint="default" w:ascii="Times New Roman" w:hAnsi="Times New Roman" w:cs="Times New Roman"/>
                <w:sz w:val="21"/>
              </w:rPr>
              <w:t>。</w:t>
            </w:r>
          </w:p>
        </w:tc>
        <w:tc>
          <w:tcPr>
            <w:tcW w:w="3315" w:type="dxa"/>
            <w:vAlign w:val="center"/>
          </w:tcPr>
          <w:p w14:paraId="12A01293">
            <w:pPr>
              <w:spacing w:line="360" w:lineRule="auto"/>
              <w:jc w:val="center"/>
              <w:rPr>
                <w:rFonts w:hint="default" w:ascii="Times New Roman" w:hAnsi="Times New Roman" w:cs="Times New Roman"/>
                <w:sz w:val="21"/>
              </w:rPr>
            </w:pPr>
            <w:r>
              <w:rPr>
                <w:rFonts w:hint="eastAsia" w:ascii="Times New Roman" w:hAnsi="Times New Roman" w:cs="Times New Roman"/>
                <w:sz w:val="21"/>
                <w:lang w:val="en-US" w:eastAsia="zh-CN"/>
              </w:rPr>
              <w:t>/</w:t>
            </w:r>
          </w:p>
        </w:tc>
        <w:tc>
          <w:tcPr>
            <w:tcW w:w="1815" w:type="dxa"/>
            <w:tcBorders>
              <w:right w:val="single" w:color="000000" w:sz="6" w:space="0"/>
            </w:tcBorders>
            <w:vAlign w:val="center"/>
          </w:tcPr>
          <w:p w14:paraId="22540377">
            <w:pPr>
              <w:spacing w:line="360" w:lineRule="auto"/>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w:t>
            </w:r>
          </w:p>
        </w:tc>
      </w:tr>
      <w:tr w14:paraId="501FD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326" w:type="dxa"/>
            <w:tcBorders>
              <w:left w:val="single" w:color="000000" w:sz="6" w:space="0"/>
            </w:tcBorders>
            <w:vAlign w:val="center"/>
          </w:tcPr>
          <w:p w14:paraId="125C2904">
            <w:pPr>
              <w:spacing w:before="237" w:line="231" w:lineRule="auto"/>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振动</w:t>
            </w:r>
          </w:p>
        </w:tc>
        <w:tc>
          <w:tcPr>
            <w:tcW w:w="5175" w:type="dxa"/>
            <w:vAlign w:val="center"/>
          </w:tcPr>
          <w:p w14:paraId="62CA9188">
            <w:pPr>
              <w:spacing w:line="360" w:lineRule="auto"/>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w:t>
            </w:r>
          </w:p>
        </w:tc>
        <w:tc>
          <w:tcPr>
            <w:tcW w:w="2595" w:type="dxa"/>
            <w:vAlign w:val="center"/>
          </w:tcPr>
          <w:p w14:paraId="0473289A">
            <w:pPr>
              <w:spacing w:line="360" w:lineRule="auto"/>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w:t>
            </w:r>
          </w:p>
        </w:tc>
        <w:tc>
          <w:tcPr>
            <w:tcW w:w="3315" w:type="dxa"/>
            <w:vAlign w:val="center"/>
          </w:tcPr>
          <w:p w14:paraId="5456E163">
            <w:pPr>
              <w:spacing w:line="360" w:lineRule="auto"/>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w:t>
            </w:r>
          </w:p>
        </w:tc>
        <w:tc>
          <w:tcPr>
            <w:tcW w:w="1815" w:type="dxa"/>
            <w:tcBorders>
              <w:right w:val="single" w:color="000000" w:sz="6" w:space="0"/>
            </w:tcBorders>
            <w:vAlign w:val="center"/>
          </w:tcPr>
          <w:p w14:paraId="561D24AD">
            <w:pPr>
              <w:spacing w:line="360" w:lineRule="auto"/>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w:t>
            </w:r>
          </w:p>
        </w:tc>
      </w:tr>
      <w:tr w14:paraId="55B76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326" w:type="dxa"/>
            <w:tcBorders>
              <w:left w:val="single" w:color="000000" w:sz="6" w:space="0"/>
            </w:tcBorders>
            <w:vAlign w:val="center"/>
          </w:tcPr>
          <w:p w14:paraId="193C1580">
            <w:pPr>
              <w:spacing w:before="237" w:line="231" w:lineRule="auto"/>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大气环境</w:t>
            </w:r>
          </w:p>
        </w:tc>
        <w:tc>
          <w:tcPr>
            <w:tcW w:w="5175" w:type="dxa"/>
            <w:vAlign w:val="center"/>
          </w:tcPr>
          <w:p w14:paraId="24FF9751">
            <w:pPr>
              <w:spacing w:line="360" w:lineRule="auto"/>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①施工扬尘：施工现场需安装围挡；施工作业时，应进行洒水抑尘；合理规划工期，以减少施工时间；在施工期间，应设置施工标志牌，明确标注项目工程各类信息。</w:t>
            </w:r>
          </w:p>
          <w:p w14:paraId="2D1B35FF">
            <w:pPr>
              <w:spacing w:line="360" w:lineRule="auto"/>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②道路运输扬尘：土石方运输路线需预先审批，车辆必须严格遵循已批准的路线和时间进行土石方运输作业；运送土石方和建筑材料的车辆需采取密闭运输方式，以防止运输过程中物料遗撒或泄漏；避免超载现象发生，防止因路面破损导致的运输过程中物料遗撒；在施工场地的出入口内侧，应设置符合要求的洗车平台。</w:t>
            </w:r>
          </w:p>
          <w:p w14:paraId="3653375A">
            <w:pPr>
              <w:spacing w:line="360" w:lineRule="auto"/>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③堆场扬尘：临时堆场周边设置围栏，对易产生扬尘的材料实行库存或加盖篷布，不得露天堆放；对施工现场实行合理化管理，使砂石料统一堆放，另外物料的装卸应尽量选择在无风或静风情况下进行；加强土石方堆放场的管理，采取土方表面压实、定期喷水、覆盖防尘网等降尘措施。不需要的建筑材料、弃渣应及时运走，土地平整和回填土方时，在表层土质干燥时应适当洒水，防止粉尘飞扬。</w:t>
            </w:r>
          </w:p>
          <w:p w14:paraId="260FEBF0">
            <w:pPr>
              <w:spacing w:line="360" w:lineRule="auto"/>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④机械设备及运输车辆燃油废气：选用环保型施工机械、运输车辆，并选用质量较好的燃油。各施工机械及运输车辆在施工前应按有关规定配置尾气净化装置，确保其尾气排放可达相应的排放标准；加强对施工机械、运输车辆的维修保养，禁止以柴油为燃料的施工机械超负荷工作，减少烟尘和颗粒物排放。</w:t>
            </w:r>
          </w:p>
        </w:tc>
        <w:tc>
          <w:tcPr>
            <w:tcW w:w="2595" w:type="dxa"/>
            <w:vAlign w:val="center"/>
          </w:tcPr>
          <w:p w14:paraId="0495FD00">
            <w:pPr>
              <w:spacing w:line="360" w:lineRule="auto"/>
              <w:jc w:val="center"/>
              <w:rPr>
                <w:rFonts w:hint="default" w:ascii="Times New Roman" w:hAnsi="Times New Roman" w:cs="Times New Roman"/>
                <w:sz w:val="21"/>
              </w:rPr>
            </w:pPr>
            <w:r>
              <w:rPr>
                <w:rFonts w:hint="default" w:ascii="Times New Roman" w:hAnsi="Times New Roman" w:cs="Times New Roman"/>
                <w:sz w:val="21"/>
              </w:rPr>
              <w:t>验收落实相关措施。</w:t>
            </w:r>
          </w:p>
        </w:tc>
        <w:tc>
          <w:tcPr>
            <w:tcW w:w="3315" w:type="dxa"/>
            <w:vAlign w:val="center"/>
          </w:tcPr>
          <w:p w14:paraId="0467F87A">
            <w:pPr>
              <w:spacing w:line="360" w:lineRule="auto"/>
              <w:jc w:val="center"/>
              <w:rPr>
                <w:rFonts w:hint="default" w:ascii="Times New Roman" w:hAnsi="Times New Roman" w:cs="Times New Roman"/>
                <w:sz w:val="21"/>
              </w:rPr>
            </w:pPr>
            <w:r>
              <w:rPr>
                <w:rFonts w:hint="eastAsia" w:ascii="Times New Roman" w:hAnsi="Times New Roman" w:cs="Times New Roman"/>
                <w:sz w:val="21"/>
                <w:lang w:val="en-US" w:eastAsia="zh-CN"/>
              </w:rPr>
              <w:t>/</w:t>
            </w:r>
          </w:p>
        </w:tc>
        <w:tc>
          <w:tcPr>
            <w:tcW w:w="1815" w:type="dxa"/>
            <w:tcBorders>
              <w:right w:val="single" w:color="000000" w:sz="6" w:space="0"/>
            </w:tcBorders>
            <w:vAlign w:val="center"/>
          </w:tcPr>
          <w:p w14:paraId="34433139">
            <w:pPr>
              <w:spacing w:line="360" w:lineRule="auto"/>
              <w:jc w:val="center"/>
              <w:rPr>
                <w:rFonts w:hint="default" w:ascii="Times New Roman" w:hAnsi="Times New Roman" w:cs="Times New Roman"/>
                <w:sz w:val="21"/>
              </w:rPr>
            </w:pPr>
            <w:r>
              <w:rPr>
                <w:rFonts w:hint="eastAsia" w:ascii="Times New Roman" w:hAnsi="Times New Roman" w:cs="Times New Roman"/>
                <w:sz w:val="21"/>
                <w:lang w:val="en-US" w:eastAsia="zh-CN"/>
              </w:rPr>
              <w:t>/</w:t>
            </w:r>
          </w:p>
        </w:tc>
      </w:tr>
      <w:tr w14:paraId="62927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326" w:type="dxa"/>
            <w:tcBorders>
              <w:left w:val="single" w:color="000000" w:sz="6" w:space="0"/>
            </w:tcBorders>
            <w:vAlign w:val="center"/>
          </w:tcPr>
          <w:p w14:paraId="5BC03DB0">
            <w:pPr>
              <w:spacing w:before="237" w:line="231" w:lineRule="auto"/>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固体废物</w:t>
            </w:r>
          </w:p>
        </w:tc>
        <w:tc>
          <w:tcPr>
            <w:tcW w:w="5175" w:type="dxa"/>
            <w:vAlign w:val="center"/>
          </w:tcPr>
          <w:p w14:paraId="392330EC">
            <w:pPr>
              <w:spacing w:line="360" w:lineRule="auto"/>
              <w:jc w:val="center"/>
              <w:rPr>
                <w:rFonts w:hint="default" w:ascii="Times New Roman" w:hAnsi="Times New Roman" w:cs="Times New Roman"/>
                <w:sz w:val="21"/>
              </w:rPr>
            </w:pPr>
            <w:r>
              <w:rPr>
                <w:rFonts w:hint="default" w:ascii="Times New Roman" w:hAnsi="Times New Roman" w:cs="Times New Roman"/>
                <w:sz w:val="21"/>
              </w:rPr>
              <w:t>①工程弃方在工程完工后，在区域内进行综合利用。②生活垃圾纳入城区生活垃圾清运系统。③建筑垃圾分类收集，可回收利用的尽量回收利用，对不能回收的建筑垃圾应委托环卫部门统一清运。</w:t>
            </w:r>
          </w:p>
        </w:tc>
        <w:tc>
          <w:tcPr>
            <w:tcW w:w="2595" w:type="dxa"/>
            <w:vAlign w:val="center"/>
          </w:tcPr>
          <w:p w14:paraId="580300B5">
            <w:pPr>
              <w:spacing w:line="360" w:lineRule="auto"/>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验收措施落实情况。</w:t>
            </w:r>
          </w:p>
        </w:tc>
        <w:tc>
          <w:tcPr>
            <w:tcW w:w="3315" w:type="dxa"/>
            <w:vAlign w:val="center"/>
          </w:tcPr>
          <w:p w14:paraId="77C41033">
            <w:pPr>
              <w:adjustRightInd w:val="0"/>
              <w:snapToGrid w:val="0"/>
              <w:jc w:val="center"/>
              <w:rPr>
                <w:rFonts w:hint="default" w:ascii="Times New Roman" w:hAnsi="Times New Roman" w:cs="Times New Roman"/>
                <w:sz w:val="21"/>
              </w:rPr>
            </w:pPr>
            <w:r>
              <w:rPr>
                <w:szCs w:val="21"/>
              </w:rPr>
              <w:t>/</w:t>
            </w:r>
          </w:p>
        </w:tc>
        <w:tc>
          <w:tcPr>
            <w:tcW w:w="1815" w:type="dxa"/>
            <w:tcBorders>
              <w:right w:val="single" w:color="000000" w:sz="6" w:space="0"/>
            </w:tcBorders>
            <w:vAlign w:val="center"/>
          </w:tcPr>
          <w:p w14:paraId="71F4BEDA">
            <w:pPr>
              <w:adjustRightInd w:val="0"/>
              <w:snapToGrid w:val="0"/>
              <w:jc w:val="center"/>
              <w:rPr>
                <w:rFonts w:hint="default" w:ascii="Times New Roman" w:hAnsi="Times New Roman" w:cs="Times New Roman"/>
                <w:sz w:val="21"/>
              </w:rPr>
            </w:pPr>
            <w:r>
              <w:rPr>
                <w:szCs w:val="21"/>
              </w:rPr>
              <w:t>/</w:t>
            </w:r>
          </w:p>
        </w:tc>
      </w:tr>
      <w:tr w14:paraId="74C1D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326" w:type="dxa"/>
            <w:tcBorders>
              <w:left w:val="single" w:color="000000" w:sz="6" w:space="0"/>
            </w:tcBorders>
            <w:vAlign w:val="top"/>
          </w:tcPr>
          <w:p w14:paraId="73DA5093">
            <w:pPr>
              <w:spacing w:before="237" w:line="231" w:lineRule="auto"/>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电磁环境</w:t>
            </w:r>
          </w:p>
        </w:tc>
        <w:tc>
          <w:tcPr>
            <w:tcW w:w="5175" w:type="dxa"/>
            <w:vAlign w:val="center"/>
          </w:tcPr>
          <w:p w14:paraId="24842CA5">
            <w:pPr>
              <w:spacing w:line="360" w:lineRule="auto"/>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w:t>
            </w:r>
          </w:p>
        </w:tc>
        <w:tc>
          <w:tcPr>
            <w:tcW w:w="2595" w:type="dxa"/>
            <w:vAlign w:val="center"/>
          </w:tcPr>
          <w:p w14:paraId="3914523F">
            <w:pPr>
              <w:spacing w:line="360" w:lineRule="auto"/>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w:t>
            </w:r>
          </w:p>
        </w:tc>
        <w:tc>
          <w:tcPr>
            <w:tcW w:w="3315" w:type="dxa"/>
            <w:vAlign w:val="center"/>
          </w:tcPr>
          <w:p w14:paraId="0DAAB1D0">
            <w:pPr>
              <w:spacing w:line="360" w:lineRule="auto"/>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w:t>
            </w:r>
          </w:p>
        </w:tc>
        <w:tc>
          <w:tcPr>
            <w:tcW w:w="1815" w:type="dxa"/>
            <w:tcBorders>
              <w:right w:val="single" w:color="000000" w:sz="6" w:space="0"/>
            </w:tcBorders>
            <w:vAlign w:val="center"/>
          </w:tcPr>
          <w:p w14:paraId="375D210D">
            <w:pPr>
              <w:spacing w:line="360" w:lineRule="auto"/>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w:t>
            </w:r>
          </w:p>
        </w:tc>
      </w:tr>
      <w:tr w14:paraId="4CA2E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326" w:type="dxa"/>
            <w:tcBorders>
              <w:left w:val="single" w:color="000000" w:sz="6" w:space="0"/>
            </w:tcBorders>
            <w:vAlign w:val="top"/>
          </w:tcPr>
          <w:p w14:paraId="4FF20EFA">
            <w:pPr>
              <w:spacing w:before="237" w:line="231" w:lineRule="auto"/>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环境风险</w:t>
            </w:r>
          </w:p>
        </w:tc>
        <w:tc>
          <w:tcPr>
            <w:tcW w:w="5175" w:type="dxa"/>
            <w:vAlign w:val="center"/>
          </w:tcPr>
          <w:p w14:paraId="188D90DE">
            <w:pPr>
              <w:spacing w:line="360" w:lineRule="auto"/>
              <w:jc w:val="center"/>
              <w:rPr>
                <w:rFonts w:hint="default" w:ascii="Times New Roman" w:hAnsi="Times New Roman" w:cs="Times New Roman"/>
                <w:sz w:val="21"/>
              </w:rPr>
            </w:pPr>
            <w:r>
              <w:rPr>
                <w:rFonts w:hint="eastAsia" w:ascii="Times New Roman" w:hAnsi="Times New Roman" w:eastAsia="宋体" w:cs="Times New Roman"/>
                <w:sz w:val="21"/>
                <w:lang w:val="en-US" w:eastAsia="zh-CN"/>
              </w:rPr>
              <w:t>/</w:t>
            </w:r>
          </w:p>
        </w:tc>
        <w:tc>
          <w:tcPr>
            <w:tcW w:w="2595" w:type="dxa"/>
            <w:vAlign w:val="center"/>
          </w:tcPr>
          <w:p w14:paraId="17CC7B16">
            <w:pPr>
              <w:spacing w:line="360" w:lineRule="auto"/>
              <w:jc w:val="center"/>
              <w:rPr>
                <w:rFonts w:hint="default" w:ascii="Times New Roman" w:hAnsi="Times New Roman" w:cs="Times New Roman"/>
                <w:sz w:val="21"/>
              </w:rPr>
            </w:pPr>
            <w:r>
              <w:rPr>
                <w:rFonts w:hint="eastAsia" w:ascii="Times New Roman" w:hAnsi="Times New Roman" w:eastAsia="宋体" w:cs="Times New Roman"/>
                <w:sz w:val="21"/>
                <w:lang w:val="en-US" w:eastAsia="zh-CN"/>
              </w:rPr>
              <w:t>/</w:t>
            </w:r>
          </w:p>
        </w:tc>
        <w:tc>
          <w:tcPr>
            <w:tcW w:w="3315" w:type="dxa"/>
            <w:vAlign w:val="center"/>
          </w:tcPr>
          <w:p w14:paraId="215E186C">
            <w:pPr>
              <w:spacing w:line="360" w:lineRule="auto"/>
              <w:jc w:val="center"/>
              <w:rPr>
                <w:rFonts w:hint="default" w:ascii="Times New Roman" w:hAnsi="Times New Roman" w:cs="Times New Roman"/>
                <w:sz w:val="21"/>
              </w:rPr>
            </w:pPr>
            <w:r>
              <w:rPr>
                <w:rFonts w:hint="eastAsia" w:ascii="Times New Roman" w:hAnsi="Times New Roman" w:eastAsia="宋体" w:cs="Times New Roman"/>
                <w:sz w:val="21"/>
                <w:lang w:val="en-US" w:eastAsia="zh-CN"/>
              </w:rPr>
              <w:t>/</w:t>
            </w:r>
          </w:p>
        </w:tc>
        <w:tc>
          <w:tcPr>
            <w:tcW w:w="1815" w:type="dxa"/>
            <w:tcBorders>
              <w:right w:val="single" w:color="000000" w:sz="6" w:space="0"/>
            </w:tcBorders>
            <w:vAlign w:val="center"/>
          </w:tcPr>
          <w:p w14:paraId="7A847295">
            <w:pPr>
              <w:spacing w:line="360" w:lineRule="auto"/>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w:t>
            </w:r>
          </w:p>
        </w:tc>
      </w:tr>
      <w:tr w14:paraId="1F32C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326" w:type="dxa"/>
            <w:tcBorders>
              <w:left w:val="single" w:color="000000" w:sz="6" w:space="0"/>
            </w:tcBorders>
            <w:vAlign w:val="top"/>
          </w:tcPr>
          <w:p w14:paraId="4807A573">
            <w:pPr>
              <w:spacing w:before="237" w:line="231" w:lineRule="auto"/>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环境监测</w:t>
            </w:r>
          </w:p>
        </w:tc>
        <w:tc>
          <w:tcPr>
            <w:tcW w:w="5175" w:type="dxa"/>
            <w:vAlign w:val="center"/>
          </w:tcPr>
          <w:p w14:paraId="4F12FCB1">
            <w:pPr>
              <w:spacing w:line="360" w:lineRule="auto"/>
              <w:jc w:val="center"/>
              <w:rPr>
                <w:rFonts w:hint="eastAsia" w:ascii="Times New Roman" w:hAnsi="Times New Roman" w:eastAsia="宋体" w:cs="Times New Roman"/>
                <w:sz w:val="21"/>
                <w:lang w:eastAsia="zh-CN"/>
              </w:rPr>
            </w:pPr>
            <w:r>
              <w:rPr>
                <w:rFonts w:hint="default" w:ascii="Times New Roman" w:hAnsi="Times New Roman" w:cs="Times New Roman"/>
                <w:sz w:val="21"/>
              </w:rPr>
              <w:t>按表</w:t>
            </w:r>
            <w:r>
              <w:rPr>
                <w:rFonts w:hint="eastAsia" w:ascii="Times New Roman" w:hAnsi="Times New Roman" w:eastAsia="宋体" w:cs="Times New Roman"/>
                <w:sz w:val="21"/>
                <w:lang w:val="en-US" w:eastAsia="zh-CN"/>
              </w:rPr>
              <w:t>5.4</w:t>
            </w:r>
            <w:r>
              <w:rPr>
                <w:rFonts w:hint="default" w:ascii="Times New Roman" w:hAnsi="Times New Roman" w:cs="Times New Roman"/>
                <w:sz w:val="21"/>
              </w:rPr>
              <w:t>-1监测计划要求，制定施工期环境监测计划，定期检查</w:t>
            </w:r>
            <w:r>
              <w:rPr>
                <w:rFonts w:hint="eastAsia" w:ascii="Times New Roman" w:hAnsi="Times New Roman" w:eastAsia="宋体" w:cs="Times New Roman"/>
                <w:sz w:val="21"/>
                <w:lang w:eastAsia="zh-CN"/>
              </w:rPr>
              <w:t>。</w:t>
            </w:r>
          </w:p>
        </w:tc>
        <w:tc>
          <w:tcPr>
            <w:tcW w:w="2595" w:type="dxa"/>
            <w:vAlign w:val="center"/>
          </w:tcPr>
          <w:p w14:paraId="4520B24C">
            <w:pPr>
              <w:spacing w:line="360" w:lineRule="auto"/>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检查执行情况。</w:t>
            </w:r>
          </w:p>
        </w:tc>
        <w:tc>
          <w:tcPr>
            <w:tcW w:w="3315" w:type="dxa"/>
            <w:vAlign w:val="center"/>
          </w:tcPr>
          <w:p w14:paraId="231BB343">
            <w:pPr>
              <w:spacing w:line="360" w:lineRule="auto"/>
              <w:jc w:val="center"/>
              <w:rPr>
                <w:rFonts w:hint="default" w:ascii="Times New Roman" w:hAnsi="Times New Roman" w:cs="Times New Roman"/>
                <w:sz w:val="21"/>
              </w:rPr>
            </w:pPr>
            <w:r>
              <w:rPr>
                <w:rFonts w:hint="default" w:ascii="Times New Roman" w:hAnsi="Times New Roman" w:cs="Times New Roman"/>
                <w:sz w:val="21"/>
              </w:rPr>
              <w:t>按表</w:t>
            </w:r>
            <w:r>
              <w:rPr>
                <w:rFonts w:hint="eastAsia" w:ascii="Times New Roman" w:hAnsi="Times New Roman" w:eastAsia="宋体" w:cs="Times New Roman"/>
                <w:sz w:val="21"/>
                <w:lang w:val="en-US" w:eastAsia="zh-CN"/>
              </w:rPr>
              <w:t>5.4</w:t>
            </w:r>
            <w:r>
              <w:rPr>
                <w:rFonts w:hint="default" w:ascii="Times New Roman" w:hAnsi="Times New Roman" w:cs="Times New Roman"/>
                <w:sz w:val="21"/>
              </w:rPr>
              <w:t>-1监测计划要求，制定</w:t>
            </w:r>
            <w:r>
              <w:rPr>
                <w:rFonts w:hint="eastAsia" w:ascii="Times New Roman" w:hAnsi="Times New Roman" w:eastAsia="宋体" w:cs="Times New Roman"/>
                <w:sz w:val="21"/>
                <w:lang w:val="en-US" w:eastAsia="zh-CN"/>
              </w:rPr>
              <w:t>运营</w:t>
            </w:r>
            <w:r>
              <w:rPr>
                <w:rFonts w:hint="default" w:ascii="Times New Roman" w:hAnsi="Times New Roman" w:cs="Times New Roman"/>
                <w:sz w:val="21"/>
              </w:rPr>
              <w:t>期环境监测计划，定期检查</w:t>
            </w:r>
            <w:r>
              <w:rPr>
                <w:rFonts w:hint="eastAsia" w:ascii="Times New Roman" w:hAnsi="Times New Roman" w:eastAsia="宋体" w:cs="Times New Roman"/>
                <w:sz w:val="21"/>
                <w:lang w:eastAsia="zh-CN"/>
              </w:rPr>
              <w:t>。</w:t>
            </w:r>
          </w:p>
        </w:tc>
        <w:tc>
          <w:tcPr>
            <w:tcW w:w="1815" w:type="dxa"/>
            <w:tcBorders>
              <w:right w:val="single" w:color="000000" w:sz="6" w:space="0"/>
            </w:tcBorders>
            <w:vAlign w:val="center"/>
          </w:tcPr>
          <w:p w14:paraId="20944741">
            <w:pPr>
              <w:spacing w:line="360" w:lineRule="auto"/>
              <w:jc w:val="center"/>
              <w:rPr>
                <w:rFonts w:hint="default" w:ascii="Times New Roman" w:hAnsi="Times New Roman" w:cs="Times New Roman"/>
                <w:sz w:val="21"/>
              </w:rPr>
            </w:pPr>
            <w:r>
              <w:rPr>
                <w:rFonts w:hint="eastAsia" w:ascii="Times New Roman" w:hAnsi="Times New Roman" w:eastAsia="宋体" w:cs="Times New Roman"/>
                <w:sz w:val="21"/>
                <w:lang w:val="en-US" w:eastAsia="zh-CN"/>
              </w:rPr>
              <w:t>检查执行情况。</w:t>
            </w:r>
          </w:p>
        </w:tc>
      </w:tr>
      <w:tr w14:paraId="18AC9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326" w:type="dxa"/>
            <w:tcBorders>
              <w:left w:val="single" w:color="000000" w:sz="6" w:space="0"/>
            </w:tcBorders>
            <w:vAlign w:val="top"/>
          </w:tcPr>
          <w:p w14:paraId="73952557">
            <w:pPr>
              <w:spacing w:before="237" w:line="231" w:lineRule="auto"/>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其他</w:t>
            </w:r>
          </w:p>
        </w:tc>
        <w:tc>
          <w:tcPr>
            <w:tcW w:w="5175" w:type="dxa"/>
            <w:vAlign w:val="center"/>
          </w:tcPr>
          <w:p w14:paraId="2E3F5266">
            <w:pPr>
              <w:spacing w:line="360" w:lineRule="auto"/>
              <w:jc w:val="center"/>
              <w:rPr>
                <w:rFonts w:hint="default" w:ascii="Times New Roman" w:hAnsi="Times New Roman" w:cs="Times New Roman"/>
                <w:sz w:val="21"/>
              </w:rPr>
            </w:pPr>
            <w:r>
              <w:rPr>
                <w:rFonts w:hint="eastAsia" w:ascii="Times New Roman" w:hAnsi="Times New Roman" w:eastAsia="宋体" w:cs="Times New Roman"/>
                <w:sz w:val="21"/>
                <w:lang w:val="en-US" w:eastAsia="zh-CN"/>
              </w:rPr>
              <w:t>/</w:t>
            </w:r>
          </w:p>
        </w:tc>
        <w:tc>
          <w:tcPr>
            <w:tcW w:w="2595" w:type="dxa"/>
            <w:vAlign w:val="center"/>
          </w:tcPr>
          <w:p w14:paraId="31096AE0">
            <w:pPr>
              <w:spacing w:line="360" w:lineRule="auto"/>
              <w:jc w:val="center"/>
              <w:rPr>
                <w:rFonts w:hint="default" w:ascii="Times New Roman" w:hAnsi="Times New Roman" w:cs="Times New Roman"/>
                <w:sz w:val="21"/>
              </w:rPr>
            </w:pPr>
            <w:r>
              <w:rPr>
                <w:rFonts w:hint="eastAsia" w:ascii="Times New Roman" w:hAnsi="Times New Roman" w:eastAsia="宋体" w:cs="Times New Roman"/>
                <w:sz w:val="21"/>
                <w:lang w:val="en-US" w:eastAsia="zh-CN"/>
              </w:rPr>
              <w:t>/</w:t>
            </w:r>
          </w:p>
        </w:tc>
        <w:tc>
          <w:tcPr>
            <w:tcW w:w="3315" w:type="dxa"/>
            <w:vAlign w:val="center"/>
          </w:tcPr>
          <w:p w14:paraId="733DC3CB">
            <w:pPr>
              <w:spacing w:line="360" w:lineRule="auto"/>
              <w:jc w:val="center"/>
              <w:rPr>
                <w:rFonts w:hint="default" w:ascii="Times New Roman" w:hAnsi="Times New Roman" w:cs="Times New Roman"/>
                <w:sz w:val="21"/>
              </w:rPr>
            </w:pPr>
            <w:r>
              <w:rPr>
                <w:rFonts w:hint="eastAsia" w:ascii="Times New Roman" w:hAnsi="Times New Roman" w:eastAsia="宋体" w:cs="Times New Roman"/>
                <w:sz w:val="21"/>
                <w:lang w:val="en-US" w:eastAsia="zh-CN"/>
              </w:rPr>
              <w:t>/</w:t>
            </w:r>
          </w:p>
        </w:tc>
        <w:tc>
          <w:tcPr>
            <w:tcW w:w="1815" w:type="dxa"/>
            <w:tcBorders>
              <w:right w:val="single" w:color="000000" w:sz="6" w:space="0"/>
            </w:tcBorders>
            <w:vAlign w:val="center"/>
          </w:tcPr>
          <w:p w14:paraId="6F96D964">
            <w:pPr>
              <w:spacing w:line="360" w:lineRule="auto"/>
              <w:jc w:val="center"/>
              <w:rPr>
                <w:rFonts w:hint="default" w:ascii="Times New Roman" w:hAnsi="Times New Roman" w:cs="Times New Roman"/>
                <w:sz w:val="21"/>
              </w:rPr>
            </w:pPr>
            <w:r>
              <w:rPr>
                <w:rFonts w:hint="eastAsia" w:ascii="Times New Roman" w:hAnsi="Times New Roman" w:eastAsia="宋体" w:cs="Times New Roman"/>
                <w:sz w:val="21"/>
                <w:lang w:val="en-US" w:eastAsia="zh-CN"/>
              </w:rPr>
              <w:t>/</w:t>
            </w:r>
          </w:p>
        </w:tc>
      </w:tr>
    </w:tbl>
    <w:p w14:paraId="69B9B1D7">
      <w:pPr>
        <w:rPr>
          <w:rFonts w:hint="default" w:ascii="Times New Roman" w:hAnsi="Times New Roman" w:cs="Times New Roman"/>
        </w:rPr>
        <w:sectPr>
          <w:pgSz w:w="16839" w:h="11906" w:orient="landscape"/>
          <w:pgMar w:top="1682" w:right="1431" w:bottom="1682" w:left="1185" w:header="0" w:footer="918" w:gutter="0"/>
          <w:pgBorders>
            <w:top w:val="none" w:sz="0" w:space="0"/>
            <w:left w:val="none" w:sz="0" w:space="0"/>
            <w:bottom w:val="none" w:sz="0" w:space="0"/>
            <w:right w:val="none" w:sz="0" w:space="0"/>
          </w:pgBorders>
          <w:cols w:space="720" w:num="1"/>
        </w:sectPr>
      </w:pPr>
    </w:p>
    <w:p w14:paraId="3A7FAE6F">
      <w:pPr>
        <w:numPr>
          <w:ilvl w:val="0"/>
          <w:numId w:val="0"/>
        </w:numPr>
        <w:spacing w:before="94" w:line="237" w:lineRule="auto"/>
        <w:jc w:val="center"/>
        <w:outlineLvl w:val="2"/>
        <w:rPr>
          <w:rFonts w:hint="default" w:ascii="Times New Roman" w:hAnsi="Times New Roman" w:eastAsia="黑体" w:cs="Times New Roman"/>
          <w:spacing w:val="7"/>
          <w:sz w:val="29"/>
          <w:szCs w:val="29"/>
        </w:rPr>
      </w:pPr>
      <w:r>
        <w:rPr>
          <w:rFonts w:hint="eastAsia" w:ascii="Times New Roman" w:hAnsi="Times New Roman" w:eastAsia="黑体" w:cs="Times New Roman"/>
          <w:snapToGrid w:val="0"/>
          <w:color w:val="000000"/>
          <w:spacing w:val="7"/>
          <w:kern w:val="0"/>
          <w:sz w:val="29"/>
          <w:szCs w:val="29"/>
        </w:rPr>
        <w:t>七、</w:t>
      </w:r>
      <w:r>
        <w:rPr>
          <w:rFonts w:hint="default" w:ascii="Times New Roman" w:hAnsi="Times New Roman" w:eastAsia="黑体" w:cs="Times New Roman"/>
          <w:spacing w:val="7"/>
          <w:sz w:val="29"/>
          <w:szCs w:val="29"/>
        </w:rPr>
        <w:t>结论</w:t>
      </w:r>
    </w:p>
    <w:tbl>
      <w:tblPr>
        <w:tblStyle w:val="12"/>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5"/>
      </w:tblGrid>
      <w:tr w14:paraId="41B4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0" w:hRule="atLeast"/>
        </w:trPr>
        <w:tc>
          <w:tcPr>
            <w:tcW w:w="8265" w:type="dxa"/>
          </w:tcPr>
          <w:p w14:paraId="6B3E227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黑体" w:cs="Times New Roman"/>
                <w:spacing w:val="7"/>
                <w:sz w:val="24"/>
                <w:szCs w:val="24"/>
                <w:vertAlign w:val="baseline"/>
              </w:rPr>
            </w:pPr>
            <w:r>
              <w:rPr>
                <w:rFonts w:hint="default" w:ascii="Times New Roman" w:hAnsi="Times New Roman" w:eastAsia="宋体" w:cs="Times New Roman"/>
                <w:sz w:val="24"/>
                <w:szCs w:val="24"/>
                <w:lang w:val="en-US" w:eastAsia="zh-CN"/>
              </w:rPr>
              <w:t>漳州台商投资区龙江片区排洪渠工程（龙屿港支河3）项目为防洪除涝建设项目，项目的建设符合国家产业政策，符合</w:t>
            </w:r>
            <w:r>
              <w:rPr>
                <w:rFonts w:hint="eastAsia" w:ascii="宋体" w:hAnsi="宋体" w:eastAsia="宋体" w:cs="宋体"/>
                <w:sz w:val="24"/>
                <w:szCs w:val="24"/>
                <w:lang w:val="en-US" w:eastAsia="zh-CN"/>
              </w:rPr>
              <w:t>“三线一单”</w:t>
            </w:r>
            <w:r>
              <w:rPr>
                <w:rFonts w:hint="default" w:ascii="Times New Roman" w:hAnsi="Times New Roman" w:eastAsia="宋体" w:cs="Times New Roman"/>
                <w:sz w:val="24"/>
                <w:szCs w:val="24"/>
                <w:lang w:val="en-US" w:eastAsia="zh-CN"/>
              </w:rPr>
              <w:t>生志环境分区管控方案、</w:t>
            </w:r>
            <w:r>
              <w:rPr>
                <w:rFonts w:hint="eastAsia" w:ascii="宋体" w:hAnsi="宋体" w:eastAsia="宋体" w:cs="宋体"/>
                <w:sz w:val="24"/>
                <w:szCs w:val="24"/>
                <w:lang w:val="en-US" w:eastAsia="zh-CN"/>
              </w:rPr>
              <w:t>“三区三线”</w:t>
            </w:r>
            <w:r>
              <w:rPr>
                <w:rFonts w:hint="default" w:ascii="Times New Roman" w:hAnsi="Times New Roman" w:eastAsia="宋体" w:cs="Times New Roman"/>
                <w:sz w:val="24"/>
                <w:szCs w:val="24"/>
                <w:lang w:val="en-US" w:eastAsia="zh-CN"/>
              </w:rPr>
              <w:t>管控要求，其选址合理。在切实落实本评价提出的污染防治措施和生态保护措施前提下，污染物能够达标排放，生态环境影响在可接受范围内。在工程建设中，严格执行建设项目</w:t>
            </w:r>
            <w:r>
              <w:rPr>
                <w:rFonts w:hint="eastAsia" w:ascii="宋体" w:hAnsi="宋体" w:eastAsia="宋体" w:cs="宋体"/>
                <w:sz w:val="24"/>
                <w:szCs w:val="24"/>
                <w:lang w:val="en-US" w:eastAsia="zh-CN"/>
              </w:rPr>
              <w:t>“三同时”</w:t>
            </w:r>
            <w:r>
              <w:rPr>
                <w:rFonts w:hint="default" w:ascii="Times New Roman" w:hAnsi="Times New Roman" w:eastAsia="宋体" w:cs="Times New Roman"/>
                <w:sz w:val="24"/>
                <w:szCs w:val="24"/>
                <w:lang w:val="en-US" w:eastAsia="zh-CN"/>
              </w:rPr>
              <w:t>制度，使各项环保治理措施得以落实，在工程运行过程中加强生产安全管理，从环境保护角度，本项目的建设是可行的。</w:t>
            </w:r>
            <w:bookmarkStart w:id="3" w:name="_GoBack"/>
            <w:bookmarkEnd w:id="3"/>
          </w:p>
        </w:tc>
      </w:tr>
    </w:tbl>
    <w:p w14:paraId="35C92CCF">
      <w:pPr>
        <w:ind w:left="0" w:leftChars="0" w:firstLine="0" w:firstLineChars="0"/>
        <w:jc w:val="both"/>
        <w:outlineLvl w:val="9"/>
        <w:rPr>
          <w:rFonts w:hint="default"/>
          <w:lang w:val="en-US" w:eastAsia="zh-CN"/>
        </w:rPr>
      </w:pPr>
    </w:p>
    <w:sectPr>
      <w:footerReference r:id="rId10"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BB683">
    <w:pPr>
      <w:spacing w:line="178" w:lineRule="auto"/>
      <w:jc w:val="right"/>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265C5">
    <w:pPr>
      <w:spacing w:line="176" w:lineRule="auto"/>
      <w:ind w:right="393"/>
      <w:jc w:val="right"/>
      <w:outlineLvl w:val="2"/>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D8D82">
    <w:pPr>
      <w:spacing w:line="177" w:lineRule="auto"/>
      <w:ind w:left="444"/>
      <w:outlineLvl w:val="2"/>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4A2D5">
    <w:pPr>
      <w:spacing w:line="176" w:lineRule="auto"/>
      <w:ind w:left="7571"/>
      <w:rPr>
        <w:rFonts w:ascii="宋体" w:hAnsi="宋体" w:eastAsia="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17596">
    <w:pPr>
      <w:spacing w:line="176" w:lineRule="auto"/>
      <w:ind w:right="109"/>
      <w:jc w:val="right"/>
      <w:rPr>
        <w:rFonts w:ascii="宋体" w:hAnsi="宋体" w:eastAsia="宋体" w:cs="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70A74">
    <w:pPr>
      <w:spacing w:line="176" w:lineRule="auto"/>
      <w:ind w:left="4737"/>
      <w:rPr>
        <w:rFonts w:ascii="Times New Roman" w:hAnsi="Times New Roman" w:eastAsia="Times New Roman" w:cs="Times New Roman"/>
        <w:sz w:val="18"/>
        <w:szCs w:val="18"/>
        <w:lang w:val="en-US" w:eastAsia="en-US"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33CDB1"/>
    <w:multiLevelType w:val="singleLevel"/>
    <w:tmpl w:val="3B33CDB1"/>
    <w:lvl w:ilvl="0" w:tentative="0">
      <w:start w:val="4"/>
      <w:numFmt w:val="decimal"/>
      <w:suff w:val="nothing"/>
      <w:lvlText w:val="（%1）"/>
      <w:lvlJc w:val="left"/>
    </w:lvl>
  </w:abstractNum>
  <w:abstractNum w:abstractNumId="1">
    <w:nsid w:val="50CA29C2"/>
    <w:multiLevelType w:val="multilevel"/>
    <w:tmpl w:val="50CA29C2"/>
    <w:lvl w:ilvl="0" w:tentative="0">
      <w:start w:val="1"/>
      <w:numFmt w:val="chineseCountingThousand"/>
      <w:suff w:val="nothing"/>
      <w:lvlText w:val="%1、"/>
      <w:lvlJc w:val="left"/>
      <w:pPr>
        <w:ind w:left="3828" w:firstLine="0"/>
      </w:pPr>
      <w:rPr>
        <w:rFonts w:hint="eastAsia"/>
      </w:rPr>
    </w:lvl>
    <w:lvl w:ilvl="1" w:tentative="0">
      <w:start w:val="1"/>
      <w:numFmt w:val="decimal"/>
      <w:isLgl/>
      <w:suff w:val="space"/>
      <w:lvlText w:val="%1.%2"/>
      <w:lvlJc w:val="left"/>
      <w:pPr>
        <w:ind w:left="0" w:firstLine="0"/>
      </w:pPr>
      <w:rPr>
        <w:rFonts w:hint="default"/>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lvlRestart w:val="2"/>
      <w:pStyle w:val="22"/>
      <w:isLgl/>
      <w:suff w:val="space"/>
      <w:lvlText w:val="表%1.%2-%5"/>
      <w:lvlJc w:val="left"/>
      <w:pPr>
        <w:ind w:left="0" w:firstLine="0"/>
      </w:pPr>
      <w:rPr>
        <w:rFonts w:hint="eastAsia"/>
      </w:rPr>
    </w:lvl>
    <w:lvl w:ilvl="5" w:tentative="0">
      <w:start w:val="1"/>
      <w:numFmt w:val="decimal"/>
      <w:lvlRestart w:val="2"/>
      <w:isLgl/>
      <w:suff w:val="space"/>
      <w:lvlText w:val="图%1.%2-%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OTRlMzcwNjQ5OTk4ODdhMTg3ZDAyMWY5Y2VhMDEifQ=="/>
  </w:docVars>
  <w:rsids>
    <w:rsidRoot w:val="36F12CF2"/>
    <w:rsid w:val="00BF467A"/>
    <w:rsid w:val="02013704"/>
    <w:rsid w:val="022018BD"/>
    <w:rsid w:val="025739FF"/>
    <w:rsid w:val="03E51817"/>
    <w:rsid w:val="044D5238"/>
    <w:rsid w:val="044E4A4A"/>
    <w:rsid w:val="0476775B"/>
    <w:rsid w:val="04DC643E"/>
    <w:rsid w:val="050A3946"/>
    <w:rsid w:val="05411F39"/>
    <w:rsid w:val="05506FFC"/>
    <w:rsid w:val="0695635D"/>
    <w:rsid w:val="06A83DC7"/>
    <w:rsid w:val="06DD67F2"/>
    <w:rsid w:val="0708176C"/>
    <w:rsid w:val="07254F6C"/>
    <w:rsid w:val="079C0FEF"/>
    <w:rsid w:val="080D7397"/>
    <w:rsid w:val="08672821"/>
    <w:rsid w:val="086B0ECF"/>
    <w:rsid w:val="08A70B11"/>
    <w:rsid w:val="08FC0041"/>
    <w:rsid w:val="09866978"/>
    <w:rsid w:val="0A1A0A89"/>
    <w:rsid w:val="0B126AFC"/>
    <w:rsid w:val="0B534DC2"/>
    <w:rsid w:val="0BEC4FF6"/>
    <w:rsid w:val="0C8E4FDD"/>
    <w:rsid w:val="0D0E4202"/>
    <w:rsid w:val="0D9E5A5A"/>
    <w:rsid w:val="0DED1503"/>
    <w:rsid w:val="0DF33FFA"/>
    <w:rsid w:val="0E271A13"/>
    <w:rsid w:val="0E4137B5"/>
    <w:rsid w:val="0E8D7FA9"/>
    <w:rsid w:val="0EFC3672"/>
    <w:rsid w:val="0F5341AC"/>
    <w:rsid w:val="0F6553CE"/>
    <w:rsid w:val="0F6C03BE"/>
    <w:rsid w:val="0FCB63AA"/>
    <w:rsid w:val="0FD07480"/>
    <w:rsid w:val="0FDD54E2"/>
    <w:rsid w:val="10182EA2"/>
    <w:rsid w:val="10682AE0"/>
    <w:rsid w:val="10BC4B75"/>
    <w:rsid w:val="110F02D5"/>
    <w:rsid w:val="111B1349"/>
    <w:rsid w:val="112C6057"/>
    <w:rsid w:val="11BA012C"/>
    <w:rsid w:val="11BE6768"/>
    <w:rsid w:val="12231A21"/>
    <w:rsid w:val="126D2BDA"/>
    <w:rsid w:val="13384382"/>
    <w:rsid w:val="13441D7E"/>
    <w:rsid w:val="135E2714"/>
    <w:rsid w:val="138C102F"/>
    <w:rsid w:val="14942891"/>
    <w:rsid w:val="14C672DA"/>
    <w:rsid w:val="15A47D79"/>
    <w:rsid w:val="162120FE"/>
    <w:rsid w:val="165B2943"/>
    <w:rsid w:val="16757CC6"/>
    <w:rsid w:val="17082077"/>
    <w:rsid w:val="17415108"/>
    <w:rsid w:val="17982362"/>
    <w:rsid w:val="18154121"/>
    <w:rsid w:val="18363C5F"/>
    <w:rsid w:val="19212A90"/>
    <w:rsid w:val="19330334"/>
    <w:rsid w:val="19445F08"/>
    <w:rsid w:val="19783D8E"/>
    <w:rsid w:val="199F06D3"/>
    <w:rsid w:val="19B03CEB"/>
    <w:rsid w:val="1B53604E"/>
    <w:rsid w:val="1BE35EAC"/>
    <w:rsid w:val="1C0A6C76"/>
    <w:rsid w:val="1C665967"/>
    <w:rsid w:val="1C9F0025"/>
    <w:rsid w:val="1D6A6C14"/>
    <w:rsid w:val="1D8B2357"/>
    <w:rsid w:val="1E1F6117"/>
    <w:rsid w:val="1E2361BC"/>
    <w:rsid w:val="1E546BED"/>
    <w:rsid w:val="1F0064BA"/>
    <w:rsid w:val="1F1A3FC3"/>
    <w:rsid w:val="1F271BF4"/>
    <w:rsid w:val="1F536A8F"/>
    <w:rsid w:val="1F693EE5"/>
    <w:rsid w:val="20B553B2"/>
    <w:rsid w:val="20F077E9"/>
    <w:rsid w:val="21792281"/>
    <w:rsid w:val="22046EF2"/>
    <w:rsid w:val="22C52798"/>
    <w:rsid w:val="232272BA"/>
    <w:rsid w:val="247F2436"/>
    <w:rsid w:val="24D83E02"/>
    <w:rsid w:val="24DB43C4"/>
    <w:rsid w:val="24EC0079"/>
    <w:rsid w:val="25091E21"/>
    <w:rsid w:val="25421E95"/>
    <w:rsid w:val="25CD2264"/>
    <w:rsid w:val="25CE25E9"/>
    <w:rsid w:val="25D52D09"/>
    <w:rsid w:val="25F346ED"/>
    <w:rsid w:val="26026160"/>
    <w:rsid w:val="26337A14"/>
    <w:rsid w:val="263F0183"/>
    <w:rsid w:val="275374A0"/>
    <w:rsid w:val="27AB170C"/>
    <w:rsid w:val="27FE1203"/>
    <w:rsid w:val="280B74EF"/>
    <w:rsid w:val="28133675"/>
    <w:rsid w:val="28CD1A76"/>
    <w:rsid w:val="29A7676B"/>
    <w:rsid w:val="2ABC5DA2"/>
    <w:rsid w:val="2B6C37C8"/>
    <w:rsid w:val="2B8E1ECF"/>
    <w:rsid w:val="2BFF482F"/>
    <w:rsid w:val="2C052BDC"/>
    <w:rsid w:val="2C06179B"/>
    <w:rsid w:val="2C6941AB"/>
    <w:rsid w:val="2C8B013F"/>
    <w:rsid w:val="2C951189"/>
    <w:rsid w:val="2CF04B93"/>
    <w:rsid w:val="2D7921CC"/>
    <w:rsid w:val="2D825525"/>
    <w:rsid w:val="2DDF0A87"/>
    <w:rsid w:val="2E6E69EE"/>
    <w:rsid w:val="2EC076A0"/>
    <w:rsid w:val="2F8A06C1"/>
    <w:rsid w:val="2FBC225E"/>
    <w:rsid w:val="2FCF2577"/>
    <w:rsid w:val="2FDA47F8"/>
    <w:rsid w:val="30295150"/>
    <w:rsid w:val="30946CE0"/>
    <w:rsid w:val="30986E0D"/>
    <w:rsid w:val="30B90AC1"/>
    <w:rsid w:val="313746A9"/>
    <w:rsid w:val="31592A40"/>
    <w:rsid w:val="31681FC7"/>
    <w:rsid w:val="323808A8"/>
    <w:rsid w:val="32852787"/>
    <w:rsid w:val="330A0A3F"/>
    <w:rsid w:val="33813B89"/>
    <w:rsid w:val="33AD4398"/>
    <w:rsid w:val="33D57337"/>
    <w:rsid w:val="34554347"/>
    <w:rsid w:val="34B00BC9"/>
    <w:rsid w:val="34D7347C"/>
    <w:rsid w:val="34D95ABF"/>
    <w:rsid w:val="34F269DA"/>
    <w:rsid w:val="353335A8"/>
    <w:rsid w:val="354B0EBB"/>
    <w:rsid w:val="36BE57F5"/>
    <w:rsid w:val="36F12CF2"/>
    <w:rsid w:val="3737638C"/>
    <w:rsid w:val="376161AB"/>
    <w:rsid w:val="37753FF3"/>
    <w:rsid w:val="377834F5"/>
    <w:rsid w:val="37971BCD"/>
    <w:rsid w:val="37E4696E"/>
    <w:rsid w:val="3848126D"/>
    <w:rsid w:val="385F5004"/>
    <w:rsid w:val="38D9742D"/>
    <w:rsid w:val="39406475"/>
    <w:rsid w:val="39474BAD"/>
    <w:rsid w:val="3A457B72"/>
    <w:rsid w:val="3A4D15F4"/>
    <w:rsid w:val="3B201ED9"/>
    <w:rsid w:val="3B33651B"/>
    <w:rsid w:val="3BB20C19"/>
    <w:rsid w:val="3BF375EE"/>
    <w:rsid w:val="3C045B3B"/>
    <w:rsid w:val="3C455066"/>
    <w:rsid w:val="3C4E4A3E"/>
    <w:rsid w:val="3CC64D02"/>
    <w:rsid w:val="3D0503A3"/>
    <w:rsid w:val="3D433EB5"/>
    <w:rsid w:val="3D4E5423"/>
    <w:rsid w:val="3D9D1A57"/>
    <w:rsid w:val="3E0A0FE6"/>
    <w:rsid w:val="3F1A7289"/>
    <w:rsid w:val="3F9A3249"/>
    <w:rsid w:val="3FCE45FA"/>
    <w:rsid w:val="40235D8A"/>
    <w:rsid w:val="410C1571"/>
    <w:rsid w:val="412A7B2B"/>
    <w:rsid w:val="417B20BF"/>
    <w:rsid w:val="417F41F8"/>
    <w:rsid w:val="42101488"/>
    <w:rsid w:val="4214291C"/>
    <w:rsid w:val="42507DEC"/>
    <w:rsid w:val="42521512"/>
    <w:rsid w:val="42782EFF"/>
    <w:rsid w:val="42C24FD0"/>
    <w:rsid w:val="42D7226B"/>
    <w:rsid w:val="42F32FC4"/>
    <w:rsid w:val="442A1341"/>
    <w:rsid w:val="442E384A"/>
    <w:rsid w:val="44391EA4"/>
    <w:rsid w:val="449800A2"/>
    <w:rsid w:val="44DC7B9D"/>
    <w:rsid w:val="45371CFF"/>
    <w:rsid w:val="45F458B1"/>
    <w:rsid w:val="460545B7"/>
    <w:rsid w:val="465D66D7"/>
    <w:rsid w:val="468A4D8B"/>
    <w:rsid w:val="46F24DE3"/>
    <w:rsid w:val="47761D06"/>
    <w:rsid w:val="48362006"/>
    <w:rsid w:val="48B33A52"/>
    <w:rsid w:val="49013EAE"/>
    <w:rsid w:val="492139EC"/>
    <w:rsid w:val="492E352E"/>
    <w:rsid w:val="49B54E1B"/>
    <w:rsid w:val="49E01BBF"/>
    <w:rsid w:val="4A263C9C"/>
    <w:rsid w:val="4A770F5E"/>
    <w:rsid w:val="4B1F591B"/>
    <w:rsid w:val="4B2A1A0A"/>
    <w:rsid w:val="4C5E4F57"/>
    <w:rsid w:val="4C653BF0"/>
    <w:rsid w:val="4CEC6831"/>
    <w:rsid w:val="4D3A32CE"/>
    <w:rsid w:val="4D613A9A"/>
    <w:rsid w:val="4D66554A"/>
    <w:rsid w:val="4D907392"/>
    <w:rsid w:val="4DCD3A74"/>
    <w:rsid w:val="4E564138"/>
    <w:rsid w:val="4EF8119B"/>
    <w:rsid w:val="4F74637C"/>
    <w:rsid w:val="4F9F2BDD"/>
    <w:rsid w:val="4FBD1B21"/>
    <w:rsid w:val="505A5E21"/>
    <w:rsid w:val="50D71306"/>
    <w:rsid w:val="51063016"/>
    <w:rsid w:val="512C384D"/>
    <w:rsid w:val="515C2B9B"/>
    <w:rsid w:val="515D3A2F"/>
    <w:rsid w:val="5173078D"/>
    <w:rsid w:val="518A2514"/>
    <w:rsid w:val="51C07B1A"/>
    <w:rsid w:val="51EC4C15"/>
    <w:rsid w:val="520A5BE6"/>
    <w:rsid w:val="52303DF6"/>
    <w:rsid w:val="52B35FD7"/>
    <w:rsid w:val="52FF50D1"/>
    <w:rsid w:val="540C500F"/>
    <w:rsid w:val="545310A8"/>
    <w:rsid w:val="549560C9"/>
    <w:rsid w:val="54AB4AB2"/>
    <w:rsid w:val="54E35E0B"/>
    <w:rsid w:val="54F43483"/>
    <w:rsid w:val="5502379E"/>
    <w:rsid w:val="552E5794"/>
    <w:rsid w:val="554C49D1"/>
    <w:rsid w:val="5567225F"/>
    <w:rsid w:val="55696358"/>
    <w:rsid w:val="55FF3307"/>
    <w:rsid w:val="56BF4B95"/>
    <w:rsid w:val="570505BB"/>
    <w:rsid w:val="573561D8"/>
    <w:rsid w:val="57745526"/>
    <w:rsid w:val="58415E40"/>
    <w:rsid w:val="585C0CFA"/>
    <w:rsid w:val="58B3335B"/>
    <w:rsid w:val="58DF1767"/>
    <w:rsid w:val="596D67DA"/>
    <w:rsid w:val="59AD06B0"/>
    <w:rsid w:val="59B13988"/>
    <w:rsid w:val="5A1929AD"/>
    <w:rsid w:val="5A3E56E4"/>
    <w:rsid w:val="5A783688"/>
    <w:rsid w:val="5AE26BC2"/>
    <w:rsid w:val="5B0C109F"/>
    <w:rsid w:val="5B4E091A"/>
    <w:rsid w:val="5BA847CB"/>
    <w:rsid w:val="5C463FA7"/>
    <w:rsid w:val="5D1A0F10"/>
    <w:rsid w:val="5D677A18"/>
    <w:rsid w:val="5D8D76F7"/>
    <w:rsid w:val="5E4A70E9"/>
    <w:rsid w:val="5EE74204"/>
    <w:rsid w:val="5F356EE2"/>
    <w:rsid w:val="5FD41360"/>
    <w:rsid w:val="60105D44"/>
    <w:rsid w:val="6037278F"/>
    <w:rsid w:val="605742CF"/>
    <w:rsid w:val="60665D96"/>
    <w:rsid w:val="608C02A3"/>
    <w:rsid w:val="609E54CA"/>
    <w:rsid w:val="60CA6959"/>
    <w:rsid w:val="61163826"/>
    <w:rsid w:val="6138200C"/>
    <w:rsid w:val="617475E9"/>
    <w:rsid w:val="6191468E"/>
    <w:rsid w:val="621F748F"/>
    <w:rsid w:val="623A2766"/>
    <w:rsid w:val="62E55F6D"/>
    <w:rsid w:val="631F28F3"/>
    <w:rsid w:val="634316F9"/>
    <w:rsid w:val="63952C97"/>
    <w:rsid w:val="639E49CB"/>
    <w:rsid w:val="64B242FB"/>
    <w:rsid w:val="6511270F"/>
    <w:rsid w:val="653832D3"/>
    <w:rsid w:val="65DB7F6A"/>
    <w:rsid w:val="66224B20"/>
    <w:rsid w:val="663F42D2"/>
    <w:rsid w:val="66445DE6"/>
    <w:rsid w:val="66F0766F"/>
    <w:rsid w:val="672500BF"/>
    <w:rsid w:val="67617776"/>
    <w:rsid w:val="69331F8F"/>
    <w:rsid w:val="699D5C26"/>
    <w:rsid w:val="6AA80752"/>
    <w:rsid w:val="6AC16C34"/>
    <w:rsid w:val="6ACC6440"/>
    <w:rsid w:val="6AD56EF9"/>
    <w:rsid w:val="6AF4016B"/>
    <w:rsid w:val="6B390171"/>
    <w:rsid w:val="6BAD1792"/>
    <w:rsid w:val="6BCB02F5"/>
    <w:rsid w:val="6C022D79"/>
    <w:rsid w:val="6C044D7B"/>
    <w:rsid w:val="6CB03334"/>
    <w:rsid w:val="6CFB0BB6"/>
    <w:rsid w:val="6DCC5913"/>
    <w:rsid w:val="6DD8201C"/>
    <w:rsid w:val="6DF242FF"/>
    <w:rsid w:val="6E46058B"/>
    <w:rsid w:val="6E9232DC"/>
    <w:rsid w:val="6EC57627"/>
    <w:rsid w:val="6F2E6072"/>
    <w:rsid w:val="6F410095"/>
    <w:rsid w:val="70285471"/>
    <w:rsid w:val="70877529"/>
    <w:rsid w:val="71221ED8"/>
    <w:rsid w:val="724E0987"/>
    <w:rsid w:val="72A9042B"/>
    <w:rsid w:val="735F6D3B"/>
    <w:rsid w:val="73B33B60"/>
    <w:rsid w:val="73C13552"/>
    <w:rsid w:val="741D2892"/>
    <w:rsid w:val="74235FBB"/>
    <w:rsid w:val="74C2787E"/>
    <w:rsid w:val="768368D4"/>
    <w:rsid w:val="768D4324"/>
    <w:rsid w:val="76927D95"/>
    <w:rsid w:val="77336515"/>
    <w:rsid w:val="773F1C40"/>
    <w:rsid w:val="773F310C"/>
    <w:rsid w:val="77415F78"/>
    <w:rsid w:val="77442F13"/>
    <w:rsid w:val="7753269B"/>
    <w:rsid w:val="78323C8A"/>
    <w:rsid w:val="7840538D"/>
    <w:rsid w:val="78AF4695"/>
    <w:rsid w:val="78DE1BD8"/>
    <w:rsid w:val="793C4899"/>
    <w:rsid w:val="79924EAB"/>
    <w:rsid w:val="79CC350D"/>
    <w:rsid w:val="7A052FEB"/>
    <w:rsid w:val="7A5015BA"/>
    <w:rsid w:val="7AFC039A"/>
    <w:rsid w:val="7B7550DD"/>
    <w:rsid w:val="7BE428A8"/>
    <w:rsid w:val="7C1C1C6D"/>
    <w:rsid w:val="7C5C00CA"/>
    <w:rsid w:val="7C995549"/>
    <w:rsid w:val="7CBB0D54"/>
    <w:rsid w:val="7DFC4E8B"/>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widowControl w:val="0"/>
      <w:suppressLineNumbers w:val="0"/>
      <w:spacing w:before="280" w:beforeLines="0" w:beforeAutospacing="0" w:after="290" w:afterLines="0" w:afterAutospacing="0" w:line="372" w:lineRule="auto"/>
      <w:ind w:firstLine="562" w:firstLineChars="200"/>
      <w:jc w:val="both"/>
      <w:outlineLvl w:val="3"/>
    </w:pPr>
    <w:rPr>
      <w:rFonts w:hint="default" w:ascii="Arial" w:hAnsi="Arial" w:eastAsia="黑体" w:cs="Times New Roman"/>
      <w:b/>
      <w:bCs/>
      <w:kern w:val="2"/>
      <w:sz w:val="28"/>
      <w:szCs w:val="28"/>
      <w:lang w:val="en-US" w:eastAsia="zh-CN" w:bidi="ar"/>
    </w:rPr>
  </w:style>
  <w:style w:type="character" w:default="1" w:styleId="13">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Body Text"/>
    <w:basedOn w:val="1"/>
    <w:semiHidden/>
    <w:qFormat/>
    <w:uiPriority w:val="0"/>
    <w:rPr>
      <w:rFonts w:ascii="Arial" w:hAnsi="Arial" w:eastAsia="Arial" w:cs="Arial"/>
      <w:sz w:val="21"/>
      <w:szCs w:val="21"/>
      <w:lang w:val="en-US" w:eastAsia="en-US"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w:basedOn w:val="1"/>
    <w:next w:val="1"/>
    <w:qFormat/>
    <w:uiPriority w:val="0"/>
    <w:pPr>
      <w:ind w:left="200" w:hanging="200" w:hangingChars="200"/>
    </w:pPr>
    <w:rPr>
      <w:szCs w:val="20"/>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4">
    <w:name w:val="Strong"/>
    <w:basedOn w:val="13"/>
    <w:qFormat/>
    <w:uiPriority w:val="0"/>
    <w:rPr>
      <w:b/>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H图表内容"/>
    <w:basedOn w:val="1"/>
    <w:qFormat/>
    <w:uiPriority w:val="0"/>
    <w:rPr>
      <w:szCs w:val="20"/>
    </w:rPr>
  </w:style>
  <w:style w:type="character" w:customStyle="1" w:styleId="17">
    <w:name w:val="fontstyle01"/>
    <w:qFormat/>
    <w:uiPriority w:val="0"/>
    <w:rPr>
      <w:rFonts w:hint="eastAsia" w:ascii="宋体" w:hAnsi="宋体" w:eastAsia="宋体"/>
      <w:color w:val="000000"/>
      <w:sz w:val="24"/>
      <w:szCs w:val="24"/>
    </w:rPr>
  </w:style>
  <w:style w:type="paragraph" w:customStyle="1" w:styleId="18">
    <w:name w:val="表格内容"/>
    <w:basedOn w:val="1"/>
    <w:qFormat/>
    <w:uiPriority w:val="0"/>
    <w:pPr>
      <w:overflowPunct w:val="0"/>
      <w:adjustRightInd w:val="0"/>
      <w:snapToGrid w:val="0"/>
      <w:spacing w:line="340" w:lineRule="exact"/>
      <w:jc w:val="center"/>
      <w:textAlignment w:val="baseline"/>
    </w:pPr>
    <w:rPr>
      <w:kern w:val="0"/>
      <w:szCs w:val="20"/>
    </w:rPr>
  </w:style>
  <w:style w:type="paragraph" w:customStyle="1" w:styleId="19">
    <w:name w:val="A表格标题"/>
    <w:qFormat/>
    <w:uiPriority w:val="0"/>
    <w:pPr>
      <w:widowControl w:val="0"/>
      <w:spacing w:before="156" w:beforeLines="50" w:line="360" w:lineRule="auto"/>
      <w:jc w:val="center"/>
    </w:pPr>
    <w:rPr>
      <w:rFonts w:ascii="Times New Roman" w:hAnsi="Times New Roman" w:eastAsia="黑体" w:cs="Times New Roman"/>
      <w:kern w:val="0"/>
      <w:sz w:val="24"/>
      <w:szCs w:val="20"/>
      <w:lang w:val="en-US" w:eastAsia="zh-CN" w:bidi="ar-SA"/>
    </w:rPr>
  </w:style>
  <w:style w:type="paragraph" w:customStyle="1" w:styleId="20">
    <w:name w:val="A表格内容"/>
    <w:qFormat/>
    <w:uiPriority w:val="0"/>
    <w:pPr>
      <w:widowControl w:val="0"/>
      <w:pBdr>
        <w:top w:val="none" w:color="auto" w:sz="0" w:space="1"/>
        <w:left w:val="none" w:color="auto" w:sz="0" w:space="4"/>
        <w:bottom w:val="none" w:color="auto" w:sz="0" w:space="1"/>
        <w:right w:val="none" w:color="auto" w:sz="0" w:space="4"/>
      </w:pBdr>
      <w:spacing w:line="340" w:lineRule="exact"/>
      <w:jc w:val="center"/>
    </w:pPr>
    <w:rPr>
      <w:rFonts w:ascii="Times New Roman" w:hAnsi="Times New Roman" w:eastAsia="宋体" w:cs="宋体"/>
      <w:kern w:val="2"/>
      <w:sz w:val="21"/>
      <w:szCs w:val="20"/>
      <w:lang w:val="en-US" w:eastAsia="zh-CN" w:bidi="ar-SA"/>
    </w:rPr>
  </w:style>
  <w:style w:type="paragraph" w:customStyle="1" w:styleId="21">
    <w:name w:val="Table Text"/>
    <w:basedOn w:val="1"/>
    <w:semiHidden/>
    <w:qFormat/>
    <w:uiPriority w:val="0"/>
    <w:rPr>
      <w:rFonts w:ascii="仿宋" w:hAnsi="仿宋" w:eastAsia="仿宋" w:cs="仿宋"/>
      <w:sz w:val="24"/>
      <w:szCs w:val="24"/>
      <w:lang w:val="en-US" w:eastAsia="en-US" w:bidi="ar-SA"/>
    </w:rPr>
  </w:style>
  <w:style w:type="paragraph" w:customStyle="1" w:styleId="22">
    <w:name w:val="6表格标题"/>
    <w:basedOn w:val="23"/>
    <w:next w:val="23"/>
    <w:qFormat/>
    <w:uiPriority w:val="0"/>
    <w:pPr>
      <w:numPr>
        <w:ilvl w:val="4"/>
        <w:numId w:val="1"/>
      </w:numPr>
      <w:ind w:firstLineChars="0"/>
      <w:jc w:val="center"/>
    </w:pPr>
    <w:rPr>
      <w:b/>
    </w:rPr>
  </w:style>
  <w:style w:type="paragraph" w:customStyle="1" w:styleId="23">
    <w:name w:val="5段落"/>
    <w:basedOn w:val="1"/>
    <w:qFormat/>
    <w:uiPriority w:val="0"/>
    <w:pPr>
      <w:spacing w:line="360" w:lineRule="auto"/>
      <w:ind w:firstLine="200" w:firstLineChars="200"/>
    </w:pPr>
  </w:style>
  <w:style w:type="paragraph" w:customStyle="1" w:styleId="24">
    <w:name w:val="9表格内容"/>
    <w:basedOn w:val="1"/>
    <w:qFormat/>
    <w:uiPriority w:val="0"/>
    <w:pPr>
      <w:adjustRightInd w:val="0"/>
      <w:snapToGrid w:val="0"/>
      <w:jc w:val="center"/>
    </w:pPr>
    <w:rPr>
      <w:szCs w:val="28"/>
    </w:rPr>
  </w:style>
  <w:style w:type="paragraph" w:customStyle="1" w:styleId="25">
    <w:name w:val="8内容"/>
    <w:basedOn w:val="23"/>
    <w:qFormat/>
    <w:uiPriority w:val="0"/>
    <w:pPr>
      <w:spacing w:line="240" w:lineRule="auto"/>
      <w:ind w:firstLine="0" w:firstLineChars="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8.wmf"/><Relationship Id="rId23" Type="http://schemas.openxmlformats.org/officeDocument/2006/relationships/oleObject" Target="embeddings/oleObject5.bin"/><Relationship Id="rId22" Type="http://schemas.openxmlformats.org/officeDocument/2006/relationships/image" Target="media/image7.wmf"/><Relationship Id="rId21" Type="http://schemas.openxmlformats.org/officeDocument/2006/relationships/oleObject" Target="embeddings/oleObject4.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5.wmf"/><Relationship Id="rId17" Type="http://schemas.openxmlformats.org/officeDocument/2006/relationships/oleObject" Target="embeddings/oleObject2.bin"/><Relationship Id="rId16" Type="http://schemas.openxmlformats.org/officeDocument/2006/relationships/image" Target="media/image4.wmf"/><Relationship Id="rId15" Type="http://schemas.openxmlformats.org/officeDocument/2006/relationships/oleObject" Target="embeddings/oleObject1.bin"/><Relationship Id="rId14" Type="http://schemas.openxmlformats.org/officeDocument/2006/relationships/image" Target="media/image3.png"/><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1237</Words>
  <Characters>1331</Characters>
  <Lines>1</Lines>
  <Paragraphs>1</Paragraphs>
  <TotalTime>5</TotalTime>
  <ScaleCrop>false</ScaleCrop>
  <LinksUpToDate>false</LinksUpToDate>
  <CharactersWithSpaces>1363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2024-07-23T02:31:00Z</dcterms:created>
  <dc:creator>C￡X¤H</dc:creator>
  <cp:lastModifiedBy>C￡X¤H</cp:lastModifiedBy>
  <dcterms:modified xsi:type="dcterms:W3CDTF">2025-07-31T01:22:50Z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20E04861AA184F5EB806966E34432B48_13</vt:lpwstr>
  </property>
  <property fmtid="{D5CDD505-2E9C-101B-9397-08002B2CF9AE}" pid="4" name="KSOTemplateDocerSaveRecord">
    <vt:lpwstr>eyJoZGlkIjoiNWUyOTRlMzcwNjQ5OTk4ODdhMTg3ZDAyMWY5Y2VhMDEiLCJ1c2VySWQiOiIyMjM2MzY4NzcifQ==</vt:lpwstr>
  </property>
</Properties>
</file>