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FCEC09">
      <w:pPr>
        <w:rPr>
          <w:rFonts w:ascii="仿宋_GB2312" w:hAnsi="仿宋_GB2312" w:eastAsia="仿宋_GB2312" w:cs="仿宋_GB2312"/>
          <w:sz w:val="36"/>
          <w:szCs w:val="36"/>
          <w:highlight w:val="none"/>
        </w:rPr>
      </w:pPr>
    </w:p>
    <w:p w14:paraId="4D25C4CF">
      <w:pPr>
        <w:rPr>
          <w:rFonts w:ascii="仿宋_GB2312" w:hAnsi="仿宋_GB2312" w:eastAsia="仿宋_GB2312" w:cs="仿宋_GB2312"/>
          <w:sz w:val="36"/>
          <w:szCs w:val="36"/>
          <w:highlight w:val="none"/>
        </w:rPr>
      </w:pPr>
    </w:p>
    <w:p w14:paraId="6D29A9DB">
      <w:pPr>
        <w:rPr>
          <w:rFonts w:ascii="仿宋_GB2312" w:hAnsi="仿宋_GB2312" w:eastAsia="仿宋_GB2312" w:cs="仿宋_GB2312"/>
          <w:sz w:val="36"/>
          <w:szCs w:val="36"/>
          <w:highlight w:val="none"/>
        </w:rPr>
      </w:pPr>
    </w:p>
    <w:p w14:paraId="29C6B3E8">
      <w:pPr>
        <w:rPr>
          <w:rFonts w:hint="eastAsia" w:ascii="仿宋_GB2312" w:hAnsi="仿宋_GB2312" w:eastAsia="仿宋_GB2312" w:cs="仿宋_GB2312"/>
          <w:sz w:val="36"/>
          <w:szCs w:val="36"/>
          <w:highlight w:val="none"/>
        </w:rPr>
      </w:pPr>
    </w:p>
    <w:p w14:paraId="4CC6A080">
      <w:pPr>
        <w:adjustRightInd w:val="0"/>
        <w:snapToGrid w:val="0"/>
        <w:jc w:val="center"/>
        <w:outlineLvl w:val="0"/>
        <w:rPr>
          <w:rFonts w:hint="eastAsia" w:ascii="方正小标宋_GBK" w:eastAsia="方正小标宋_GBK"/>
          <w:bCs/>
          <w:sz w:val="72"/>
          <w:szCs w:val="72"/>
          <w:highlight w:val="none"/>
        </w:rPr>
      </w:pPr>
      <w:r>
        <w:rPr>
          <w:rFonts w:hint="eastAsia" w:ascii="方正小标宋_GBK" w:eastAsia="方正小标宋_GBK"/>
          <w:bCs/>
          <w:sz w:val="72"/>
          <w:szCs w:val="72"/>
          <w:highlight w:val="none"/>
        </w:rPr>
        <w:t>建设项目环境影响报告表</w:t>
      </w:r>
    </w:p>
    <w:p w14:paraId="122998D0">
      <w:pPr>
        <w:adjustRightInd w:val="0"/>
        <w:snapToGrid w:val="0"/>
        <w:spacing w:before="192" w:beforeLines="80"/>
        <w:jc w:val="center"/>
        <w:rPr>
          <w:rFonts w:hint="eastAsia" w:ascii="楷体_GB2312" w:eastAsia="楷体_GB2312"/>
          <w:bCs/>
          <w:sz w:val="48"/>
          <w:szCs w:val="48"/>
          <w:highlight w:val="none"/>
        </w:rPr>
      </w:pPr>
      <w:r>
        <w:rPr>
          <w:rFonts w:hint="eastAsia" w:ascii="楷体_GB2312" w:eastAsia="楷体_GB2312"/>
          <w:bCs/>
          <w:sz w:val="48"/>
          <w:szCs w:val="48"/>
          <w:highlight w:val="none"/>
        </w:rPr>
        <w:t>（污染影响类）</w:t>
      </w:r>
    </w:p>
    <w:p w14:paraId="7D06AF91">
      <w:pPr>
        <w:adjustRightInd w:val="0"/>
        <w:snapToGrid w:val="0"/>
        <w:spacing w:line="288" w:lineRule="auto"/>
        <w:jc w:val="center"/>
        <w:outlineLvl w:val="9"/>
        <w:rPr>
          <w:rFonts w:ascii="华文仿宋" w:hAnsi="华文仿宋" w:eastAsia="华文仿宋" w:cs="华文仿宋"/>
          <w:color w:val="000000"/>
          <w:kern w:val="44"/>
          <w:sz w:val="44"/>
          <w:szCs w:val="44"/>
          <w:highlight w:val="none"/>
        </w:rPr>
      </w:pPr>
    </w:p>
    <w:p w14:paraId="6DB5EF2B">
      <w:pPr>
        <w:jc w:val="center"/>
        <w:rPr>
          <w:rFonts w:eastAsia="仿宋"/>
          <w:sz w:val="52"/>
          <w:szCs w:val="52"/>
          <w:highlight w:val="none"/>
        </w:rPr>
      </w:pPr>
    </w:p>
    <w:p w14:paraId="56A3F697">
      <w:pPr>
        <w:ind w:firstLine="1040"/>
        <w:rPr>
          <w:rFonts w:eastAsia="仿宋"/>
          <w:sz w:val="44"/>
          <w:szCs w:val="44"/>
          <w:highlight w:val="none"/>
        </w:rPr>
      </w:pPr>
    </w:p>
    <w:p w14:paraId="393B7868">
      <w:pPr>
        <w:ind w:firstLine="1040"/>
        <w:rPr>
          <w:rFonts w:eastAsia="仿宋"/>
          <w:sz w:val="44"/>
          <w:szCs w:val="44"/>
          <w:highlight w:val="none"/>
        </w:rPr>
      </w:pPr>
    </w:p>
    <w:p w14:paraId="23EB15C3">
      <w:pPr>
        <w:ind w:firstLine="1040"/>
        <w:rPr>
          <w:rFonts w:eastAsia="仿宋"/>
          <w:sz w:val="44"/>
          <w:szCs w:val="44"/>
          <w:highlight w:val="none"/>
        </w:rPr>
      </w:pPr>
    </w:p>
    <w:p w14:paraId="4F06D493">
      <w:pPr>
        <w:ind w:firstLine="1040"/>
        <w:rPr>
          <w:rFonts w:eastAsia="仿宋"/>
          <w:sz w:val="44"/>
          <w:szCs w:val="44"/>
          <w:highlight w:val="none"/>
        </w:rPr>
      </w:pPr>
    </w:p>
    <w:p w14:paraId="5C09A656">
      <w:pPr>
        <w:adjustRightInd w:val="0"/>
        <w:snapToGrid w:val="0"/>
        <w:spacing w:line="360" w:lineRule="auto"/>
        <w:ind w:firstLine="417" w:firstLineChars="116"/>
        <w:rPr>
          <w:rFonts w:ascii="仿宋_GB2312" w:eastAsia="仿宋_GB2312"/>
          <w:sz w:val="36"/>
          <w:szCs w:val="36"/>
          <w:highlight w:val="none"/>
          <w:u w:val="single"/>
        </w:rPr>
      </w:pPr>
      <w:r>
        <w:rPr>
          <w:rFonts w:hint="eastAsia" w:ascii="仿宋_GB2312" w:eastAsia="仿宋_GB2312"/>
          <w:sz w:val="36"/>
          <w:szCs w:val="36"/>
          <w:highlight w:val="none"/>
        </w:rPr>
        <w:t xml:space="preserve">项目名称： </w:t>
      </w:r>
      <w:r>
        <w:rPr>
          <w:rFonts w:hint="eastAsia" w:ascii="仿宋_GB2312" w:eastAsia="仿宋_GB2312"/>
          <w:sz w:val="36"/>
          <w:szCs w:val="36"/>
          <w:highlight w:val="none"/>
          <w:u w:val="single"/>
        </w:rPr>
        <w:t xml:space="preserve"> </w:t>
      </w:r>
      <w:r>
        <w:rPr>
          <w:rFonts w:hint="eastAsia" w:ascii="仿宋_GB2312" w:eastAsia="仿宋_GB2312"/>
          <w:sz w:val="36"/>
          <w:szCs w:val="36"/>
          <w:highlight w:val="none"/>
          <w:u w:val="single"/>
          <w:lang w:val="en-US" w:eastAsia="zh-CN"/>
        </w:rPr>
        <w:t xml:space="preserve"> </w:t>
      </w:r>
      <w:r>
        <w:rPr>
          <w:rFonts w:hint="eastAsia" w:ascii="仿宋_GB2312" w:eastAsia="仿宋_GB2312"/>
          <w:sz w:val="36"/>
          <w:szCs w:val="36"/>
          <w:highlight w:val="none"/>
          <w:u w:val="single"/>
          <w:lang w:eastAsia="zh-CN"/>
        </w:rPr>
        <w:t>污水处理厂提标改造工程项目</w:t>
      </w:r>
      <w:r>
        <w:rPr>
          <w:rFonts w:hint="eastAsia" w:ascii="仿宋_GB2312" w:eastAsia="仿宋_GB2312"/>
          <w:sz w:val="36"/>
          <w:szCs w:val="36"/>
          <w:highlight w:val="none"/>
          <w:u w:val="single"/>
        </w:rPr>
        <w:t xml:space="preserve">          </w:t>
      </w:r>
    </w:p>
    <w:p w14:paraId="796A37B0">
      <w:pPr>
        <w:adjustRightInd w:val="0"/>
        <w:snapToGrid w:val="0"/>
        <w:spacing w:line="360" w:lineRule="auto"/>
        <w:ind w:firstLine="417" w:firstLineChars="116"/>
        <w:rPr>
          <w:rFonts w:ascii="仿宋_GB2312" w:eastAsia="仿宋_GB2312"/>
          <w:sz w:val="36"/>
          <w:szCs w:val="36"/>
          <w:highlight w:val="none"/>
          <w:u w:val="single"/>
        </w:rPr>
      </w:pPr>
      <w:r>
        <w:rPr>
          <w:rFonts w:hint="eastAsia" w:ascii="仿宋_GB2312" w:eastAsia="仿宋_GB2312"/>
          <w:sz w:val="36"/>
          <w:szCs w:val="36"/>
          <w:highlight w:val="none"/>
        </w:rPr>
        <w:t>建设单位（盖章）：</w:t>
      </w:r>
      <w:r>
        <w:rPr>
          <w:rFonts w:hint="eastAsia" w:ascii="仿宋_GB2312" w:eastAsia="仿宋_GB2312"/>
          <w:sz w:val="36"/>
          <w:szCs w:val="36"/>
          <w:highlight w:val="none"/>
          <w:u w:val="single"/>
          <w:lang w:eastAsia="zh-CN"/>
        </w:rPr>
        <w:t>福建三宝钢铁有限公司</w:t>
      </w:r>
      <w:r>
        <w:rPr>
          <w:rFonts w:hint="eastAsia" w:ascii="仿宋_GB2312" w:eastAsia="仿宋_GB2312"/>
          <w:sz w:val="36"/>
          <w:szCs w:val="36"/>
          <w:highlight w:val="none"/>
          <w:u w:val="single"/>
        </w:rPr>
        <w:t xml:space="preserve">  </w:t>
      </w:r>
    </w:p>
    <w:p w14:paraId="4AF425E6">
      <w:pPr>
        <w:adjustRightInd w:val="0"/>
        <w:snapToGrid w:val="0"/>
        <w:spacing w:line="360" w:lineRule="auto"/>
        <w:ind w:firstLine="417" w:firstLineChars="116"/>
        <w:rPr>
          <w:rFonts w:hint="eastAsia" w:ascii="仿宋_GB2312" w:eastAsia="仿宋_GB2312"/>
          <w:sz w:val="36"/>
          <w:szCs w:val="36"/>
          <w:highlight w:val="none"/>
          <w:u w:val="single"/>
        </w:rPr>
      </w:pPr>
      <w:r>
        <w:rPr>
          <w:rFonts w:hint="eastAsia" w:ascii="仿宋_GB2312" w:eastAsia="仿宋_GB2312"/>
          <w:sz w:val="36"/>
          <w:szCs w:val="36"/>
          <w:highlight w:val="none"/>
        </w:rPr>
        <w:t>编制日期：</w:t>
      </w:r>
      <w:r>
        <w:rPr>
          <w:rFonts w:hint="eastAsia" w:ascii="仿宋_GB2312" w:eastAsia="仿宋_GB2312"/>
          <w:sz w:val="36"/>
          <w:szCs w:val="36"/>
          <w:highlight w:val="none"/>
          <w:u w:val="single"/>
        </w:rPr>
        <w:t xml:space="preserve"> </w:t>
      </w:r>
      <w:r>
        <w:rPr>
          <w:rFonts w:ascii="仿宋_GB2312" w:eastAsia="仿宋_GB2312"/>
          <w:sz w:val="36"/>
          <w:szCs w:val="36"/>
          <w:highlight w:val="none"/>
          <w:u w:val="single"/>
        </w:rPr>
        <w:t xml:space="preserve">    </w:t>
      </w:r>
      <w:r>
        <w:rPr>
          <w:rFonts w:hint="eastAsia" w:ascii="仿宋_GB2312" w:eastAsia="仿宋_GB2312"/>
          <w:sz w:val="36"/>
          <w:szCs w:val="36"/>
          <w:highlight w:val="none"/>
          <w:u w:val="single"/>
        </w:rPr>
        <w:t>202</w:t>
      </w:r>
      <w:r>
        <w:rPr>
          <w:rFonts w:hint="eastAsia" w:ascii="仿宋_GB2312" w:eastAsia="仿宋_GB2312"/>
          <w:sz w:val="36"/>
          <w:szCs w:val="36"/>
          <w:highlight w:val="none"/>
          <w:u w:val="single"/>
          <w:lang w:val="en-US" w:eastAsia="zh-CN"/>
        </w:rPr>
        <w:t>5</w:t>
      </w:r>
      <w:r>
        <w:rPr>
          <w:rFonts w:hint="eastAsia" w:ascii="仿宋_GB2312" w:eastAsia="仿宋_GB2312"/>
          <w:sz w:val="36"/>
          <w:szCs w:val="36"/>
          <w:highlight w:val="none"/>
          <w:u w:val="single"/>
        </w:rPr>
        <w:t>年</w:t>
      </w:r>
      <w:r>
        <w:rPr>
          <w:rFonts w:hint="eastAsia" w:ascii="仿宋_GB2312" w:eastAsia="仿宋_GB2312"/>
          <w:sz w:val="36"/>
          <w:szCs w:val="36"/>
          <w:highlight w:val="none"/>
          <w:u w:val="single"/>
          <w:lang w:val="en-US" w:eastAsia="zh-CN"/>
        </w:rPr>
        <w:t>9</w:t>
      </w:r>
      <w:r>
        <w:rPr>
          <w:rFonts w:hint="eastAsia" w:ascii="仿宋_GB2312" w:eastAsia="仿宋_GB2312"/>
          <w:sz w:val="36"/>
          <w:szCs w:val="36"/>
          <w:highlight w:val="none"/>
          <w:u w:val="single"/>
        </w:rPr>
        <w:t xml:space="preserve">月  </w:t>
      </w:r>
      <w:r>
        <w:rPr>
          <w:rFonts w:ascii="仿宋_GB2312" w:eastAsia="仿宋_GB2312"/>
          <w:sz w:val="36"/>
          <w:szCs w:val="36"/>
          <w:highlight w:val="none"/>
          <w:u w:val="single"/>
        </w:rPr>
        <w:t xml:space="preserve">      </w:t>
      </w:r>
      <w:r>
        <w:rPr>
          <w:rFonts w:hint="eastAsia" w:ascii="仿宋_GB2312" w:eastAsia="仿宋_GB2312"/>
          <w:sz w:val="36"/>
          <w:szCs w:val="36"/>
          <w:highlight w:val="none"/>
          <w:u w:val="single"/>
        </w:rPr>
        <w:t xml:space="preserve"> </w:t>
      </w:r>
    </w:p>
    <w:p w14:paraId="5D58EFAB">
      <w:pPr>
        <w:adjustRightInd w:val="0"/>
        <w:snapToGrid w:val="0"/>
        <w:spacing w:line="288" w:lineRule="auto"/>
        <w:ind w:firstLine="1040"/>
        <w:rPr>
          <w:rFonts w:ascii="仿宋_GB2312" w:eastAsia="仿宋_GB2312"/>
          <w:sz w:val="36"/>
          <w:szCs w:val="36"/>
          <w:highlight w:val="none"/>
          <w:u w:val="single"/>
        </w:rPr>
      </w:pPr>
      <w:bookmarkStart w:id="0" w:name="_Hlk57884087"/>
    </w:p>
    <w:p w14:paraId="55D6CFEE">
      <w:pPr>
        <w:adjustRightInd w:val="0"/>
        <w:snapToGrid w:val="0"/>
        <w:spacing w:line="288" w:lineRule="auto"/>
        <w:ind w:firstLine="1040"/>
        <w:rPr>
          <w:rFonts w:ascii="仿宋_GB2312" w:eastAsia="仿宋_GB2312"/>
          <w:sz w:val="36"/>
          <w:szCs w:val="36"/>
          <w:highlight w:val="none"/>
        </w:rPr>
      </w:pPr>
    </w:p>
    <w:p w14:paraId="44D5D863">
      <w:pPr>
        <w:adjustRightInd w:val="0"/>
        <w:snapToGrid w:val="0"/>
        <w:spacing w:line="288" w:lineRule="auto"/>
        <w:ind w:firstLine="1040"/>
        <w:rPr>
          <w:rFonts w:hint="eastAsia" w:ascii="仿宋_GB2312" w:eastAsia="仿宋_GB2312"/>
          <w:sz w:val="36"/>
          <w:szCs w:val="36"/>
          <w:highlight w:val="none"/>
        </w:rPr>
      </w:pPr>
    </w:p>
    <w:p w14:paraId="2DBF0705">
      <w:pPr>
        <w:adjustRightInd w:val="0"/>
        <w:snapToGrid w:val="0"/>
        <w:spacing w:line="288" w:lineRule="auto"/>
        <w:ind w:firstLine="1040"/>
        <w:rPr>
          <w:rFonts w:hint="eastAsia" w:ascii="仿宋_GB2312" w:eastAsia="仿宋_GB2312"/>
          <w:sz w:val="36"/>
          <w:szCs w:val="36"/>
          <w:highlight w:val="none"/>
        </w:rPr>
      </w:pPr>
    </w:p>
    <w:bookmarkEnd w:id="0"/>
    <w:p w14:paraId="387930FD">
      <w:pPr>
        <w:adjustRightInd w:val="0"/>
        <w:snapToGrid w:val="0"/>
        <w:spacing w:line="288" w:lineRule="auto"/>
        <w:jc w:val="center"/>
        <w:rPr>
          <w:rFonts w:hint="eastAsia" w:ascii="楷体_GB2312" w:eastAsia="楷体_GB2312"/>
          <w:sz w:val="36"/>
          <w:szCs w:val="36"/>
          <w:highlight w:val="none"/>
        </w:rPr>
      </w:pPr>
      <w:r>
        <w:rPr>
          <w:rFonts w:hint="eastAsia" w:ascii="楷体_GB2312" w:eastAsia="楷体_GB2312"/>
          <w:sz w:val="36"/>
          <w:szCs w:val="36"/>
          <w:highlight w:val="none"/>
        </w:rPr>
        <w:t>中华人民共和国生态环境部制</w:t>
      </w:r>
    </w:p>
    <w:p w14:paraId="2DA128F6">
      <w:pPr>
        <w:adjustRightInd w:val="0"/>
        <w:snapToGrid w:val="0"/>
        <w:spacing w:line="288" w:lineRule="auto"/>
        <w:ind w:firstLine="1040"/>
        <w:rPr>
          <w:rFonts w:ascii="仿宋_GB2312" w:eastAsia="仿宋_GB2312"/>
          <w:sz w:val="36"/>
          <w:szCs w:val="36"/>
          <w:highlight w:val="none"/>
        </w:rPr>
        <w:sectPr>
          <w:footerReference r:id="rId3" w:type="default"/>
          <w:footerReference r:id="rId4" w:type="even"/>
          <w:pgSz w:w="11906" w:h="16838"/>
          <w:pgMar w:top="1701" w:right="1531" w:bottom="1701" w:left="1531" w:header="851" w:footer="1077" w:gutter="0"/>
          <w:pgNumType w:start="3"/>
          <w:cols w:space="720" w:num="1"/>
          <w:docGrid w:linePitch="312" w:charSpace="0"/>
        </w:sectPr>
      </w:pPr>
    </w:p>
    <w:p w14:paraId="04366328">
      <w:pPr>
        <w:pStyle w:val="21"/>
        <w:outlineLvl w:val="0"/>
        <w:rPr>
          <w:rFonts w:hint="eastAsia" w:ascii="黑体" w:hAnsi="黑体" w:eastAsia="黑体"/>
          <w:snapToGrid w:val="0"/>
          <w:sz w:val="30"/>
          <w:szCs w:val="30"/>
          <w:highlight w:val="none"/>
        </w:rPr>
      </w:pPr>
      <w:r>
        <w:rPr>
          <w:rFonts w:hint="eastAsia" w:ascii="黑体" w:hAnsi="黑体" w:eastAsia="黑体"/>
          <w:snapToGrid w:val="0"/>
          <w:sz w:val="30"/>
          <w:szCs w:val="30"/>
          <w:highlight w:val="none"/>
        </w:rPr>
        <w:t>一、建设项目基本情况</w:t>
      </w: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166"/>
        <w:gridCol w:w="712"/>
        <w:gridCol w:w="1298"/>
        <w:gridCol w:w="2055"/>
        <w:gridCol w:w="1943"/>
        <w:gridCol w:w="696"/>
      </w:tblGrid>
      <w:tr w14:paraId="49EA8C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166" w:type="dxa"/>
            <w:noWrap w:val="0"/>
            <w:tcMar>
              <w:top w:w="16" w:type="dxa"/>
              <w:left w:w="16" w:type="dxa"/>
              <w:right w:w="16" w:type="dxa"/>
            </w:tcMar>
            <w:vAlign w:val="center"/>
          </w:tcPr>
          <w:p w14:paraId="7FB821B6">
            <w:pPr>
              <w:adjustRightInd w:val="0"/>
              <w:snapToGrid w:val="0"/>
              <w:jc w:val="center"/>
              <w:rPr>
                <w:rFonts w:hint="eastAsia" w:ascii="宋体" w:hAnsi="宋体" w:cs="宋体"/>
                <w:szCs w:val="21"/>
                <w:highlight w:val="none"/>
              </w:rPr>
            </w:pPr>
            <w:r>
              <w:rPr>
                <w:rFonts w:hint="eastAsia" w:ascii="宋体" w:hAnsi="宋体" w:cs="宋体"/>
                <w:szCs w:val="21"/>
                <w:highlight w:val="none"/>
              </w:rPr>
              <w:t>建设项目名称</w:t>
            </w:r>
          </w:p>
        </w:tc>
        <w:tc>
          <w:tcPr>
            <w:tcW w:w="6704" w:type="dxa"/>
            <w:gridSpan w:val="5"/>
            <w:noWrap w:val="0"/>
            <w:vAlign w:val="center"/>
          </w:tcPr>
          <w:p w14:paraId="58ED4113">
            <w:pPr>
              <w:adjustRightInd w:val="0"/>
              <w:snapToGrid w:val="0"/>
              <w:jc w:val="center"/>
              <w:rPr>
                <w:rFonts w:hint="eastAsia" w:ascii="宋体" w:hAnsi="宋体" w:cs="宋体"/>
                <w:szCs w:val="21"/>
                <w:highlight w:val="none"/>
                <w:lang w:eastAsia="zh-CN"/>
              </w:rPr>
            </w:pPr>
            <w:r>
              <w:rPr>
                <w:rFonts w:hint="eastAsia" w:ascii="宋体" w:hAnsi="宋体" w:cs="宋体"/>
                <w:szCs w:val="21"/>
                <w:highlight w:val="none"/>
                <w:lang w:eastAsia="zh-CN"/>
              </w:rPr>
              <w:t>污水处理厂提标改造工程项目</w:t>
            </w:r>
          </w:p>
        </w:tc>
      </w:tr>
      <w:tr w14:paraId="284346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166" w:type="dxa"/>
            <w:noWrap w:val="0"/>
            <w:tcMar>
              <w:top w:w="16" w:type="dxa"/>
              <w:left w:w="16" w:type="dxa"/>
              <w:right w:w="16" w:type="dxa"/>
            </w:tcMar>
            <w:vAlign w:val="center"/>
          </w:tcPr>
          <w:p w14:paraId="09938F53">
            <w:pPr>
              <w:adjustRightInd w:val="0"/>
              <w:snapToGrid w:val="0"/>
              <w:jc w:val="center"/>
              <w:rPr>
                <w:rFonts w:hint="eastAsia" w:ascii="宋体" w:hAnsi="宋体" w:cs="宋体"/>
                <w:szCs w:val="21"/>
                <w:highlight w:val="none"/>
              </w:rPr>
            </w:pPr>
            <w:r>
              <w:rPr>
                <w:rFonts w:hint="eastAsia" w:ascii="宋体" w:hAnsi="宋体" w:cs="宋体"/>
                <w:szCs w:val="21"/>
                <w:highlight w:val="none"/>
              </w:rPr>
              <w:t>项目代码</w:t>
            </w:r>
          </w:p>
        </w:tc>
        <w:tc>
          <w:tcPr>
            <w:tcW w:w="6704" w:type="dxa"/>
            <w:gridSpan w:val="5"/>
            <w:noWrap w:val="0"/>
            <w:vAlign w:val="center"/>
          </w:tcPr>
          <w:p w14:paraId="5EAB714E">
            <w:pPr>
              <w:adjustRightInd w:val="0"/>
              <w:snapToGrid w:val="0"/>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2411-350602-04-02-867634</w:t>
            </w:r>
          </w:p>
        </w:tc>
      </w:tr>
      <w:tr w14:paraId="4E766C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166" w:type="dxa"/>
            <w:noWrap w:val="0"/>
            <w:tcMar>
              <w:top w:w="16" w:type="dxa"/>
              <w:left w:w="16" w:type="dxa"/>
              <w:right w:w="16" w:type="dxa"/>
            </w:tcMar>
            <w:vAlign w:val="center"/>
          </w:tcPr>
          <w:p w14:paraId="395CE11E">
            <w:pPr>
              <w:adjustRightInd w:val="0"/>
              <w:snapToGrid w:val="0"/>
              <w:jc w:val="center"/>
              <w:rPr>
                <w:rFonts w:hint="eastAsia" w:ascii="宋体" w:hAnsi="宋体" w:cs="宋体"/>
                <w:szCs w:val="21"/>
                <w:highlight w:val="none"/>
              </w:rPr>
            </w:pPr>
            <w:r>
              <w:rPr>
                <w:rFonts w:hint="eastAsia" w:ascii="宋体" w:hAnsi="宋体" w:cs="宋体"/>
                <w:szCs w:val="21"/>
                <w:highlight w:val="none"/>
              </w:rPr>
              <w:t>建设单位联系人</w:t>
            </w:r>
          </w:p>
        </w:tc>
        <w:tc>
          <w:tcPr>
            <w:tcW w:w="2010" w:type="dxa"/>
            <w:gridSpan w:val="2"/>
            <w:noWrap w:val="0"/>
            <w:vAlign w:val="center"/>
          </w:tcPr>
          <w:p w14:paraId="62E9621A">
            <w:pPr>
              <w:adjustRightInd w:val="0"/>
              <w:snapToGrid w:val="0"/>
              <w:jc w:val="center"/>
              <w:rPr>
                <w:rFonts w:hint="eastAsia" w:ascii="宋体" w:hAnsi="宋体" w:eastAsia="宋体" w:cs="宋体"/>
                <w:szCs w:val="21"/>
                <w:highlight w:val="none"/>
                <w:lang w:eastAsia="zh-CN"/>
              </w:rPr>
            </w:pPr>
            <w:r>
              <w:rPr>
                <w:rFonts w:hint="eastAsia"/>
              </w:rPr>
              <w:t>林志亮</w:t>
            </w:r>
          </w:p>
        </w:tc>
        <w:tc>
          <w:tcPr>
            <w:tcW w:w="2055" w:type="dxa"/>
            <w:noWrap w:val="0"/>
            <w:vAlign w:val="center"/>
          </w:tcPr>
          <w:p w14:paraId="5FD4C41F">
            <w:pPr>
              <w:adjustRightInd w:val="0"/>
              <w:snapToGrid w:val="0"/>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联系方式</w:t>
            </w:r>
          </w:p>
        </w:tc>
        <w:tc>
          <w:tcPr>
            <w:tcW w:w="2639" w:type="dxa"/>
            <w:gridSpan w:val="2"/>
            <w:noWrap w:val="0"/>
            <w:vAlign w:val="center"/>
          </w:tcPr>
          <w:p w14:paraId="4CEF5542">
            <w:pPr>
              <w:adjustRightInd w:val="0"/>
              <w:snapToGrid w:val="0"/>
              <w:jc w:val="center"/>
              <w:rPr>
                <w:rFonts w:hint="eastAsia" w:ascii="Times New Roman" w:hAnsi="Times New Roman" w:eastAsia="宋体" w:cs="Times New Roman"/>
                <w:lang w:eastAsia="zh-CN"/>
              </w:rPr>
            </w:pPr>
            <w:r>
              <w:rPr>
                <w:rFonts w:hint="eastAsia" w:ascii="宋体" w:hAnsi="宋体" w:cs="宋体"/>
                <w:szCs w:val="21"/>
                <w:highlight w:val="none"/>
                <w:lang w:val="en-US" w:eastAsia="zh-CN"/>
              </w:rPr>
              <w:t>0596-7090153</w:t>
            </w:r>
          </w:p>
        </w:tc>
      </w:tr>
      <w:tr w14:paraId="23695C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166" w:type="dxa"/>
            <w:noWrap w:val="0"/>
            <w:tcMar>
              <w:top w:w="16" w:type="dxa"/>
              <w:left w:w="16" w:type="dxa"/>
              <w:right w:w="16" w:type="dxa"/>
            </w:tcMar>
            <w:vAlign w:val="center"/>
          </w:tcPr>
          <w:p w14:paraId="4DC4532A">
            <w:pPr>
              <w:adjustRightInd w:val="0"/>
              <w:snapToGrid w:val="0"/>
              <w:jc w:val="center"/>
              <w:rPr>
                <w:rFonts w:hint="eastAsia" w:ascii="宋体" w:hAnsi="宋体" w:cs="宋体"/>
                <w:szCs w:val="21"/>
                <w:highlight w:val="none"/>
              </w:rPr>
            </w:pPr>
            <w:r>
              <w:rPr>
                <w:rFonts w:hint="eastAsia" w:ascii="宋体" w:hAnsi="宋体" w:cs="宋体"/>
                <w:szCs w:val="21"/>
                <w:highlight w:val="none"/>
              </w:rPr>
              <w:t>建设地点</w:t>
            </w:r>
          </w:p>
        </w:tc>
        <w:tc>
          <w:tcPr>
            <w:tcW w:w="6704" w:type="dxa"/>
            <w:gridSpan w:val="5"/>
            <w:noWrap w:val="0"/>
            <w:vAlign w:val="center"/>
          </w:tcPr>
          <w:p w14:paraId="211D1151">
            <w:pPr>
              <w:adjustRightInd w:val="0"/>
              <w:snapToGrid w:val="0"/>
              <w:jc w:val="center"/>
              <w:rPr>
                <w:rFonts w:hint="eastAsia" w:ascii="宋体" w:hAnsi="宋体" w:eastAsia="宋体" w:cs="宋体"/>
                <w:szCs w:val="21"/>
                <w:highlight w:val="none"/>
                <w:lang w:eastAsia="zh-CN"/>
              </w:rPr>
            </w:pPr>
            <w:r>
              <w:rPr>
                <w:rFonts w:hint="eastAsia" w:ascii="宋体" w:hAnsi="宋体" w:cs="宋体"/>
                <w:szCs w:val="21"/>
                <w:highlight w:val="none"/>
                <w:lang w:eastAsia="zh-CN"/>
              </w:rPr>
              <w:t>福建省漳州市芗城区浦南镇店仔圩经济开发区三宝工业园</w:t>
            </w:r>
          </w:p>
        </w:tc>
      </w:tr>
      <w:tr w14:paraId="35563F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166" w:type="dxa"/>
            <w:noWrap w:val="0"/>
            <w:tcMar>
              <w:top w:w="16" w:type="dxa"/>
              <w:left w:w="16" w:type="dxa"/>
              <w:right w:w="16" w:type="dxa"/>
            </w:tcMar>
            <w:vAlign w:val="center"/>
          </w:tcPr>
          <w:p w14:paraId="4D744564">
            <w:pPr>
              <w:adjustRightInd w:val="0"/>
              <w:snapToGrid w:val="0"/>
              <w:jc w:val="center"/>
              <w:rPr>
                <w:rFonts w:hint="eastAsia" w:ascii="宋体" w:hAnsi="宋体" w:cs="宋体"/>
                <w:szCs w:val="21"/>
                <w:highlight w:val="none"/>
              </w:rPr>
            </w:pPr>
            <w:r>
              <w:rPr>
                <w:rFonts w:hint="eastAsia" w:ascii="宋体" w:hAnsi="宋体" w:cs="宋体"/>
                <w:szCs w:val="21"/>
                <w:highlight w:val="none"/>
              </w:rPr>
              <w:t>地理坐标</w:t>
            </w:r>
          </w:p>
        </w:tc>
        <w:tc>
          <w:tcPr>
            <w:tcW w:w="6704" w:type="dxa"/>
            <w:gridSpan w:val="5"/>
            <w:noWrap w:val="0"/>
            <w:vAlign w:val="center"/>
          </w:tcPr>
          <w:p w14:paraId="478731A9">
            <w:pPr>
              <w:jc w:val="center"/>
              <w:rPr>
                <w:rFonts w:hint="eastAsia" w:ascii="宋体" w:hAnsi="宋体" w:cs="宋体"/>
                <w:szCs w:val="21"/>
                <w:highlight w:val="none"/>
                <w:lang w:eastAsia="zh-CN"/>
              </w:rPr>
            </w:pPr>
            <w:r>
              <w:rPr>
                <w:rFonts w:hint="eastAsia" w:ascii="宋体" w:hAnsi="宋体" w:cs="宋体"/>
                <w:szCs w:val="21"/>
                <w:highlight w:val="none"/>
                <w:lang w:val="en-US" w:eastAsia="zh-CN"/>
              </w:rPr>
              <w:t>废水深度处理系统-</w:t>
            </w:r>
            <w:r>
              <w:rPr>
                <w:rFonts w:hint="eastAsia" w:ascii="宋体" w:hAnsi="宋体" w:cs="宋体"/>
                <w:szCs w:val="21"/>
                <w:highlight w:val="none"/>
                <w:lang w:eastAsia="zh-CN"/>
              </w:rPr>
              <w:t>一级除盐</w:t>
            </w:r>
            <w:r>
              <w:rPr>
                <w:rFonts w:hint="eastAsia" w:ascii="宋体" w:hAnsi="宋体" w:cs="宋体"/>
                <w:szCs w:val="21"/>
                <w:highlight w:val="none"/>
                <w:lang w:val="en-US" w:eastAsia="zh-CN"/>
              </w:rPr>
              <w:t>系统：</w:t>
            </w:r>
            <w:r>
              <w:rPr>
                <w:rFonts w:hint="eastAsia" w:ascii="宋体" w:hAnsi="宋体" w:cs="宋体"/>
                <w:szCs w:val="21"/>
                <w:highlight w:val="none"/>
                <w:lang w:eastAsia="zh-CN"/>
              </w:rPr>
              <w:t>E117.600756、</w:t>
            </w:r>
            <w:r>
              <w:rPr>
                <w:rFonts w:hint="eastAsia" w:ascii="宋体" w:hAnsi="宋体" w:cs="宋体"/>
                <w:szCs w:val="21"/>
                <w:highlight w:val="none"/>
                <w:lang w:val="en-US" w:eastAsia="zh-CN"/>
              </w:rPr>
              <w:t>N</w:t>
            </w:r>
            <w:r>
              <w:rPr>
                <w:rFonts w:hint="eastAsia" w:ascii="宋体" w:hAnsi="宋体" w:cs="宋体"/>
                <w:szCs w:val="21"/>
                <w:highlight w:val="none"/>
                <w:lang w:eastAsia="zh-CN"/>
              </w:rPr>
              <w:t>24.628747；</w:t>
            </w:r>
          </w:p>
          <w:p w14:paraId="3B96E1D0">
            <w:pPr>
              <w:jc w:val="center"/>
              <w:rPr>
                <w:rFonts w:hint="eastAsia" w:ascii="宋体" w:hAnsi="宋体" w:cs="宋体"/>
                <w:szCs w:val="21"/>
                <w:highlight w:val="none"/>
                <w:lang w:eastAsia="zh-CN"/>
              </w:rPr>
            </w:pPr>
            <w:r>
              <w:rPr>
                <w:rFonts w:hint="eastAsia" w:ascii="宋体" w:hAnsi="宋体" w:cs="宋体"/>
                <w:szCs w:val="21"/>
                <w:highlight w:val="none"/>
                <w:lang w:val="en-US" w:eastAsia="zh-CN"/>
              </w:rPr>
              <w:t>废水深度处理系统-二</w:t>
            </w:r>
            <w:r>
              <w:rPr>
                <w:rFonts w:hint="eastAsia" w:ascii="宋体" w:hAnsi="宋体" w:cs="宋体"/>
                <w:szCs w:val="21"/>
                <w:highlight w:val="none"/>
                <w:lang w:eastAsia="zh-CN"/>
              </w:rPr>
              <w:t>级除盐</w:t>
            </w:r>
            <w:r>
              <w:rPr>
                <w:rFonts w:hint="eastAsia" w:ascii="宋体" w:hAnsi="宋体" w:cs="宋体"/>
                <w:szCs w:val="21"/>
                <w:highlight w:val="none"/>
                <w:lang w:val="en-US" w:eastAsia="zh-CN"/>
              </w:rPr>
              <w:t>系统：</w:t>
            </w:r>
            <w:r>
              <w:rPr>
                <w:rFonts w:hint="eastAsia" w:ascii="宋体" w:hAnsi="宋体" w:cs="宋体"/>
                <w:szCs w:val="21"/>
                <w:highlight w:val="none"/>
                <w:lang w:eastAsia="zh-CN"/>
              </w:rPr>
              <w:t>E117.613217、</w:t>
            </w:r>
            <w:r>
              <w:rPr>
                <w:rFonts w:hint="eastAsia" w:ascii="宋体" w:hAnsi="宋体" w:cs="宋体"/>
                <w:szCs w:val="21"/>
                <w:highlight w:val="none"/>
                <w:lang w:val="en-US" w:eastAsia="zh-CN"/>
              </w:rPr>
              <w:t>N</w:t>
            </w:r>
            <w:r>
              <w:rPr>
                <w:rFonts w:hint="eastAsia" w:ascii="宋体" w:hAnsi="宋体" w:cs="宋体"/>
                <w:szCs w:val="21"/>
                <w:highlight w:val="none"/>
                <w:lang w:eastAsia="zh-CN"/>
              </w:rPr>
              <w:t>24.637255；</w:t>
            </w:r>
          </w:p>
          <w:p w14:paraId="08377757">
            <w:pPr>
              <w:jc w:val="center"/>
              <w:rPr>
                <w:rFonts w:hint="eastAsia" w:ascii="宋体" w:hAnsi="宋体" w:cs="宋体"/>
                <w:szCs w:val="21"/>
                <w:highlight w:val="none"/>
                <w:lang w:val="en-US" w:eastAsia="zh-CN"/>
              </w:rPr>
            </w:pPr>
            <w:r>
              <w:rPr>
                <w:rFonts w:hint="eastAsia" w:ascii="宋体" w:hAnsi="宋体" w:eastAsia="宋体" w:cs="宋体"/>
                <w:color w:val="auto"/>
                <w:sz w:val="21"/>
                <w:szCs w:val="21"/>
                <w:highlight w:val="none"/>
                <w:lang w:val="en-US" w:eastAsia="zh-CN"/>
              </w:rPr>
              <w:t>废水站池系统</w:t>
            </w:r>
            <w:r>
              <w:rPr>
                <w:rFonts w:hint="eastAsia" w:ascii="宋体" w:hAnsi="宋体" w:cs="宋体"/>
                <w:color w:val="auto"/>
                <w:sz w:val="21"/>
                <w:szCs w:val="21"/>
                <w:highlight w:val="none"/>
                <w:lang w:val="en-US" w:eastAsia="zh-CN"/>
              </w:rPr>
              <w:t>：</w:t>
            </w:r>
            <w:r>
              <w:rPr>
                <w:rFonts w:hint="eastAsia" w:ascii="宋体" w:hAnsi="宋体" w:cs="宋体"/>
                <w:szCs w:val="21"/>
                <w:highlight w:val="none"/>
                <w:lang w:val="en-US" w:eastAsia="zh-CN"/>
              </w:rPr>
              <w:t>E117.601853、N24.628377；</w:t>
            </w:r>
          </w:p>
          <w:p w14:paraId="57BF7F07">
            <w:pPr>
              <w:jc w:val="center"/>
              <w:rPr>
                <w:rFonts w:hint="default" w:ascii="宋体" w:hAnsi="宋体" w:cs="宋体"/>
                <w:szCs w:val="21"/>
                <w:highlight w:val="none"/>
                <w:lang w:val="en-US" w:eastAsia="zh-CN"/>
              </w:rPr>
            </w:pPr>
            <w:r>
              <w:rPr>
                <w:rFonts w:hint="eastAsia" w:ascii="宋体" w:hAnsi="宋体" w:eastAsia="宋体" w:cs="宋体"/>
                <w:color w:val="auto"/>
                <w:kern w:val="0"/>
                <w:sz w:val="21"/>
                <w:szCs w:val="21"/>
                <w:highlight w:val="none"/>
                <w:lang w:val="en-US" w:eastAsia="zh-CN" w:bidi="ar-SA"/>
              </w:rPr>
              <w:t>废水深度处理系统</w:t>
            </w:r>
            <w:r>
              <w:rPr>
                <w:rFonts w:hint="eastAsia" w:ascii="宋体" w:hAnsi="宋体" w:cs="宋体"/>
                <w:color w:val="auto"/>
                <w:kern w:val="0"/>
                <w:sz w:val="21"/>
                <w:szCs w:val="21"/>
                <w:highlight w:val="none"/>
                <w:lang w:val="en-US" w:eastAsia="zh-CN" w:bidi="ar-SA"/>
              </w:rPr>
              <w:t>：</w:t>
            </w:r>
            <w:r>
              <w:rPr>
                <w:rFonts w:hint="eastAsia" w:ascii="宋体" w:hAnsi="宋体" w:cs="宋体"/>
                <w:szCs w:val="21"/>
                <w:highlight w:val="none"/>
                <w:lang w:val="en-US" w:eastAsia="zh-CN"/>
              </w:rPr>
              <w:t>E</w:t>
            </w:r>
            <w:r>
              <w:rPr>
                <w:rFonts w:hint="eastAsia" w:ascii="宋体" w:hAnsi="宋体" w:cs="宋体"/>
                <w:color w:val="auto"/>
                <w:kern w:val="0"/>
                <w:sz w:val="21"/>
                <w:szCs w:val="21"/>
                <w:highlight w:val="none"/>
                <w:lang w:val="en-US" w:eastAsia="zh-CN" w:bidi="ar-SA"/>
              </w:rPr>
              <w:t>117.613679、</w:t>
            </w:r>
            <w:r>
              <w:rPr>
                <w:rFonts w:hint="eastAsia" w:ascii="宋体" w:hAnsi="宋体" w:cs="宋体"/>
                <w:szCs w:val="21"/>
                <w:highlight w:val="none"/>
                <w:lang w:val="en-US" w:eastAsia="zh-CN"/>
              </w:rPr>
              <w:t>N</w:t>
            </w:r>
            <w:r>
              <w:rPr>
                <w:rFonts w:hint="eastAsia" w:ascii="宋体" w:hAnsi="宋体" w:cs="宋体"/>
                <w:color w:val="auto"/>
                <w:kern w:val="0"/>
                <w:sz w:val="21"/>
                <w:szCs w:val="21"/>
                <w:highlight w:val="none"/>
                <w:lang w:val="en-US" w:eastAsia="zh-CN" w:bidi="ar-SA"/>
              </w:rPr>
              <w:t>24.636493</w:t>
            </w:r>
          </w:p>
        </w:tc>
      </w:tr>
      <w:tr w14:paraId="6BC45E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05" w:hRule="atLeast"/>
          <w:jc w:val="center"/>
        </w:trPr>
        <w:tc>
          <w:tcPr>
            <w:tcW w:w="2166" w:type="dxa"/>
            <w:noWrap w:val="0"/>
            <w:tcMar>
              <w:top w:w="16" w:type="dxa"/>
              <w:left w:w="16" w:type="dxa"/>
              <w:right w:w="16" w:type="dxa"/>
            </w:tcMar>
            <w:vAlign w:val="center"/>
          </w:tcPr>
          <w:p w14:paraId="436DFB32">
            <w:pPr>
              <w:adjustRightInd w:val="0"/>
              <w:snapToGrid w:val="0"/>
              <w:jc w:val="center"/>
              <w:rPr>
                <w:rFonts w:hint="eastAsia" w:ascii="宋体" w:hAnsi="宋体" w:cs="宋体"/>
                <w:szCs w:val="21"/>
                <w:highlight w:val="none"/>
              </w:rPr>
            </w:pPr>
            <w:r>
              <w:rPr>
                <w:rFonts w:hint="eastAsia" w:ascii="宋体" w:hAnsi="宋体" w:cs="宋体"/>
                <w:szCs w:val="21"/>
                <w:highlight w:val="none"/>
              </w:rPr>
              <w:t>国民经济</w:t>
            </w:r>
          </w:p>
          <w:p w14:paraId="745CF953">
            <w:pPr>
              <w:adjustRightInd w:val="0"/>
              <w:snapToGrid w:val="0"/>
              <w:jc w:val="center"/>
              <w:rPr>
                <w:rFonts w:hint="eastAsia" w:ascii="宋体" w:hAnsi="宋体" w:cs="宋体"/>
                <w:szCs w:val="21"/>
                <w:highlight w:val="none"/>
              </w:rPr>
            </w:pPr>
            <w:r>
              <w:rPr>
                <w:rFonts w:hint="eastAsia" w:ascii="宋体" w:hAnsi="宋体" w:cs="宋体"/>
                <w:szCs w:val="21"/>
                <w:highlight w:val="none"/>
              </w:rPr>
              <w:t>行业类别</w:t>
            </w:r>
          </w:p>
        </w:tc>
        <w:tc>
          <w:tcPr>
            <w:tcW w:w="2010" w:type="dxa"/>
            <w:gridSpan w:val="2"/>
            <w:noWrap w:val="0"/>
            <w:vAlign w:val="center"/>
          </w:tcPr>
          <w:p w14:paraId="2059B18A">
            <w:pPr>
              <w:adjustRightInd w:val="0"/>
              <w:snapToGrid w:val="0"/>
              <w:jc w:val="center"/>
              <w:rPr>
                <w:rFonts w:hint="default" w:ascii="宋体" w:hAnsi="宋体" w:eastAsia="宋体" w:cs="宋体"/>
                <w:szCs w:val="21"/>
                <w:highlight w:val="none"/>
                <w:lang w:val="en-US" w:eastAsia="zh-CN"/>
              </w:rPr>
            </w:pPr>
            <w:r>
              <w:rPr>
                <w:rFonts w:hint="eastAsia" w:ascii="宋体" w:hAnsi="宋体" w:cs="宋体"/>
                <w:szCs w:val="21"/>
                <w:highlight w:val="none"/>
              </w:rPr>
              <w:t xml:space="preserve"> </w:t>
            </w:r>
            <w:r>
              <w:rPr>
                <w:rFonts w:hint="eastAsia" w:ascii="宋体" w:hAnsi="宋体" w:cs="宋体"/>
                <w:szCs w:val="21"/>
                <w:highlight w:val="none"/>
                <w:lang w:eastAsia="zh-CN"/>
              </w:rPr>
              <w:t>D4620 污水处理及其再生利用</w:t>
            </w:r>
          </w:p>
        </w:tc>
        <w:tc>
          <w:tcPr>
            <w:tcW w:w="2055" w:type="dxa"/>
            <w:noWrap w:val="0"/>
            <w:vAlign w:val="center"/>
          </w:tcPr>
          <w:p w14:paraId="6D2B634F">
            <w:pPr>
              <w:adjustRightInd w:val="0"/>
              <w:snapToGrid w:val="0"/>
              <w:jc w:val="center"/>
              <w:rPr>
                <w:rFonts w:hint="eastAsia" w:ascii="宋体" w:hAnsi="宋体" w:cs="宋体"/>
                <w:szCs w:val="21"/>
                <w:highlight w:val="none"/>
              </w:rPr>
            </w:pPr>
            <w:bookmarkStart w:id="1" w:name="_Hlk49843745"/>
            <w:r>
              <w:rPr>
                <w:rFonts w:hint="eastAsia" w:ascii="宋体" w:hAnsi="宋体" w:cs="宋体"/>
                <w:szCs w:val="21"/>
                <w:highlight w:val="none"/>
              </w:rPr>
              <w:t>建设项目</w:t>
            </w:r>
          </w:p>
          <w:p w14:paraId="6B96F96B">
            <w:pPr>
              <w:adjustRightInd w:val="0"/>
              <w:snapToGrid w:val="0"/>
              <w:jc w:val="center"/>
              <w:rPr>
                <w:rFonts w:hint="eastAsia" w:ascii="宋体" w:hAnsi="宋体" w:cs="宋体"/>
                <w:szCs w:val="21"/>
                <w:highlight w:val="none"/>
              </w:rPr>
            </w:pPr>
            <w:r>
              <w:rPr>
                <w:rFonts w:hint="eastAsia" w:ascii="宋体" w:hAnsi="宋体" w:cs="宋体"/>
                <w:szCs w:val="21"/>
                <w:highlight w:val="none"/>
              </w:rPr>
              <w:t>行业类别</w:t>
            </w:r>
            <w:bookmarkEnd w:id="1"/>
          </w:p>
        </w:tc>
        <w:tc>
          <w:tcPr>
            <w:tcW w:w="2639" w:type="dxa"/>
            <w:gridSpan w:val="2"/>
            <w:noWrap w:val="0"/>
            <w:vAlign w:val="center"/>
          </w:tcPr>
          <w:p w14:paraId="35AD07D8">
            <w:pPr>
              <w:adjustRightInd w:val="0"/>
              <w:snapToGrid w:val="0"/>
              <w:rPr>
                <w:rFonts w:hint="default" w:ascii="宋体" w:hAnsi="宋体" w:eastAsia="宋体" w:cs="宋体"/>
                <w:szCs w:val="21"/>
                <w:highlight w:val="none"/>
                <w:lang w:val="en-US" w:eastAsia="zh-CN"/>
              </w:rPr>
            </w:pPr>
            <w:r>
              <w:rPr>
                <w:rFonts w:hint="eastAsia" w:ascii="宋体" w:hAnsi="宋体" w:cs="宋体"/>
                <w:color w:val="000000"/>
                <w:szCs w:val="21"/>
                <w:highlight w:val="none"/>
                <w:lang w:val="en-GB"/>
              </w:rPr>
              <w:t>四十三、水的生产和供应业 95 污水处理及再生利用</w:t>
            </w:r>
          </w:p>
        </w:tc>
      </w:tr>
      <w:tr w14:paraId="101A4E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63" w:hRule="atLeast"/>
          <w:jc w:val="center"/>
        </w:trPr>
        <w:tc>
          <w:tcPr>
            <w:tcW w:w="2166" w:type="dxa"/>
            <w:noWrap w:val="0"/>
            <w:tcMar>
              <w:top w:w="16" w:type="dxa"/>
              <w:left w:w="16" w:type="dxa"/>
              <w:right w:w="16" w:type="dxa"/>
            </w:tcMar>
            <w:vAlign w:val="center"/>
          </w:tcPr>
          <w:p w14:paraId="481B8A45">
            <w:pPr>
              <w:adjustRightInd w:val="0"/>
              <w:snapToGrid w:val="0"/>
              <w:jc w:val="center"/>
              <w:rPr>
                <w:rFonts w:hint="eastAsia" w:ascii="宋体" w:hAnsi="宋体" w:cs="宋体"/>
                <w:szCs w:val="21"/>
                <w:highlight w:val="none"/>
              </w:rPr>
            </w:pPr>
            <w:r>
              <w:rPr>
                <w:rFonts w:hint="eastAsia" w:ascii="宋体" w:hAnsi="宋体" w:cs="宋体"/>
                <w:szCs w:val="21"/>
                <w:highlight w:val="none"/>
              </w:rPr>
              <w:t>建设性质</w:t>
            </w:r>
          </w:p>
        </w:tc>
        <w:tc>
          <w:tcPr>
            <w:tcW w:w="2010" w:type="dxa"/>
            <w:gridSpan w:val="2"/>
            <w:noWrap w:val="0"/>
            <w:vAlign w:val="center"/>
          </w:tcPr>
          <w:p w14:paraId="1966E0BC">
            <w:pPr>
              <w:jc w:val="left"/>
              <w:rPr>
                <w:rFonts w:hint="eastAsia"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rPr>
              <w:t>新建（迁建）</w:t>
            </w:r>
          </w:p>
          <w:p w14:paraId="0C6C3775">
            <w:pPr>
              <w:jc w:val="left"/>
              <w:rPr>
                <w:rFonts w:hint="eastAsia"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rPr>
              <w:t>改建</w:t>
            </w:r>
          </w:p>
          <w:p w14:paraId="26C1C812">
            <w:pPr>
              <w:jc w:val="left"/>
              <w:rPr>
                <w:rFonts w:hint="eastAsia"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rPr>
              <w:t>扩建</w:t>
            </w:r>
          </w:p>
          <w:p w14:paraId="7D3E5B61">
            <w:pPr>
              <w:jc w:val="left"/>
              <w:rPr>
                <w:rFonts w:hint="eastAsia" w:ascii="宋体" w:hAnsi="宋体" w:cs="宋体"/>
                <w:szCs w:val="21"/>
                <w:highlight w:val="none"/>
              </w:rPr>
            </w:pPr>
            <w:r>
              <w:rPr>
                <w:rFonts w:hint="eastAsia" w:ascii="宋体" w:hAnsi="宋体" w:cs="宋体"/>
                <w:szCs w:val="21"/>
                <w:highlight w:val="none"/>
              </w:rPr>
              <w:t>□技术改造</w:t>
            </w:r>
          </w:p>
        </w:tc>
        <w:tc>
          <w:tcPr>
            <w:tcW w:w="2055" w:type="dxa"/>
            <w:noWrap w:val="0"/>
            <w:vAlign w:val="center"/>
          </w:tcPr>
          <w:p w14:paraId="6860F9DA">
            <w:pPr>
              <w:adjustRightInd w:val="0"/>
              <w:snapToGrid w:val="0"/>
              <w:jc w:val="center"/>
              <w:rPr>
                <w:rFonts w:hint="eastAsia" w:ascii="宋体" w:hAnsi="宋体" w:cs="宋体"/>
                <w:szCs w:val="21"/>
                <w:highlight w:val="none"/>
              </w:rPr>
            </w:pPr>
            <w:r>
              <w:rPr>
                <w:rFonts w:hint="eastAsia" w:ascii="宋体" w:hAnsi="宋体" w:cs="宋体"/>
                <w:szCs w:val="21"/>
                <w:highlight w:val="none"/>
              </w:rPr>
              <w:t>建设项目</w:t>
            </w:r>
          </w:p>
          <w:p w14:paraId="6B33E2C2">
            <w:pPr>
              <w:adjustRightInd w:val="0"/>
              <w:snapToGrid w:val="0"/>
              <w:jc w:val="center"/>
              <w:rPr>
                <w:rFonts w:hint="eastAsia" w:ascii="宋体" w:hAnsi="宋体" w:cs="宋体"/>
                <w:szCs w:val="21"/>
                <w:highlight w:val="none"/>
              </w:rPr>
            </w:pPr>
            <w:r>
              <w:rPr>
                <w:rFonts w:hint="eastAsia" w:ascii="宋体" w:hAnsi="宋体" w:cs="宋体"/>
                <w:szCs w:val="21"/>
                <w:highlight w:val="none"/>
              </w:rPr>
              <w:t>申报情形</w:t>
            </w:r>
          </w:p>
        </w:tc>
        <w:tc>
          <w:tcPr>
            <w:tcW w:w="2639" w:type="dxa"/>
            <w:gridSpan w:val="2"/>
            <w:noWrap w:val="0"/>
            <w:vAlign w:val="center"/>
          </w:tcPr>
          <w:p w14:paraId="620C3502">
            <w:pPr>
              <w:jc w:val="left"/>
              <w:rPr>
                <w:rFonts w:hint="eastAsia" w:ascii="宋体" w:hAnsi="宋体" w:cs="宋体"/>
                <w:szCs w:val="21"/>
                <w:highlight w:val="none"/>
              </w:rPr>
            </w:pPr>
            <w:r>
              <w:rPr>
                <w:rFonts w:hint="eastAsia" w:ascii="宋体" w:hAnsi="宋体" w:cs="宋体"/>
                <w:szCs w:val="21"/>
                <w:highlight w:val="none"/>
              </w:rPr>
              <w:t xml:space="preserve">☑首次申报项目             </w:t>
            </w:r>
          </w:p>
          <w:p w14:paraId="6BBCDC6D">
            <w:pPr>
              <w:jc w:val="left"/>
              <w:rPr>
                <w:rFonts w:hint="eastAsia" w:ascii="宋体" w:hAnsi="宋体" w:cs="宋体"/>
                <w:szCs w:val="21"/>
                <w:highlight w:val="none"/>
              </w:rPr>
            </w:pPr>
            <w:r>
              <w:rPr>
                <w:rFonts w:hint="eastAsia" w:ascii="宋体" w:hAnsi="宋体" w:cs="宋体"/>
                <w:szCs w:val="21"/>
                <w:highlight w:val="none"/>
              </w:rPr>
              <w:t>□不予批准后再次申报项目</w:t>
            </w:r>
          </w:p>
          <w:p w14:paraId="3F873DFD">
            <w:pPr>
              <w:jc w:val="left"/>
              <w:rPr>
                <w:rFonts w:hint="eastAsia" w:ascii="宋体" w:hAnsi="宋体" w:cs="宋体"/>
                <w:szCs w:val="21"/>
                <w:highlight w:val="none"/>
              </w:rPr>
            </w:pPr>
            <w:r>
              <w:rPr>
                <w:rFonts w:hint="eastAsia" w:ascii="宋体" w:hAnsi="宋体" w:cs="宋体"/>
                <w:szCs w:val="21"/>
                <w:highlight w:val="none"/>
              </w:rPr>
              <w:t xml:space="preserve">□超五年重新审核项目     </w:t>
            </w:r>
          </w:p>
          <w:p w14:paraId="21E2E1ED">
            <w:pPr>
              <w:jc w:val="left"/>
              <w:rPr>
                <w:rFonts w:hint="eastAsia" w:ascii="宋体" w:hAnsi="宋体" w:cs="宋体"/>
                <w:szCs w:val="21"/>
                <w:highlight w:val="none"/>
              </w:rPr>
            </w:pPr>
            <w:r>
              <w:rPr>
                <w:rFonts w:hint="eastAsia" w:ascii="宋体" w:hAnsi="宋体" w:cs="宋体"/>
                <w:szCs w:val="21"/>
                <w:highlight w:val="none"/>
              </w:rPr>
              <w:t>□重大变动重新报批项目</w:t>
            </w:r>
          </w:p>
        </w:tc>
      </w:tr>
      <w:tr w14:paraId="197C6E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2" w:hRule="atLeast"/>
          <w:jc w:val="center"/>
        </w:trPr>
        <w:tc>
          <w:tcPr>
            <w:tcW w:w="2166" w:type="dxa"/>
            <w:noWrap w:val="0"/>
            <w:tcMar>
              <w:top w:w="16" w:type="dxa"/>
              <w:left w:w="16" w:type="dxa"/>
              <w:right w:w="16" w:type="dxa"/>
            </w:tcMar>
            <w:vAlign w:val="center"/>
          </w:tcPr>
          <w:p w14:paraId="1D9AC31A">
            <w:pPr>
              <w:adjustRightInd w:val="0"/>
              <w:snapToGrid w:val="0"/>
              <w:jc w:val="center"/>
              <w:rPr>
                <w:rFonts w:hint="eastAsia" w:ascii="宋体" w:hAnsi="宋体" w:cs="宋体"/>
                <w:szCs w:val="21"/>
                <w:highlight w:val="none"/>
              </w:rPr>
            </w:pPr>
            <w:r>
              <w:rPr>
                <w:rFonts w:hint="eastAsia" w:ascii="宋体" w:hAnsi="宋体" w:cs="宋体"/>
                <w:szCs w:val="21"/>
                <w:highlight w:val="none"/>
              </w:rPr>
              <w:t>项目审批（核准/</w:t>
            </w:r>
          </w:p>
          <w:p w14:paraId="277A27D5">
            <w:pPr>
              <w:adjustRightInd w:val="0"/>
              <w:snapToGrid w:val="0"/>
              <w:jc w:val="center"/>
              <w:rPr>
                <w:rFonts w:hint="eastAsia" w:ascii="宋体" w:hAnsi="宋体" w:cs="宋体"/>
                <w:szCs w:val="21"/>
                <w:highlight w:val="none"/>
              </w:rPr>
            </w:pPr>
            <w:r>
              <w:rPr>
                <w:rFonts w:hint="eastAsia" w:ascii="宋体" w:hAnsi="宋体" w:cs="宋体"/>
                <w:szCs w:val="21"/>
                <w:highlight w:val="none"/>
              </w:rPr>
              <w:t>备案）部门（选填）</w:t>
            </w:r>
          </w:p>
        </w:tc>
        <w:tc>
          <w:tcPr>
            <w:tcW w:w="2010" w:type="dxa"/>
            <w:gridSpan w:val="2"/>
            <w:noWrap w:val="0"/>
            <w:vAlign w:val="center"/>
          </w:tcPr>
          <w:p w14:paraId="59A457B9">
            <w:pPr>
              <w:adjustRightInd w:val="0"/>
              <w:snapToGrid w:val="0"/>
              <w:jc w:val="center"/>
              <w:rPr>
                <w:rFonts w:hint="eastAsia" w:ascii="宋体" w:hAnsi="宋体" w:eastAsia="宋体" w:cs="宋体"/>
                <w:szCs w:val="21"/>
                <w:highlight w:val="none"/>
                <w:lang w:eastAsia="zh-CN"/>
              </w:rPr>
            </w:pPr>
            <w:r>
              <w:rPr>
                <w:rFonts w:hint="eastAsia" w:ascii="宋体" w:hAnsi="宋体" w:cs="宋体"/>
                <w:color w:val="000000"/>
                <w:szCs w:val="21"/>
                <w:highlight w:val="none"/>
                <w:lang w:eastAsia="zh-CN"/>
              </w:rPr>
              <w:t>漳州市芗城区发展和改革局</w:t>
            </w:r>
          </w:p>
        </w:tc>
        <w:tc>
          <w:tcPr>
            <w:tcW w:w="2055" w:type="dxa"/>
            <w:noWrap w:val="0"/>
            <w:vAlign w:val="center"/>
          </w:tcPr>
          <w:p w14:paraId="58C6A797">
            <w:pPr>
              <w:adjustRightInd w:val="0"/>
              <w:snapToGrid w:val="0"/>
              <w:jc w:val="center"/>
              <w:rPr>
                <w:rFonts w:hint="eastAsia" w:ascii="宋体" w:hAnsi="宋体" w:cs="宋体"/>
                <w:szCs w:val="21"/>
                <w:highlight w:val="none"/>
                <w:lang w:eastAsia="zh-CN"/>
              </w:rPr>
            </w:pPr>
            <w:r>
              <w:rPr>
                <w:rFonts w:hint="eastAsia" w:ascii="宋体" w:hAnsi="宋体" w:cs="宋体"/>
                <w:szCs w:val="21"/>
                <w:highlight w:val="none"/>
                <w:lang w:eastAsia="zh-CN"/>
              </w:rPr>
              <w:t>项目审批（核准/</w:t>
            </w:r>
          </w:p>
          <w:p w14:paraId="3AFDCA6E">
            <w:pPr>
              <w:adjustRightInd w:val="0"/>
              <w:snapToGrid w:val="0"/>
              <w:jc w:val="center"/>
              <w:rPr>
                <w:rFonts w:hint="eastAsia" w:ascii="宋体" w:hAnsi="宋体" w:cs="宋体"/>
                <w:szCs w:val="21"/>
                <w:highlight w:val="none"/>
                <w:lang w:eastAsia="zh-CN"/>
              </w:rPr>
            </w:pPr>
            <w:r>
              <w:rPr>
                <w:rFonts w:hint="eastAsia" w:ascii="宋体" w:hAnsi="宋体" w:cs="宋体"/>
                <w:szCs w:val="21"/>
                <w:highlight w:val="none"/>
                <w:lang w:eastAsia="zh-CN"/>
              </w:rPr>
              <w:t>备案）文号（选填）</w:t>
            </w:r>
          </w:p>
        </w:tc>
        <w:tc>
          <w:tcPr>
            <w:tcW w:w="2639" w:type="dxa"/>
            <w:gridSpan w:val="2"/>
            <w:noWrap w:val="0"/>
            <w:vAlign w:val="center"/>
          </w:tcPr>
          <w:p w14:paraId="11B497C5">
            <w:pPr>
              <w:adjustRightInd w:val="0"/>
              <w:snapToGrid w:val="0"/>
              <w:jc w:val="center"/>
              <w:rPr>
                <w:rFonts w:hint="eastAsia" w:ascii="宋体" w:hAnsi="宋体" w:cs="宋体"/>
                <w:szCs w:val="21"/>
                <w:highlight w:val="none"/>
                <w:lang w:eastAsia="zh-CN"/>
              </w:rPr>
            </w:pPr>
            <w:r>
              <w:rPr>
                <w:rFonts w:hint="eastAsia" w:ascii="宋体" w:hAnsi="宋体" w:cs="宋体"/>
                <w:szCs w:val="21"/>
                <w:highlight w:val="none"/>
                <w:lang w:eastAsia="zh-CN"/>
              </w:rPr>
              <w:t>改备[2024]E010536号</w:t>
            </w:r>
          </w:p>
        </w:tc>
      </w:tr>
      <w:tr w14:paraId="3A5CCF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2166" w:type="dxa"/>
            <w:noWrap w:val="0"/>
            <w:tcMar>
              <w:top w:w="16" w:type="dxa"/>
              <w:left w:w="16" w:type="dxa"/>
              <w:right w:w="16" w:type="dxa"/>
            </w:tcMar>
            <w:vAlign w:val="center"/>
          </w:tcPr>
          <w:p w14:paraId="1F4495FE">
            <w:pPr>
              <w:adjustRightInd w:val="0"/>
              <w:snapToGrid w:val="0"/>
              <w:jc w:val="center"/>
              <w:rPr>
                <w:rFonts w:hint="eastAsia" w:ascii="宋体" w:hAnsi="宋体" w:cs="宋体"/>
                <w:szCs w:val="21"/>
                <w:highlight w:val="none"/>
              </w:rPr>
            </w:pPr>
            <w:r>
              <w:rPr>
                <w:rFonts w:hint="eastAsia" w:ascii="宋体" w:hAnsi="宋体" w:cs="宋体"/>
                <w:szCs w:val="21"/>
                <w:highlight w:val="none"/>
              </w:rPr>
              <w:t>总投资（万元）</w:t>
            </w:r>
          </w:p>
        </w:tc>
        <w:tc>
          <w:tcPr>
            <w:tcW w:w="2010" w:type="dxa"/>
            <w:gridSpan w:val="2"/>
            <w:noWrap w:val="0"/>
            <w:vAlign w:val="center"/>
          </w:tcPr>
          <w:p w14:paraId="4218E4F4">
            <w:pPr>
              <w:adjustRightInd w:val="0"/>
              <w:snapToGrid w:val="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10800</w:t>
            </w:r>
          </w:p>
        </w:tc>
        <w:tc>
          <w:tcPr>
            <w:tcW w:w="2055" w:type="dxa"/>
            <w:noWrap w:val="0"/>
            <w:tcMar>
              <w:top w:w="16" w:type="dxa"/>
              <w:left w:w="16" w:type="dxa"/>
              <w:right w:w="16" w:type="dxa"/>
            </w:tcMar>
            <w:vAlign w:val="center"/>
          </w:tcPr>
          <w:p w14:paraId="5338ACFD">
            <w:pPr>
              <w:adjustRightInd w:val="0"/>
              <w:snapToGrid w:val="0"/>
              <w:jc w:val="center"/>
              <w:rPr>
                <w:rFonts w:hint="eastAsia" w:ascii="宋体" w:hAnsi="宋体" w:cs="宋体"/>
                <w:szCs w:val="21"/>
                <w:highlight w:val="none"/>
              </w:rPr>
            </w:pPr>
            <w:r>
              <w:rPr>
                <w:rFonts w:hint="eastAsia" w:ascii="宋体" w:hAnsi="宋体" w:cs="宋体"/>
                <w:szCs w:val="21"/>
                <w:highlight w:val="none"/>
              </w:rPr>
              <w:t>环保投资（万元）</w:t>
            </w:r>
          </w:p>
        </w:tc>
        <w:tc>
          <w:tcPr>
            <w:tcW w:w="2639" w:type="dxa"/>
            <w:gridSpan w:val="2"/>
            <w:noWrap w:val="0"/>
            <w:vAlign w:val="center"/>
          </w:tcPr>
          <w:p w14:paraId="215CBE6F">
            <w:pPr>
              <w:adjustRightInd w:val="0"/>
              <w:snapToGrid w:val="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10800</w:t>
            </w:r>
          </w:p>
        </w:tc>
      </w:tr>
      <w:tr w14:paraId="2D3166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166" w:type="dxa"/>
            <w:noWrap w:val="0"/>
            <w:tcMar>
              <w:top w:w="16" w:type="dxa"/>
              <w:left w:w="16" w:type="dxa"/>
              <w:right w:w="16" w:type="dxa"/>
            </w:tcMar>
            <w:vAlign w:val="center"/>
          </w:tcPr>
          <w:p w14:paraId="0677ACB9">
            <w:pPr>
              <w:adjustRightInd w:val="0"/>
              <w:snapToGrid w:val="0"/>
              <w:jc w:val="center"/>
              <w:rPr>
                <w:rFonts w:hint="eastAsia" w:ascii="宋体" w:hAnsi="宋体" w:cs="宋体"/>
                <w:szCs w:val="21"/>
                <w:highlight w:val="none"/>
              </w:rPr>
            </w:pPr>
            <w:r>
              <w:rPr>
                <w:rFonts w:hint="eastAsia" w:ascii="宋体" w:hAnsi="宋体" w:cs="宋体"/>
                <w:szCs w:val="21"/>
                <w:highlight w:val="none"/>
              </w:rPr>
              <w:t>环保投资占比（%）</w:t>
            </w:r>
          </w:p>
        </w:tc>
        <w:tc>
          <w:tcPr>
            <w:tcW w:w="2010" w:type="dxa"/>
            <w:gridSpan w:val="2"/>
            <w:noWrap w:val="0"/>
            <w:vAlign w:val="center"/>
          </w:tcPr>
          <w:p w14:paraId="30447542">
            <w:pPr>
              <w:adjustRightInd w:val="0"/>
              <w:snapToGrid w:val="0"/>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100%</w:t>
            </w:r>
          </w:p>
        </w:tc>
        <w:tc>
          <w:tcPr>
            <w:tcW w:w="2055" w:type="dxa"/>
            <w:noWrap w:val="0"/>
            <w:tcMar>
              <w:top w:w="16" w:type="dxa"/>
              <w:left w:w="16" w:type="dxa"/>
              <w:right w:w="16" w:type="dxa"/>
            </w:tcMar>
            <w:vAlign w:val="center"/>
          </w:tcPr>
          <w:p w14:paraId="3F51436D">
            <w:pPr>
              <w:adjustRightInd w:val="0"/>
              <w:snapToGrid w:val="0"/>
              <w:jc w:val="center"/>
              <w:rPr>
                <w:rFonts w:hint="eastAsia" w:ascii="宋体" w:hAnsi="宋体" w:cs="宋体"/>
                <w:szCs w:val="21"/>
                <w:highlight w:val="none"/>
              </w:rPr>
            </w:pPr>
            <w:r>
              <w:rPr>
                <w:rFonts w:hint="eastAsia" w:ascii="宋体" w:hAnsi="宋体" w:cs="宋体"/>
                <w:szCs w:val="21"/>
                <w:highlight w:val="none"/>
              </w:rPr>
              <w:t>施工工期</w:t>
            </w:r>
          </w:p>
        </w:tc>
        <w:tc>
          <w:tcPr>
            <w:tcW w:w="2639" w:type="dxa"/>
            <w:gridSpan w:val="2"/>
            <w:noWrap w:val="0"/>
            <w:vAlign w:val="center"/>
          </w:tcPr>
          <w:p w14:paraId="4F470D22">
            <w:pPr>
              <w:adjustRightInd w:val="0"/>
              <w:snapToGrid w:val="0"/>
              <w:jc w:val="center"/>
              <w:rPr>
                <w:rFonts w:ascii="宋体" w:hAnsi="宋体" w:cs="宋体"/>
                <w:szCs w:val="21"/>
                <w:highlight w:val="none"/>
              </w:rPr>
            </w:pPr>
            <w:r>
              <w:rPr>
                <w:rFonts w:hint="eastAsia" w:ascii="宋体" w:hAnsi="宋体" w:cs="宋体"/>
                <w:szCs w:val="21"/>
                <w:highlight w:val="none"/>
              </w:rPr>
              <w:t>202</w:t>
            </w:r>
            <w:r>
              <w:rPr>
                <w:rFonts w:hint="eastAsia" w:ascii="宋体" w:hAnsi="宋体" w:cs="宋体"/>
                <w:szCs w:val="21"/>
                <w:highlight w:val="none"/>
                <w:lang w:val="en-US" w:eastAsia="zh-CN"/>
              </w:rPr>
              <w:t>5</w:t>
            </w:r>
            <w:r>
              <w:rPr>
                <w:rFonts w:hint="eastAsia" w:ascii="宋体" w:hAnsi="宋体" w:cs="宋体"/>
                <w:szCs w:val="21"/>
                <w:highlight w:val="none"/>
              </w:rPr>
              <w:t>年</w:t>
            </w:r>
            <w:r>
              <w:rPr>
                <w:rFonts w:hint="eastAsia" w:ascii="宋体" w:hAnsi="宋体" w:cs="宋体"/>
                <w:szCs w:val="21"/>
                <w:highlight w:val="none"/>
                <w:lang w:val="en-US" w:eastAsia="zh-CN"/>
              </w:rPr>
              <w:t>7</w:t>
            </w:r>
            <w:r>
              <w:rPr>
                <w:rFonts w:hint="eastAsia" w:ascii="宋体" w:hAnsi="宋体" w:cs="宋体"/>
                <w:szCs w:val="21"/>
                <w:highlight w:val="none"/>
              </w:rPr>
              <w:t>月-</w:t>
            </w:r>
            <w:r>
              <w:rPr>
                <w:rFonts w:hint="eastAsia" w:ascii="宋体" w:hAnsi="宋体" w:cs="宋体"/>
                <w:szCs w:val="21"/>
                <w:highlight w:val="none"/>
                <w:lang w:val="en-US" w:eastAsia="zh-CN"/>
              </w:rPr>
              <w:t>2026</w:t>
            </w:r>
            <w:r>
              <w:rPr>
                <w:rFonts w:hint="eastAsia" w:ascii="宋体" w:hAnsi="宋体" w:cs="宋体"/>
                <w:szCs w:val="21"/>
                <w:highlight w:val="none"/>
              </w:rPr>
              <w:t>年</w:t>
            </w:r>
            <w:r>
              <w:rPr>
                <w:rFonts w:hint="eastAsia" w:ascii="宋体" w:hAnsi="宋体" w:cs="宋体"/>
                <w:szCs w:val="21"/>
                <w:highlight w:val="none"/>
                <w:lang w:val="en-US" w:eastAsia="zh-CN"/>
              </w:rPr>
              <w:t>12</w:t>
            </w:r>
            <w:r>
              <w:rPr>
                <w:rFonts w:hint="eastAsia" w:ascii="宋体" w:hAnsi="宋体" w:cs="宋体"/>
                <w:szCs w:val="21"/>
                <w:highlight w:val="none"/>
              </w:rPr>
              <w:t>月</w:t>
            </w:r>
          </w:p>
        </w:tc>
      </w:tr>
      <w:tr w14:paraId="67DA32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166" w:type="dxa"/>
            <w:noWrap w:val="0"/>
            <w:tcMar>
              <w:top w:w="16" w:type="dxa"/>
              <w:left w:w="16" w:type="dxa"/>
              <w:right w:w="16" w:type="dxa"/>
            </w:tcMar>
            <w:vAlign w:val="center"/>
          </w:tcPr>
          <w:p w14:paraId="2E58083D">
            <w:pPr>
              <w:adjustRightInd w:val="0"/>
              <w:snapToGrid w:val="0"/>
              <w:jc w:val="center"/>
              <w:rPr>
                <w:rFonts w:hint="eastAsia" w:ascii="宋体" w:hAnsi="宋体" w:cs="宋体"/>
                <w:szCs w:val="21"/>
                <w:highlight w:val="none"/>
              </w:rPr>
            </w:pPr>
            <w:r>
              <w:rPr>
                <w:rFonts w:hint="eastAsia" w:ascii="宋体" w:hAnsi="宋体" w:cs="宋体"/>
                <w:szCs w:val="21"/>
                <w:highlight w:val="none"/>
              </w:rPr>
              <w:t>是否开工建设</w:t>
            </w:r>
          </w:p>
        </w:tc>
        <w:tc>
          <w:tcPr>
            <w:tcW w:w="2010" w:type="dxa"/>
            <w:gridSpan w:val="2"/>
            <w:noWrap w:val="0"/>
            <w:vAlign w:val="center"/>
          </w:tcPr>
          <w:p w14:paraId="739BC645">
            <w:pPr>
              <w:adjustRightInd w:val="0"/>
              <w:snapToGrid w:val="0"/>
              <w:rPr>
                <w:rFonts w:hint="eastAsia" w:ascii="宋体" w:hAnsi="宋体" w:cs="宋体"/>
                <w:szCs w:val="21"/>
                <w:highlight w:val="none"/>
              </w:rPr>
            </w:pPr>
            <w:r>
              <w:rPr>
                <w:rFonts w:hint="eastAsia" w:ascii="宋体" w:hAnsi="宋体" w:cs="宋体"/>
                <w:szCs w:val="21"/>
                <w:highlight w:val="none"/>
              </w:rPr>
              <w:t>☑否</w:t>
            </w:r>
          </w:p>
          <w:p w14:paraId="7B4F1796">
            <w:pPr>
              <w:adjustRightInd w:val="0"/>
              <w:snapToGrid w:val="0"/>
              <w:rPr>
                <w:rFonts w:hint="eastAsia" w:ascii="宋体" w:hAnsi="宋体" w:cs="宋体"/>
                <w:szCs w:val="21"/>
                <w:highlight w:val="none"/>
              </w:rPr>
            </w:pPr>
            <w:r>
              <w:rPr>
                <w:rFonts w:hint="eastAsia" w:ascii="宋体" w:hAnsi="宋体" w:cs="宋体"/>
                <w:szCs w:val="21"/>
                <w:highlight w:val="none"/>
              </w:rPr>
              <w:t>□是：</w:t>
            </w:r>
            <w:r>
              <w:rPr>
                <w:rFonts w:hint="eastAsia" w:ascii="宋体" w:hAnsi="宋体" w:cs="宋体"/>
                <w:szCs w:val="21"/>
                <w:highlight w:val="none"/>
                <w:u w:val="single"/>
              </w:rPr>
              <w:t xml:space="preserve">             </w:t>
            </w:r>
          </w:p>
        </w:tc>
        <w:tc>
          <w:tcPr>
            <w:tcW w:w="2055" w:type="dxa"/>
            <w:noWrap w:val="0"/>
            <w:tcMar>
              <w:top w:w="16" w:type="dxa"/>
              <w:left w:w="16" w:type="dxa"/>
              <w:right w:w="16" w:type="dxa"/>
            </w:tcMar>
            <w:vAlign w:val="center"/>
          </w:tcPr>
          <w:p w14:paraId="697AE24B">
            <w:pPr>
              <w:adjustRightInd w:val="0"/>
              <w:snapToGrid w:val="0"/>
              <w:jc w:val="center"/>
              <w:rPr>
                <w:rFonts w:hint="eastAsia" w:ascii="宋体" w:hAnsi="宋体" w:cs="宋体"/>
                <w:spacing w:val="-6"/>
                <w:szCs w:val="21"/>
                <w:highlight w:val="none"/>
              </w:rPr>
            </w:pPr>
            <w:r>
              <w:rPr>
                <w:rFonts w:hint="eastAsia" w:ascii="宋体" w:hAnsi="宋体" w:cs="宋体"/>
                <w:spacing w:val="-6"/>
                <w:szCs w:val="21"/>
                <w:highlight w:val="none"/>
              </w:rPr>
              <w:t>用地（用海）</w:t>
            </w:r>
          </w:p>
          <w:p w14:paraId="6312C670">
            <w:pPr>
              <w:adjustRightInd w:val="0"/>
              <w:snapToGrid w:val="0"/>
              <w:jc w:val="center"/>
              <w:rPr>
                <w:rFonts w:hint="eastAsia" w:ascii="宋体" w:hAnsi="宋体" w:cs="宋体"/>
                <w:szCs w:val="21"/>
                <w:highlight w:val="none"/>
              </w:rPr>
            </w:pPr>
            <w:r>
              <w:rPr>
                <w:rFonts w:hint="eastAsia" w:ascii="宋体" w:hAnsi="宋体" w:cs="宋体"/>
                <w:spacing w:val="-6"/>
                <w:szCs w:val="21"/>
                <w:highlight w:val="none"/>
              </w:rPr>
              <w:t>面积（m</w:t>
            </w:r>
            <w:r>
              <w:rPr>
                <w:rFonts w:hint="eastAsia" w:ascii="宋体" w:hAnsi="宋体" w:cs="宋体"/>
                <w:spacing w:val="-6"/>
                <w:szCs w:val="21"/>
                <w:highlight w:val="none"/>
                <w:vertAlign w:val="superscript"/>
              </w:rPr>
              <w:t>2</w:t>
            </w:r>
            <w:r>
              <w:rPr>
                <w:rFonts w:hint="eastAsia" w:ascii="宋体" w:hAnsi="宋体" w:cs="宋体"/>
                <w:spacing w:val="-6"/>
                <w:szCs w:val="21"/>
                <w:highlight w:val="none"/>
              </w:rPr>
              <w:t>）</w:t>
            </w:r>
          </w:p>
        </w:tc>
        <w:tc>
          <w:tcPr>
            <w:tcW w:w="2639" w:type="dxa"/>
            <w:gridSpan w:val="2"/>
            <w:noWrap w:val="0"/>
            <w:vAlign w:val="center"/>
          </w:tcPr>
          <w:p w14:paraId="51632920">
            <w:pPr>
              <w:adjustRightInd w:val="0"/>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无新增用地，本项目利用三</w:t>
            </w:r>
          </w:p>
          <w:p w14:paraId="6CBF44EB">
            <w:pPr>
              <w:adjustRightInd w:val="0"/>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宝钢铁现有厂区内用地（用</w:t>
            </w:r>
          </w:p>
          <w:p w14:paraId="4734E659">
            <w:pPr>
              <w:adjustRightInd w:val="0"/>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地面积约5640m</w:t>
            </w:r>
            <w:r>
              <w:rPr>
                <w:rFonts w:hint="eastAsia" w:ascii="宋体" w:hAnsi="宋体" w:cs="宋体"/>
                <w:szCs w:val="21"/>
                <w:highlight w:val="none"/>
                <w:vertAlign w:val="superscript"/>
                <w:lang w:val="en-US" w:eastAsia="zh-CN"/>
              </w:rPr>
              <w:t>2</w:t>
            </w:r>
            <w:r>
              <w:rPr>
                <w:rFonts w:hint="eastAsia" w:ascii="宋体" w:hAnsi="宋体" w:cs="宋体"/>
                <w:szCs w:val="21"/>
                <w:highlight w:val="none"/>
                <w:lang w:val="en-US" w:eastAsia="zh-CN"/>
              </w:rPr>
              <w:t>）和科宝金属现有厂区内用地（用</w:t>
            </w:r>
          </w:p>
          <w:p w14:paraId="5F3EE604">
            <w:pPr>
              <w:adjustRightInd w:val="0"/>
              <w:snapToGrid w:val="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地面积 5566m</w:t>
            </w:r>
            <w:r>
              <w:rPr>
                <w:rFonts w:hint="eastAsia" w:ascii="宋体" w:hAnsi="宋体" w:cs="宋体"/>
                <w:szCs w:val="21"/>
                <w:highlight w:val="none"/>
                <w:vertAlign w:val="superscript"/>
                <w:lang w:val="en-US" w:eastAsia="zh-CN"/>
              </w:rPr>
              <w:t>2</w:t>
            </w:r>
            <w:r>
              <w:rPr>
                <w:rFonts w:hint="eastAsia" w:ascii="宋体" w:hAnsi="宋体" w:cs="宋体"/>
                <w:szCs w:val="21"/>
                <w:highlight w:val="none"/>
                <w:lang w:val="en-US" w:eastAsia="zh-CN"/>
              </w:rPr>
              <w:t>），总</w:t>
            </w:r>
            <w:r>
              <w:rPr>
                <w:rFonts w:hint="eastAsia" w:ascii="宋体" w:hAnsi="宋体" w:eastAsia="宋体" w:cs="宋体"/>
                <w:color w:val="auto"/>
                <w:sz w:val="21"/>
                <w:szCs w:val="21"/>
                <w:highlight w:val="none"/>
              </w:rPr>
              <w:t>占地面积为</w:t>
            </w:r>
            <w:r>
              <w:rPr>
                <w:rFonts w:hint="eastAsia" w:ascii="宋体" w:hAnsi="宋体" w:eastAsia="宋体" w:cs="宋体"/>
                <w:color w:val="auto"/>
                <w:sz w:val="21"/>
                <w:szCs w:val="21"/>
                <w:highlight w:val="none"/>
                <w:lang w:eastAsia="zh-CN"/>
              </w:rPr>
              <w:t>11206</w:t>
            </w:r>
            <w:r>
              <w:rPr>
                <w:rFonts w:hint="eastAsia" w:ascii="宋体" w:hAnsi="宋体" w:eastAsia="宋体" w:cs="宋体"/>
                <w:color w:val="auto"/>
                <w:sz w:val="21"/>
                <w:szCs w:val="21"/>
                <w:highlight w:val="none"/>
              </w:rPr>
              <w:t>平方米</w:t>
            </w:r>
          </w:p>
        </w:tc>
      </w:tr>
      <w:tr w14:paraId="38EB0D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2166" w:type="dxa"/>
            <w:vMerge w:val="restart"/>
            <w:noWrap w:val="0"/>
            <w:vAlign w:val="center"/>
          </w:tcPr>
          <w:p w14:paraId="0B96E387">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专项评价设置情况</w:t>
            </w:r>
          </w:p>
        </w:tc>
        <w:tc>
          <w:tcPr>
            <w:tcW w:w="712" w:type="dxa"/>
            <w:noWrap w:val="0"/>
            <w:vAlign w:val="center"/>
          </w:tcPr>
          <w:p w14:paraId="098BD247">
            <w:pPr>
              <w:pStyle w:val="77"/>
              <w:spacing w:before="2"/>
              <w:ind w:left="20"/>
              <w:jc w:val="center"/>
              <w:rPr>
                <w:rFonts w:hint="eastAsia"/>
                <w:kern w:val="0"/>
                <w:szCs w:val="21"/>
                <w:highlight w:val="none"/>
              </w:rPr>
            </w:pPr>
            <w:r>
              <w:rPr>
                <w:rFonts w:hint="eastAsia"/>
                <w:kern w:val="0"/>
                <w:szCs w:val="21"/>
                <w:highlight w:val="none"/>
              </w:rPr>
              <w:t>专项</w:t>
            </w:r>
          </w:p>
          <w:p w14:paraId="1AEAE66F">
            <w:pPr>
              <w:pStyle w:val="77"/>
              <w:spacing w:before="2"/>
              <w:ind w:left="20" w:leftChars="0"/>
              <w:jc w:val="center"/>
              <w:rPr>
                <w:rFonts w:hint="eastAsia" w:ascii="宋体" w:hAnsi="宋体" w:cs="宋体"/>
                <w:kern w:val="0"/>
                <w:szCs w:val="21"/>
                <w:highlight w:val="none"/>
              </w:rPr>
            </w:pPr>
            <w:r>
              <w:rPr>
                <w:rFonts w:hint="eastAsia"/>
                <w:kern w:val="0"/>
                <w:szCs w:val="21"/>
                <w:highlight w:val="none"/>
              </w:rPr>
              <w:t>评价</w:t>
            </w:r>
          </w:p>
        </w:tc>
        <w:tc>
          <w:tcPr>
            <w:tcW w:w="5296" w:type="dxa"/>
            <w:gridSpan w:val="3"/>
            <w:noWrap w:val="0"/>
            <w:vAlign w:val="center"/>
          </w:tcPr>
          <w:p w14:paraId="3AE7CF6C">
            <w:pPr>
              <w:pStyle w:val="77"/>
              <w:spacing w:before="2"/>
              <w:ind w:left="20" w:leftChars="0"/>
              <w:jc w:val="center"/>
              <w:rPr>
                <w:rFonts w:hint="eastAsia" w:ascii="宋体" w:hAnsi="宋体" w:cs="宋体"/>
                <w:kern w:val="0"/>
                <w:szCs w:val="21"/>
                <w:highlight w:val="none"/>
              </w:rPr>
            </w:pPr>
            <w:r>
              <w:rPr>
                <w:rFonts w:hint="eastAsia"/>
                <w:kern w:val="0"/>
                <w:szCs w:val="21"/>
                <w:highlight w:val="none"/>
              </w:rPr>
              <w:t>涉及项目类别</w:t>
            </w:r>
          </w:p>
        </w:tc>
        <w:tc>
          <w:tcPr>
            <w:tcW w:w="696" w:type="dxa"/>
            <w:noWrap w:val="0"/>
            <w:vAlign w:val="center"/>
          </w:tcPr>
          <w:p w14:paraId="0E385049">
            <w:pPr>
              <w:pStyle w:val="77"/>
              <w:spacing w:before="2"/>
              <w:ind w:left="20"/>
              <w:jc w:val="center"/>
              <w:rPr>
                <w:rFonts w:hint="eastAsia"/>
                <w:kern w:val="0"/>
                <w:szCs w:val="21"/>
                <w:highlight w:val="none"/>
              </w:rPr>
            </w:pPr>
            <w:r>
              <w:rPr>
                <w:rFonts w:hint="eastAsia"/>
                <w:kern w:val="0"/>
                <w:szCs w:val="21"/>
                <w:highlight w:val="none"/>
              </w:rPr>
              <w:t>开展</w:t>
            </w:r>
          </w:p>
          <w:p w14:paraId="47C4EA5E">
            <w:pPr>
              <w:pStyle w:val="77"/>
              <w:spacing w:before="2"/>
              <w:ind w:left="20" w:leftChars="0"/>
              <w:jc w:val="center"/>
              <w:rPr>
                <w:rFonts w:hint="eastAsia" w:ascii="宋体" w:hAnsi="宋体" w:cs="宋体"/>
                <w:kern w:val="0"/>
                <w:szCs w:val="21"/>
                <w:highlight w:val="none"/>
              </w:rPr>
            </w:pPr>
            <w:r>
              <w:rPr>
                <w:rFonts w:hint="eastAsia"/>
                <w:kern w:val="0"/>
                <w:szCs w:val="21"/>
                <w:highlight w:val="none"/>
              </w:rPr>
              <w:t>情况</w:t>
            </w:r>
          </w:p>
        </w:tc>
      </w:tr>
      <w:tr w14:paraId="2F93FA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2166" w:type="dxa"/>
            <w:vMerge w:val="continue"/>
            <w:noWrap w:val="0"/>
            <w:vAlign w:val="center"/>
          </w:tcPr>
          <w:p w14:paraId="67C2C2B3">
            <w:pPr>
              <w:autoSpaceDE w:val="0"/>
              <w:autoSpaceDN w:val="0"/>
              <w:adjustRightInd w:val="0"/>
              <w:snapToGrid w:val="0"/>
              <w:jc w:val="center"/>
              <w:rPr>
                <w:highlight w:val="none"/>
              </w:rPr>
            </w:pPr>
          </w:p>
        </w:tc>
        <w:tc>
          <w:tcPr>
            <w:tcW w:w="712" w:type="dxa"/>
            <w:noWrap w:val="0"/>
            <w:vAlign w:val="center"/>
          </w:tcPr>
          <w:p w14:paraId="05ABACAB">
            <w:pPr>
              <w:pStyle w:val="77"/>
              <w:spacing w:before="2"/>
              <w:ind w:left="20" w:leftChars="0"/>
              <w:jc w:val="center"/>
              <w:rPr>
                <w:highlight w:val="none"/>
              </w:rPr>
            </w:pPr>
            <w:r>
              <w:rPr>
                <w:rFonts w:hint="eastAsia"/>
                <w:highlight w:val="none"/>
              </w:rPr>
              <w:t>大气</w:t>
            </w:r>
          </w:p>
        </w:tc>
        <w:tc>
          <w:tcPr>
            <w:tcW w:w="5296" w:type="dxa"/>
            <w:gridSpan w:val="3"/>
            <w:noWrap w:val="0"/>
            <w:vAlign w:val="center"/>
          </w:tcPr>
          <w:p w14:paraId="2CDA2E6D">
            <w:pPr>
              <w:pStyle w:val="77"/>
              <w:spacing w:before="2"/>
              <w:ind w:left="20" w:leftChars="0"/>
              <w:jc w:val="center"/>
              <w:rPr>
                <w:highlight w:val="none"/>
              </w:rPr>
            </w:pPr>
            <w:r>
              <w:rPr>
                <w:rFonts w:hint="eastAsia"/>
                <w:highlight w:val="none"/>
              </w:rPr>
              <w:t>项目不排放废气含有毒有害污染物、二噁英、苯并[α]芘、氰化物、氯气等</w:t>
            </w:r>
            <w:r>
              <w:rPr>
                <w:rFonts w:hint="eastAsia"/>
                <w:kern w:val="0"/>
                <w:szCs w:val="21"/>
                <w:highlight w:val="none"/>
              </w:rPr>
              <w:t>，无须开展大气专项评价</w:t>
            </w:r>
          </w:p>
        </w:tc>
        <w:tc>
          <w:tcPr>
            <w:tcW w:w="696" w:type="dxa"/>
            <w:noWrap w:val="0"/>
            <w:vAlign w:val="center"/>
          </w:tcPr>
          <w:p w14:paraId="73D7550B">
            <w:pPr>
              <w:pStyle w:val="77"/>
              <w:spacing w:before="2"/>
              <w:ind w:left="20" w:leftChars="0"/>
              <w:jc w:val="center"/>
              <w:rPr>
                <w:rFonts w:hint="eastAsia" w:ascii="宋体" w:hAnsi="宋体" w:cs="宋体"/>
                <w:kern w:val="0"/>
                <w:szCs w:val="21"/>
                <w:highlight w:val="none"/>
              </w:rPr>
            </w:pPr>
            <w:r>
              <w:rPr>
                <w:rFonts w:hint="eastAsia"/>
                <w:kern w:val="0"/>
                <w:szCs w:val="21"/>
                <w:highlight w:val="none"/>
              </w:rPr>
              <w:t>无</w:t>
            </w:r>
          </w:p>
        </w:tc>
      </w:tr>
      <w:tr w14:paraId="59968D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2166" w:type="dxa"/>
            <w:vMerge w:val="continue"/>
            <w:noWrap w:val="0"/>
            <w:vAlign w:val="center"/>
          </w:tcPr>
          <w:p w14:paraId="5B4C450E">
            <w:pPr>
              <w:autoSpaceDE w:val="0"/>
              <w:autoSpaceDN w:val="0"/>
              <w:adjustRightInd w:val="0"/>
              <w:snapToGrid w:val="0"/>
              <w:jc w:val="center"/>
              <w:rPr>
                <w:rFonts w:hint="eastAsia" w:ascii="宋体" w:hAnsi="宋体" w:cs="宋体"/>
                <w:kern w:val="0"/>
                <w:szCs w:val="21"/>
                <w:highlight w:val="none"/>
              </w:rPr>
            </w:pPr>
          </w:p>
        </w:tc>
        <w:tc>
          <w:tcPr>
            <w:tcW w:w="712" w:type="dxa"/>
            <w:noWrap w:val="0"/>
            <w:vAlign w:val="center"/>
          </w:tcPr>
          <w:p w14:paraId="545A955B">
            <w:pPr>
              <w:pStyle w:val="77"/>
              <w:spacing w:before="2"/>
              <w:ind w:left="20" w:leftChars="0"/>
              <w:jc w:val="center"/>
              <w:rPr>
                <w:rFonts w:hint="eastAsia" w:ascii="宋体" w:hAnsi="宋体" w:cs="宋体"/>
                <w:kern w:val="0"/>
                <w:szCs w:val="21"/>
                <w:highlight w:val="none"/>
              </w:rPr>
            </w:pPr>
            <w:r>
              <w:rPr>
                <w:rFonts w:hint="eastAsia"/>
                <w:kern w:val="0"/>
                <w:szCs w:val="21"/>
                <w:highlight w:val="none"/>
              </w:rPr>
              <w:t>地表水</w:t>
            </w:r>
          </w:p>
        </w:tc>
        <w:tc>
          <w:tcPr>
            <w:tcW w:w="5296" w:type="dxa"/>
            <w:gridSpan w:val="3"/>
            <w:noWrap w:val="0"/>
            <w:vAlign w:val="center"/>
          </w:tcPr>
          <w:p w14:paraId="35562767">
            <w:pPr>
              <w:pStyle w:val="77"/>
              <w:spacing w:before="2"/>
              <w:ind w:left="20"/>
              <w:jc w:val="center"/>
              <w:rPr>
                <w:rFonts w:hint="eastAsia"/>
                <w:kern w:val="0"/>
                <w:szCs w:val="21"/>
                <w:highlight w:val="none"/>
              </w:rPr>
            </w:pPr>
            <w:r>
              <w:rPr>
                <w:rFonts w:hint="eastAsia"/>
                <w:kern w:val="0"/>
                <w:szCs w:val="21"/>
                <w:highlight w:val="none"/>
              </w:rPr>
              <w:t>项目不属于工业废水直排建设项目，不属于</w:t>
            </w:r>
          </w:p>
          <w:p w14:paraId="202484C0">
            <w:pPr>
              <w:pStyle w:val="77"/>
              <w:spacing w:before="2"/>
              <w:ind w:left="20" w:leftChars="0"/>
              <w:jc w:val="center"/>
              <w:rPr>
                <w:rFonts w:hint="eastAsia" w:ascii="宋体" w:hAnsi="宋体" w:cs="宋体"/>
                <w:kern w:val="0"/>
                <w:szCs w:val="21"/>
                <w:highlight w:val="none"/>
              </w:rPr>
            </w:pPr>
            <w:r>
              <w:rPr>
                <w:rFonts w:hint="eastAsia"/>
                <w:kern w:val="0"/>
                <w:szCs w:val="21"/>
                <w:highlight w:val="none"/>
              </w:rPr>
              <w:t>污水集中处理厂项目，无须开展地表水专项评价</w:t>
            </w:r>
          </w:p>
        </w:tc>
        <w:tc>
          <w:tcPr>
            <w:tcW w:w="696" w:type="dxa"/>
            <w:noWrap w:val="0"/>
            <w:vAlign w:val="center"/>
          </w:tcPr>
          <w:p w14:paraId="4E707143">
            <w:pPr>
              <w:spacing w:before="2"/>
              <w:ind w:left="20" w:leftChars="0"/>
              <w:jc w:val="center"/>
              <w:rPr>
                <w:rFonts w:hint="eastAsia" w:ascii="宋体" w:hAnsi="宋体" w:cs="宋体"/>
                <w:kern w:val="0"/>
                <w:szCs w:val="21"/>
                <w:highlight w:val="none"/>
              </w:rPr>
            </w:pPr>
            <w:r>
              <w:rPr>
                <w:rFonts w:hint="eastAsia"/>
                <w:kern w:val="0"/>
                <w:szCs w:val="21"/>
                <w:highlight w:val="none"/>
              </w:rPr>
              <w:t>无</w:t>
            </w:r>
          </w:p>
        </w:tc>
      </w:tr>
      <w:tr w14:paraId="72DCD1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2166" w:type="dxa"/>
            <w:vMerge w:val="continue"/>
            <w:noWrap w:val="0"/>
            <w:vAlign w:val="center"/>
          </w:tcPr>
          <w:p w14:paraId="7C6C3EF6">
            <w:pPr>
              <w:autoSpaceDE w:val="0"/>
              <w:autoSpaceDN w:val="0"/>
              <w:adjustRightInd w:val="0"/>
              <w:snapToGrid w:val="0"/>
              <w:jc w:val="center"/>
              <w:rPr>
                <w:rFonts w:hint="eastAsia" w:ascii="宋体" w:hAnsi="宋体" w:cs="宋体"/>
                <w:kern w:val="0"/>
                <w:szCs w:val="21"/>
                <w:highlight w:val="none"/>
              </w:rPr>
            </w:pPr>
          </w:p>
        </w:tc>
        <w:tc>
          <w:tcPr>
            <w:tcW w:w="712" w:type="dxa"/>
            <w:noWrap w:val="0"/>
            <w:vAlign w:val="center"/>
          </w:tcPr>
          <w:p w14:paraId="240DB354">
            <w:pPr>
              <w:pStyle w:val="77"/>
              <w:spacing w:before="2"/>
              <w:ind w:left="20"/>
              <w:jc w:val="center"/>
              <w:rPr>
                <w:rFonts w:hint="eastAsia"/>
                <w:kern w:val="0"/>
                <w:szCs w:val="21"/>
                <w:highlight w:val="none"/>
              </w:rPr>
            </w:pPr>
            <w:r>
              <w:rPr>
                <w:rFonts w:hint="eastAsia"/>
                <w:kern w:val="0"/>
                <w:szCs w:val="21"/>
                <w:highlight w:val="none"/>
              </w:rPr>
              <w:t>环境</w:t>
            </w:r>
          </w:p>
          <w:p w14:paraId="6DF9D82C">
            <w:pPr>
              <w:pStyle w:val="77"/>
              <w:spacing w:before="2"/>
              <w:ind w:left="20" w:leftChars="0"/>
              <w:jc w:val="center"/>
              <w:rPr>
                <w:rFonts w:hint="eastAsia" w:ascii="宋体" w:hAnsi="宋体" w:cs="宋体"/>
                <w:kern w:val="0"/>
                <w:szCs w:val="21"/>
                <w:highlight w:val="none"/>
              </w:rPr>
            </w:pPr>
            <w:r>
              <w:rPr>
                <w:rFonts w:hint="eastAsia"/>
                <w:kern w:val="0"/>
                <w:szCs w:val="21"/>
                <w:highlight w:val="none"/>
              </w:rPr>
              <w:t>风险</w:t>
            </w:r>
          </w:p>
        </w:tc>
        <w:tc>
          <w:tcPr>
            <w:tcW w:w="5296" w:type="dxa"/>
            <w:gridSpan w:val="3"/>
            <w:noWrap w:val="0"/>
            <w:vAlign w:val="center"/>
          </w:tcPr>
          <w:p w14:paraId="69C6975F">
            <w:pPr>
              <w:pStyle w:val="77"/>
              <w:spacing w:before="2"/>
              <w:ind w:left="20" w:leftChars="0"/>
              <w:jc w:val="center"/>
              <w:rPr>
                <w:rFonts w:hint="eastAsia" w:ascii="宋体" w:hAnsi="宋体" w:cs="宋体"/>
                <w:kern w:val="0"/>
                <w:szCs w:val="21"/>
                <w:highlight w:val="none"/>
              </w:rPr>
            </w:pPr>
            <w:r>
              <w:rPr>
                <w:rFonts w:hint="eastAsia"/>
                <w:kern w:val="0"/>
                <w:szCs w:val="21"/>
                <w:highlight w:val="none"/>
              </w:rPr>
              <w:t>项目有毒有害和易燃易爆危险物质存储量不超过临界量，详见风险评价章节，无须开展环境风险专项评价</w:t>
            </w:r>
          </w:p>
        </w:tc>
        <w:tc>
          <w:tcPr>
            <w:tcW w:w="696" w:type="dxa"/>
            <w:noWrap w:val="0"/>
            <w:vAlign w:val="center"/>
          </w:tcPr>
          <w:p w14:paraId="28DC11F5">
            <w:pPr>
              <w:spacing w:before="2"/>
              <w:ind w:left="20" w:leftChars="0"/>
              <w:jc w:val="center"/>
              <w:rPr>
                <w:rFonts w:hint="eastAsia" w:ascii="宋体" w:hAnsi="宋体" w:cs="宋体"/>
                <w:kern w:val="0"/>
                <w:szCs w:val="21"/>
                <w:highlight w:val="none"/>
              </w:rPr>
            </w:pPr>
            <w:r>
              <w:rPr>
                <w:rFonts w:hint="eastAsia"/>
                <w:kern w:val="0"/>
                <w:szCs w:val="21"/>
                <w:highlight w:val="none"/>
              </w:rPr>
              <w:t>无</w:t>
            </w:r>
          </w:p>
        </w:tc>
      </w:tr>
      <w:tr w14:paraId="191DF7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2166" w:type="dxa"/>
            <w:vMerge w:val="continue"/>
            <w:noWrap w:val="0"/>
            <w:vAlign w:val="center"/>
          </w:tcPr>
          <w:p w14:paraId="54237528">
            <w:pPr>
              <w:autoSpaceDE w:val="0"/>
              <w:autoSpaceDN w:val="0"/>
              <w:adjustRightInd w:val="0"/>
              <w:snapToGrid w:val="0"/>
              <w:jc w:val="center"/>
              <w:rPr>
                <w:rFonts w:hint="eastAsia" w:ascii="宋体" w:hAnsi="宋体" w:cs="宋体"/>
                <w:kern w:val="0"/>
                <w:szCs w:val="21"/>
                <w:highlight w:val="none"/>
              </w:rPr>
            </w:pPr>
          </w:p>
        </w:tc>
        <w:tc>
          <w:tcPr>
            <w:tcW w:w="712" w:type="dxa"/>
            <w:noWrap w:val="0"/>
            <w:vAlign w:val="center"/>
          </w:tcPr>
          <w:p w14:paraId="2DE334E6">
            <w:pPr>
              <w:pStyle w:val="77"/>
              <w:spacing w:before="2"/>
              <w:ind w:left="20" w:leftChars="0"/>
              <w:jc w:val="center"/>
              <w:rPr>
                <w:rFonts w:hint="eastAsia" w:ascii="宋体" w:hAnsi="宋体" w:cs="宋体"/>
                <w:kern w:val="0"/>
                <w:szCs w:val="21"/>
                <w:highlight w:val="none"/>
              </w:rPr>
            </w:pPr>
            <w:r>
              <w:rPr>
                <w:rStyle w:val="33"/>
                <w:rFonts w:hint="eastAsia"/>
                <w:kern w:val="0"/>
                <w:szCs w:val="20"/>
                <w:highlight w:val="none"/>
              </w:rPr>
              <w:t>生态</w:t>
            </w:r>
          </w:p>
        </w:tc>
        <w:tc>
          <w:tcPr>
            <w:tcW w:w="5296" w:type="dxa"/>
            <w:gridSpan w:val="3"/>
            <w:noWrap w:val="0"/>
            <w:vAlign w:val="center"/>
          </w:tcPr>
          <w:p w14:paraId="6F45A579">
            <w:pPr>
              <w:pStyle w:val="77"/>
              <w:spacing w:before="2"/>
              <w:ind w:left="20" w:leftChars="0"/>
              <w:jc w:val="center"/>
              <w:rPr>
                <w:rFonts w:hint="eastAsia" w:ascii="宋体" w:hAnsi="宋体" w:cs="宋体"/>
                <w:kern w:val="0"/>
                <w:szCs w:val="21"/>
                <w:highlight w:val="none"/>
              </w:rPr>
            </w:pPr>
            <w:r>
              <w:rPr>
                <w:rStyle w:val="33"/>
                <w:rFonts w:hint="eastAsia"/>
                <w:kern w:val="0"/>
                <w:szCs w:val="20"/>
                <w:highlight w:val="none"/>
              </w:rPr>
              <w:t>项目不属于河道取水的污染类建设项目</w:t>
            </w:r>
            <w:r>
              <w:rPr>
                <w:rFonts w:hint="eastAsia"/>
                <w:kern w:val="0"/>
                <w:szCs w:val="21"/>
                <w:highlight w:val="none"/>
              </w:rPr>
              <w:t>，无须开展生态专项评价</w:t>
            </w:r>
          </w:p>
        </w:tc>
        <w:tc>
          <w:tcPr>
            <w:tcW w:w="696" w:type="dxa"/>
            <w:noWrap w:val="0"/>
            <w:vAlign w:val="center"/>
          </w:tcPr>
          <w:p w14:paraId="21355373">
            <w:pPr>
              <w:spacing w:before="2"/>
              <w:ind w:left="20" w:leftChars="0"/>
              <w:jc w:val="center"/>
              <w:rPr>
                <w:rFonts w:hint="eastAsia" w:ascii="宋体" w:hAnsi="宋体" w:cs="宋体"/>
                <w:kern w:val="0"/>
                <w:szCs w:val="21"/>
                <w:highlight w:val="none"/>
              </w:rPr>
            </w:pPr>
            <w:r>
              <w:rPr>
                <w:rFonts w:hint="eastAsia"/>
                <w:kern w:val="0"/>
                <w:szCs w:val="21"/>
                <w:highlight w:val="none"/>
              </w:rPr>
              <w:t>无</w:t>
            </w:r>
          </w:p>
        </w:tc>
      </w:tr>
      <w:tr w14:paraId="434AA3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2166" w:type="dxa"/>
            <w:vMerge w:val="continue"/>
            <w:noWrap w:val="0"/>
            <w:vAlign w:val="center"/>
          </w:tcPr>
          <w:p w14:paraId="049BD1EC">
            <w:pPr>
              <w:autoSpaceDE w:val="0"/>
              <w:autoSpaceDN w:val="0"/>
              <w:adjustRightInd w:val="0"/>
              <w:snapToGrid w:val="0"/>
              <w:jc w:val="center"/>
              <w:rPr>
                <w:rFonts w:hint="eastAsia" w:ascii="宋体" w:hAnsi="宋体" w:cs="宋体"/>
                <w:kern w:val="0"/>
                <w:szCs w:val="21"/>
                <w:highlight w:val="none"/>
              </w:rPr>
            </w:pPr>
          </w:p>
        </w:tc>
        <w:tc>
          <w:tcPr>
            <w:tcW w:w="712" w:type="dxa"/>
            <w:noWrap w:val="0"/>
            <w:vAlign w:val="center"/>
          </w:tcPr>
          <w:p w14:paraId="194225C3">
            <w:pPr>
              <w:pStyle w:val="77"/>
              <w:spacing w:before="2"/>
              <w:ind w:left="20" w:leftChars="0"/>
              <w:jc w:val="center"/>
              <w:rPr>
                <w:rFonts w:hint="eastAsia" w:ascii="宋体" w:hAnsi="宋体" w:cs="宋体"/>
                <w:kern w:val="0"/>
                <w:szCs w:val="21"/>
                <w:highlight w:val="none"/>
              </w:rPr>
            </w:pPr>
            <w:r>
              <w:rPr>
                <w:rStyle w:val="33"/>
                <w:rFonts w:hint="eastAsia"/>
                <w:kern w:val="0"/>
                <w:szCs w:val="20"/>
                <w:highlight w:val="none"/>
              </w:rPr>
              <w:t>海洋</w:t>
            </w:r>
          </w:p>
        </w:tc>
        <w:tc>
          <w:tcPr>
            <w:tcW w:w="5296" w:type="dxa"/>
            <w:gridSpan w:val="3"/>
            <w:noWrap w:val="0"/>
            <w:vAlign w:val="center"/>
          </w:tcPr>
          <w:p w14:paraId="740A903A">
            <w:pPr>
              <w:pStyle w:val="77"/>
              <w:spacing w:before="2"/>
              <w:ind w:left="20" w:leftChars="0"/>
              <w:jc w:val="center"/>
              <w:rPr>
                <w:rFonts w:hint="eastAsia" w:ascii="宋体" w:hAnsi="宋体" w:cs="宋体"/>
                <w:kern w:val="0"/>
                <w:szCs w:val="21"/>
                <w:highlight w:val="none"/>
              </w:rPr>
            </w:pPr>
            <w:r>
              <w:rPr>
                <w:rStyle w:val="33"/>
                <w:rFonts w:hint="eastAsia"/>
                <w:kern w:val="0"/>
                <w:szCs w:val="20"/>
                <w:highlight w:val="none"/>
              </w:rPr>
              <w:t>项目不属于向海排放污染物的海洋工程建设项目</w:t>
            </w:r>
            <w:r>
              <w:rPr>
                <w:rFonts w:hint="eastAsia"/>
                <w:kern w:val="0"/>
                <w:szCs w:val="21"/>
                <w:highlight w:val="none"/>
              </w:rPr>
              <w:t>，无须开展海洋专项评价</w:t>
            </w:r>
          </w:p>
        </w:tc>
        <w:tc>
          <w:tcPr>
            <w:tcW w:w="696" w:type="dxa"/>
            <w:noWrap w:val="0"/>
            <w:vAlign w:val="center"/>
          </w:tcPr>
          <w:p w14:paraId="3839A42B">
            <w:pPr>
              <w:spacing w:before="2"/>
              <w:ind w:left="20" w:leftChars="0"/>
              <w:jc w:val="center"/>
              <w:rPr>
                <w:rFonts w:hint="eastAsia" w:ascii="宋体" w:hAnsi="宋体" w:cs="宋体"/>
                <w:kern w:val="0"/>
                <w:szCs w:val="21"/>
                <w:highlight w:val="none"/>
              </w:rPr>
            </w:pPr>
            <w:r>
              <w:rPr>
                <w:rFonts w:hint="eastAsia"/>
                <w:kern w:val="0"/>
                <w:szCs w:val="21"/>
                <w:highlight w:val="none"/>
              </w:rPr>
              <w:t>无</w:t>
            </w:r>
          </w:p>
        </w:tc>
      </w:tr>
      <w:tr w14:paraId="3EBD7C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66" w:type="dxa"/>
            <w:noWrap w:val="0"/>
            <w:vAlign w:val="center"/>
          </w:tcPr>
          <w:p w14:paraId="44A6FEDF">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szCs w:val="21"/>
                <w:highlight w:val="none"/>
              </w:rPr>
              <w:t>规划情况</w:t>
            </w:r>
          </w:p>
        </w:tc>
        <w:tc>
          <w:tcPr>
            <w:tcW w:w="6704" w:type="dxa"/>
            <w:gridSpan w:val="5"/>
            <w:noWrap w:val="0"/>
            <w:vAlign w:val="center"/>
          </w:tcPr>
          <w:p w14:paraId="21B5E2ED">
            <w:pPr>
              <w:pStyle w:val="77"/>
              <w:spacing w:before="2"/>
              <w:ind w:left="20" w:leftChars="0"/>
              <w:jc w:val="left"/>
              <w:rPr>
                <w:rStyle w:val="33"/>
                <w:rFonts w:hint="eastAsia" w:ascii="Times New Roman" w:hAnsi="Times New Roman" w:cs="Times New Roman"/>
                <w:kern w:val="0"/>
                <w:szCs w:val="20"/>
                <w:highlight w:val="none"/>
              </w:rPr>
            </w:pPr>
            <w:r>
              <w:rPr>
                <w:rStyle w:val="33"/>
                <w:rFonts w:hint="eastAsia" w:ascii="Times New Roman" w:hAnsi="Times New Roman" w:cs="Times New Roman"/>
                <w:kern w:val="0"/>
                <w:szCs w:val="20"/>
                <w:highlight w:val="none"/>
                <w:lang w:val="zh-CN" w:eastAsia="zh-CN"/>
              </w:rPr>
              <w:t>规划文件名称：《漳州市芗城区浦南工业区管理单元控制性详细规划》</w:t>
            </w:r>
          </w:p>
        </w:tc>
      </w:tr>
      <w:tr w14:paraId="182587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166" w:type="dxa"/>
            <w:noWrap w:val="0"/>
            <w:vAlign w:val="center"/>
          </w:tcPr>
          <w:p w14:paraId="27C98A35">
            <w:pPr>
              <w:keepNext w:val="0"/>
              <w:keepLines w:val="0"/>
              <w:pageBreakBefore w:val="0"/>
              <w:widowControl w:val="0"/>
              <w:kinsoku/>
              <w:wordWrap/>
              <w:overflowPunct/>
              <w:topLinePunct w:val="0"/>
              <w:bidi w:val="0"/>
              <w:adjustRightInd w:val="0"/>
              <w:snapToGrid w:val="0"/>
              <w:jc w:val="center"/>
              <w:textAlignment w:val="auto"/>
              <w:rPr>
                <w:rFonts w:hint="eastAsia" w:ascii="宋体" w:hAnsi="宋体" w:cs="宋体"/>
                <w:szCs w:val="21"/>
                <w:highlight w:val="none"/>
              </w:rPr>
            </w:pPr>
            <w:r>
              <w:rPr>
                <w:rFonts w:hint="eastAsia" w:ascii="宋体" w:hAnsi="宋体" w:cs="宋体"/>
                <w:szCs w:val="21"/>
                <w:highlight w:val="none"/>
              </w:rPr>
              <w:t>规划环境影响</w:t>
            </w:r>
          </w:p>
          <w:p w14:paraId="363CCBAF">
            <w:pPr>
              <w:keepNext w:val="0"/>
              <w:keepLines w:val="0"/>
              <w:pageBreakBefore w:val="0"/>
              <w:widowControl w:val="0"/>
              <w:kinsoku/>
              <w:wordWrap/>
              <w:overflowPunct/>
              <w:topLinePunct w:val="0"/>
              <w:bidi w:val="0"/>
              <w:adjustRightInd w:val="0"/>
              <w:snapToGrid w:val="0"/>
              <w:jc w:val="center"/>
              <w:textAlignment w:val="auto"/>
              <w:rPr>
                <w:rFonts w:hint="eastAsia" w:ascii="宋体" w:hAnsi="宋体" w:cs="宋体"/>
                <w:kern w:val="0"/>
                <w:szCs w:val="21"/>
                <w:highlight w:val="none"/>
              </w:rPr>
            </w:pPr>
            <w:r>
              <w:rPr>
                <w:rFonts w:hint="eastAsia" w:ascii="宋体" w:hAnsi="宋体" w:cs="宋体"/>
                <w:szCs w:val="21"/>
                <w:highlight w:val="none"/>
              </w:rPr>
              <w:t>评价情况</w:t>
            </w:r>
          </w:p>
        </w:tc>
        <w:tc>
          <w:tcPr>
            <w:tcW w:w="6704" w:type="dxa"/>
            <w:gridSpan w:val="5"/>
            <w:noWrap w:val="0"/>
            <w:vAlign w:val="center"/>
          </w:tcPr>
          <w:p w14:paraId="19A22449">
            <w:pPr>
              <w:keepNext w:val="0"/>
              <w:keepLines w:val="0"/>
              <w:pageBreakBefore w:val="0"/>
              <w:widowControl w:val="0"/>
              <w:kinsoku/>
              <w:wordWrap/>
              <w:overflowPunct/>
              <w:topLinePunct w:val="0"/>
              <w:autoSpaceDE w:val="0"/>
              <w:autoSpaceDN w:val="0"/>
              <w:bidi w:val="0"/>
              <w:adjustRightInd w:val="0"/>
              <w:snapToGrid w:val="0"/>
              <w:textAlignment w:val="auto"/>
              <w:rPr>
                <w:rFonts w:hint="eastAsia" w:ascii="宋体" w:hAnsi="宋体" w:cs="宋体"/>
                <w:szCs w:val="21"/>
                <w:highlight w:val="none"/>
                <w:lang w:eastAsia="zh-CN"/>
              </w:rPr>
            </w:pPr>
            <w:r>
              <w:rPr>
                <w:rFonts w:hint="eastAsia" w:ascii="宋体" w:hAnsi="宋体" w:cs="宋体"/>
                <w:szCs w:val="21"/>
                <w:highlight w:val="none"/>
                <w:lang w:eastAsia="zh-CN"/>
              </w:rPr>
              <w:t>规划环评文件名称：《漳州市芗城区浦南工业区管理单元控制性详细规划环境影响报告书》</w:t>
            </w:r>
          </w:p>
          <w:p w14:paraId="6B97DD40">
            <w:pPr>
              <w:keepNext w:val="0"/>
              <w:keepLines w:val="0"/>
              <w:pageBreakBefore w:val="0"/>
              <w:widowControl w:val="0"/>
              <w:kinsoku/>
              <w:wordWrap/>
              <w:overflowPunct/>
              <w:topLinePunct w:val="0"/>
              <w:autoSpaceDE w:val="0"/>
              <w:autoSpaceDN w:val="0"/>
              <w:bidi w:val="0"/>
              <w:adjustRightInd w:val="0"/>
              <w:snapToGrid w:val="0"/>
              <w:textAlignment w:val="auto"/>
              <w:rPr>
                <w:rFonts w:hint="eastAsia" w:ascii="宋体" w:hAnsi="宋体" w:eastAsia="宋体" w:cs="宋体"/>
                <w:szCs w:val="21"/>
                <w:highlight w:val="none"/>
                <w:lang w:eastAsia="zh-CN"/>
              </w:rPr>
            </w:pPr>
            <w:r>
              <w:rPr>
                <w:rFonts w:hint="eastAsia" w:ascii="宋体" w:hAnsi="宋体" w:cs="宋体"/>
                <w:szCs w:val="21"/>
                <w:highlight w:val="none"/>
                <w:lang w:eastAsia="zh-CN"/>
              </w:rPr>
              <w:t>召集审查机关：漳州市芗城生态环境局；审查文号：漳芗环[2019]1号</w:t>
            </w:r>
          </w:p>
        </w:tc>
      </w:tr>
      <w:tr w14:paraId="3D9018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2166" w:type="dxa"/>
            <w:noWrap w:val="0"/>
            <w:vAlign w:val="center"/>
          </w:tcPr>
          <w:p w14:paraId="7A6406B1">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规划及规划环境</w:t>
            </w:r>
          </w:p>
          <w:p w14:paraId="08EAB420">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影响评价符合性分析</w:t>
            </w:r>
          </w:p>
        </w:tc>
        <w:tc>
          <w:tcPr>
            <w:tcW w:w="6704" w:type="dxa"/>
            <w:gridSpan w:val="5"/>
            <w:noWrap w:val="0"/>
            <w:vAlign w:val="center"/>
          </w:tcPr>
          <w:p w14:paraId="1240DF82">
            <w:pPr>
              <w:autoSpaceDE w:val="0"/>
              <w:autoSpaceDN w:val="0"/>
              <w:adjustRightInd w:val="0"/>
              <w:snapToGrid w:val="0"/>
              <w:spacing w:line="360" w:lineRule="auto"/>
              <w:ind w:firstLine="420" w:firstLineChars="200"/>
              <w:rPr>
                <w:rFonts w:hint="eastAsia"/>
              </w:rPr>
            </w:pPr>
            <w:r>
              <w:rPr>
                <w:rFonts w:hint="eastAsia"/>
              </w:rPr>
              <w:t>漳州市芗城区浦南工业区功能定位为：原规划功能定位为以精品钢冶炼、热轧、钢材深精加工产业为主导，配套、烧结、球团、炼铁以及固体废物资源综合利用等设施和完善的生态工业园区。近期强化三宝钢铁的龙头作用，进行产业升级，重点发展精品钢冶炼、热轧、钢材深精加工，延伸产业链，促进钢铁产业集群形成，吸引附近农民前来就业，促进钢铁特色小镇和新型城镇化融合的推进，远期以优化产业布局为着力点，适当引进新能源、新材料为主的产业入园。</w:t>
            </w:r>
          </w:p>
          <w:p w14:paraId="3DC2FB50">
            <w:pPr>
              <w:autoSpaceDE w:val="0"/>
              <w:autoSpaceDN w:val="0"/>
              <w:adjustRightInd w:val="0"/>
              <w:snapToGrid w:val="0"/>
              <w:spacing w:line="360" w:lineRule="auto"/>
              <w:ind w:firstLine="420" w:firstLineChars="200"/>
              <w:rPr>
                <w:rFonts w:hint="eastAsia"/>
              </w:rPr>
            </w:pPr>
            <w:r>
              <w:rPr>
                <w:rFonts w:hint="eastAsia"/>
              </w:rPr>
              <w:t>规划环评建议规划区功能定位调整为：以精品钢冶炼、热轧、钢材深精加工产业为主导，配套烧结、球团、炼铁以及固体废物资源综合利用等设施和完善的生态工业园区。</w:t>
            </w:r>
          </w:p>
          <w:p w14:paraId="3006DA68">
            <w:pPr>
              <w:autoSpaceDE w:val="0"/>
              <w:autoSpaceDN w:val="0"/>
              <w:adjustRightInd w:val="0"/>
              <w:snapToGrid w:val="0"/>
              <w:spacing w:line="360" w:lineRule="auto"/>
              <w:ind w:firstLine="420" w:firstLineChars="200"/>
              <w:rPr>
                <w:rFonts w:hint="eastAsia" w:ascii="宋体" w:hAnsi="宋体" w:eastAsia="宋体" w:cs="宋体"/>
                <w:kern w:val="0"/>
                <w:sz w:val="21"/>
                <w:szCs w:val="21"/>
                <w:highlight w:val="none"/>
              </w:rPr>
            </w:pPr>
            <w:r>
              <w:rPr>
                <w:rFonts w:hint="eastAsia"/>
              </w:rPr>
              <w:t>目前</w:t>
            </w:r>
            <w:r>
              <w:rPr>
                <w:rFonts w:hint="eastAsia"/>
                <w:lang w:eastAsia="zh-CN"/>
              </w:rPr>
              <w:t>，</w:t>
            </w:r>
            <w:r>
              <w:rPr>
                <w:rFonts w:hint="eastAsia"/>
              </w:rPr>
              <w:t>浦南工业区已进驻了三宝集团旗下的三宝钢铁、三宝特钢、鼎鑫工贸、三宝物流、科宝金属制品等十几家企业。本项目为</w:t>
            </w:r>
            <w:r>
              <w:rPr>
                <w:rFonts w:hint="eastAsia"/>
                <w:lang w:val="en-US" w:eastAsia="zh-CN"/>
              </w:rPr>
              <w:t>三宝集团配套建设的污水处理设施，原</w:t>
            </w:r>
            <w:r>
              <w:rPr>
                <w:rFonts w:hint="eastAsia" w:ascii="Times New Roman" w:hAnsi="Times New Roman" w:eastAsia="宋体" w:cs="Times New Roman"/>
                <w:lang w:val="en-US" w:eastAsia="zh-CN"/>
              </w:rPr>
              <w:t>由福建三宝特钢有限公司建设，用于处理福建三宝钢铁有限公司和福建三宝特钢有限公司厂内生产废水和初期雨水等，现由</w:t>
            </w:r>
            <w:r>
              <w:rPr>
                <w:rFonts w:hint="eastAsia"/>
              </w:rPr>
              <w:t>福建三宝钢铁有限公司</w:t>
            </w:r>
            <w:r>
              <w:rPr>
                <w:rFonts w:hint="eastAsia"/>
                <w:lang w:val="en-US" w:eastAsia="zh-CN"/>
              </w:rPr>
              <w:t>对该污水处理设施进行提升改造</w:t>
            </w:r>
            <w:r>
              <w:rPr>
                <w:rFonts w:hint="eastAsia"/>
              </w:rPr>
              <w:t>，</w:t>
            </w:r>
            <w:r>
              <w:rPr>
                <w:rFonts w:hint="eastAsia"/>
                <w:lang w:val="en-US" w:eastAsia="zh-CN"/>
              </w:rPr>
              <w:t>改造后用于处理</w:t>
            </w:r>
            <w:r>
              <w:rPr>
                <w:rFonts w:hint="eastAsia" w:ascii="Times New Roman" w:hAnsi="Times New Roman" w:eastAsia="宋体" w:cs="Times New Roman"/>
                <w:lang w:val="en-US" w:eastAsia="zh-CN"/>
              </w:rPr>
              <w:t>福建三宝钢铁有限公司、福建三宝特钢有限公司和福建科宝金属制品有限公司厂内生产废水和初期雨水等。</w:t>
            </w:r>
            <w:r>
              <w:rPr>
                <w:rFonts w:hint="eastAsia" w:eastAsia="宋体"/>
                <w:lang w:val="en-US" w:eastAsia="zh-CN"/>
              </w:rPr>
              <w:t>本项目无新增用地，充分利用三宝钢铁现有厂区内用地和科宝金属现有厂区内用地，对原有</w:t>
            </w:r>
            <w:r>
              <w:rPr>
                <w:rFonts w:hint="eastAsia"/>
                <w:lang w:val="en-US" w:eastAsia="zh-CN"/>
              </w:rPr>
              <w:t>污水处理设施的部分出水进行提升改造，</w:t>
            </w:r>
            <w:r>
              <w:rPr>
                <w:rFonts w:hint="eastAsia" w:eastAsia="宋体"/>
                <w:lang w:val="en-US" w:eastAsia="zh-CN"/>
              </w:rPr>
              <w:t>属于</w:t>
            </w:r>
            <w:r>
              <w:rPr>
                <w:rFonts w:hint="eastAsia"/>
              </w:rPr>
              <w:t>三宝集团</w:t>
            </w:r>
            <w:r>
              <w:rPr>
                <w:rFonts w:hint="eastAsia"/>
                <w:lang w:val="en-US" w:eastAsia="zh-CN"/>
              </w:rPr>
              <w:t>的</w:t>
            </w:r>
            <w:r>
              <w:rPr>
                <w:rFonts w:hint="eastAsia"/>
              </w:rPr>
              <w:t>配套</w:t>
            </w:r>
            <w:r>
              <w:rPr>
                <w:rFonts w:hint="eastAsia"/>
                <w:lang w:val="en-US" w:eastAsia="zh-CN"/>
              </w:rPr>
              <w:t>环保设施</w:t>
            </w:r>
            <w:r>
              <w:rPr>
                <w:rFonts w:hint="eastAsia"/>
              </w:rPr>
              <w:t>，符合漳州市芗城区浦南工业区产业规划及规划环评要求。</w:t>
            </w:r>
          </w:p>
        </w:tc>
      </w:tr>
      <w:tr w14:paraId="2D573B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166" w:type="dxa"/>
            <w:noWrap w:val="0"/>
            <w:vAlign w:val="center"/>
          </w:tcPr>
          <w:p w14:paraId="35A7D084">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其他符合性分析</w:t>
            </w:r>
          </w:p>
        </w:tc>
        <w:tc>
          <w:tcPr>
            <w:tcW w:w="6704" w:type="dxa"/>
            <w:gridSpan w:val="5"/>
            <w:noWrap w:val="0"/>
            <w:vAlign w:val="center"/>
          </w:tcPr>
          <w:p w14:paraId="7AFED538">
            <w:pPr>
              <w:keepLines w:val="0"/>
              <w:pageBreakBefore w:val="0"/>
              <w:widowControl w:val="0"/>
              <w:kinsoku/>
              <w:wordWrap/>
              <w:topLinePunct w:val="0"/>
              <w:autoSpaceDE w:val="0"/>
              <w:autoSpaceDN w:val="0"/>
              <w:bidi w:val="0"/>
              <w:adjustRightInd w:val="0"/>
              <w:snapToGrid w:val="0"/>
              <w:spacing w:line="360" w:lineRule="auto"/>
              <w:jc w:val="left"/>
              <w:textAlignment w:val="auto"/>
              <w:rPr>
                <w:rFonts w:hint="eastAsia" w:ascii="宋体" w:hAnsi="宋体" w:cs="宋体"/>
                <w:b/>
                <w:bCs/>
                <w:szCs w:val="21"/>
                <w:highlight w:val="none"/>
              </w:rPr>
            </w:pPr>
            <w:r>
              <w:rPr>
                <w:rFonts w:hint="eastAsia" w:ascii="宋体" w:hAnsi="宋体" w:cs="宋体"/>
                <w:b/>
                <w:bCs/>
                <w:szCs w:val="21"/>
                <w:highlight w:val="none"/>
                <w:lang w:val="en-US" w:eastAsia="zh-CN"/>
              </w:rPr>
              <w:t xml:space="preserve">1.2.1 </w:t>
            </w:r>
            <w:r>
              <w:rPr>
                <w:rFonts w:hint="eastAsia" w:ascii="宋体" w:hAnsi="宋体" w:cs="宋体"/>
                <w:b/>
                <w:bCs/>
                <w:szCs w:val="21"/>
                <w:highlight w:val="none"/>
              </w:rPr>
              <w:t>三线一单符合性分析</w:t>
            </w:r>
          </w:p>
          <w:p w14:paraId="7B7EAF82">
            <w:pPr>
              <w:keepLines w:val="0"/>
              <w:pageBreakBefore w:val="0"/>
              <w:widowControl w:val="0"/>
              <w:kinsoku/>
              <w:wordWrap/>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 xml:space="preserve"> （1）与生态红线的相符性分析</w:t>
            </w:r>
          </w:p>
          <w:p w14:paraId="4CFA1BB9">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项目位于</w:t>
            </w:r>
            <w:r>
              <w:rPr>
                <w:rFonts w:hint="eastAsia" w:ascii="宋体" w:hAnsi="宋体" w:cs="宋体"/>
                <w:szCs w:val="21"/>
                <w:highlight w:val="none"/>
                <w:lang w:eastAsia="zh-CN"/>
              </w:rPr>
              <w:t>福建省漳州市芗城区浦南镇店仔圩经济开发区三宝工业园</w:t>
            </w:r>
            <w:r>
              <w:rPr>
                <w:rFonts w:hint="eastAsia" w:ascii="宋体" w:hAnsi="宋体" w:cs="宋体"/>
                <w:szCs w:val="21"/>
                <w:highlight w:val="none"/>
              </w:rPr>
              <w:t>，</w:t>
            </w:r>
            <w:r>
              <w:rPr>
                <w:rFonts w:hint="eastAsia"/>
                <w:szCs w:val="21"/>
                <w:highlight w:val="none"/>
                <w:lang w:eastAsia="zh-CN"/>
              </w:rPr>
              <w:t>所在</w:t>
            </w:r>
            <w:r>
              <w:rPr>
                <w:rFonts w:hint="eastAsia" w:ascii="宋体" w:hAnsi="宋体" w:cs="宋体"/>
                <w:szCs w:val="21"/>
                <w:highlight w:val="none"/>
              </w:rPr>
              <w:t>地块不属于水源涵养和生物多样性维护重要生态功能区、沿海基干林带保护区、生态公益林保护区、自然与人文景观保护区、水土流失敏感区和重要湿地保护区等漳州划定的生态红线范围内；不在自然保护区、风景名胜区、饮用水源保护地和其他需要特别保护等法律法规禁止开发建设的区域。</w:t>
            </w:r>
          </w:p>
          <w:p w14:paraId="3D444D6C">
            <w:pPr>
              <w:autoSpaceDE w:val="0"/>
              <w:autoSpaceDN w:val="0"/>
              <w:adjustRightInd w:val="0"/>
              <w:snapToGrid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根据</w:t>
            </w:r>
            <w:r>
              <w:rPr>
                <w:rFonts w:hint="eastAsia" w:ascii="宋体" w:hAnsi="宋体" w:eastAsia="宋体" w:cs="宋体"/>
                <w:szCs w:val="21"/>
                <w:highlight w:val="none"/>
                <w:lang w:val="en-US" w:eastAsia="zh-CN"/>
              </w:rPr>
              <w:t>《</w:t>
            </w:r>
            <w:r>
              <w:rPr>
                <w:rFonts w:hint="eastAsia" w:ascii="宋体" w:hAnsi="宋体" w:cs="宋体"/>
                <w:szCs w:val="21"/>
                <w:highlight w:val="none"/>
                <w:lang w:val="en-US" w:eastAsia="zh-CN"/>
              </w:rPr>
              <w:t>漳州市生态环境局关于发布漳州市2024年生态环境分区管控动态更新成果的通知</w:t>
            </w:r>
            <w:r>
              <w:rPr>
                <w:rFonts w:hint="eastAsia" w:ascii="宋体" w:hAnsi="宋体" w:eastAsia="宋体" w:cs="宋体"/>
                <w:szCs w:val="21"/>
                <w:highlight w:val="none"/>
                <w:lang w:val="en-US" w:eastAsia="zh-CN"/>
              </w:rPr>
              <w:t>》（</w:t>
            </w:r>
            <w:r>
              <w:rPr>
                <w:rFonts w:hint="eastAsia" w:ascii="宋体" w:hAnsi="宋体" w:cs="宋体"/>
                <w:szCs w:val="21"/>
                <w:highlight w:val="none"/>
                <w:lang w:val="en-US" w:eastAsia="zh-CN"/>
              </w:rPr>
              <w:t>漳环综[2025]5号</w:t>
            </w:r>
            <w:r>
              <w:rPr>
                <w:rFonts w:hint="eastAsia" w:ascii="宋体" w:hAnsi="宋体" w:eastAsia="宋体" w:cs="宋体"/>
                <w:szCs w:val="21"/>
                <w:highlight w:val="none"/>
                <w:lang w:val="en-US" w:eastAsia="zh-CN"/>
              </w:rPr>
              <w:t>）</w:t>
            </w:r>
            <w:r>
              <w:rPr>
                <w:rFonts w:hint="eastAsia" w:ascii="宋体" w:hAnsi="宋体" w:cs="宋体"/>
                <w:szCs w:val="21"/>
                <w:highlight w:val="none"/>
                <w:lang w:val="en-US" w:eastAsia="zh-CN"/>
              </w:rPr>
              <w:t>及</w:t>
            </w:r>
            <w:r>
              <w:rPr>
                <w:rFonts w:hint="eastAsia" w:ascii="宋体" w:hAnsi="宋体" w:eastAsia="宋体" w:cs="宋体"/>
                <w:szCs w:val="21"/>
                <w:highlight w:val="none"/>
                <w:lang w:eastAsia="zh-CN"/>
              </w:rPr>
              <w:t>福建省生态环境分区管控综合查询报告</w:t>
            </w:r>
            <w:r>
              <w:rPr>
                <w:rFonts w:hint="eastAsia" w:ascii="宋体" w:hAnsi="宋体" w:cs="宋体"/>
                <w:szCs w:val="21"/>
                <w:highlight w:val="none"/>
                <w:lang w:eastAsia="zh-CN"/>
              </w:rPr>
              <w:t>（</w:t>
            </w:r>
            <w:r>
              <w:rPr>
                <w:rFonts w:hint="eastAsia" w:ascii="宋体" w:hAnsi="宋体" w:cs="宋体"/>
                <w:szCs w:val="21"/>
                <w:highlight w:val="none"/>
                <w:lang w:val="en-US" w:eastAsia="zh-CN"/>
              </w:rPr>
              <w:t>见附件4</w:t>
            </w:r>
            <w:r>
              <w:rPr>
                <w:rFonts w:hint="eastAsia" w:ascii="宋体" w:hAnsi="宋体" w:cs="宋体"/>
                <w:szCs w:val="21"/>
                <w:highlight w:val="none"/>
                <w:lang w:eastAsia="zh-CN"/>
              </w:rPr>
              <w:t>）</w:t>
            </w:r>
            <w:r>
              <w:rPr>
                <w:rFonts w:hint="eastAsia" w:ascii="宋体" w:hAnsi="宋体" w:eastAsia="宋体" w:cs="宋体"/>
                <w:szCs w:val="21"/>
                <w:highlight w:val="none"/>
                <w:lang w:val="en-US" w:eastAsia="zh-CN"/>
              </w:rPr>
              <w:t>可知，项目用地不在生态保护红线范围内（见附图3 漳州市生态保护红线陆海统筹范围图），项目建设符合生态红线控制要求。</w:t>
            </w:r>
          </w:p>
          <w:p w14:paraId="51374637">
            <w:pPr>
              <w:keepLines w:val="0"/>
              <w:pageBreakBefore w:val="0"/>
              <w:widowControl w:val="0"/>
              <w:kinsoku/>
              <w:wordWrap/>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（2）与环境质量底线的相符性分析</w:t>
            </w:r>
          </w:p>
          <w:p w14:paraId="796E432B">
            <w:pPr>
              <w:keepLines w:val="0"/>
              <w:pageBreakBefore w:val="0"/>
              <w:widowControl w:val="0"/>
              <w:kinsoku/>
              <w:wordWrap/>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本项目所在区域水、气、声环境质量现状良好</w:t>
            </w:r>
            <w:r>
              <w:rPr>
                <w:rFonts w:hint="eastAsia" w:ascii="宋体" w:hAnsi="宋体" w:cs="宋体"/>
                <w:szCs w:val="21"/>
                <w:highlight w:val="none"/>
                <w:lang w:eastAsia="zh-CN"/>
              </w:rPr>
              <w:t>。</w:t>
            </w:r>
            <w:r>
              <w:rPr>
                <w:rFonts w:hint="eastAsia" w:ascii="宋体" w:hAnsi="宋体" w:cs="宋体"/>
                <w:szCs w:val="21"/>
                <w:highlight w:val="none"/>
              </w:rPr>
              <w:t>项目产生的污染物经治理措施后均能达标排放，对区域环境质量影响较小，不影响区域功能区划改变。因此，项目建设不会突破当地环境质量底线。</w:t>
            </w:r>
          </w:p>
          <w:p w14:paraId="6E88784A">
            <w:pPr>
              <w:keepLines w:val="0"/>
              <w:pageBreakBefore w:val="0"/>
              <w:widowControl w:val="0"/>
              <w:kinsoku/>
              <w:wordWrap/>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（3）与资源利用上限的对照分析</w:t>
            </w:r>
          </w:p>
          <w:p w14:paraId="54B1E895">
            <w:pPr>
              <w:keepLines w:val="0"/>
              <w:pageBreakBefore w:val="0"/>
              <w:widowControl w:val="0"/>
              <w:kinsoku/>
              <w:wordWrap/>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土地资源：</w:t>
            </w:r>
            <w:r>
              <w:rPr>
                <w:rFonts w:hint="eastAsia" w:eastAsia="宋体"/>
                <w:lang w:val="en-US" w:eastAsia="zh-CN"/>
              </w:rPr>
              <w:t>本项目无新增用地，充分利用三宝钢铁现有厂区内用地和科宝金属现有厂区内用地，属于</w:t>
            </w:r>
            <w:r>
              <w:rPr>
                <w:rFonts w:hint="eastAsia"/>
              </w:rPr>
              <w:t>三宝集团</w:t>
            </w:r>
            <w:r>
              <w:rPr>
                <w:rFonts w:hint="eastAsia"/>
                <w:lang w:val="en-US" w:eastAsia="zh-CN"/>
              </w:rPr>
              <w:t>的</w:t>
            </w:r>
            <w:r>
              <w:rPr>
                <w:rFonts w:hint="eastAsia"/>
              </w:rPr>
              <w:t>配套</w:t>
            </w:r>
            <w:r>
              <w:rPr>
                <w:rFonts w:hint="eastAsia"/>
                <w:lang w:val="en-US" w:eastAsia="zh-CN"/>
              </w:rPr>
              <w:t>环保设施，</w:t>
            </w:r>
            <w:r>
              <w:rPr>
                <w:rFonts w:hint="eastAsia" w:ascii="宋体" w:hAnsi="宋体" w:cs="宋体"/>
                <w:color w:val="auto"/>
                <w:szCs w:val="21"/>
                <w:highlight w:val="none"/>
              </w:rPr>
              <w:t>符合漳州市芗城区浦南工业区产业定位。</w:t>
            </w:r>
          </w:p>
          <w:p w14:paraId="5267287B">
            <w:pPr>
              <w:keepLines w:val="0"/>
              <w:pageBreakBefore w:val="0"/>
              <w:widowControl w:val="0"/>
              <w:kinsoku/>
              <w:wordWrap/>
              <w:topLinePunct w:val="0"/>
              <w:bidi w:val="0"/>
              <w:snapToGrid w:val="0"/>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能源：项目生产设备主要</w:t>
            </w:r>
            <w:r>
              <w:rPr>
                <w:rFonts w:hint="eastAsia" w:ascii="宋体" w:hAnsi="宋体" w:cs="宋体"/>
                <w:szCs w:val="21"/>
                <w:highlight w:val="none"/>
                <w:lang w:val="en-US" w:eastAsia="zh-CN"/>
              </w:rPr>
              <w:t>以</w:t>
            </w:r>
            <w:r>
              <w:rPr>
                <w:rFonts w:hint="eastAsia" w:ascii="宋体" w:hAnsi="宋体" w:cs="宋体"/>
                <w:szCs w:val="21"/>
                <w:highlight w:val="none"/>
              </w:rPr>
              <w:t>电</w:t>
            </w:r>
            <w:r>
              <w:rPr>
                <w:rFonts w:hint="eastAsia" w:ascii="宋体" w:hAnsi="宋体" w:cs="宋体"/>
                <w:szCs w:val="21"/>
                <w:highlight w:val="none"/>
                <w:lang w:val="en-US" w:eastAsia="zh-CN"/>
              </w:rPr>
              <w:t>为能耗</w:t>
            </w:r>
            <w:r>
              <w:rPr>
                <w:rFonts w:hint="eastAsia" w:ascii="宋体" w:hAnsi="宋体" w:cs="宋体"/>
                <w:bCs/>
                <w:szCs w:val="21"/>
                <w:highlight w:val="none"/>
              </w:rPr>
              <w:t>，</w:t>
            </w:r>
            <w:r>
              <w:rPr>
                <w:rFonts w:hint="eastAsia" w:ascii="宋体" w:hAnsi="宋体" w:cs="宋体"/>
                <w:bCs/>
                <w:szCs w:val="21"/>
                <w:highlight w:val="none"/>
                <w:lang w:val="en-US" w:eastAsia="zh-CN"/>
              </w:rPr>
              <w:t>均</w:t>
            </w:r>
            <w:r>
              <w:rPr>
                <w:rFonts w:hint="eastAsia" w:ascii="宋体" w:hAnsi="宋体" w:cs="宋体"/>
                <w:bCs/>
                <w:szCs w:val="21"/>
                <w:highlight w:val="none"/>
              </w:rPr>
              <w:t>为清洁能源</w:t>
            </w:r>
            <w:r>
              <w:rPr>
                <w:rFonts w:hint="eastAsia" w:ascii="宋体" w:hAnsi="宋体" w:cs="宋体"/>
                <w:szCs w:val="21"/>
                <w:highlight w:val="none"/>
              </w:rPr>
              <w:t>。项目运营过程中消耗一定的电源，资源消耗量相对于区域资源利用总量较少。</w:t>
            </w:r>
          </w:p>
          <w:p w14:paraId="4F39EC65">
            <w:pPr>
              <w:keepLines w:val="0"/>
              <w:pageBreakBefore w:val="0"/>
              <w:widowControl w:val="0"/>
              <w:kinsoku/>
              <w:wordWrap/>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（4）与环境准入负面清单符合性分析</w:t>
            </w:r>
          </w:p>
          <w:p w14:paraId="599EE413">
            <w:pPr>
              <w:keepLines w:val="0"/>
              <w:pageBreakBefore w:val="0"/>
              <w:widowControl w:val="0"/>
              <w:kinsoku/>
              <w:wordWrap/>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项目位于</w:t>
            </w:r>
            <w:r>
              <w:rPr>
                <w:rFonts w:hint="eastAsia" w:ascii="宋体" w:hAnsi="宋体" w:eastAsia="宋体" w:cs="宋体"/>
                <w:szCs w:val="21"/>
                <w:highlight w:val="none"/>
                <w:lang w:eastAsia="zh-CN"/>
              </w:rPr>
              <w:t>福建省漳州市芗城区浦南镇店仔圩经济开发区三宝工业园</w:t>
            </w:r>
            <w:r>
              <w:rPr>
                <w:rFonts w:hint="eastAsia" w:ascii="宋体" w:hAnsi="宋体" w:eastAsia="宋体" w:cs="宋体"/>
                <w:szCs w:val="21"/>
                <w:highlight w:val="none"/>
              </w:rPr>
              <w:t>，</w:t>
            </w:r>
            <w:r>
              <w:rPr>
                <w:rStyle w:val="33"/>
                <w:rFonts w:hint="eastAsia" w:ascii="Times New Roman" w:hAnsi="Times New Roman" w:cs="Times New Roman"/>
                <w:kern w:val="0"/>
                <w:szCs w:val="20"/>
                <w:highlight w:val="none"/>
                <w:lang w:val="en-US" w:eastAsia="zh-CN"/>
              </w:rPr>
              <w:t>根据</w:t>
            </w:r>
            <w:r>
              <w:rPr>
                <w:rStyle w:val="33"/>
                <w:rFonts w:hint="eastAsia" w:ascii="Times New Roman" w:hAnsi="Times New Roman" w:cs="Times New Roman"/>
                <w:kern w:val="0"/>
                <w:szCs w:val="20"/>
                <w:highlight w:val="none"/>
                <w:lang w:val="zh-CN" w:eastAsia="zh-CN"/>
              </w:rPr>
              <w:t>《漳州市芗城区浦南工业区管理单元控制性详细规划环境影响报告书》中确定环境准入负面清单（见表</w:t>
            </w:r>
            <w:r>
              <w:rPr>
                <w:rStyle w:val="33"/>
                <w:rFonts w:hint="eastAsia" w:ascii="Times New Roman" w:hAnsi="Times New Roman" w:cs="Times New Roman"/>
                <w:kern w:val="0"/>
                <w:szCs w:val="20"/>
                <w:highlight w:val="none"/>
                <w:lang w:val="en-US" w:eastAsia="zh-CN"/>
              </w:rPr>
              <w:t>1.2-1</w:t>
            </w:r>
            <w:r>
              <w:rPr>
                <w:rStyle w:val="33"/>
                <w:rFonts w:hint="eastAsia" w:ascii="Times New Roman" w:hAnsi="Times New Roman" w:cs="Times New Roman"/>
                <w:kern w:val="0"/>
                <w:szCs w:val="20"/>
                <w:highlight w:val="none"/>
                <w:lang w:val="zh-CN" w:eastAsia="zh-CN"/>
              </w:rPr>
              <w:t>）</w:t>
            </w:r>
            <w:r>
              <w:rPr>
                <w:rFonts w:hint="eastAsia" w:ascii="宋体" w:hAnsi="宋体" w:eastAsia="宋体" w:cs="宋体"/>
                <w:szCs w:val="21"/>
                <w:highlight w:val="none"/>
              </w:rPr>
              <w:t>，</w:t>
            </w:r>
            <w:r>
              <w:rPr>
                <w:rFonts w:hint="eastAsia" w:ascii="宋体" w:hAnsi="宋体" w:eastAsia="宋体" w:cs="宋体"/>
                <w:szCs w:val="21"/>
                <w:highlight w:val="none"/>
                <w:lang w:eastAsia="zh-CN"/>
              </w:rPr>
              <w:t>本项目</w:t>
            </w:r>
            <w:r>
              <w:rPr>
                <w:rFonts w:hint="eastAsia" w:ascii="宋体" w:hAnsi="宋体" w:eastAsia="宋体" w:cs="宋体"/>
                <w:color w:val="0C0C0C"/>
                <w:highlight w:val="none"/>
                <w:lang w:eastAsia="zh-CN"/>
              </w:rPr>
              <w:t>属于</w:t>
            </w:r>
            <w:r>
              <w:rPr>
                <w:rFonts w:hint="eastAsia" w:ascii="宋体" w:hAnsi="宋体" w:cs="宋体"/>
                <w:color w:val="000000"/>
                <w:szCs w:val="21"/>
                <w:highlight w:val="none"/>
                <w:lang w:eastAsia="zh-CN"/>
              </w:rPr>
              <w:t>污水处理及其再生利用，</w:t>
            </w:r>
            <w:r>
              <w:rPr>
                <w:rFonts w:hint="eastAsia" w:ascii="宋体" w:hAnsi="宋体" w:cs="宋体"/>
                <w:color w:val="000000"/>
                <w:szCs w:val="21"/>
                <w:highlight w:val="none"/>
                <w:lang w:val="en-US" w:eastAsia="zh-CN"/>
              </w:rPr>
              <w:t>处理后废水可全部回用不外排，</w:t>
            </w:r>
            <w:r>
              <w:rPr>
                <w:rFonts w:hint="eastAsia" w:eastAsia="宋体"/>
                <w:lang w:val="en-US" w:eastAsia="zh-CN"/>
              </w:rPr>
              <w:t>属于</w:t>
            </w:r>
            <w:r>
              <w:rPr>
                <w:rFonts w:hint="eastAsia"/>
              </w:rPr>
              <w:t>三宝集团</w:t>
            </w:r>
            <w:r>
              <w:rPr>
                <w:rFonts w:hint="eastAsia"/>
                <w:lang w:val="en-US" w:eastAsia="zh-CN"/>
              </w:rPr>
              <w:t>的</w:t>
            </w:r>
            <w:r>
              <w:rPr>
                <w:rFonts w:hint="eastAsia"/>
              </w:rPr>
              <w:t>配套</w:t>
            </w:r>
            <w:r>
              <w:rPr>
                <w:rFonts w:hint="eastAsia"/>
                <w:lang w:val="en-US" w:eastAsia="zh-CN"/>
              </w:rPr>
              <w:t>环保设施</w:t>
            </w:r>
            <w:r>
              <w:rPr>
                <w:rFonts w:hint="eastAsia"/>
              </w:rPr>
              <w:t>，</w:t>
            </w:r>
            <w:r>
              <w:rPr>
                <w:rFonts w:hint="eastAsia" w:ascii="宋体" w:hAnsi="宋体" w:cs="宋体"/>
                <w:color w:val="000000"/>
                <w:szCs w:val="21"/>
                <w:highlight w:val="none"/>
                <w:lang w:eastAsia="zh-CN"/>
              </w:rPr>
              <w:t>不在浦南工业区环境准入负面清单内，符合环境准入要求</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此外，</w:t>
            </w:r>
            <w:r>
              <w:rPr>
                <w:rFonts w:hint="eastAsia" w:ascii="宋体" w:hAnsi="宋体" w:cs="宋体"/>
                <w:szCs w:val="21"/>
                <w:highlight w:val="none"/>
              </w:rPr>
              <w:t>根据《</w:t>
            </w:r>
            <w:r>
              <w:rPr>
                <w:rFonts w:hint="eastAsia" w:ascii="宋体" w:hAnsi="宋体" w:eastAsia="宋体" w:cs="宋体"/>
                <w:szCs w:val="21"/>
                <w:highlight w:val="none"/>
              </w:rPr>
              <w:t>市场准入负面清单（202</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版）》，项目不属于禁止准入类</w:t>
            </w:r>
            <w:r>
              <w:rPr>
                <w:rFonts w:hint="eastAsia" w:ascii="宋体" w:hAnsi="宋体" w:eastAsia="宋体" w:cs="宋体"/>
                <w:szCs w:val="21"/>
                <w:highlight w:val="none"/>
                <w:lang w:eastAsia="zh-CN"/>
              </w:rPr>
              <w:t>。</w:t>
            </w:r>
          </w:p>
          <w:p w14:paraId="5D3F7CB4">
            <w:pPr>
              <w:pStyle w:val="2"/>
              <w:jc w:val="center"/>
              <w:rPr>
                <w:rFonts w:hint="eastAsia" w:ascii="宋体" w:hAnsi="宋体" w:eastAsia="宋体" w:cs="宋体"/>
                <w:b/>
                <w:bCs/>
                <w:color w:val="000000"/>
                <w:kern w:val="0"/>
                <w:sz w:val="21"/>
                <w:szCs w:val="21"/>
                <w:highlight w:val="none"/>
                <w:lang w:val="en-US" w:eastAsia="zh-CN" w:bidi="ar-SA"/>
              </w:rPr>
            </w:pPr>
          </w:p>
          <w:p w14:paraId="3708C573">
            <w:pPr>
              <w:pStyle w:val="2"/>
              <w:jc w:val="center"/>
              <w:rPr>
                <w:rFonts w:hint="eastAsia" w:ascii="宋体" w:hAnsi="宋体" w:eastAsia="宋体" w:cs="宋体"/>
                <w:b/>
                <w:bCs/>
                <w:color w:val="000000"/>
                <w:kern w:val="0"/>
                <w:sz w:val="21"/>
                <w:szCs w:val="21"/>
                <w:highlight w:val="none"/>
                <w:lang w:val="en-US" w:eastAsia="zh-CN" w:bidi="ar-SA"/>
              </w:rPr>
            </w:pPr>
          </w:p>
          <w:p w14:paraId="61491CEB">
            <w:pPr>
              <w:pStyle w:val="2"/>
              <w:jc w:val="center"/>
              <w:rPr>
                <w:rFonts w:hint="eastAsia" w:ascii="宋体" w:hAnsi="宋体" w:eastAsia="宋体" w:cs="宋体"/>
                <w:b/>
                <w:bCs/>
                <w:color w:val="000000"/>
                <w:kern w:val="0"/>
                <w:sz w:val="21"/>
                <w:szCs w:val="21"/>
                <w:highlight w:val="none"/>
                <w:lang w:val="en-US" w:eastAsia="zh-CN" w:bidi="ar-SA"/>
              </w:rPr>
            </w:pPr>
          </w:p>
          <w:p w14:paraId="1560F79E">
            <w:pPr>
              <w:pStyle w:val="2"/>
              <w:jc w:val="center"/>
              <w:rPr>
                <w:rFonts w:hint="eastAsia" w:ascii="宋体" w:hAnsi="宋体" w:eastAsia="宋体" w:cs="宋体"/>
                <w:b/>
                <w:bCs/>
                <w:color w:val="000000"/>
                <w:kern w:val="0"/>
                <w:sz w:val="21"/>
                <w:szCs w:val="21"/>
                <w:highlight w:val="none"/>
                <w:lang w:val="en-US" w:eastAsia="zh-CN" w:bidi="ar-SA"/>
              </w:rPr>
            </w:pPr>
          </w:p>
          <w:p w14:paraId="102C54D5">
            <w:pPr>
              <w:pStyle w:val="2"/>
              <w:jc w:val="center"/>
              <w:rPr>
                <w:rFonts w:hint="eastAsia" w:ascii="宋体" w:hAnsi="宋体" w:eastAsia="宋体" w:cs="宋体"/>
                <w:b/>
                <w:bCs/>
                <w:color w:val="000000"/>
                <w:kern w:val="0"/>
                <w:sz w:val="21"/>
                <w:szCs w:val="21"/>
                <w:highlight w:val="none"/>
                <w:lang w:val="en-US" w:eastAsia="zh-CN" w:bidi="ar-SA"/>
              </w:rPr>
            </w:pPr>
          </w:p>
          <w:p w14:paraId="4F61570B">
            <w:pPr>
              <w:pStyle w:val="2"/>
              <w:jc w:val="center"/>
              <w:rPr>
                <w:rFonts w:hint="eastAsia" w:ascii="宋体" w:hAnsi="宋体" w:eastAsia="宋体" w:cs="宋体"/>
                <w:b/>
                <w:bCs/>
                <w:color w:val="000000"/>
                <w:kern w:val="0"/>
                <w:sz w:val="21"/>
                <w:szCs w:val="21"/>
                <w:highlight w:val="none"/>
                <w:lang w:val="en-US" w:eastAsia="zh-CN" w:bidi="ar-SA"/>
              </w:rPr>
            </w:pPr>
          </w:p>
          <w:p w14:paraId="24288F05">
            <w:pPr>
              <w:pStyle w:val="2"/>
              <w:jc w:val="center"/>
              <w:rPr>
                <w:rFonts w:hint="eastAsia" w:ascii="宋体" w:hAnsi="宋体" w:eastAsia="宋体" w:cs="宋体"/>
                <w:b/>
                <w:bCs/>
                <w:color w:val="000000"/>
                <w:kern w:val="0"/>
                <w:sz w:val="21"/>
                <w:szCs w:val="21"/>
                <w:highlight w:val="none"/>
                <w:lang w:val="en-US" w:eastAsia="zh-CN" w:bidi="ar-SA"/>
              </w:rPr>
            </w:pPr>
          </w:p>
          <w:p w14:paraId="77EBAAFA">
            <w:pPr>
              <w:pStyle w:val="2"/>
              <w:jc w:val="center"/>
              <w:rPr>
                <w:rFonts w:hint="eastAsia" w:ascii="宋体" w:hAnsi="宋体" w:eastAsia="宋体" w:cs="宋体"/>
                <w:b/>
                <w:bCs/>
                <w:color w:val="000000"/>
                <w:kern w:val="0"/>
                <w:sz w:val="21"/>
                <w:szCs w:val="21"/>
                <w:highlight w:val="none"/>
                <w:lang w:val="en-US" w:eastAsia="zh-CN" w:bidi="ar-SA"/>
              </w:rPr>
            </w:pPr>
          </w:p>
          <w:p w14:paraId="78411408">
            <w:pPr>
              <w:pStyle w:val="2"/>
              <w:jc w:val="center"/>
              <w:rPr>
                <w:rFonts w:hint="eastAsia" w:ascii="宋体" w:hAnsi="宋体" w:eastAsia="宋体" w:cs="宋体"/>
                <w:b/>
                <w:bCs/>
                <w:color w:val="000000"/>
                <w:kern w:val="0"/>
                <w:sz w:val="21"/>
                <w:szCs w:val="21"/>
                <w:highlight w:val="none"/>
                <w:lang w:val="en-US" w:eastAsia="zh-CN" w:bidi="ar-SA"/>
              </w:rPr>
            </w:pPr>
          </w:p>
          <w:p w14:paraId="59E381D4">
            <w:pPr>
              <w:pStyle w:val="2"/>
              <w:jc w:val="center"/>
              <w:rPr>
                <w:rFonts w:hint="eastAsia" w:ascii="宋体" w:hAnsi="宋体" w:eastAsia="宋体" w:cs="宋体"/>
                <w:b/>
                <w:bCs/>
                <w:color w:val="000000"/>
                <w:kern w:val="0"/>
                <w:sz w:val="21"/>
                <w:szCs w:val="21"/>
                <w:highlight w:val="none"/>
                <w:lang w:val="en-US" w:eastAsia="zh-CN" w:bidi="ar-SA"/>
              </w:rPr>
            </w:pPr>
          </w:p>
          <w:p w14:paraId="135336C5">
            <w:pPr>
              <w:pStyle w:val="2"/>
              <w:jc w:val="center"/>
              <w:rPr>
                <w:rFonts w:hint="eastAsia" w:ascii="宋体" w:hAnsi="宋体" w:eastAsia="宋体" w:cs="宋体"/>
                <w:b/>
                <w:bCs/>
                <w:color w:val="000000"/>
                <w:kern w:val="0"/>
                <w:sz w:val="21"/>
                <w:szCs w:val="21"/>
                <w:highlight w:val="none"/>
                <w:lang w:val="en-US" w:eastAsia="zh-CN" w:bidi="ar-SA"/>
              </w:rPr>
            </w:pPr>
          </w:p>
          <w:p w14:paraId="597AD27F">
            <w:pPr>
              <w:pStyle w:val="2"/>
              <w:jc w:val="center"/>
              <w:rPr>
                <w:rFonts w:hint="eastAsia" w:ascii="宋体" w:hAnsi="宋体" w:eastAsia="宋体" w:cs="宋体"/>
                <w:b/>
                <w:bCs/>
                <w:color w:val="000000"/>
                <w:kern w:val="0"/>
                <w:sz w:val="21"/>
                <w:szCs w:val="21"/>
                <w:highlight w:val="none"/>
                <w:lang w:val="en-US" w:eastAsia="zh-CN" w:bidi="ar-SA"/>
              </w:rPr>
            </w:pPr>
          </w:p>
          <w:p w14:paraId="4101F8B3">
            <w:pPr>
              <w:pStyle w:val="2"/>
              <w:jc w:val="center"/>
              <w:rPr>
                <w:rFonts w:hint="eastAsia" w:ascii="宋体" w:hAnsi="宋体" w:eastAsia="宋体" w:cs="宋体"/>
                <w:b/>
                <w:bCs/>
                <w:color w:val="000000"/>
                <w:kern w:val="0"/>
                <w:sz w:val="21"/>
                <w:szCs w:val="21"/>
                <w:highlight w:val="none"/>
                <w:lang w:val="en-US" w:eastAsia="zh-CN" w:bidi="ar-SA"/>
              </w:rPr>
            </w:pPr>
          </w:p>
          <w:p w14:paraId="3CCA28B7">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表1.2-1  浦南工业区环境准入与负面清单一览表</w:t>
            </w:r>
          </w:p>
          <w:p w14:paraId="1FFAA5F3">
            <w:pPr>
              <w:pStyle w:val="2"/>
              <w:keepNext/>
              <w:keepLines w:val="0"/>
              <w:pageBreakBefore w:val="0"/>
              <w:widowControl w:val="0"/>
              <w:kinsoku/>
              <w:wordWrap/>
              <w:overflowPunct w:val="0"/>
              <w:topLinePunct w:val="0"/>
              <w:autoSpaceDE/>
              <w:autoSpaceDN/>
              <w:bidi w:val="0"/>
              <w:adjustRightInd/>
              <w:snapToGrid w:val="0"/>
              <w:spacing w:before="0" w:after="313" w:afterLines="100" w:line="240" w:lineRule="auto"/>
              <w:ind w:left="431" w:hanging="431"/>
              <w:jc w:val="center"/>
              <w:textAlignment w:val="auto"/>
              <w:rPr>
                <w:rFonts w:hint="eastAsia"/>
              </w:rPr>
            </w:pPr>
            <w:r>
              <w:drawing>
                <wp:inline distT="0" distB="0" distL="114300" distR="114300">
                  <wp:extent cx="3994150" cy="4253865"/>
                  <wp:effectExtent l="9525" t="9525" r="15875" b="22860"/>
                  <wp:docPr id="149" name="图片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427"/>
                          <pic:cNvPicPr>
                            <a:picLocks noChangeAspect="1"/>
                          </pic:cNvPicPr>
                        </pic:nvPicPr>
                        <pic:blipFill>
                          <a:blip r:embed="rId11"/>
                          <a:stretch>
                            <a:fillRect/>
                          </a:stretch>
                        </pic:blipFill>
                        <pic:spPr>
                          <a:xfrm>
                            <a:off x="0" y="0"/>
                            <a:ext cx="3994150" cy="4253865"/>
                          </a:xfrm>
                          <a:prstGeom prst="rect">
                            <a:avLst/>
                          </a:prstGeom>
                          <a:noFill/>
                          <a:ln w="9525" cap="flat" cmpd="sng">
                            <a:solidFill>
                              <a:srgbClr val="000000"/>
                            </a:solidFill>
                            <a:prstDash val="solid"/>
                            <a:miter/>
                            <a:headEnd type="none" w="med" len="med"/>
                            <a:tailEnd type="none" w="med" len="med"/>
                          </a:ln>
                        </pic:spPr>
                      </pic:pic>
                    </a:graphicData>
                  </a:graphic>
                </wp:inline>
              </w:drawing>
            </w:r>
          </w:p>
          <w:p w14:paraId="2E76FCED">
            <w:pPr>
              <w:autoSpaceDE w:val="0"/>
              <w:autoSpaceDN w:val="0"/>
              <w:adjustRightInd w:val="0"/>
              <w:snapToGrid w:val="0"/>
              <w:spacing w:line="360" w:lineRule="auto"/>
              <w:ind w:firstLine="422" w:firstLineChars="200"/>
              <w:jc w:val="left"/>
              <w:rPr>
                <w:rFonts w:hint="eastAsia" w:ascii="宋体" w:hAnsi="宋体" w:cs="宋体"/>
                <w:b/>
                <w:bCs/>
                <w:szCs w:val="21"/>
                <w:highlight w:val="none"/>
              </w:rPr>
            </w:pPr>
            <w:r>
              <w:rPr>
                <w:rFonts w:hint="eastAsia" w:ascii="宋体" w:hAnsi="宋体" w:cs="宋体"/>
                <w:b/>
                <w:bCs/>
                <w:szCs w:val="21"/>
                <w:highlight w:val="none"/>
              </w:rPr>
              <w:t>5.生态环境分区管控符合性分析</w:t>
            </w:r>
          </w:p>
          <w:p w14:paraId="3E868F22">
            <w:pPr>
              <w:autoSpaceDE w:val="0"/>
              <w:autoSpaceDN w:val="0"/>
              <w:adjustRightInd w:val="0"/>
              <w:snapToGrid w:val="0"/>
              <w:spacing w:line="360" w:lineRule="auto"/>
              <w:ind w:firstLine="420" w:firstLineChars="200"/>
              <w:jc w:val="left"/>
              <w:rPr>
                <w:rFonts w:hint="eastAsia" w:ascii="宋体" w:hAnsi="宋体" w:cs="宋体"/>
                <w:szCs w:val="21"/>
                <w:highlight w:val="none"/>
              </w:rPr>
            </w:pPr>
            <w:r>
              <w:rPr>
                <w:rFonts w:ascii="宋体" w:hAnsi="宋体" w:cs="宋体"/>
                <w:szCs w:val="21"/>
                <w:highlight w:val="none"/>
              </w:rPr>
              <w:t>根据《福建省人民政府关于实施“三线</w:t>
            </w:r>
            <w:r>
              <w:rPr>
                <w:rFonts w:hint="eastAsia" w:ascii="宋体" w:hAnsi="宋体" w:cs="宋体"/>
                <w:szCs w:val="21"/>
                <w:highlight w:val="none"/>
              </w:rPr>
              <w:t>一</w:t>
            </w:r>
            <w:r>
              <w:rPr>
                <w:rFonts w:ascii="宋体" w:hAnsi="宋体" w:cs="宋体"/>
                <w:szCs w:val="21"/>
                <w:highlight w:val="none"/>
              </w:rPr>
              <w:t>单"生态环境分区管控的通知》(闽政[2020]12号)</w:t>
            </w:r>
            <w:r>
              <w:rPr>
                <w:rFonts w:hint="eastAsia" w:ascii="宋体" w:hAnsi="宋体" w:cs="宋体"/>
                <w:szCs w:val="21"/>
                <w:highlight w:val="none"/>
              </w:rPr>
              <w:t>，分析本项目与福建省总体准入要求的符合性（见表1.</w:t>
            </w:r>
            <w:r>
              <w:rPr>
                <w:rFonts w:hint="eastAsia" w:ascii="宋体" w:hAnsi="宋体" w:cs="宋体"/>
                <w:szCs w:val="21"/>
                <w:highlight w:val="none"/>
                <w:lang w:val="en-US" w:eastAsia="zh-CN"/>
              </w:rPr>
              <w:t>2</w:t>
            </w:r>
            <w:r>
              <w:rPr>
                <w:rFonts w:hint="eastAsia"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rPr>
              <w:t>）</w:t>
            </w:r>
            <w:r>
              <w:rPr>
                <w:rFonts w:ascii="宋体" w:hAnsi="宋体" w:cs="宋体"/>
                <w:szCs w:val="21"/>
                <w:highlight w:val="none"/>
              </w:rPr>
              <w:t>，项目建设符合《福建省人民政府关于实施“三线</w:t>
            </w:r>
            <w:r>
              <w:rPr>
                <w:rFonts w:hint="eastAsia" w:ascii="宋体" w:hAnsi="宋体" w:cs="宋体"/>
                <w:szCs w:val="21"/>
                <w:highlight w:val="none"/>
              </w:rPr>
              <w:t>一</w:t>
            </w:r>
            <w:r>
              <w:rPr>
                <w:rFonts w:ascii="宋体" w:hAnsi="宋体" w:cs="宋体"/>
                <w:szCs w:val="21"/>
                <w:highlight w:val="none"/>
              </w:rPr>
              <w:t>单"生态环境分区管控的通知》要求</w:t>
            </w:r>
            <w:r>
              <w:rPr>
                <w:rFonts w:hint="eastAsia" w:ascii="宋体" w:hAnsi="宋体" w:cs="宋体"/>
                <w:szCs w:val="21"/>
                <w:highlight w:val="none"/>
              </w:rPr>
              <w:t>；据查福建省三线一单数据应用系统可知(见附件</w:t>
            </w:r>
            <w:r>
              <w:rPr>
                <w:rFonts w:hint="eastAsia" w:ascii="宋体" w:hAnsi="宋体" w:cs="宋体"/>
                <w:szCs w:val="21"/>
                <w:highlight w:val="none"/>
                <w:lang w:val="en-US" w:eastAsia="zh-CN"/>
              </w:rPr>
              <w:t>4 福建省生态环境分区管控综合查询报告</w:t>
            </w:r>
            <w:r>
              <w:rPr>
                <w:rFonts w:hint="eastAsia" w:ascii="宋体" w:hAnsi="宋体" w:cs="宋体"/>
                <w:szCs w:val="21"/>
                <w:highlight w:val="none"/>
              </w:rPr>
              <w:t>)，项目用地属于</w:t>
            </w:r>
            <w:r>
              <w:rPr>
                <w:rFonts w:hint="eastAsia" w:ascii="宋体" w:hAnsi="宋体" w:eastAsia="宋体" w:cs="宋体"/>
                <w:szCs w:val="21"/>
                <w:highlight w:val="none"/>
                <w:lang w:val="en-US" w:eastAsia="zh-CN"/>
              </w:rPr>
              <w:t>浦南工业园区</w:t>
            </w:r>
            <w:r>
              <w:rPr>
                <w:rFonts w:hint="eastAsia" w:ascii="宋体" w:hAnsi="宋体" w:cs="宋体"/>
                <w:szCs w:val="21"/>
                <w:highlight w:val="none"/>
              </w:rPr>
              <w:t>（见附图</w:t>
            </w:r>
            <w:r>
              <w:rPr>
                <w:rFonts w:hint="eastAsia" w:ascii="宋体" w:hAnsi="宋体" w:cs="宋体"/>
                <w:szCs w:val="21"/>
                <w:highlight w:val="none"/>
                <w:lang w:val="en-US" w:eastAsia="zh-CN"/>
              </w:rPr>
              <w:t>3</w:t>
            </w:r>
            <w:r>
              <w:rPr>
                <w:rFonts w:hint="eastAsia" w:ascii="宋体" w:hAnsi="宋体" w:cs="宋体"/>
                <w:szCs w:val="21"/>
                <w:highlight w:val="none"/>
              </w:rPr>
              <w:t xml:space="preserve"> </w:t>
            </w:r>
            <w:r>
              <w:rPr>
                <w:rFonts w:hint="eastAsia" w:ascii="宋体" w:hAnsi="宋体" w:cs="宋体"/>
                <w:kern w:val="0"/>
                <w:szCs w:val="21"/>
                <w:highlight w:val="none"/>
              </w:rPr>
              <w:t>漳州市环境管控单元图</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根据《漳州市生态环境局关于发布漳州市2024年生态环境分区管控动态更新成果的通知》（漳环综[2025]5号），</w:t>
            </w:r>
            <w:r>
              <w:rPr>
                <w:rFonts w:hint="eastAsia" w:ascii="宋体" w:hAnsi="宋体" w:cs="宋体"/>
                <w:szCs w:val="21"/>
                <w:highlight w:val="none"/>
              </w:rPr>
              <w:t>分析本项目与</w:t>
            </w:r>
            <w:r>
              <w:rPr>
                <w:rFonts w:ascii="宋体" w:hAnsi="宋体" w:cs="宋体"/>
                <w:szCs w:val="21"/>
                <w:highlight w:val="none"/>
              </w:rPr>
              <w:t>漳州市总体准入要求</w:t>
            </w:r>
            <w:r>
              <w:rPr>
                <w:rFonts w:hint="eastAsia" w:ascii="宋体" w:hAnsi="宋体" w:cs="宋体"/>
                <w:szCs w:val="21"/>
                <w:highlight w:val="none"/>
              </w:rPr>
              <w:t>和</w:t>
            </w:r>
            <w:r>
              <w:rPr>
                <w:rFonts w:hint="eastAsia"/>
                <w:szCs w:val="21"/>
                <w:highlight w:val="none"/>
                <w:lang w:eastAsia="zh-CN"/>
              </w:rPr>
              <w:t>浦南工业园区</w:t>
            </w:r>
            <w:r>
              <w:rPr>
                <w:rFonts w:ascii="宋体" w:hAnsi="宋体" w:cs="宋体"/>
                <w:szCs w:val="21"/>
                <w:highlight w:val="none"/>
              </w:rPr>
              <w:t>的符合性</w:t>
            </w:r>
            <w:r>
              <w:rPr>
                <w:rFonts w:hint="eastAsia" w:ascii="宋体" w:hAnsi="宋体" w:cs="宋体"/>
                <w:szCs w:val="21"/>
                <w:highlight w:val="none"/>
              </w:rPr>
              <w:t>（见表1.1-</w:t>
            </w:r>
            <w:r>
              <w:rPr>
                <w:rFonts w:hint="eastAsia" w:ascii="宋体" w:hAnsi="宋体" w:cs="宋体"/>
                <w:szCs w:val="21"/>
                <w:highlight w:val="none"/>
                <w:lang w:val="en-US" w:eastAsia="zh-CN"/>
              </w:rPr>
              <w:t>3</w:t>
            </w:r>
            <w:r>
              <w:rPr>
                <w:rFonts w:hint="eastAsia" w:ascii="宋体" w:hAnsi="宋体" w:cs="宋体"/>
                <w:szCs w:val="21"/>
                <w:highlight w:val="none"/>
              </w:rPr>
              <w:t>及表1.1-</w:t>
            </w:r>
            <w:r>
              <w:rPr>
                <w:rFonts w:hint="eastAsia" w:ascii="宋体" w:hAnsi="宋体" w:cs="宋体"/>
                <w:szCs w:val="21"/>
                <w:highlight w:val="none"/>
                <w:lang w:val="en-US" w:eastAsia="zh-CN"/>
              </w:rPr>
              <w:t>4</w:t>
            </w:r>
            <w:r>
              <w:rPr>
                <w:rFonts w:hint="eastAsia" w:ascii="宋体" w:hAnsi="宋体" w:cs="宋体"/>
                <w:szCs w:val="21"/>
                <w:highlight w:val="none"/>
              </w:rPr>
              <w:t>），项目建设符合</w:t>
            </w:r>
            <w:r>
              <w:rPr>
                <w:rFonts w:hint="eastAsia" w:ascii="宋体" w:hAnsi="宋体" w:eastAsia="宋体" w:cs="宋体"/>
                <w:szCs w:val="21"/>
                <w:highlight w:val="none"/>
                <w:lang w:val="en-US" w:eastAsia="zh-CN"/>
              </w:rPr>
              <w:t>《漳州市生态环境局关于发布漳州市2024年生态环境分区管控动态更新成果的通知》</w:t>
            </w:r>
            <w:r>
              <w:rPr>
                <w:rFonts w:ascii="宋体" w:hAnsi="宋体" w:cs="宋体"/>
                <w:szCs w:val="21"/>
                <w:highlight w:val="none"/>
              </w:rPr>
              <w:t>要求</w:t>
            </w:r>
            <w:r>
              <w:rPr>
                <w:rFonts w:hint="eastAsia" w:ascii="宋体" w:hAnsi="宋体" w:cs="宋体"/>
                <w:szCs w:val="21"/>
                <w:highlight w:val="none"/>
              </w:rPr>
              <w:t>。</w:t>
            </w:r>
          </w:p>
          <w:p w14:paraId="53382953">
            <w:pPr>
              <w:autoSpaceDE w:val="0"/>
              <w:autoSpaceDN w:val="0"/>
              <w:adjustRightInd w:val="0"/>
              <w:snapToGrid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综上所述，项目基本符合“三线一单”控制要求。</w:t>
            </w:r>
          </w:p>
          <w:p w14:paraId="64163442">
            <w:pPr>
              <w:keepLines w:val="0"/>
              <w:pageBreakBefore w:val="0"/>
              <w:widowControl w:val="0"/>
              <w:numPr>
                <w:ilvl w:val="0"/>
                <w:numId w:val="0"/>
              </w:numPr>
              <w:kinsoku/>
              <w:wordWrap/>
              <w:topLinePunct w:val="0"/>
              <w:bidi w:val="0"/>
              <w:snapToGrid w:val="0"/>
              <w:spacing w:line="360" w:lineRule="auto"/>
              <w:textAlignment w:val="auto"/>
              <w:rPr>
                <w:rFonts w:hint="eastAsia" w:ascii="宋体" w:hAnsi="宋体" w:cs="宋体"/>
                <w:b/>
                <w:bCs/>
                <w:szCs w:val="21"/>
                <w:highlight w:val="none"/>
              </w:rPr>
            </w:pPr>
            <w:r>
              <w:rPr>
                <w:rFonts w:hint="eastAsia" w:ascii="宋体" w:hAnsi="宋体" w:cs="宋体"/>
                <w:b/>
                <w:bCs/>
                <w:szCs w:val="21"/>
                <w:highlight w:val="none"/>
                <w:lang w:val="en-US" w:eastAsia="zh-CN"/>
              </w:rPr>
              <w:t>1.2.2</w:t>
            </w:r>
            <w:r>
              <w:rPr>
                <w:rFonts w:hint="eastAsia" w:ascii="宋体" w:hAnsi="宋体" w:cs="宋体"/>
                <w:b/>
                <w:bCs/>
                <w:szCs w:val="21"/>
                <w:highlight w:val="none"/>
              </w:rPr>
              <w:t>产业政策符合性分析</w:t>
            </w:r>
          </w:p>
          <w:p w14:paraId="59668E84">
            <w:pPr>
              <w:keepLines w:val="0"/>
              <w:pageBreakBefore w:val="0"/>
              <w:widowControl w:val="0"/>
              <w:numPr>
                <w:ilvl w:val="0"/>
                <w:numId w:val="0"/>
              </w:numPr>
              <w:kinsoku/>
              <w:wordWrap/>
              <w:topLinePunct w:val="0"/>
              <w:bidi w:val="0"/>
              <w:adjustRightInd w:val="0"/>
              <w:snapToGrid w:val="0"/>
              <w:spacing w:line="360" w:lineRule="auto"/>
              <w:ind w:firstLine="420" w:firstLineChars="200"/>
              <w:textAlignment w:val="auto"/>
              <w:rPr>
                <w:rFonts w:hint="eastAsia" w:ascii="宋体" w:hAnsi="宋体" w:cs="宋体"/>
                <w:bCs/>
                <w:szCs w:val="21"/>
                <w:highlight w:val="none"/>
              </w:rPr>
            </w:pPr>
            <w:r>
              <w:rPr>
                <w:rFonts w:hint="eastAsia" w:ascii="宋体" w:hAnsi="宋体" w:eastAsia="宋体" w:cs="宋体"/>
                <w:szCs w:val="21"/>
                <w:highlight w:val="none"/>
              </w:rPr>
              <w:t>据查《产业结构调整指导目录（</w:t>
            </w:r>
            <w:r>
              <w:rPr>
                <w:rFonts w:hint="eastAsia" w:ascii="宋体" w:hAnsi="宋体" w:eastAsia="宋体" w:cs="宋体"/>
                <w:szCs w:val="21"/>
                <w:highlight w:val="none"/>
                <w:lang w:eastAsia="zh-CN"/>
              </w:rPr>
              <w:t>2024年本</w:t>
            </w:r>
            <w:r>
              <w:rPr>
                <w:rFonts w:hint="eastAsia" w:ascii="宋体" w:hAnsi="宋体" w:eastAsia="宋体" w:cs="宋体"/>
                <w:szCs w:val="21"/>
                <w:highlight w:val="none"/>
              </w:rPr>
              <w:t>）》</w:t>
            </w:r>
            <w:r>
              <w:rPr>
                <w:rFonts w:hint="eastAsia" w:ascii="宋体" w:hAnsi="宋体" w:cs="宋体"/>
                <w:bCs/>
                <w:szCs w:val="21"/>
                <w:highlight w:val="none"/>
              </w:rPr>
              <w:t>，</w:t>
            </w:r>
            <w:r>
              <w:rPr>
                <w:rFonts w:hint="eastAsia" w:ascii="宋体" w:hAnsi="宋体" w:cs="宋体"/>
                <w:szCs w:val="21"/>
                <w:highlight w:val="none"/>
              </w:rPr>
              <w:t>本项目产品</w:t>
            </w:r>
            <w:r>
              <w:rPr>
                <w:rFonts w:hint="eastAsia" w:ascii="宋体" w:hAnsi="宋体" w:cs="宋体"/>
                <w:szCs w:val="21"/>
                <w:highlight w:val="none"/>
                <w:lang w:eastAsia="zh-CN"/>
              </w:rPr>
              <w:t>、</w:t>
            </w:r>
            <w:r>
              <w:rPr>
                <w:rFonts w:hint="eastAsia" w:ascii="宋体" w:hAnsi="宋体" w:cs="宋体"/>
                <w:szCs w:val="21"/>
                <w:highlight w:val="none"/>
              </w:rPr>
              <w:t>生产工艺</w:t>
            </w:r>
            <w:r>
              <w:rPr>
                <w:rFonts w:hint="eastAsia" w:ascii="宋体" w:hAnsi="宋体" w:cs="宋体"/>
                <w:szCs w:val="21"/>
                <w:highlight w:val="none"/>
                <w:lang w:val="en-US" w:eastAsia="zh-CN"/>
              </w:rPr>
              <w:t>及生产设备</w:t>
            </w:r>
            <w:r>
              <w:rPr>
                <w:rFonts w:hint="eastAsia" w:ascii="宋体" w:hAnsi="宋体" w:cs="宋体"/>
                <w:szCs w:val="21"/>
                <w:highlight w:val="none"/>
              </w:rPr>
              <w:t>均不属于产业政策中的限制和禁止类；</w:t>
            </w:r>
            <w:r>
              <w:rPr>
                <w:rFonts w:hint="eastAsia" w:ascii="宋体" w:hAnsi="宋体" w:cs="宋体"/>
                <w:highlight w:val="none"/>
              </w:rPr>
              <w:t>对照《中华人民共和国工业和信息化部公告》（工产业[2010]第122号）相关规定，</w:t>
            </w:r>
            <w:r>
              <w:rPr>
                <w:rFonts w:hint="eastAsia" w:ascii="宋体" w:hAnsi="宋体" w:cs="宋体"/>
                <w:highlight w:val="none"/>
                <w:lang w:val="en-US" w:eastAsia="zh-CN"/>
              </w:rPr>
              <w:t>本</w:t>
            </w:r>
            <w:r>
              <w:rPr>
                <w:rFonts w:hint="eastAsia" w:ascii="宋体" w:hAnsi="宋体" w:cs="宋体"/>
                <w:highlight w:val="none"/>
              </w:rPr>
              <w:t>项目不</w:t>
            </w:r>
            <w:r>
              <w:rPr>
                <w:rFonts w:hint="eastAsia" w:ascii="宋体" w:hAnsi="宋体" w:cs="宋体"/>
                <w:highlight w:val="none"/>
                <w:lang w:val="en-US" w:eastAsia="zh-CN"/>
              </w:rPr>
              <w:t>涉及</w:t>
            </w:r>
            <w:r>
              <w:rPr>
                <w:rFonts w:hint="eastAsia" w:ascii="宋体" w:hAnsi="宋体" w:cs="宋体"/>
                <w:highlight w:val="none"/>
              </w:rPr>
              <w:t>淘汰落后</w:t>
            </w:r>
            <w:r>
              <w:rPr>
                <w:rFonts w:hint="eastAsia" w:ascii="宋体" w:hAnsi="宋体" w:cs="宋体"/>
                <w:highlight w:val="none"/>
                <w:lang w:val="en-US" w:eastAsia="zh-CN"/>
              </w:rPr>
              <w:t>的生产工艺装备和</w:t>
            </w:r>
            <w:r>
              <w:rPr>
                <w:rFonts w:hint="eastAsia" w:ascii="宋体" w:hAnsi="宋体" w:cs="宋体"/>
                <w:highlight w:val="none"/>
              </w:rPr>
              <w:t>产品</w:t>
            </w:r>
            <w:r>
              <w:rPr>
                <w:rFonts w:hint="eastAsia" w:ascii="宋体" w:hAnsi="宋体" w:cs="宋体"/>
                <w:highlight w:val="none"/>
                <w:lang w:eastAsia="zh-CN"/>
              </w:rPr>
              <w:t>。</w:t>
            </w:r>
            <w:r>
              <w:rPr>
                <w:rFonts w:hint="eastAsia" w:ascii="宋体" w:hAnsi="宋体" w:cs="宋体"/>
                <w:bCs/>
                <w:szCs w:val="21"/>
                <w:highlight w:val="none"/>
              </w:rPr>
              <w:t xml:space="preserve"> </w:t>
            </w:r>
          </w:p>
          <w:p w14:paraId="1D9CB6D9">
            <w:pPr>
              <w:pStyle w:val="2"/>
              <w:adjustRightInd w:val="0"/>
              <w:spacing w:before="0" w:after="0" w:line="360" w:lineRule="auto"/>
              <w:ind w:left="0" w:firstLine="420" w:firstLineChars="200"/>
              <w:rPr>
                <w:rFonts w:hint="eastAsia"/>
                <w:highlight w:val="none"/>
              </w:rPr>
            </w:pPr>
            <w:r>
              <w:rPr>
                <w:rFonts w:hint="eastAsia" w:ascii="宋体" w:hAnsi="宋体" w:eastAsia="宋体" w:cs="宋体"/>
                <w:b w:val="0"/>
                <w:color w:val="auto"/>
                <w:kern w:val="2"/>
                <w:sz w:val="21"/>
                <w:szCs w:val="21"/>
                <w:highlight w:val="none"/>
              </w:rPr>
              <w:t>此外，本项目于202</w:t>
            </w:r>
            <w:r>
              <w:rPr>
                <w:rFonts w:hint="eastAsia" w:ascii="宋体" w:hAnsi="宋体" w:eastAsia="宋体" w:cs="宋体"/>
                <w:b w:val="0"/>
                <w:color w:val="auto"/>
                <w:kern w:val="2"/>
                <w:sz w:val="21"/>
                <w:szCs w:val="21"/>
                <w:highlight w:val="none"/>
                <w:lang w:val="en-US" w:eastAsia="zh-CN"/>
              </w:rPr>
              <w:t>5</w:t>
            </w:r>
            <w:r>
              <w:rPr>
                <w:rFonts w:hint="eastAsia" w:ascii="宋体" w:hAnsi="宋体" w:eastAsia="宋体" w:cs="宋体"/>
                <w:b w:val="0"/>
                <w:color w:val="auto"/>
                <w:kern w:val="2"/>
                <w:sz w:val="21"/>
                <w:szCs w:val="21"/>
                <w:highlight w:val="none"/>
              </w:rPr>
              <w:t>年</w:t>
            </w:r>
            <w:r>
              <w:rPr>
                <w:rFonts w:hint="eastAsia" w:ascii="宋体" w:hAnsi="宋体" w:eastAsia="宋体" w:cs="宋体"/>
                <w:b w:val="0"/>
                <w:color w:val="auto"/>
                <w:kern w:val="2"/>
                <w:sz w:val="21"/>
                <w:szCs w:val="21"/>
                <w:highlight w:val="none"/>
                <w:lang w:val="en-US" w:eastAsia="zh-CN"/>
              </w:rPr>
              <w:t>8</w:t>
            </w:r>
            <w:r>
              <w:rPr>
                <w:rFonts w:hint="eastAsia" w:ascii="宋体" w:hAnsi="宋体" w:eastAsia="宋体" w:cs="宋体"/>
                <w:b w:val="0"/>
                <w:color w:val="auto"/>
                <w:kern w:val="2"/>
                <w:sz w:val="21"/>
                <w:szCs w:val="21"/>
                <w:highlight w:val="none"/>
              </w:rPr>
              <w:t>月通过</w:t>
            </w:r>
            <w:r>
              <w:rPr>
                <w:rFonts w:hint="eastAsia" w:ascii="宋体" w:hAnsi="宋体" w:eastAsia="宋体" w:cs="宋体"/>
                <w:b w:val="0"/>
                <w:color w:val="auto"/>
                <w:kern w:val="2"/>
                <w:sz w:val="21"/>
                <w:szCs w:val="21"/>
                <w:highlight w:val="none"/>
                <w:lang w:eastAsia="zh-CN"/>
              </w:rPr>
              <w:t>漳州市芗城区发展和改革局</w:t>
            </w:r>
            <w:r>
              <w:rPr>
                <w:rFonts w:hint="eastAsia" w:ascii="宋体" w:hAnsi="宋体" w:eastAsia="宋体" w:cs="宋体"/>
                <w:b w:val="0"/>
                <w:bCs w:val="0"/>
                <w:color w:val="auto"/>
                <w:kern w:val="2"/>
                <w:sz w:val="21"/>
                <w:szCs w:val="21"/>
                <w:highlight w:val="none"/>
                <w:lang w:val="en-US" w:eastAsia="zh-CN" w:bidi="ar-SA"/>
              </w:rPr>
              <w:t>的备案（改备[2024]E010536号，详见附件2</w:t>
            </w:r>
            <w:r>
              <w:rPr>
                <w:rFonts w:hint="eastAsia" w:ascii="宋体" w:hAnsi="宋体" w:eastAsia="宋体" w:cs="宋体"/>
                <w:b w:val="0"/>
                <w:color w:val="auto"/>
                <w:kern w:val="2"/>
                <w:sz w:val="21"/>
                <w:szCs w:val="21"/>
                <w:highlight w:val="none"/>
              </w:rPr>
              <w:t>），同意本项目的建设。因</w:t>
            </w:r>
            <w:r>
              <w:rPr>
                <w:rFonts w:hint="eastAsia" w:ascii="宋体" w:hAnsi="宋体" w:eastAsia="宋体" w:cs="宋体"/>
                <w:b w:val="0"/>
                <w:bCs w:val="0"/>
                <w:color w:val="auto"/>
                <w:kern w:val="2"/>
                <w:sz w:val="21"/>
                <w:szCs w:val="21"/>
                <w:highlight w:val="none"/>
              </w:rPr>
              <w:t>此，本项目符合国家当前产业政</w:t>
            </w:r>
            <w:r>
              <w:rPr>
                <w:rFonts w:hint="eastAsia" w:ascii="宋体" w:hAnsi="宋体" w:eastAsia="宋体" w:cs="宋体"/>
                <w:b w:val="0"/>
                <w:bCs w:val="0"/>
                <w:sz w:val="21"/>
                <w:szCs w:val="21"/>
                <w:highlight w:val="none"/>
              </w:rPr>
              <w:t>策。</w:t>
            </w:r>
          </w:p>
          <w:p w14:paraId="658B2D03">
            <w:pPr>
              <w:keepLines w:val="0"/>
              <w:pageBreakBefore w:val="0"/>
              <w:widowControl w:val="0"/>
              <w:kinsoku/>
              <w:wordWrap/>
              <w:topLinePunct w:val="0"/>
              <w:bidi w:val="0"/>
              <w:snapToGrid w:val="0"/>
              <w:spacing w:line="360" w:lineRule="auto"/>
              <w:textAlignment w:val="auto"/>
              <w:rPr>
                <w:rFonts w:hint="eastAsia" w:ascii="宋体" w:hAnsi="宋体" w:cs="宋体"/>
                <w:b/>
                <w:bCs/>
                <w:szCs w:val="21"/>
                <w:highlight w:val="none"/>
              </w:rPr>
            </w:pPr>
            <w:r>
              <w:rPr>
                <w:rFonts w:hint="eastAsia" w:ascii="宋体" w:hAnsi="宋体" w:cs="宋体"/>
                <w:b/>
                <w:bCs/>
                <w:szCs w:val="21"/>
                <w:highlight w:val="none"/>
                <w:lang w:val="en-US" w:eastAsia="zh-CN"/>
              </w:rPr>
              <w:t>1.2.3</w:t>
            </w:r>
            <w:r>
              <w:rPr>
                <w:rFonts w:hint="eastAsia" w:ascii="宋体" w:hAnsi="宋体" w:cs="宋体"/>
                <w:b/>
                <w:bCs/>
                <w:szCs w:val="21"/>
                <w:highlight w:val="none"/>
              </w:rPr>
              <w:t>周边环境相容性分析</w:t>
            </w:r>
          </w:p>
          <w:p w14:paraId="48C08025">
            <w:pPr>
              <w:pStyle w:val="2"/>
              <w:keepLines w:val="0"/>
              <w:pageBreakBefore w:val="0"/>
              <w:widowControl w:val="0"/>
              <w:kinsoku/>
              <w:wordWrap/>
              <w:topLinePunct w:val="0"/>
              <w:bidi w:val="0"/>
              <w:adjustRightInd w:val="0"/>
              <w:snapToGrid w:val="0"/>
              <w:spacing w:before="0" w:after="0" w:line="360" w:lineRule="auto"/>
              <w:ind w:left="0" w:firstLine="397"/>
              <w:textAlignment w:val="auto"/>
              <w:rPr>
                <w:rFonts w:hint="eastAsia"/>
                <w:highlight w:val="none"/>
              </w:rPr>
            </w:pPr>
            <w:r>
              <w:rPr>
                <w:rFonts w:hint="eastAsia" w:ascii="宋体" w:hAnsi="宋体" w:eastAsia="宋体" w:cs="宋体"/>
                <w:b w:val="0"/>
                <w:bCs w:val="0"/>
                <w:kern w:val="0"/>
                <w:sz w:val="21"/>
                <w:szCs w:val="21"/>
                <w:highlight w:val="none"/>
              </w:rPr>
              <w:t>项目位于</w:t>
            </w:r>
            <w:r>
              <w:rPr>
                <w:rFonts w:hint="eastAsia" w:ascii="宋体" w:hAnsi="宋体" w:eastAsia="宋体" w:cs="宋体"/>
                <w:b w:val="0"/>
                <w:bCs w:val="0"/>
                <w:kern w:val="0"/>
                <w:sz w:val="21"/>
                <w:szCs w:val="21"/>
                <w:highlight w:val="none"/>
                <w:lang w:eastAsia="zh-CN"/>
              </w:rPr>
              <w:t>福建省漳州市芗城区浦南镇店仔圩经济开发区三宝工业园</w:t>
            </w:r>
            <w:r>
              <w:rPr>
                <w:rFonts w:hint="eastAsia" w:ascii="宋体" w:hAnsi="宋体" w:eastAsia="宋体" w:cs="宋体"/>
                <w:b w:val="0"/>
                <w:bCs w:val="0"/>
                <w:kern w:val="0"/>
                <w:sz w:val="21"/>
                <w:szCs w:val="21"/>
                <w:highlight w:val="none"/>
              </w:rPr>
              <w:t>内，</w:t>
            </w:r>
            <w:r>
              <w:rPr>
                <w:rFonts w:hint="eastAsia" w:ascii="宋体" w:hAnsi="宋体" w:eastAsia="宋体" w:cs="宋体"/>
                <w:b w:val="0"/>
                <w:bCs w:val="0"/>
                <w:kern w:val="0"/>
                <w:sz w:val="21"/>
                <w:szCs w:val="21"/>
                <w:highlight w:val="none"/>
                <w:lang w:val="en-US" w:eastAsia="zh-CN"/>
              </w:rPr>
              <w:t>属于三宝集团的配套环保设施，</w:t>
            </w:r>
            <w:r>
              <w:rPr>
                <w:rFonts w:hint="eastAsia" w:ascii="宋体" w:hAnsi="宋体" w:eastAsia="宋体" w:cs="宋体"/>
                <w:b w:val="0"/>
                <w:bCs w:val="0"/>
                <w:kern w:val="0"/>
                <w:sz w:val="21"/>
                <w:szCs w:val="21"/>
                <w:highlight w:val="none"/>
                <w:lang w:eastAsia="zh-CN"/>
              </w:rPr>
              <w:t>主要进行</w:t>
            </w:r>
            <w:r>
              <w:rPr>
                <w:rFonts w:hint="eastAsia" w:ascii="宋体" w:hAnsi="宋体" w:eastAsia="宋体" w:cs="宋体"/>
                <w:b w:val="0"/>
                <w:bCs w:val="0"/>
                <w:kern w:val="0"/>
                <w:sz w:val="21"/>
                <w:szCs w:val="21"/>
                <w:highlight w:val="none"/>
                <w:lang w:val="en-US" w:eastAsia="zh-CN"/>
              </w:rPr>
              <w:t>三宝集团的废水和雨水的收集、处理</w:t>
            </w:r>
            <w:r>
              <w:rPr>
                <w:rFonts w:hint="eastAsia" w:ascii="宋体" w:hAnsi="宋体" w:eastAsia="宋体" w:cs="宋体"/>
                <w:b w:val="0"/>
                <w:bCs w:val="0"/>
                <w:kern w:val="0"/>
                <w:sz w:val="21"/>
                <w:szCs w:val="21"/>
                <w:highlight w:val="none"/>
              </w:rPr>
              <w:t>。</w:t>
            </w:r>
            <w:r>
              <w:rPr>
                <w:rFonts w:hint="eastAsia" w:ascii="宋体" w:hAnsi="宋体" w:eastAsia="宋体" w:cs="宋体"/>
                <w:b w:val="0"/>
                <w:bCs w:val="0"/>
                <w:sz w:val="21"/>
                <w:szCs w:val="21"/>
                <w:highlight w:val="none"/>
              </w:rPr>
              <w:t>项目</w:t>
            </w:r>
            <w:r>
              <w:rPr>
                <w:rFonts w:hint="eastAsia" w:ascii="宋体" w:hAnsi="宋体" w:eastAsia="宋体" w:cs="宋体"/>
                <w:b w:val="0"/>
                <w:bCs w:val="0"/>
                <w:kern w:val="0"/>
                <w:sz w:val="21"/>
                <w:szCs w:val="21"/>
                <w:highlight w:val="none"/>
                <w:lang w:val="en-US" w:eastAsia="zh-CN"/>
              </w:rPr>
              <w:t>主要在三宝集团的已有用地内进行建设</w:t>
            </w:r>
            <w:r>
              <w:rPr>
                <w:rFonts w:hint="eastAsia" w:ascii="宋体" w:hAnsi="宋体" w:eastAsia="宋体" w:cs="宋体"/>
                <w:b w:val="0"/>
                <w:bCs w:val="0"/>
                <w:kern w:val="0"/>
                <w:sz w:val="21"/>
                <w:szCs w:val="21"/>
                <w:highlight w:val="none"/>
                <w:lang w:eastAsia="zh-CN"/>
              </w:rPr>
              <w:t>，</w:t>
            </w:r>
            <w:r>
              <w:rPr>
                <w:rFonts w:hint="eastAsia" w:ascii="宋体" w:hAnsi="宋体" w:eastAsia="宋体" w:cs="宋体"/>
                <w:b w:val="0"/>
                <w:bCs w:val="0"/>
                <w:kern w:val="0"/>
                <w:sz w:val="21"/>
                <w:szCs w:val="21"/>
                <w:highlight w:val="none"/>
                <w:lang w:val="en-US" w:eastAsia="zh-CN"/>
              </w:rPr>
              <w:t>四周主要为三宝集团的工业用地</w:t>
            </w:r>
            <w:r>
              <w:rPr>
                <w:rFonts w:hint="eastAsia" w:ascii="宋体" w:hAnsi="宋体" w:eastAsia="宋体" w:cs="宋体"/>
                <w:b w:val="0"/>
                <w:bCs w:val="0"/>
                <w:kern w:val="0"/>
                <w:sz w:val="21"/>
                <w:szCs w:val="21"/>
                <w:highlight w:val="none"/>
              </w:rPr>
              <w:t>，</w:t>
            </w:r>
            <w:r>
              <w:rPr>
                <w:rFonts w:hint="eastAsia" w:ascii="宋体" w:hAnsi="宋体" w:eastAsia="宋体" w:cs="宋体"/>
                <w:b w:val="0"/>
                <w:bCs w:val="0"/>
                <w:kern w:val="0"/>
                <w:sz w:val="21"/>
                <w:szCs w:val="21"/>
                <w:highlight w:val="none"/>
                <w:lang w:val="en-US" w:eastAsia="zh-CN"/>
              </w:rPr>
              <w:t>与周边居民点距离较远，</w:t>
            </w:r>
            <w:r>
              <w:rPr>
                <w:rFonts w:hint="eastAsia" w:ascii="宋体" w:hAnsi="宋体" w:eastAsia="宋体" w:cs="宋体"/>
                <w:b w:val="0"/>
                <w:bCs w:val="0"/>
                <w:kern w:val="0"/>
                <w:sz w:val="21"/>
                <w:szCs w:val="21"/>
                <w:highlight w:val="none"/>
              </w:rPr>
              <w:t>若项目能按本环评切实做好污染防治措施，确保项目运行过程产生的废水、废气、噪声经过处理达标后排放，生产固废综合利用</w:t>
            </w:r>
            <w:r>
              <w:rPr>
                <w:rFonts w:hint="eastAsia" w:ascii="宋体" w:hAnsi="宋体" w:eastAsia="宋体" w:cs="宋体"/>
                <w:b w:val="0"/>
                <w:bCs w:val="0"/>
                <w:kern w:val="0"/>
                <w:sz w:val="21"/>
                <w:szCs w:val="21"/>
                <w:highlight w:val="none"/>
                <w:lang w:eastAsia="zh-CN"/>
              </w:rPr>
              <w:t>，</w:t>
            </w:r>
            <w:r>
              <w:rPr>
                <w:rFonts w:hint="eastAsia" w:ascii="宋体" w:hAnsi="宋体" w:eastAsia="宋体" w:cs="宋体"/>
                <w:b w:val="0"/>
                <w:bCs w:val="0"/>
                <w:kern w:val="0"/>
                <w:sz w:val="21"/>
                <w:szCs w:val="21"/>
                <w:highlight w:val="none"/>
              </w:rPr>
              <w:t>污染物均可得到有效的防治，对周围环境影响很小。</w:t>
            </w:r>
          </w:p>
        </w:tc>
      </w:tr>
    </w:tbl>
    <w:p w14:paraId="061F4362">
      <w:pPr>
        <w:pStyle w:val="57"/>
        <w:spacing w:before="0" w:beforeLines="0" w:after="0" w:afterLines="0" w:line="240" w:lineRule="auto"/>
        <w:ind w:left="431" w:hanging="431"/>
        <w:jc w:val="center"/>
        <w:outlineLvl w:val="9"/>
        <w:rPr>
          <w:rFonts w:ascii="宋体" w:hAnsi="宋体" w:eastAsia="宋体" w:cs="宋体"/>
          <w:sz w:val="21"/>
          <w:szCs w:val="21"/>
          <w:highlight w:val="none"/>
        </w:rPr>
      </w:pPr>
    </w:p>
    <w:p w14:paraId="1B5E52A0">
      <w:pPr>
        <w:rPr>
          <w:rFonts w:ascii="宋体" w:hAnsi="宋体" w:eastAsia="宋体" w:cs="宋体"/>
          <w:sz w:val="21"/>
          <w:szCs w:val="21"/>
          <w:highlight w:val="none"/>
        </w:rPr>
      </w:pPr>
      <w:r>
        <w:rPr>
          <w:rFonts w:ascii="宋体" w:hAnsi="宋体" w:eastAsia="宋体" w:cs="宋体"/>
          <w:sz w:val="21"/>
          <w:szCs w:val="21"/>
          <w:highlight w:val="none"/>
        </w:rPr>
        <w:br w:type="page"/>
      </w:r>
    </w:p>
    <w:p w14:paraId="0AE903A2">
      <w:pPr>
        <w:pStyle w:val="57"/>
        <w:spacing w:before="0" w:beforeLines="0" w:after="0" w:afterLines="0" w:line="240" w:lineRule="auto"/>
        <w:ind w:left="431" w:hanging="431"/>
        <w:jc w:val="center"/>
        <w:outlineLvl w:val="2"/>
        <w:rPr>
          <w:rFonts w:hint="eastAsia"/>
          <w:sz w:val="21"/>
          <w:szCs w:val="21"/>
          <w:highlight w:val="none"/>
        </w:rPr>
      </w:pPr>
      <w:r>
        <w:rPr>
          <w:rFonts w:ascii="宋体" w:hAnsi="宋体" w:eastAsia="宋体" w:cs="宋体"/>
          <w:sz w:val="21"/>
          <w:szCs w:val="21"/>
          <w:highlight w:val="none"/>
        </w:rPr>
        <w:t>表1</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2-2</w:t>
      </w:r>
      <w:r>
        <w:rPr>
          <w:rFonts w:ascii="宋体" w:hAnsi="宋体" w:eastAsia="宋体" w:cs="宋体"/>
          <w:sz w:val="21"/>
          <w:szCs w:val="21"/>
          <w:highlight w:val="none"/>
        </w:rPr>
        <w:t xml:space="preserve"> 与</w:t>
      </w:r>
      <w:r>
        <w:rPr>
          <w:rFonts w:hint="eastAsia" w:ascii="宋体" w:hAnsi="宋体" w:eastAsia="宋体" w:cs="宋体"/>
          <w:sz w:val="21"/>
          <w:szCs w:val="21"/>
          <w:highlight w:val="none"/>
        </w:rPr>
        <w:t>福建省</w:t>
      </w:r>
      <w:r>
        <w:rPr>
          <w:rFonts w:ascii="宋体" w:hAnsi="宋体" w:eastAsia="宋体" w:cs="宋体"/>
          <w:sz w:val="21"/>
          <w:szCs w:val="21"/>
          <w:highlight w:val="none"/>
        </w:rPr>
        <w:t>总体准入要求的符合性分析</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413"/>
        <w:gridCol w:w="5029"/>
        <w:gridCol w:w="2217"/>
        <w:gridCol w:w="701"/>
      </w:tblGrid>
      <w:tr w14:paraId="61B87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noWrap w:val="0"/>
            <w:vAlign w:val="center"/>
          </w:tcPr>
          <w:p w14:paraId="2574E627">
            <w:pPr>
              <w:autoSpaceDE w:val="0"/>
              <w:autoSpaceDN w:val="0"/>
              <w:adjustRightInd w:val="0"/>
              <w:snapToGrid w:val="0"/>
              <w:jc w:val="center"/>
              <w:rPr>
                <w:rFonts w:hint="eastAsia" w:ascii="宋体" w:hAnsi="宋体" w:cs="宋体"/>
                <w:sz w:val="18"/>
                <w:szCs w:val="18"/>
                <w:highlight w:val="none"/>
              </w:rPr>
            </w:pPr>
            <w:r>
              <w:rPr>
                <w:rFonts w:hint="eastAsia" w:ascii="宋体" w:hAnsi="宋体" w:cs="宋体"/>
                <w:sz w:val="18"/>
                <w:szCs w:val="18"/>
                <w:highlight w:val="none"/>
              </w:rPr>
              <w:t>适用</w:t>
            </w:r>
          </w:p>
          <w:p w14:paraId="251AB9FF">
            <w:pPr>
              <w:autoSpaceDE w:val="0"/>
              <w:autoSpaceDN w:val="0"/>
              <w:adjustRightInd w:val="0"/>
              <w:snapToGrid w:val="0"/>
              <w:jc w:val="center"/>
              <w:rPr>
                <w:rFonts w:hint="eastAsia" w:ascii="宋体" w:hAnsi="宋体" w:cs="宋体"/>
                <w:sz w:val="18"/>
                <w:szCs w:val="18"/>
                <w:highlight w:val="none"/>
              </w:rPr>
            </w:pPr>
            <w:r>
              <w:rPr>
                <w:rFonts w:hint="eastAsia" w:ascii="宋体" w:hAnsi="宋体" w:cs="宋体"/>
                <w:sz w:val="18"/>
                <w:szCs w:val="18"/>
                <w:highlight w:val="none"/>
              </w:rPr>
              <w:t>范围</w:t>
            </w:r>
          </w:p>
        </w:tc>
        <w:tc>
          <w:tcPr>
            <w:tcW w:w="5442" w:type="dxa"/>
            <w:gridSpan w:val="2"/>
            <w:noWrap w:val="0"/>
            <w:vAlign w:val="center"/>
          </w:tcPr>
          <w:p w14:paraId="7DA37C8D">
            <w:pPr>
              <w:autoSpaceDE w:val="0"/>
              <w:autoSpaceDN w:val="0"/>
              <w:adjustRightInd w:val="0"/>
              <w:snapToGrid w:val="0"/>
              <w:jc w:val="center"/>
              <w:rPr>
                <w:rFonts w:hint="eastAsia" w:ascii="宋体" w:hAnsi="宋体" w:cs="宋体"/>
                <w:sz w:val="18"/>
                <w:szCs w:val="18"/>
                <w:highlight w:val="none"/>
              </w:rPr>
            </w:pPr>
            <w:r>
              <w:rPr>
                <w:rFonts w:hint="eastAsia" w:ascii="宋体" w:hAnsi="宋体" w:cs="宋体"/>
                <w:sz w:val="18"/>
                <w:szCs w:val="18"/>
                <w:highlight w:val="none"/>
              </w:rPr>
              <w:t>准入条件</w:t>
            </w:r>
          </w:p>
        </w:tc>
        <w:tc>
          <w:tcPr>
            <w:tcW w:w="2217" w:type="dxa"/>
            <w:noWrap w:val="0"/>
            <w:vAlign w:val="center"/>
          </w:tcPr>
          <w:p w14:paraId="77A57AA1">
            <w:pPr>
              <w:autoSpaceDE w:val="0"/>
              <w:autoSpaceDN w:val="0"/>
              <w:adjustRightInd w:val="0"/>
              <w:snapToGrid w:val="0"/>
              <w:jc w:val="center"/>
              <w:rPr>
                <w:rFonts w:hint="eastAsia" w:ascii="宋体" w:hAnsi="宋体" w:cs="宋体"/>
                <w:sz w:val="18"/>
                <w:szCs w:val="18"/>
                <w:highlight w:val="none"/>
              </w:rPr>
            </w:pPr>
            <w:r>
              <w:rPr>
                <w:rFonts w:hint="eastAsia" w:ascii="宋体" w:hAnsi="宋体" w:cs="宋体"/>
                <w:sz w:val="18"/>
                <w:szCs w:val="18"/>
                <w:highlight w:val="none"/>
              </w:rPr>
              <w:t>本项目情况</w:t>
            </w:r>
          </w:p>
        </w:tc>
        <w:tc>
          <w:tcPr>
            <w:tcW w:w="701" w:type="dxa"/>
            <w:noWrap w:val="0"/>
            <w:vAlign w:val="center"/>
          </w:tcPr>
          <w:p w14:paraId="6E358A0C">
            <w:pPr>
              <w:autoSpaceDE w:val="0"/>
              <w:autoSpaceDN w:val="0"/>
              <w:adjustRightInd w:val="0"/>
              <w:snapToGrid w:val="0"/>
              <w:spacing w:line="200" w:lineRule="exact"/>
              <w:jc w:val="center"/>
              <w:rPr>
                <w:rFonts w:hint="eastAsia" w:ascii="宋体" w:hAnsi="宋体" w:cs="宋体"/>
                <w:spacing w:val="-20"/>
                <w:sz w:val="18"/>
                <w:szCs w:val="18"/>
                <w:highlight w:val="none"/>
              </w:rPr>
            </w:pPr>
            <w:r>
              <w:rPr>
                <w:rFonts w:hint="eastAsia" w:ascii="宋体" w:hAnsi="宋体" w:cs="宋体"/>
                <w:spacing w:val="-20"/>
                <w:sz w:val="18"/>
                <w:szCs w:val="18"/>
                <w:highlight w:val="none"/>
              </w:rPr>
              <w:t>符合性</w:t>
            </w:r>
          </w:p>
        </w:tc>
      </w:tr>
      <w:tr w14:paraId="52B5A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vMerge w:val="restart"/>
            <w:noWrap w:val="0"/>
            <w:vAlign w:val="center"/>
          </w:tcPr>
          <w:p w14:paraId="3FFBC0C2">
            <w:pPr>
              <w:autoSpaceDE w:val="0"/>
              <w:autoSpaceDN w:val="0"/>
              <w:adjustRightInd w:val="0"/>
              <w:snapToGrid w:val="0"/>
              <w:jc w:val="center"/>
              <w:rPr>
                <w:rFonts w:hint="eastAsia" w:ascii="宋体" w:hAnsi="宋体" w:cs="宋体"/>
                <w:sz w:val="18"/>
                <w:szCs w:val="18"/>
                <w:highlight w:val="none"/>
              </w:rPr>
            </w:pPr>
            <w:r>
              <w:rPr>
                <w:rFonts w:hint="eastAsia" w:ascii="宋体" w:hAnsi="宋体" w:cs="宋体"/>
                <w:sz w:val="18"/>
                <w:szCs w:val="18"/>
                <w:highlight w:val="none"/>
              </w:rPr>
              <w:t>全省</w:t>
            </w:r>
          </w:p>
          <w:p w14:paraId="003546B5">
            <w:pPr>
              <w:autoSpaceDE w:val="0"/>
              <w:autoSpaceDN w:val="0"/>
              <w:adjustRightInd w:val="0"/>
              <w:snapToGrid w:val="0"/>
              <w:jc w:val="center"/>
              <w:rPr>
                <w:rFonts w:hint="eastAsia" w:ascii="宋体" w:hAnsi="宋体" w:cs="宋体"/>
                <w:sz w:val="18"/>
                <w:szCs w:val="18"/>
                <w:highlight w:val="none"/>
              </w:rPr>
            </w:pPr>
            <w:r>
              <w:rPr>
                <w:rFonts w:hint="eastAsia" w:ascii="宋体" w:hAnsi="宋体" w:cs="宋体"/>
                <w:sz w:val="18"/>
                <w:szCs w:val="18"/>
                <w:highlight w:val="none"/>
              </w:rPr>
              <w:t>陆域</w:t>
            </w:r>
          </w:p>
        </w:tc>
        <w:tc>
          <w:tcPr>
            <w:tcW w:w="413" w:type="dxa"/>
            <w:noWrap w:val="0"/>
            <w:vAlign w:val="center"/>
          </w:tcPr>
          <w:p w14:paraId="09DD811E">
            <w:pPr>
              <w:autoSpaceDE w:val="0"/>
              <w:autoSpaceDN w:val="0"/>
              <w:adjustRightInd w:val="0"/>
              <w:snapToGrid w:val="0"/>
              <w:jc w:val="center"/>
              <w:rPr>
                <w:rFonts w:hint="eastAsia" w:ascii="宋体" w:hAnsi="宋体" w:cs="宋体"/>
                <w:sz w:val="18"/>
                <w:szCs w:val="18"/>
                <w:highlight w:val="none"/>
              </w:rPr>
            </w:pPr>
            <w:r>
              <w:rPr>
                <w:rFonts w:hint="eastAsia" w:ascii="宋体" w:hAnsi="宋体" w:cs="宋体"/>
                <w:sz w:val="18"/>
                <w:szCs w:val="18"/>
                <w:highlight w:val="none"/>
              </w:rPr>
              <w:t>空间布局约束</w:t>
            </w:r>
          </w:p>
        </w:tc>
        <w:tc>
          <w:tcPr>
            <w:tcW w:w="5029" w:type="dxa"/>
            <w:noWrap w:val="0"/>
            <w:vAlign w:val="center"/>
          </w:tcPr>
          <w:p w14:paraId="39219994">
            <w:pPr>
              <w:autoSpaceDE w:val="0"/>
              <w:autoSpaceDN w:val="0"/>
              <w:adjustRightInd w:val="0"/>
              <w:snapToGrid w:val="0"/>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1.石化、汽车、船舶、冶金、水泥、制浆造纸、印染等重点产业，要符合全省规划布局要求。2.严控钢铁、水泥、平板玻璃等产能过剩行业新增产能，新增产能应实施产能等量或减量置换。3.除列入国家规划的大型煤电和符合相关要求的等容量替代项目，以及以供热为主的热电联产项目外，原则上不再建设新的煤电项目。4.氟化工产业应集中布局在《关于促进我省氟化工产业绿色高效发展的若干意见》中确定的园区，在上述园区之外不再新建氟化工项目，园区之外现有氟化工项目不再扩大规模。5.禁止在水环境质量不能稳定达标的区域内，建设新增相应不达标污染物指标排放量的工业项目。6.禁止在通风廊道和主导风向的上风向布局大气重污染企业，推进建成区大气重污染企业搬迁或升级改造、环境风险企业搬迁或关闭退出。7.新建、扩建的涉及重点重金属污染物［1］的有色金属冶炼、电镀、制革、铅蓄电池制造企业布局应符合《福建省进一步加强重金属污染防控实施方案》（闽环保固体〔2022〕17号）要求。禁止低端落后产能向闽江中上游地区、九龙江北溪江东北引桥闸以上、西溪桥闸以上流域、晋江流域上游转移。禁止新建用汞的电石法（聚）氯乙烯生产工艺。</w:t>
            </w:r>
          </w:p>
        </w:tc>
        <w:tc>
          <w:tcPr>
            <w:tcW w:w="2217" w:type="dxa"/>
            <w:noWrap w:val="0"/>
            <w:vAlign w:val="center"/>
          </w:tcPr>
          <w:p w14:paraId="4A19E322">
            <w:pPr>
              <w:autoSpaceDE w:val="0"/>
              <w:autoSpaceDN w:val="0"/>
              <w:adjustRightInd w:val="0"/>
              <w:snapToGrid w:val="0"/>
              <w:jc w:val="center"/>
              <w:rPr>
                <w:rFonts w:hint="eastAsia" w:ascii="宋体" w:hAnsi="宋体" w:cs="宋体"/>
                <w:kern w:val="2"/>
                <w:sz w:val="18"/>
                <w:szCs w:val="18"/>
                <w:highlight w:val="none"/>
                <w:lang w:val="en-US" w:eastAsia="zh-CN" w:bidi="ar-SA"/>
              </w:rPr>
            </w:pPr>
            <w:r>
              <w:rPr>
                <w:rFonts w:hint="eastAsia" w:ascii="宋体" w:hAnsi="宋体" w:cs="宋体"/>
                <w:sz w:val="18"/>
                <w:szCs w:val="18"/>
                <w:highlight w:val="none"/>
              </w:rPr>
              <w:t>项目属于</w:t>
            </w:r>
            <w:r>
              <w:rPr>
                <w:rFonts w:hint="eastAsia" w:ascii="宋体" w:hAnsi="宋体" w:cs="宋体"/>
                <w:sz w:val="18"/>
                <w:szCs w:val="18"/>
                <w:highlight w:val="none"/>
                <w:lang w:eastAsia="zh-CN"/>
              </w:rPr>
              <w:t>D4620 污水处理及其再生利用。</w:t>
            </w:r>
            <w:r>
              <w:rPr>
                <w:rFonts w:hint="eastAsia" w:ascii="宋体" w:hAnsi="宋体" w:eastAsia="宋体" w:cs="宋体"/>
                <w:sz w:val="18"/>
                <w:szCs w:val="18"/>
                <w:highlight w:val="none"/>
              </w:rPr>
              <w:t>1.项目不属于石化、汽车、船舶、冶金、水泥、制浆造纸、印染等重点产业。2.项目不属于钢铁、水泥、平板玻璃等产能过剩行业新增产能。3.项目不属于煤电项目。4.项目不属于氟化工产业。5.项目位于水环境质量稳定达标的区域。</w:t>
            </w:r>
            <w:r>
              <w:rPr>
                <w:rFonts w:hint="eastAsia" w:ascii="宋体" w:hAnsi="宋体" w:cs="宋体"/>
                <w:sz w:val="18"/>
                <w:szCs w:val="18"/>
                <w:highlight w:val="none"/>
                <w:lang w:val="en-US" w:eastAsia="zh-CN"/>
              </w:rPr>
              <w:t>项目废水经处理后全部回用不外排</w:t>
            </w:r>
            <w:r>
              <w:rPr>
                <w:rFonts w:hint="eastAsia" w:ascii="宋体" w:hAnsi="宋体" w:eastAsia="宋体" w:cs="宋体"/>
                <w:sz w:val="18"/>
                <w:szCs w:val="18"/>
                <w:highlight w:val="none"/>
              </w:rPr>
              <w:t>，</w:t>
            </w:r>
            <w:r>
              <w:rPr>
                <w:rFonts w:hint="eastAsia" w:ascii="宋体" w:hAnsi="宋体" w:eastAsia="宋体" w:cs="宋体"/>
                <w:sz w:val="18"/>
                <w:szCs w:val="18"/>
                <w:highlight w:val="none"/>
                <w:lang w:val="en-US" w:eastAsia="zh-CN"/>
              </w:rPr>
              <w:t>不会对</w:t>
            </w:r>
            <w:r>
              <w:rPr>
                <w:rFonts w:hint="eastAsia" w:ascii="宋体" w:hAnsi="宋体" w:eastAsia="宋体" w:cs="宋体"/>
                <w:sz w:val="18"/>
                <w:szCs w:val="18"/>
                <w:highlight w:val="none"/>
              </w:rPr>
              <w:t>区域环境质量</w:t>
            </w:r>
            <w:r>
              <w:rPr>
                <w:rFonts w:hint="eastAsia" w:ascii="宋体" w:hAnsi="宋体" w:eastAsia="宋体" w:cs="宋体"/>
                <w:sz w:val="18"/>
                <w:szCs w:val="18"/>
                <w:highlight w:val="none"/>
                <w:lang w:val="en-US" w:eastAsia="zh-CN"/>
              </w:rPr>
              <w:t>产生</w:t>
            </w:r>
            <w:r>
              <w:rPr>
                <w:rFonts w:hint="eastAsia" w:ascii="宋体" w:hAnsi="宋体" w:eastAsia="宋体" w:cs="宋体"/>
                <w:sz w:val="18"/>
                <w:szCs w:val="18"/>
                <w:highlight w:val="none"/>
              </w:rPr>
              <w:t>影响</w:t>
            </w:r>
            <w:r>
              <w:rPr>
                <w:rFonts w:hint="eastAsia" w:ascii="宋体" w:hAnsi="宋体" w:cs="宋体"/>
                <w:sz w:val="18"/>
                <w:szCs w:val="18"/>
                <w:highlight w:val="none"/>
                <w:lang w:eastAsia="zh-CN"/>
              </w:rPr>
              <w:t>。</w:t>
            </w:r>
            <w:r>
              <w:rPr>
                <w:rFonts w:hint="eastAsia" w:ascii="宋体" w:hAnsi="宋体" w:eastAsia="宋体" w:cs="宋体"/>
                <w:sz w:val="18"/>
                <w:szCs w:val="18"/>
                <w:highlight w:val="none"/>
              </w:rPr>
              <w:t>6.项目不属于大气重污染企业。7.</w:t>
            </w:r>
            <w:r>
              <w:rPr>
                <w:rFonts w:hint="eastAsia" w:ascii="宋体" w:hAnsi="宋体" w:eastAsia="宋体" w:cs="宋体"/>
                <w:sz w:val="18"/>
                <w:szCs w:val="18"/>
                <w:highlight w:val="none"/>
                <w:lang w:val="en-US" w:eastAsia="zh-CN"/>
              </w:rPr>
              <w:t>项目不属于有色金属冶炼、电镀、制革、铅蓄电池制造企业，不涉及氯乙烯生产工艺。</w:t>
            </w:r>
          </w:p>
        </w:tc>
        <w:tc>
          <w:tcPr>
            <w:tcW w:w="701" w:type="dxa"/>
            <w:noWrap w:val="0"/>
            <w:vAlign w:val="center"/>
          </w:tcPr>
          <w:p w14:paraId="2398C93B">
            <w:pPr>
              <w:autoSpaceDE w:val="0"/>
              <w:autoSpaceDN w:val="0"/>
              <w:adjustRightInd w:val="0"/>
              <w:snapToGrid w:val="0"/>
              <w:jc w:val="center"/>
              <w:rPr>
                <w:rFonts w:hint="eastAsia" w:ascii="宋体" w:hAnsi="宋体" w:cs="宋体"/>
                <w:sz w:val="18"/>
                <w:szCs w:val="18"/>
                <w:highlight w:val="none"/>
              </w:rPr>
            </w:pPr>
            <w:r>
              <w:rPr>
                <w:rFonts w:hint="eastAsia" w:ascii="宋体" w:hAnsi="宋体" w:cs="宋体"/>
                <w:sz w:val="18"/>
                <w:szCs w:val="18"/>
                <w:highlight w:val="none"/>
              </w:rPr>
              <w:t>符合</w:t>
            </w:r>
          </w:p>
        </w:tc>
      </w:tr>
      <w:tr w14:paraId="7A5ED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vMerge w:val="continue"/>
            <w:noWrap w:val="0"/>
            <w:vAlign w:val="center"/>
          </w:tcPr>
          <w:p w14:paraId="5CE07150">
            <w:pPr>
              <w:autoSpaceDE w:val="0"/>
              <w:autoSpaceDN w:val="0"/>
              <w:adjustRightInd w:val="0"/>
              <w:snapToGrid w:val="0"/>
              <w:jc w:val="center"/>
              <w:rPr>
                <w:rFonts w:hint="eastAsia" w:ascii="宋体" w:hAnsi="宋体" w:cs="宋体"/>
                <w:sz w:val="18"/>
                <w:szCs w:val="18"/>
                <w:highlight w:val="none"/>
              </w:rPr>
            </w:pPr>
          </w:p>
        </w:tc>
        <w:tc>
          <w:tcPr>
            <w:tcW w:w="413" w:type="dxa"/>
            <w:noWrap w:val="0"/>
            <w:vAlign w:val="center"/>
          </w:tcPr>
          <w:p w14:paraId="191EB588">
            <w:pPr>
              <w:autoSpaceDE w:val="0"/>
              <w:autoSpaceDN w:val="0"/>
              <w:adjustRightInd w:val="0"/>
              <w:snapToGrid w:val="0"/>
              <w:spacing w:line="200" w:lineRule="exact"/>
              <w:jc w:val="center"/>
              <w:rPr>
                <w:rFonts w:hint="eastAsia" w:ascii="宋体" w:hAnsi="宋体" w:cs="宋体"/>
                <w:spacing w:val="-20"/>
                <w:sz w:val="18"/>
                <w:szCs w:val="18"/>
                <w:highlight w:val="none"/>
              </w:rPr>
            </w:pPr>
            <w:r>
              <w:rPr>
                <w:rFonts w:hint="eastAsia" w:ascii="宋体" w:hAnsi="宋体" w:cs="宋体"/>
                <w:spacing w:val="-20"/>
                <w:sz w:val="18"/>
                <w:szCs w:val="18"/>
                <w:highlight w:val="none"/>
              </w:rPr>
              <w:t>污染物排放管控</w:t>
            </w:r>
          </w:p>
        </w:tc>
        <w:tc>
          <w:tcPr>
            <w:tcW w:w="5029" w:type="dxa"/>
            <w:noWrap w:val="0"/>
            <w:vAlign w:val="center"/>
          </w:tcPr>
          <w:p w14:paraId="38BD4944">
            <w:pPr>
              <w:autoSpaceDE w:val="0"/>
              <w:autoSpaceDN w:val="0"/>
              <w:adjustRightInd w:val="0"/>
              <w:snapToGrid w:val="0"/>
              <w:jc w:val="center"/>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1.建设项目新增的主要污染物（含VOCs）排放量应按要求实行等量或倍量替代。重点行业建设项目新增的主要污染物排放量应同时满足《关于加强重点行业建设项目区域削减措施监督管理的通知》（环办环评〔2020〕36号）的要求。涉及新增总磷排放的建设项目应符合相关削减替代要求。新、改、扩建重点行业［2］建设项目要符合“闽环保固体〔2022〕17号”文件要求</w:t>
            </w:r>
            <w:r>
              <w:rPr>
                <w:rFonts w:hint="eastAsia" w:ascii="宋体" w:hAnsi="宋体" w:cs="宋体"/>
                <w:sz w:val="18"/>
                <w:szCs w:val="18"/>
                <w:highlight w:val="none"/>
                <w:lang w:val="en-US" w:eastAsia="zh-CN"/>
              </w:rPr>
              <w:t>。</w:t>
            </w:r>
            <w:r>
              <w:rPr>
                <w:rFonts w:hint="eastAsia" w:ascii="宋体" w:hAnsi="宋体" w:eastAsia="宋体" w:cs="宋体"/>
                <w:sz w:val="18"/>
                <w:szCs w:val="18"/>
                <w:highlight w:val="none"/>
                <w:lang w:val="en-US" w:eastAsia="zh-CN"/>
              </w:rPr>
              <w:t>2.新改扩建钢铁、火电项目应执行超低排放限值，有色项目应当执行大气污染物特别排放限值。水泥行业新改扩建项目严格对照超低排放、能效标杆水平建设实施，现有项目超低排放改造应按“闽环规〔2023〕2号”文件的时限要求分步推进，2025年底前全面完成［2］［4］。3.近岸海域汇水区域、“六江两溪”流域以及排入湖泊、水库等封闭、半封闭水域的城镇污水处理设施执行不低于一级A排放标准。到2025年，省级及以上各类开发区、工业园区完成“污水零直排区”建设，混合处理工业污水和生活污水的污水处理厂达到一级A排放标准。4.优化调整货物运输方式，提升铁路货运比例，推进钢铁、电力、电解铝、焦化等重点工业企业和工业园区货物由公路运输转向铁路运输。5.加强石化、涂料、纺织印染、橡胶、医药等行业新污染物环境风险管控。</w:t>
            </w:r>
          </w:p>
        </w:tc>
        <w:tc>
          <w:tcPr>
            <w:tcW w:w="2217" w:type="dxa"/>
            <w:noWrap w:val="0"/>
            <w:vAlign w:val="center"/>
          </w:tcPr>
          <w:p w14:paraId="75EBAE6A">
            <w:pPr>
              <w:autoSpaceDE w:val="0"/>
              <w:autoSpaceDN w:val="0"/>
              <w:adjustRightInd w:val="0"/>
              <w:snapToGrid w:val="0"/>
              <w:jc w:val="center"/>
              <w:rPr>
                <w:rFonts w:hint="eastAsia" w:ascii="宋体" w:hAnsi="宋体" w:cs="宋体"/>
                <w:sz w:val="18"/>
                <w:szCs w:val="18"/>
                <w:highlight w:val="none"/>
              </w:rPr>
            </w:pPr>
            <w:r>
              <w:rPr>
                <w:rFonts w:hint="eastAsia" w:ascii="宋体" w:hAnsi="宋体" w:eastAsia="宋体" w:cs="宋体"/>
                <w:sz w:val="18"/>
                <w:szCs w:val="18"/>
                <w:highlight w:val="none"/>
              </w:rPr>
              <w:t>1.</w:t>
            </w:r>
            <w:r>
              <w:rPr>
                <w:rFonts w:hint="eastAsia" w:ascii="宋体" w:hAnsi="宋体" w:eastAsia="宋体" w:cs="宋体"/>
                <w:sz w:val="18"/>
                <w:szCs w:val="18"/>
                <w:highlight w:val="none"/>
                <w:lang w:val="en-US" w:eastAsia="zh-CN"/>
              </w:rPr>
              <w:t>项目不涉及</w:t>
            </w:r>
            <w:r>
              <w:rPr>
                <w:rFonts w:hint="eastAsia" w:ascii="宋体" w:hAnsi="宋体" w:eastAsia="宋体" w:cs="宋体"/>
                <w:sz w:val="18"/>
                <w:szCs w:val="18"/>
                <w:highlight w:val="none"/>
              </w:rPr>
              <w:t xml:space="preserve">VOCs </w:t>
            </w:r>
            <w:r>
              <w:rPr>
                <w:rFonts w:hint="eastAsia" w:ascii="宋体" w:hAnsi="宋体" w:eastAsia="宋体" w:cs="宋体"/>
                <w:sz w:val="18"/>
                <w:szCs w:val="18"/>
                <w:highlight w:val="none"/>
                <w:lang w:val="en-US" w:eastAsia="zh-CN"/>
              </w:rPr>
              <w:t>排放</w:t>
            </w:r>
            <w:r>
              <w:rPr>
                <w:rFonts w:hint="eastAsia" w:ascii="宋体" w:hAnsi="宋体" w:eastAsia="宋体" w:cs="宋体"/>
                <w:sz w:val="18"/>
                <w:szCs w:val="18"/>
                <w:highlight w:val="none"/>
                <w:lang w:eastAsia="zh-CN"/>
              </w:rPr>
              <w:t>；</w:t>
            </w:r>
            <w:r>
              <w:rPr>
                <w:rFonts w:hint="eastAsia" w:ascii="宋体" w:hAnsi="宋体" w:cs="宋体"/>
                <w:sz w:val="18"/>
                <w:szCs w:val="18"/>
                <w:highlight w:val="none"/>
                <w:lang w:val="en-US" w:eastAsia="zh-CN"/>
              </w:rPr>
              <w:t>项目废水经处理后全部回用不外排</w:t>
            </w:r>
            <w:r>
              <w:rPr>
                <w:rFonts w:hint="eastAsia" w:ascii="宋体" w:hAnsi="宋体" w:eastAsia="宋体" w:cs="宋体"/>
                <w:sz w:val="18"/>
                <w:szCs w:val="18"/>
                <w:highlight w:val="none"/>
              </w:rPr>
              <w:t>，</w:t>
            </w:r>
            <w:r>
              <w:rPr>
                <w:rFonts w:hint="eastAsia" w:ascii="宋体" w:hAnsi="宋体" w:eastAsia="宋体" w:cs="宋体"/>
                <w:sz w:val="18"/>
                <w:szCs w:val="18"/>
                <w:highlight w:val="none"/>
                <w:lang w:val="en-US" w:eastAsia="zh-CN"/>
              </w:rPr>
              <w:t>故项目</w:t>
            </w:r>
            <w:r>
              <w:rPr>
                <w:rFonts w:hint="eastAsia" w:ascii="宋体" w:hAnsi="宋体" w:eastAsia="宋体" w:cs="宋体"/>
                <w:sz w:val="18"/>
                <w:szCs w:val="18"/>
                <w:highlight w:val="none"/>
                <w:lang w:eastAsia="zh-CN"/>
              </w:rPr>
              <w:t>不涉及总磷排放</w:t>
            </w:r>
            <w:r>
              <w:rPr>
                <w:rFonts w:hint="eastAsia" w:ascii="宋体" w:hAnsi="宋体" w:eastAsia="宋体" w:cs="宋体"/>
                <w:sz w:val="18"/>
                <w:szCs w:val="18"/>
                <w:highlight w:val="none"/>
              </w:rPr>
              <w:t>。</w:t>
            </w:r>
            <w:r>
              <w:rPr>
                <w:rFonts w:hint="eastAsia" w:ascii="宋体" w:hAnsi="宋体" w:eastAsia="宋体" w:cs="宋体"/>
                <w:sz w:val="18"/>
                <w:szCs w:val="18"/>
                <w:highlight w:val="none"/>
                <w:lang w:val="en-US" w:eastAsia="zh-CN"/>
              </w:rPr>
              <w:t>项目不属于</w:t>
            </w:r>
            <w:r>
              <w:rPr>
                <w:rFonts w:hint="eastAsia" w:ascii="宋体" w:hAnsi="宋体" w:eastAsia="宋体" w:cs="宋体"/>
                <w:sz w:val="18"/>
                <w:szCs w:val="18"/>
                <w:highlight w:val="none"/>
              </w:rPr>
              <w:t>重点行业</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2.项目不属于钢铁、火电项目</w:t>
            </w:r>
            <w:r>
              <w:rPr>
                <w:rFonts w:hint="eastAsia" w:ascii="宋体" w:hAnsi="宋体" w:eastAsia="宋体" w:cs="宋体"/>
                <w:sz w:val="18"/>
                <w:szCs w:val="18"/>
                <w:highlight w:val="none"/>
                <w:lang w:val="en-US" w:eastAsia="zh-CN"/>
              </w:rPr>
              <w:t>、有色项目或水泥行业</w:t>
            </w:r>
            <w:r>
              <w:rPr>
                <w:rFonts w:hint="eastAsia" w:ascii="宋体" w:hAnsi="宋体" w:eastAsia="宋体" w:cs="宋体"/>
                <w:sz w:val="18"/>
                <w:szCs w:val="18"/>
                <w:highlight w:val="none"/>
              </w:rPr>
              <w:t>。3.项目不属于城镇污水处理设施</w:t>
            </w:r>
            <w:r>
              <w:rPr>
                <w:rFonts w:hint="eastAsia" w:ascii="宋体" w:hAnsi="宋体" w:eastAsia="宋体" w:cs="宋体"/>
                <w:sz w:val="18"/>
                <w:szCs w:val="18"/>
                <w:highlight w:val="none"/>
                <w:lang w:eastAsia="zh-CN"/>
              </w:rPr>
              <w:t>；</w:t>
            </w:r>
            <w:r>
              <w:rPr>
                <w:rFonts w:hint="eastAsia" w:ascii="宋体" w:hAnsi="宋体" w:cs="宋体"/>
                <w:sz w:val="18"/>
                <w:szCs w:val="18"/>
                <w:highlight w:val="none"/>
                <w:lang w:val="en-US" w:eastAsia="zh-CN"/>
              </w:rPr>
              <w:t>项目废水经处理后全部回用不外排</w:t>
            </w:r>
            <w:r>
              <w:rPr>
                <w:rFonts w:hint="eastAsia" w:ascii="宋体" w:hAnsi="宋体" w:eastAsia="宋体" w:cs="宋体"/>
                <w:sz w:val="18"/>
                <w:szCs w:val="18"/>
                <w:highlight w:val="none"/>
              </w:rPr>
              <w:t>。4.项目不属于钢铁、电力、电解铝、焦化等重点工业企业和工业园区货物</w:t>
            </w:r>
            <w:r>
              <w:rPr>
                <w:rFonts w:hint="eastAsia" w:ascii="宋体" w:hAnsi="宋体" w:eastAsia="宋体" w:cs="宋体"/>
                <w:sz w:val="18"/>
                <w:szCs w:val="18"/>
                <w:highlight w:val="none"/>
                <w:lang w:val="en-US" w:eastAsia="zh-CN"/>
              </w:rPr>
              <w:t>项目</w:t>
            </w:r>
            <w:r>
              <w:rPr>
                <w:rFonts w:hint="eastAsia" w:ascii="宋体" w:hAnsi="宋体" w:eastAsia="宋体" w:cs="宋体"/>
                <w:sz w:val="18"/>
                <w:szCs w:val="18"/>
                <w:highlight w:val="none"/>
              </w:rPr>
              <w:t>。5.项目不属于石化、涂料、纺织印染、橡胶、医药等行业。</w:t>
            </w:r>
          </w:p>
        </w:tc>
        <w:tc>
          <w:tcPr>
            <w:tcW w:w="701" w:type="dxa"/>
            <w:noWrap w:val="0"/>
            <w:vAlign w:val="center"/>
          </w:tcPr>
          <w:p w14:paraId="7AD93BE9">
            <w:pPr>
              <w:autoSpaceDE w:val="0"/>
              <w:autoSpaceDN w:val="0"/>
              <w:adjustRightInd w:val="0"/>
              <w:snapToGrid w:val="0"/>
              <w:jc w:val="center"/>
              <w:rPr>
                <w:rFonts w:hint="eastAsia" w:ascii="宋体" w:hAnsi="宋体" w:cs="宋体"/>
                <w:sz w:val="18"/>
                <w:szCs w:val="18"/>
                <w:highlight w:val="none"/>
              </w:rPr>
            </w:pPr>
            <w:r>
              <w:rPr>
                <w:rFonts w:hint="eastAsia" w:ascii="宋体" w:hAnsi="宋体" w:cs="宋体"/>
                <w:sz w:val="18"/>
                <w:szCs w:val="18"/>
                <w:highlight w:val="none"/>
              </w:rPr>
              <w:t>符合</w:t>
            </w:r>
          </w:p>
        </w:tc>
      </w:tr>
      <w:tr w14:paraId="0A741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noWrap w:val="0"/>
            <w:vAlign w:val="center"/>
          </w:tcPr>
          <w:p w14:paraId="4A7DA57A">
            <w:pPr>
              <w:autoSpaceDE w:val="0"/>
              <w:autoSpaceDN w:val="0"/>
              <w:adjustRightInd w:val="0"/>
              <w:snapToGrid w:val="0"/>
              <w:jc w:val="center"/>
              <w:rPr>
                <w:rFonts w:hint="eastAsia" w:ascii="宋体" w:hAnsi="宋体" w:cs="宋体"/>
                <w:sz w:val="18"/>
                <w:szCs w:val="18"/>
                <w:highlight w:val="none"/>
              </w:rPr>
            </w:pPr>
          </w:p>
        </w:tc>
        <w:tc>
          <w:tcPr>
            <w:tcW w:w="413" w:type="dxa"/>
            <w:noWrap w:val="0"/>
            <w:vAlign w:val="center"/>
          </w:tcPr>
          <w:p w14:paraId="53DF5417">
            <w:pPr>
              <w:autoSpaceDE w:val="0"/>
              <w:autoSpaceDN w:val="0"/>
              <w:adjustRightInd w:val="0"/>
              <w:snapToGrid w:val="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资源开发效率要求</w:t>
            </w:r>
          </w:p>
        </w:tc>
        <w:tc>
          <w:tcPr>
            <w:tcW w:w="5029" w:type="dxa"/>
            <w:noWrap w:val="0"/>
            <w:vAlign w:val="center"/>
          </w:tcPr>
          <w:p w14:paraId="703F419C">
            <w:pPr>
              <w:autoSpaceDE w:val="0"/>
              <w:autoSpaceDN w:val="0"/>
              <w:adjustRightInd w:val="0"/>
              <w:snapToGrid w:val="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实施能源消耗总量和强度双控。2.强化产业园区单位土地面积投资强度和效用指标的刚性约束，提高土地利用效率。3.具备使用再生水条件但未充分利用的钢铁、火电、化工、制浆造纸、印染等项目，不得批准其新增取水许可。在沿海地区电力、化工、石化等行业，推行直接利用海水作为循环冷却等工业用水。4.落实“闽环规〔2023〕1号”文件要求，不再新建每小时35蒸吨以下燃煤锅炉，以及每小时10蒸吨及以下燃生物质和其他使用高污染燃料的锅炉。集中供热管网覆盖范围内禁止新建、扩建分散燃煤、燃油等供热锅炉。5.落实“闽环保大气〔2023〕5号”文件要求，按照“提气、转电、控煤”的发展思路，推动陶瓷行业进一步优化用能结构，实现能源消费清洁低碳化。</w:t>
            </w:r>
          </w:p>
        </w:tc>
        <w:tc>
          <w:tcPr>
            <w:tcW w:w="2217" w:type="dxa"/>
            <w:noWrap w:val="0"/>
            <w:vAlign w:val="center"/>
          </w:tcPr>
          <w:p w14:paraId="2534F93A">
            <w:pPr>
              <w:autoSpaceDE w:val="0"/>
              <w:autoSpaceDN w:val="0"/>
              <w:adjustRightInd w:val="0"/>
              <w:snapToGrid w:val="0"/>
              <w:jc w:val="center"/>
              <w:rPr>
                <w:rFonts w:hint="default" w:ascii="宋体" w:hAnsi="宋体" w:cs="宋体"/>
                <w:sz w:val="18"/>
                <w:szCs w:val="18"/>
                <w:highlight w:val="none"/>
                <w:lang w:val="en-US"/>
              </w:rPr>
            </w:pPr>
            <w:r>
              <w:rPr>
                <w:rFonts w:hint="eastAsia" w:ascii="宋体" w:hAnsi="宋体" w:eastAsia="宋体" w:cs="宋体"/>
                <w:sz w:val="18"/>
                <w:szCs w:val="18"/>
                <w:highlight w:val="none"/>
                <w:lang w:val="en-US" w:eastAsia="zh-CN"/>
              </w:rPr>
              <w:t>1.项目</w:t>
            </w:r>
            <w:r>
              <w:rPr>
                <w:rFonts w:hint="eastAsia" w:ascii="宋体" w:hAnsi="宋体" w:cs="宋体"/>
                <w:sz w:val="18"/>
                <w:szCs w:val="18"/>
                <w:highlight w:val="none"/>
              </w:rPr>
              <w:t>属于</w:t>
            </w:r>
            <w:r>
              <w:rPr>
                <w:rFonts w:hint="eastAsia" w:ascii="宋体" w:hAnsi="宋体" w:cs="宋体"/>
                <w:sz w:val="18"/>
                <w:szCs w:val="18"/>
                <w:highlight w:val="none"/>
                <w:lang w:eastAsia="zh-CN"/>
              </w:rPr>
              <w:t>D4620 污水处理及其再生利用</w:t>
            </w:r>
            <w:r>
              <w:rPr>
                <w:rFonts w:hint="eastAsia" w:ascii="宋体" w:hAnsi="宋体" w:cs="宋体"/>
                <w:sz w:val="18"/>
                <w:szCs w:val="18"/>
                <w:highlight w:val="none"/>
              </w:rPr>
              <w:t>，建设</w:t>
            </w:r>
            <w:r>
              <w:rPr>
                <w:rFonts w:hint="eastAsia" w:ascii="宋体" w:hAnsi="宋体" w:cs="宋体"/>
                <w:sz w:val="18"/>
                <w:szCs w:val="18"/>
                <w:highlight w:val="none"/>
                <w:lang w:val="en-US" w:eastAsia="zh-CN"/>
              </w:rPr>
              <w:t>和运行</w:t>
            </w:r>
            <w:r>
              <w:rPr>
                <w:rFonts w:hint="eastAsia" w:ascii="宋体" w:hAnsi="宋体" w:cs="宋体"/>
                <w:sz w:val="18"/>
                <w:szCs w:val="18"/>
                <w:highlight w:val="none"/>
              </w:rPr>
              <w:t>过程中所</w:t>
            </w:r>
            <w:r>
              <w:rPr>
                <w:rFonts w:hint="eastAsia" w:ascii="宋体" w:hAnsi="宋体" w:cs="宋体"/>
                <w:sz w:val="18"/>
                <w:szCs w:val="18"/>
                <w:highlight w:val="none"/>
                <w:lang w:val="en-US" w:eastAsia="zh-CN"/>
              </w:rPr>
              <w:t>使用</w:t>
            </w:r>
            <w:r>
              <w:rPr>
                <w:rFonts w:hint="eastAsia" w:ascii="宋体" w:hAnsi="宋体" w:cs="宋体"/>
                <w:sz w:val="18"/>
                <w:szCs w:val="18"/>
                <w:highlight w:val="none"/>
              </w:rPr>
              <w:t>的资源主要为水</w:t>
            </w:r>
            <w:r>
              <w:rPr>
                <w:rFonts w:hint="eastAsia" w:ascii="宋体" w:hAnsi="宋体" w:cs="宋体"/>
                <w:sz w:val="18"/>
                <w:szCs w:val="18"/>
                <w:highlight w:val="none"/>
                <w:lang w:val="en-US" w:eastAsia="zh-CN"/>
              </w:rPr>
              <w:t>和电</w:t>
            </w:r>
            <w:r>
              <w:rPr>
                <w:rFonts w:hint="eastAsia" w:ascii="宋体" w:hAnsi="宋体" w:cs="宋体"/>
                <w:sz w:val="18"/>
                <w:szCs w:val="18"/>
                <w:highlight w:val="none"/>
              </w:rPr>
              <w:t>，均为清洁能源，项目不属于高耗能源项目。2.项目</w:t>
            </w:r>
            <w:r>
              <w:rPr>
                <w:rFonts w:hint="eastAsia" w:ascii="宋体" w:hAnsi="宋体" w:cs="宋体"/>
                <w:sz w:val="18"/>
                <w:szCs w:val="18"/>
                <w:highlight w:val="none"/>
                <w:lang w:val="en-US" w:eastAsia="zh-CN"/>
              </w:rPr>
              <w:t>利用三宝集团的已有地块进行建设，</w:t>
            </w:r>
            <w:r>
              <w:rPr>
                <w:rFonts w:hint="eastAsia" w:ascii="宋体" w:hAnsi="宋体" w:cs="宋体"/>
                <w:sz w:val="18"/>
                <w:szCs w:val="18"/>
                <w:highlight w:val="none"/>
              </w:rPr>
              <w:t>属于</w:t>
            </w:r>
            <w:r>
              <w:rPr>
                <w:rFonts w:hint="eastAsia" w:ascii="宋体" w:hAnsi="宋体" w:cs="宋体"/>
                <w:sz w:val="18"/>
                <w:szCs w:val="18"/>
                <w:highlight w:val="none"/>
                <w:lang w:val="en-US" w:eastAsia="zh-CN"/>
              </w:rPr>
              <w:t>浦南工业</w:t>
            </w:r>
            <w:r>
              <w:rPr>
                <w:rFonts w:hint="eastAsia" w:ascii="宋体" w:hAnsi="宋体" w:cs="宋体"/>
                <w:sz w:val="18"/>
                <w:szCs w:val="18"/>
                <w:highlight w:val="none"/>
              </w:rPr>
              <w:t>园区土地，提高土地利用效率。3.项目不属于钢铁、火电、化工、制浆造纸、印染等项目。4.项目不涉及锅炉。5.项目</w:t>
            </w:r>
            <w:r>
              <w:rPr>
                <w:rFonts w:hint="eastAsia" w:ascii="宋体" w:hAnsi="宋体" w:cs="宋体"/>
                <w:sz w:val="18"/>
                <w:szCs w:val="18"/>
                <w:highlight w:val="none"/>
                <w:lang w:val="en-US" w:eastAsia="zh-CN"/>
              </w:rPr>
              <w:t>不属于</w:t>
            </w:r>
            <w:r>
              <w:rPr>
                <w:rFonts w:hint="eastAsia" w:ascii="宋体" w:hAnsi="宋体" w:eastAsia="宋体" w:cs="宋体"/>
                <w:sz w:val="18"/>
                <w:szCs w:val="18"/>
                <w:highlight w:val="none"/>
                <w:lang w:val="en-US" w:eastAsia="zh-CN"/>
              </w:rPr>
              <w:t>陶瓷行业</w:t>
            </w:r>
            <w:r>
              <w:rPr>
                <w:rFonts w:hint="eastAsia" w:ascii="宋体" w:hAnsi="宋体" w:cs="宋体"/>
                <w:sz w:val="18"/>
                <w:szCs w:val="18"/>
                <w:highlight w:val="none"/>
              </w:rPr>
              <w:t>。</w:t>
            </w:r>
          </w:p>
        </w:tc>
        <w:tc>
          <w:tcPr>
            <w:tcW w:w="701" w:type="dxa"/>
            <w:noWrap w:val="0"/>
            <w:vAlign w:val="center"/>
          </w:tcPr>
          <w:p w14:paraId="5C479730">
            <w:pPr>
              <w:autoSpaceDE w:val="0"/>
              <w:autoSpaceDN w:val="0"/>
              <w:adjustRightInd w:val="0"/>
              <w:snapToGrid w:val="0"/>
              <w:jc w:val="center"/>
              <w:rPr>
                <w:rFonts w:hint="eastAsia"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符合</w:t>
            </w:r>
          </w:p>
        </w:tc>
      </w:tr>
    </w:tbl>
    <w:p w14:paraId="547C04FC">
      <w:pPr>
        <w:pStyle w:val="57"/>
        <w:spacing w:before="0" w:beforeLines="0" w:after="0" w:afterLines="0" w:line="240" w:lineRule="auto"/>
        <w:ind w:left="431" w:hanging="431"/>
        <w:jc w:val="center"/>
        <w:outlineLvl w:val="9"/>
        <w:rPr>
          <w:rFonts w:ascii="宋体" w:hAnsi="宋体" w:eastAsia="宋体" w:cs="宋体"/>
          <w:sz w:val="21"/>
          <w:szCs w:val="21"/>
          <w:highlight w:val="none"/>
        </w:rPr>
      </w:pPr>
    </w:p>
    <w:p w14:paraId="4EEED2CC">
      <w:pPr>
        <w:pStyle w:val="57"/>
        <w:spacing w:before="0" w:beforeLines="0" w:after="0" w:afterLines="0" w:line="240" w:lineRule="auto"/>
        <w:ind w:left="431" w:hanging="431"/>
        <w:jc w:val="center"/>
        <w:outlineLvl w:val="9"/>
        <w:rPr>
          <w:rFonts w:ascii="宋体" w:hAnsi="宋体" w:eastAsia="宋体" w:cs="宋体"/>
          <w:sz w:val="21"/>
          <w:szCs w:val="21"/>
          <w:highlight w:val="none"/>
        </w:rPr>
      </w:pPr>
    </w:p>
    <w:p w14:paraId="4DFA64ED">
      <w:pPr>
        <w:pStyle w:val="57"/>
        <w:spacing w:before="0" w:beforeLines="0" w:after="0" w:afterLines="0" w:line="240" w:lineRule="auto"/>
        <w:ind w:left="431" w:hanging="431"/>
        <w:jc w:val="center"/>
        <w:outlineLvl w:val="2"/>
        <w:rPr>
          <w:rFonts w:hint="eastAsia"/>
          <w:sz w:val="21"/>
          <w:szCs w:val="21"/>
          <w:highlight w:val="none"/>
        </w:rPr>
      </w:pPr>
      <w:r>
        <w:rPr>
          <w:rFonts w:ascii="宋体" w:hAnsi="宋体" w:eastAsia="宋体" w:cs="宋体"/>
          <w:sz w:val="21"/>
          <w:szCs w:val="21"/>
          <w:highlight w:val="none"/>
        </w:rPr>
        <w:t>表1</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w:t>
      </w:r>
      <w:r>
        <w:rPr>
          <w:rFonts w:ascii="宋体" w:hAnsi="宋体" w:eastAsia="宋体" w:cs="宋体"/>
          <w:sz w:val="21"/>
          <w:szCs w:val="21"/>
          <w:highlight w:val="none"/>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 xml:space="preserve"> </w:t>
      </w:r>
      <w:r>
        <w:rPr>
          <w:rFonts w:ascii="宋体" w:hAnsi="宋体" w:eastAsia="宋体" w:cs="宋体"/>
          <w:sz w:val="21"/>
          <w:szCs w:val="21"/>
          <w:highlight w:val="none"/>
        </w:rPr>
        <w:t xml:space="preserve"> 与漳州市总体准入要求的符合性分析</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378"/>
        <w:gridCol w:w="413"/>
        <w:gridCol w:w="4894"/>
        <w:gridCol w:w="2276"/>
        <w:gridCol w:w="463"/>
      </w:tblGrid>
      <w:tr w14:paraId="7DB33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gridSpan w:val="2"/>
            <w:noWrap w:val="0"/>
            <w:vAlign w:val="center"/>
          </w:tcPr>
          <w:p w14:paraId="2F0A5DBA">
            <w:pPr>
              <w:autoSpaceDE w:val="0"/>
              <w:autoSpaceDN w:val="0"/>
              <w:adjustRightInd w:val="0"/>
              <w:snapToGrid w:val="0"/>
              <w:jc w:val="center"/>
              <w:rPr>
                <w:rFonts w:hint="eastAsia" w:ascii="宋体" w:hAnsi="宋体" w:cs="宋体"/>
                <w:sz w:val="18"/>
                <w:szCs w:val="18"/>
                <w:highlight w:val="none"/>
              </w:rPr>
            </w:pPr>
            <w:r>
              <w:rPr>
                <w:rFonts w:hint="eastAsia" w:ascii="宋体" w:hAnsi="宋体" w:cs="宋体"/>
                <w:sz w:val="18"/>
                <w:szCs w:val="18"/>
                <w:highlight w:val="none"/>
              </w:rPr>
              <w:t>适用范围</w:t>
            </w:r>
          </w:p>
        </w:tc>
        <w:tc>
          <w:tcPr>
            <w:tcW w:w="5307" w:type="dxa"/>
            <w:gridSpan w:val="2"/>
            <w:noWrap w:val="0"/>
            <w:vAlign w:val="center"/>
          </w:tcPr>
          <w:p w14:paraId="36965ABC">
            <w:pPr>
              <w:autoSpaceDE w:val="0"/>
              <w:autoSpaceDN w:val="0"/>
              <w:adjustRightInd w:val="0"/>
              <w:snapToGrid w:val="0"/>
              <w:jc w:val="center"/>
              <w:rPr>
                <w:rFonts w:hint="eastAsia" w:ascii="宋体" w:hAnsi="宋体" w:cs="宋体"/>
                <w:sz w:val="18"/>
                <w:szCs w:val="18"/>
                <w:highlight w:val="none"/>
              </w:rPr>
            </w:pPr>
            <w:r>
              <w:rPr>
                <w:rFonts w:hint="eastAsia" w:ascii="宋体" w:hAnsi="宋体" w:cs="宋体"/>
                <w:sz w:val="18"/>
                <w:szCs w:val="18"/>
                <w:highlight w:val="none"/>
              </w:rPr>
              <w:t>准入条件</w:t>
            </w:r>
          </w:p>
        </w:tc>
        <w:tc>
          <w:tcPr>
            <w:tcW w:w="2276" w:type="dxa"/>
            <w:noWrap w:val="0"/>
            <w:vAlign w:val="center"/>
          </w:tcPr>
          <w:p w14:paraId="0D2D2D58">
            <w:pPr>
              <w:autoSpaceDE w:val="0"/>
              <w:autoSpaceDN w:val="0"/>
              <w:adjustRightInd w:val="0"/>
              <w:snapToGrid w:val="0"/>
              <w:jc w:val="center"/>
              <w:rPr>
                <w:rFonts w:hint="eastAsia" w:ascii="宋体" w:hAnsi="宋体" w:cs="宋体"/>
                <w:sz w:val="18"/>
                <w:szCs w:val="18"/>
                <w:highlight w:val="none"/>
              </w:rPr>
            </w:pPr>
            <w:r>
              <w:rPr>
                <w:rFonts w:hint="eastAsia" w:ascii="宋体" w:hAnsi="宋体" w:cs="宋体"/>
                <w:sz w:val="18"/>
                <w:szCs w:val="18"/>
                <w:highlight w:val="none"/>
              </w:rPr>
              <w:t>本项目情况</w:t>
            </w:r>
          </w:p>
        </w:tc>
        <w:tc>
          <w:tcPr>
            <w:tcW w:w="463" w:type="dxa"/>
            <w:noWrap w:val="0"/>
            <w:vAlign w:val="center"/>
          </w:tcPr>
          <w:p w14:paraId="72446679">
            <w:pPr>
              <w:autoSpaceDE w:val="0"/>
              <w:autoSpaceDN w:val="0"/>
              <w:adjustRightInd w:val="0"/>
              <w:snapToGrid w:val="0"/>
              <w:spacing w:line="200" w:lineRule="exact"/>
              <w:jc w:val="center"/>
              <w:rPr>
                <w:rFonts w:hint="eastAsia" w:ascii="宋体" w:hAnsi="宋体" w:cs="宋体"/>
                <w:spacing w:val="-20"/>
                <w:sz w:val="18"/>
                <w:szCs w:val="18"/>
                <w:highlight w:val="none"/>
              </w:rPr>
            </w:pPr>
            <w:r>
              <w:rPr>
                <w:rFonts w:hint="eastAsia" w:ascii="宋体" w:hAnsi="宋体" w:cs="宋体"/>
                <w:spacing w:val="-20"/>
                <w:sz w:val="18"/>
                <w:szCs w:val="18"/>
                <w:highlight w:val="none"/>
              </w:rPr>
              <w:t>符合性</w:t>
            </w:r>
          </w:p>
        </w:tc>
      </w:tr>
      <w:tr w14:paraId="4211E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dxa"/>
            <w:vMerge w:val="restart"/>
            <w:noWrap w:val="0"/>
            <w:vAlign w:val="center"/>
          </w:tcPr>
          <w:p w14:paraId="797BFF4D">
            <w:pPr>
              <w:autoSpaceDE w:val="0"/>
              <w:autoSpaceDN w:val="0"/>
              <w:adjustRightInd w:val="0"/>
              <w:snapToGrid w:val="0"/>
              <w:jc w:val="center"/>
              <w:rPr>
                <w:rFonts w:hint="eastAsia" w:ascii="宋体" w:hAnsi="宋体" w:cs="宋体"/>
                <w:sz w:val="18"/>
                <w:szCs w:val="18"/>
                <w:highlight w:val="none"/>
              </w:rPr>
            </w:pPr>
            <w:r>
              <w:rPr>
                <w:rFonts w:hint="eastAsia" w:ascii="宋体" w:hAnsi="宋体" w:cs="宋体"/>
                <w:sz w:val="18"/>
                <w:szCs w:val="18"/>
                <w:highlight w:val="none"/>
              </w:rPr>
              <w:t>漳州</w:t>
            </w:r>
          </w:p>
        </w:tc>
        <w:tc>
          <w:tcPr>
            <w:tcW w:w="378" w:type="dxa"/>
            <w:vMerge w:val="restart"/>
            <w:noWrap w:val="0"/>
            <w:vAlign w:val="center"/>
          </w:tcPr>
          <w:p w14:paraId="40E0188E">
            <w:pPr>
              <w:autoSpaceDE w:val="0"/>
              <w:autoSpaceDN w:val="0"/>
              <w:adjustRightInd w:val="0"/>
              <w:snapToGrid w:val="0"/>
              <w:jc w:val="center"/>
              <w:rPr>
                <w:rFonts w:hint="eastAsia" w:ascii="宋体" w:hAnsi="宋体" w:cs="宋体"/>
                <w:sz w:val="18"/>
                <w:szCs w:val="18"/>
                <w:highlight w:val="none"/>
              </w:rPr>
            </w:pPr>
            <w:r>
              <w:rPr>
                <w:rFonts w:hint="eastAsia" w:ascii="宋体" w:hAnsi="宋体" w:cs="宋体"/>
                <w:sz w:val="18"/>
                <w:szCs w:val="18"/>
                <w:highlight w:val="none"/>
              </w:rPr>
              <w:t>陆域</w:t>
            </w:r>
          </w:p>
        </w:tc>
        <w:tc>
          <w:tcPr>
            <w:tcW w:w="413" w:type="dxa"/>
            <w:noWrap w:val="0"/>
            <w:vAlign w:val="center"/>
          </w:tcPr>
          <w:p w14:paraId="7198684C">
            <w:pPr>
              <w:autoSpaceDE w:val="0"/>
              <w:autoSpaceDN w:val="0"/>
              <w:adjustRightInd w:val="0"/>
              <w:snapToGrid w:val="0"/>
              <w:jc w:val="center"/>
              <w:rPr>
                <w:rFonts w:hint="eastAsia" w:ascii="宋体" w:hAnsi="宋体" w:cs="宋体"/>
                <w:sz w:val="18"/>
                <w:szCs w:val="18"/>
                <w:highlight w:val="none"/>
              </w:rPr>
            </w:pPr>
            <w:r>
              <w:rPr>
                <w:rFonts w:hint="eastAsia" w:ascii="宋体" w:hAnsi="宋体" w:cs="宋体"/>
                <w:sz w:val="18"/>
                <w:szCs w:val="18"/>
                <w:highlight w:val="none"/>
              </w:rPr>
              <w:t>空间布局约束</w:t>
            </w:r>
          </w:p>
        </w:tc>
        <w:tc>
          <w:tcPr>
            <w:tcW w:w="4894" w:type="dxa"/>
            <w:noWrap w:val="0"/>
            <w:vAlign w:val="center"/>
          </w:tcPr>
          <w:p w14:paraId="2CAC2E2F">
            <w:pPr>
              <w:numPr>
                <w:ilvl w:val="0"/>
                <w:numId w:val="0"/>
              </w:numP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1.除古雷石化基地外，漳州市其余地区不再布局新的石化中上游项目。</w:t>
            </w:r>
          </w:p>
          <w:p w14:paraId="119651DD">
            <w:pPr>
              <w:numPr>
                <w:ilvl w:val="0"/>
                <w:numId w:val="0"/>
              </w:numP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2.钢铁行业仅在漳州台商投资区、漳州招商局经济技术开发区、漳州市金峰经济开发区、浦南工业园进行产业延伸，严控钢铁行业新增产能，确有必要新建的应实施产能等量或减量置换。</w:t>
            </w:r>
          </w:p>
          <w:p w14:paraId="40305496">
            <w:pPr>
              <w:numPr>
                <w:ilvl w:val="0"/>
                <w:numId w:val="0"/>
              </w:numP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3.北溪江东北引桥闸、西溪桥闸以上流域禁止发展对人体健康危害大、产生难以降解废物、水污染较大的产业，禁止新建、扩建制革、电镀、漂染行业和以排放氨氮、总磷等为主要污染物的工业项目。禁止在流域一重山范围内新增矿山开采项目，其他流域均需注重工业企业新增源准入管控，禁止新建、扩建以发电为主的水电站项目。</w:t>
            </w:r>
          </w:p>
          <w:p w14:paraId="1A715431">
            <w:pPr>
              <w:numPr>
                <w:ilvl w:val="0"/>
                <w:numId w:val="0"/>
              </w:numP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4.除电镀集控区外，禁止新建集中电镀项目，企业配套电镀工序或其他金属表面处理工序排放重点重金属污染物需实行“减量置换”或“等量替换”，原规划环评中明确提出废水零排放要求的园区除外。</w:t>
            </w:r>
          </w:p>
          <w:p w14:paraId="4492863F">
            <w:pPr>
              <w:numPr>
                <w:ilvl w:val="0"/>
                <w:numId w:val="0"/>
              </w:numPr>
              <w:ind w:left="0" w:leftChars="0" w:firstLine="0" w:firstLineChars="0"/>
              <w:rPr>
                <w:rFonts w:hint="eastAsia" w:ascii="宋体" w:hAnsi="宋体" w:cs="宋体"/>
                <w:sz w:val="18"/>
                <w:szCs w:val="18"/>
                <w:highlight w:val="none"/>
              </w:rPr>
            </w:pPr>
            <w:r>
              <w:rPr>
                <w:rFonts w:hint="eastAsia" w:ascii="宋体" w:hAnsi="宋体" w:eastAsia="宋体" w:cs="宋体"/>
                <w:sz w:val="18"/>
                <w:szCs w:val="18"/>
                <w:highlight w:val="none"/>
                <w:vertAlign w:val="baseline"/>
                <w:lang w:val="en-US" w:eastAsia="zh-CN"/>
              </w:rPr>
              <w:t>5.单元内涉及永久基本农田的，应按照《福建省基本农田保护条例》（2010修正本）、《国土资源部关于全面实行永久基本农田特殊保护的通知》（国土资规〔2018〕1号）、《中共中央国务院关于加强耕地保护和改进占补平衡的意见》（2017年</w:t>
            </w:r>
            <w:r>
              <w:rPr>
                <w:rFonts w:hint="eastAsia" w:ascii="宋体" w:hAnsi="宋体" w:cs="宋体"/>
                <w:sz w:val="18"/>
                <w:szCs w:val="18"/>
                <w:highlight w:val="none"/>
                <w:vertAlign w:val="baseline"/>
                <w:lang w:val="en-US" w:eastAsia="zh-CN"/>
              </w:rPr>
              <w:t>1</w:t>
            </w:r>
            <w:r>
              <w:rPr>
                <w:rFonts w:hint="eastAsia" w:ascii="宋体" w:hAnsi="宋体" w:eastAsia="宋体" w:cs="宋体"/>
                <w:sz w:val="18"/>
                <w:szCs w:val="18"/>
                <w:highlight w:val="none"/>
                <w:vertAlign w:val="baseline"/>
                <w:lang w:val="en-US" w:eastAsia="zh-CN"/>
              </w:rPr>
              <w:t>月</w:t>
            </w:r>
            <w:r>
              <w:rPr>
                <w:rFonts w:hint="eastAsia" w:ascii="宋体" w:hAnsi="宋体" w:cs="宋体"/>
                <w:sz w:val="18"/>
                <w:szCs w:val="18"/>
                <w:highlight w:val="none"/>
                <w:vertAlign w:val="baseline"/>
                <w:lang w:val="en-US" w:eastAsia="zh-CN"/>
              </w:rPr>
              <w:t>9</w:t>
            </w:r>
            <w:r>
              <w:rPr>
                <w:rFonts w:hint="eastAsia" w:ascii="宋体" w:hAnsi="宋体" w:eastAsia="宋体" w:cs="宋体"/>
                <w:sz w:val="18"/>
                <w:szCs w:val="18"/>
                <w:highlight w:val="none"/>
                <w:vertAlign w:val="baseline"/>
                <w:lang w:val="en-US" w:eastAsia="zh-CN"/>
              </w:rPr>
              <w:t>日）等相关文件要求进行严格管理。</w:t>
            </w:r>
          </w:p>
        </w:tc>
        <w:tc>
          <w:tcPr>
            <w:tcW w:w="2276" w:type="dxa"/>
            <w:noWrap w:val="0"/>
            <w:vAlign w:val="center"/>
          </w:tcPr>
          <w:p w14:paraId="1ED70AA0">
            <w:pPr>
              <w:autoSpaceDE w:val="0"/>
              <w:autoSpaceDN w:val="0"/>
              <w:adjustRightInd w:val="0"/>
              <w:snapToGrid w:val="0"/>
              <w:jc w:val="center"/>
              <w:rPr>
                <w:rFonts w:hint="eastAsia" w:ascii="宋体" w:hAnsi="宋体" w:eastAsia="宋体" w:cs="宋体"/>
                <w:sz w:val="18"/>
                <w:szCs w:val="18"/>
                <w:highlight w:val="none"/>
                <w:lang w:val="en-US" w:eastAsia="zh-CN"/>
              </w:rPr>
            </w:pPr>
            <w:r>
              <w:rPr>
                <w:rFonts w:hint="eastAsia" w:ascii="宋体" w:hAnsi="宋体" w:cs="宋体"/>
                <w:sz w:val="18"/>
                <w:szCs w:val="18"/>
                <w:highlight w:val="none"/>
              </w:rPr>
              <w:t>项目属于</w:t>
            </w:r>
            <w:r>
              <w:rPr>
                <w:rFonts w:hint="eastAsia" w:ascii="宋体" w:hAnsi="宋体" w:cs="宋体"/>
                <w:sz w:val="18"/>
                <w:szCs w:val="18"/>
                <w:highlight w:val="none"/>
                <w:lang w:eastAsia="zh-CN"/>
              </w:rPr>
              <w:t>D4620 污水处理及其再生利用</w:t>
            </w:r>
            <w:r>
              <w:rPr>
                <w:rFonts w:hint="eastAsia" w:ascii="宋体" w:hAnsi="宋体" w:cs="宋体"/>
                <w:sz w:val="18"/>
                <w:szCs w:val="18"/>
                <w:highlight w:val="none"/>
              </w:rPr>
              <w:t>，</w:t>
            </w:r>
            <w:r>
              <w:rPr>
                <w:rFonts w:hint="eastAsia" w:ascii="宋体" w:hAnsi="宋体" w:cs="宋体"/>
                <w:sz w:val="18"/>
                <w:szCs w:val="18"/>
                <w:highlight w:val="none"/>
                <w:lang w:val="en-US" w:eastAsia="zh-CN"/>
              </w:rPr>
              <w:t>1.</w:t>
            </w:r>
            <w:r>
              <w:rPr>
                <w:rFonts w:hint="eastAsia" w:ascii="宋体" w:hAnsi="宋体" w:eastAsia="宋体" w:cs="宋体"/>
                <w:sz w:val="18"/>
                <w:szCs w:val="18"/>
                <w:highlight w:val="none"/>
              </w:rPr>
              <w:t>不属于石化</w:t>
            </w:r>
            <w:r>
              <w:rPr>
                <w:rFonts w:hint="eastAsia" w:ascii="宋体" w:hAnsi="宋体" w:eastAsia="宋体" w:cs="宋体"/>
                <w:sz w:val="18"/>
                <w:szCs w:val="18"/>
                <w:highlight w:val="none"/>
                <w:vertAlign w:val="baseline"/>
                <w:lang w:val="en-US" w:eastAsia="zh-CN"/>
              </w:rPr>
              <w:t>中上游项目</w:t>
            </w:r>
            <w:r>
              <w:rPr>
                <w:rFonts w:hint="eastAsia" w:ascii="宋体" w:hAnsi="宋体" w:cs="宋体"/>
                <w:sz w:val="18"/>
                <w:szCs w:val="18"/>
                <w:highlight w:val="none"/>
                <w:lang w:eastAsia="zh-CN"/>
              </w:rPr>
              <w:t>；</w:t>
            </w:r>
            <w:r>
              <w:rPr>
                <w:rFonts w:hint="eastAsia" w:ascii="宋体" w:hAnsi="宋体" w:cs="宋体"/>
                <w:sz w:val="18"/>
                <w:szCs w:val="18"/>
                <w:highlight w:val="none"/>
                <w:lang w:val="en-US" w:eastAsia="zh-CN"/>
              </w:rPr>
              <w:t>2.不属于</w:t>
            </w:r>
            <w:r>
              <w:rPr>
                <w:rFonts w:hint="eastAsia" w:ascii="宋体" w:hAnsi="宋体" w:eastAsia="宋体" w:cs="宋体"/>
                <w:sz w:val="18"/>
                <w:szCs w:val="18"/>
                <w:highlight w:val="none"/>
              </w:rPr>
              <w:t>钢铁</w:t>
            </w:r>
            <w:r>
              <w:rPr>
                <w:rFonts w:hint="eastAsia" w:ascii="宋体" w:hAnsi="宋体" w:cs="宋体"/>
                <w:sz w:val="18"/>
                <w:szCs w:val="18"/>
                <w:highlight w:val="none"/>
                <w:lang w:val="en-US" w:eastAsia="zh-CN"/>
              </w:rPr>
              <w:t>行业，为钢铁行业的配套环保设施，所在地块属于</w:t>
            </w:r>
            <w:r>
              <w:rPr>
                <w:rFonts w:hint="eastAsia" w:ascii="宋体" w:hAnsi="宋体" w:eastAsia="宋体" w:cs="宋体"/>
                <w:sz w:val="18"/>
                <w:szCs w:val="18"/>
                <w:highlight w:val="none"/>
                <w:vertAlign w:val="baseline"/>
                <w:lang w:val="en-US" w:eastAsia="zh-CN"/>
              </w:rPr>
              <w:t>浦南工业园</w:t>
            </w:r>
            <w:r>
              <w:rPr>
                <w:rFonts w:hint="eastAsia" w:ascii="宋体" w:hAnsi="宋体" w:cs="宋体"/>
                <w:sz w:val="18"/>
                <w:szCs w:val="18"/>
                <w:highlight w:val="none"/>
                <w:lang w:val="en-US" w:eastAsia="zh-CN"/>
              </w:rPr>
              <w:t>；3.不属于</w:t>
            </w:r>
            <w:r>
              <w:rPr>
                <w:rFonts w:hint="eastAsia" w:ascii="宋体" w:hAnsi="宋体" w:eastAsia="宋体" w:cs="宋体"/>
                <w:sz w:val="18"/>
                <w:szCs w:val="18"/>
                <w:highlight w:val="none"/>
                <w:vertAlign w:val="baseline"/>
                <w:lang w:val="en-US" w:eastAsia="zh-CN"/>
              </w:rPr>
              <w:t>对人体健康危害大、产生难以降解废物、水污染较大的产业</w:t>
            </w:r>
            <w:r>
              <w:rPr>
                <w:rFonts w:hint="eastAsia" w:ascii="宋体" w:hAnsi="宋体" w:cs="宋体"/>
                <w:sz w:val="18"/>
                <w:szCs w:val="18"/>
                <w:highlight w:val="none"/>
                <w:vertAlign w:val="baseline"/>
                <w:lang w:val="en-US" w:eastAsia="zh-CN"/>
              </w:rPr>
              <w:t>，</w:t>
            </w:r>
            <w:r>
              <w:rPr>
                <w:rFonts w:hint="eastAsia" w:ascii="宋体" w:hAnsi="宋体" w:cs="宋体"/>
                <w:sz w:val="18"/>
                <w:szCs w:val="18"/>
                <w:highlight w:val="none"/>
                <w:lang w:val="en-US" w:eastAsia="zh-CN"/>
              </w:rPr>
              <w:t>不属于</w:t>
            </w:r>
            <w:r>
              <w:rPr>
                <w:rFonts w:hint="eastAsia" w:ascii="宋体" w:hAnsi="宋体" w:eastAsia="宋体" w:cs="宋体"/>
                <w:sz w:val="18"/>
                <w:szCs w:val="18"/>
                <w:highlight w:val="none"/>
              </w:rPr>
              <w:t>制革、电镀、漂染、</w:t>
            </w:r>
            <w:r>
              <w:rPr>
                <w:rFonts w:hint="eastAsia" w:ascii="宋体" w:hAnsi="宋体" w:eastAsia="宋体" w:cs="宋体"/>
                <w:sz w:val="18"/>
                <w:szCs w:val="18"/>
                <w:highlight w:val="none"/>
                <w:vertAlign w:val="baseline"/>
                <w:lang w:val="en-US" w:eastAsia="zh-CN"/>
              </w:rPr>
              <w:t>和以排放氨氮、总磷等为主要污染物的工业项目</w:t>
            </w:r>
            <w:r>
              <w:rPr>
                <w:rFonts w:hint="eastAsia" w:ascii="宋体" w:hAnsi="宋体" w:cs="宋体"/>
                <w:sz w:val="18"/>
                <w:szCs w:val="18"/>
                <w:highlight w:val="none"/>
                <w:vertAlign w:val="baseline"/>
                <w:lang w:val="en-US" w:eastAsia="zh-CN"/>
              </w:rPr>
              <w:t>，不属于</w:t>
            </w:r>
            <w:r>
              <w:rPr>
                <w:rFonts w:hint="eastAsia" w:ascii="宋体" w:hAnsi="宋体" w:eastAsia="宋体" w:cs="宋体"/>
                <w:sz w:val="18"/>
                <w:szCs w:val="18"/>
                <w:highlight w:val="none"/>
              </w:rPr>
              <w:t>矿山开采</w:t>
            </w:r>
            <w:r>
              <w:rPr>
                <w:rFonts w:hint="eastAsia" w:ascii="宋体" w:hAnsi="宋体" w:eastAsia="宋体" w:cs="宋体"/>
                <w:sz w:val="18"/>
                <w:szCs w:val="18"/>
                <w:highlight w:val="none"/>
                <w:vertAlign w:val="baseline"/>
                <w:lang w:val="en-US" w:eastAsia="zh-CN"/>
              </w:rPr>
              <w:t>项目</w:t>
            </w:r>
            <w:r>
              <w:rPr>
                <w:rFonts w:hint="eastAsia" w:ascii="宋体" w:hAnsi="宋体" w:cs="宋体"/>
                <w:sz w:val="18"/>
                <w:szCs w:val="18"/>
                <w:highlight w:val="none"/>
                <w:lang w:eastAsia="zh-CN"/>
              </w:rPr>
              <w:t>，</w:t>
            </w:r>
            <w:r>
              <w:rPr>
                <w:rFonts w:hint="eastAsia" w:ascii="宋体" w:hAnsi="宋体" w:cs="宋体"/>
                <w:sz w:val="18"/>
                <w:szCs w:val="18"/>
                <w:highlight w:val="none"/>
                <w:lang w:val="en-US" w:eastAsia="zh-CN"/>
              </w:rPr>
              <w:t>不属于</w:t>
            </w:r>
            <w:r>
              <w:rPr>
                <w:rFonts w:hint="eastAsia" w:ascii="宋体" w:hAnsi="宋体" w:eastAsia="宋体" w:cs="宋体"/>
                <w:sz w:val="18"/>
                <w:szCs w:val="18"/>
                <w:highlight w:val="none"/>
              </w:rPr>
              <w:t>水电类项目</w:t>
            </w:r>
            <w:r>
              <w:rPr>
                <w:rFonts w:hint="eastAsia" w:ascii="宋体" w:hAnsi="宋体" w:cs="宋体"/>
                <w:sz w:val="18"/>
                <w:szCs w:val="18"/>
                <w:highlight w:val="none"/>
                <w:lang w:eastAsia="zh-CN"/>
              </w:rPr>
              <w:t>；</w:t>
            </w:r>
            <w:r>
              <w:rPr>
                <w:rFonts w:hint="eastAsia" w:ascii="宋体" w:hAnsi="宋体" w:cs="宋体"/>
                <w:sz w:val="18"/>
                <w:szCs w:val="18"/>
                <w:highlight w:val="none"/>
                <w:lang w:val="en-US" w:eastAsia="zh-CN"/>
              </w:rPr>
              <w:t>4.</w:t>
            </w:r>
            <w:r>
              <w:rPr>
                <w:rFonts w:hint="eastAsia" w:ascii="宋体" w:hAnsi="宋体" w:eastAsia="宋体" w:cs="宋体"/>
                <w:sz w:val="18"/>
                <w:szCs w:val="18"/>
                <w:highlight w:val="none"/>
              </w:rPr>
              <w:t>不属于</w:t>
            </w:r>
            <w:r>
              <w:rPr>
                <w:rFonts w:hint="eastAsia" w:ascii="宋体" w:hAnsi="宋体" w:cs="宋体"/>
                <w:sz w:val="18"/>
                <w:szCs w:val="18"/>
                <w:highlight w:val="none"/>
                <w:lang w:val="en-US" w:eastAsia="zh-CN"/>
              </w:rPr>
              <w:t>电镀项目</w:t>
            </w:r>
            <w:r>
              <w:rPr>
                <w:rFonts w:hint="eastAsia" w:ascii="宋体" w:hAnsi="宋体" w:cs="宋体"/>
                <w:sz w:val="18"/>
                <w:szCs w:val="18"/>
                <w:highlight w:val="none"/>
                <w:lang w:eastAsia="zh-CN"/>
              </w:rPr>
              <w:t>；</w:t>
            </w:r>
            <w:r>
              <w:rPr>
                <w:rFonts w:hint="eastAsia" w:ascii="宋体" w:hAnsi="宋体" w:cs="宋体"/>
                <w:sz w:val="18"/>
                <w:szCs w:val="18"/>
                <w:highlight w:val="none"/>
                <w:lang w:val="en-US" w:eastAsia="zh-CN"/>
              </w:rPr>
              <w:t>5.</w:t>
            </w:r>
            <w:r>
              <w:rPr>
                <w:rFonts w:hint="eastAsia" w:ascii="宋体" w:hAnsi="宋体" w:eastAsia="宋体" w:cs="宋体"/>
                <w:sz w:val="18"/>
                <w:szCs w:val="18"/>
                <w:highlight w:val="none"/>
                <w:lang w:val="en-US" w:eastAsia="zh-CN"/>
              </w:rPr>
              <w:t>项目地块不涉及</w:t>
            </w:r>
            <w:r>
              <w:rPr>
                <w:rFonts w:hint="eastAsia" w:ascii="宋体" w:hAnsi="宋体" w:eastAsia="宋体" w:cs="宋体"/>
                <w:sz w:val="18"/>
                <w:szCs w:val="18"/>
                <w:highlight w:val="none"/>
              </w:rPr>
              <w:t>永久基本农田</w:t>
            </w:r>
          </w:p>
        </w:tc>
        <w:tc>
          <w:tcPr>
            <w:tcW w:w="463" w:type="dxa"/>
            <w:noWrap w:val="0"/>
            <w:vAlign w:val="center"/>
          </w:tcPr>
          <w:p w14:paraId="2E1B8F9D">
            <w:pPr>
              <w:autoSpaceDE w:val="0"/>
              <w:autoSpaceDN w:val="0"/>
              <w:adjustRightInd w:val="0"/>
              <w:snapToGrid w:val="0"/>
              <w:jc w:val="center"/>
              <w:rPr>
                <w:rFonts w:hint="eastAsia" w:ascii="宋体" w:hAnsi="宋体" w:cs="宋体"/>
                <w:sz w:val="18"/>
                <w:szCs w:val="18"/>
                <w:highlight w:val="none"/>
              </w:rPr>
            </w:pPr>
            <w:r>
              <w:rPr>
                <w:rFonts w:hint="eastAsia" w:ascii="宋体" w:hAnsi="宋体" w:cs="宋体"/>
                <w:sz w:val="18"/>
                <w:szCs w:val="18"/>
                <w:highlight w:val="none"/>
              </w:rPr>
              <w:t>符合</w:t>
            </w:r>
          </w:p>
        </w:tc>
      </w:tr>
      <w:tr w14:paraId="2333F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dxa"/>
            <w:vMerge w:val="continue"/>
            <w:noWrap w:val="0"/>
            <w:vAlign w:val="center"/>
          </w:tcPr>
          <w:p w14:paraId="1A59F42E">
            <w:pPr>
              <w:autoSpaceDE w:val="0"/>
              <w:autoSpaceDN w:val="0"/>
              <w:adjustRightInd w:val="0"/>
              <w:snapToGrid w:val="0"/>
              <w:jc w:val="center"/>
              <w:rPr>
                <w:rFonts w:hint="eastAsia" w:ascii="宋体" w:hAnsi="宋体" w:cs="宋体"/>
                <w:sz w:val="18"/>
                <w:szCs w:val="18"/>
                <w:highlight w:val="none"/>
              </w:rPr>
            </w:pPr>
          </w:p>
        </w:tc>
        <w:tc>
          <w:tcPr>
            <w:tcW w:w="378" w:type="dxa"/>
            <w:vMerge w:val="continue"/>
            <w:noWrap w:val="0"/>
            <w:vAlign w:val="center"/>
          </w:tcPr>
          <w:p w14:paraId="324E4E15">
            <w:pPr>
              <w:autoSpaceDE w:val="0"/>
              <w:autoSpaceDN w:val="0"/>
              <w:adjustRightInd w:val="0"/>
              <w:snapToGrid w:val="0"/>
              <w:jc w:val="center"/>
              <w:rPr>
                <w:rFonts w:hint="eastAsia" w:ascii="宋体" w:hAnsi="宋体" w:cs="宋体"/>
                <w:sz w:val="18"/>
                <w:szCs w:val="18"/>
                <w:highlight w:val="none"/>
              </w:rPr>
            </w:pPr>
          </w:p>
        </w:tc>
        <w:tc>
          <w:tcPr>
            <w:tcW w:w="413" w:type="dxa"/>
            <w:noWrap w:val="0"/>
            <w:vAlign w:val="center"/>
          </w:tcPr>
          <w:p w14:paraId="6E4AE4E8">
            <w:pPr>
              <w:autoSpaceDE w:val="0"/>
              <w:autoSpaceDN w:val="0"/>
              <w:adjustRightInd w:val="0"/>
              <w:snapToGrid w:val="0"/>
              <w:spacing w:line="200" w:lineRule="exact"/>
              <w:jc w:val="center"/>
              <w:rPr>
                <w:rFonts w:hint="eastAsia" w:ascii="宋体" w:hAnsi="宋体" w:cs="宋体"/>
                <w:spacing w:val="-20"/>
                <w:sz w:val="18"/>
                <w:szCs w:val="18"/>
                <w:highlight w:val="none"/>
              </w:rPr>
            </w:pPr>
            <w:r>
              <w:rPr>
                <w:rFonts w:hint="eastAsia" w:ascii="宋体" w:hAnsi="宋体" w:cs="宋体"/>
                <w:spacing w:val="-20"/>
                <w:sz w:val="18"/>
                <w:szCs w:val="18"/>
                <w:highlight w:val="none"/>
              </w:rPr>
              <w:t>污染物排放管控</w:t>
            </w:r>
          </w:p>
        </w:tc>
        <w:tc>
          <w:tcPr>
            <w:tcW w:w="4894" w:type="dxa"/>
            <w:noWrap w:val="0"/>
            <w:vAlign w:val="center"/>
          </w:tcPr>
          <w:p w14:paraId="451A490B">
            <w:pPr>
              <w:numPr>
                <w:ilvl w:val="0"/>
                <w:numId w:val="0"/>
              </w:numP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1.新建有色项目应执行大气污染物特别排放限值，新改扩建（含搬迁）水泥项目应达到超低排放水平，现有水泥项目应如期进行超低排放改造，现有及新建钢铁、火电项目均应达到超低排放限值要求。</w:t>
            </w:r>
          </w:p>
          <w:p w14:paraId="3B285B6C">
            <w:pPr>
              <w:numPr>
                <w:ilvl w:val="0"/>
                <w:numId w:val="0"/>
              </w:numPr>
              <w:ind w:left="0" w:leftChars="0" w:firstLine="0" w:firstLineChars="0"/>
              <w:rPr>
                <w:rFonts w:hint="eastAsia"/>
                <w:b w:val="0"/>
                <w:bCs w:val="0"/>
              </w:rPr>
            </w:pPr>
            <w:r>
              <w:rPr>
                <w:rFonts w:hint="eastAsia" w:ascii="宋体" w:hAnsi="宋体" w:eastAsia="宋体" w:cs="宋体"/>
                <w:sz w:val="18"/>
                <w:szCs w:val="18"/>
                <w:highlight w:val="none"/>
                <w:vertAlign w:val="baseline"/>
                <w:lang w:val="en-US" w:eastAsia="zh-CN"/>
              </w:rPr>
              <w:t>2.涉新增VOCs排放项目，实行VOCs总量控制，落实相关规定要求。</w:t>
            </w:r>
          </w:p>
        </w:tc>
        <w:tc>
          <w:tcPr>
            <w:tcW w:w="2276" w:type="dxa"/>
            <w:noWrap w:val="0"/>
            <w:vAlign w:val="center"/>
          </w:tcPr>
          <w:p w14:paraId="76DDBE61">
            <w:pPr>
              <w:autoSpaceDE w:val="0"/>
              <w:autoSpaceDN w:val="0"/>
              <w:adjustRightInd w:val="0"/>
              <w:snapToGrid w:val="0"/>
              <w:jc w:val="center"/>
              <w:rPr>
                <w:rFonts w:hint="eastAsia" w:ascii="宋体" w:hAnsi="宋体" w:cs="宋体"/>
                <w:sz w:val="18"/>
                <w:szCs w:val="18"/>
                <w:highlight w:val="none"/>
              </w:rPr>
            </w:pPr>
            <w:r>
              <w:rPr>
                <w:rFonts w:hint="eastAsia" w:ascii="宋体" w:hAnsi="宋体" w:cs="宋体"/>
                <w:sz w:val="18"/>
                <w:szCs w:val="18"/>
                <w:highlight w:val="none"/>
                <w:lang w:val="en-US" w:eastAsia="zh-CN"/>
              </w:rPr>
              <w:t>1.</w:t>
            </w:r>
            <w:r>
              <w:rPr>
                <w:rFonts w:ascii="宋体" w:hAnsi="宋体" w:cs="宋体"/>
                <w:sz w:val="18"/>
                <w:szCs w:val="18"/>
                <w:highlight w:val="none"/>
              </w:rPr>
              <w:t>项目属于</w:t>
            </w:r>
            <w:r>
              <w:rPr>
                <w:rFonts w:hint="eastAsia" w:ascii="宋体" w:hAnsi="宋体" w:cs="宋体"/>
                <w:sz w:val="18"/>
                <w:szCs w:val="18"/>
                <w:highlight w:val="none"/>
                <w:lang w:eastAsia="zh-CN"/>
              </w:rPr>
              <w:t>D4620 污水处理及其再生利用</w:t>
            </w:r>
            <w:r>
              <w:rPr>
                <w:rFonts w:ascii="宋体" w:hAnsi="宋体" w:cs="宋体"/>
                <w:sz w:val="18"/>
                <w:szCs w:val="18"/>
                <w:highlight w:val="none"/>
              </w:rPr>
              <w:t>，</w:t>
            </w:r>
            <w:r>
              <w:rPr>
                <w:rFonts w:hint="eastAsia" w:ascii="宋体" w:hAnsi="宋体" w:cs="宋体"/>
                <w:sz w:val="18"/>
                <w:szCs w:val="18"/>
                <w:highlight w:val="none"/>
              </w:rPr>
              <w:t>不属于有色、水泥、钢铁、火电类项目；</w:t>
            </w:r>
            <w:r>
              <w:rPr>
                <w:rFonts w:hint="eastAsia" w:ascii="宋体" w:hAnsi="宋体" w:cs="宋体"/>
                <w:sz w:val="18"/>
                <w:szCs w:val="18"/>
                <w:highlight w:val="none"/>
                <w:lang w:val="en-US" w:eastAsia="zh-CN"/>
              </w:rPr>
              <w:t>2.</w:t>
            </w:r>
            <w:r>
              <w:rPr>
                <w:rFonts w:hint="eastAsia" w:ascii="宋体" w:hAnsi="宋体" w:cs="宋体"/>
                <w:sz w:val="18"/>
                <w:szCs w:val="18"/>
                <w:highlight w:val="none"/>
              </w:rPr>
              <w:t>项目</w:t>
            </w:r>
            <w:r>
              <w:rPr>
                <w:rFonts w:hint="eastAsia" w:ascii="宋体" w:hAnsi="宋体" w:cs="宋体"/>
                <w:sz w:val="18"/>
                <w:szCs w:val="18"/>
                <w:highlight w:val="none"/>
                <w:lang w:val="en-US" w:eastAsia="zh-CN"/>
              </w:rPr>
              <w:t>不涉及</w:t>
            </w:r>
            <w:r>
              <w:rPr>
                <w:rFonts w:hint="eastAsia" w:ascii="宋体" w:hAnsi="宋体" w:cs="宋体"/>
                <w:sz w:val="18"/>
                <w:szCs w:val="18"/>
                <w:highlight w:val="none"/>
              </w:rPr>
              <w:t>VOCs排放。</w:t>
            </w:r>
          </w:p>
        </w:tc>
        <w:tc>
          <w:tcPr>
            <w:tcW w:w="463" w:type="dxa"/>
            <w:noWrap w:val="0"/>
            <w:vAlign w:val="center"/>
          </w:tcPr>
          <w:p w14:paraId="5C277DBE">
            <w:pPr>
              <w:autoSpaceDE w:val="0"/>
              <w:autoSpaceDN w:val="0"/>
              <w:adjustRightInd w:val="0"/>
              <w:snapToGrid w:val="0"/>
              <w:jc w:val="center"/>
              <w:rPr>
                <w:rFonts w:hint="eastAsia" w:ascii="宋体" w:hAnsi="宋体" w:cs="宋体"/>
                <w:sz w:val="18"/>
                <w:szCs w:val="18"/>
                <w:highlight w:val="none"/>
              </w:rPr>
            </w:pPr>
            <w:r>
              <w:rPr>
                <w:rFonts w:hint="eastAsia" w:ascii="宋体" w:hAnsi="宋体" w:cs="宋体"/>
                <w:sz w:val="18"/>
                <w:szCs w:val="18"/>
                <w:highlight w:val="none"/>
              </w:rPr>
              <w:t>符合</w:t>
            </w:r>
          </w:p>
        </w:tc>
      </w:tr>
    </w:tbl>
    <w:p w14:paraId="6159CB1B">
      <w:pPr>
        <w:pStyle w:val="57"/>
        <w:spacing w:before="0" w:beforeLines="0" w:after="0" w:afterLines="0" w:line="240" w:lineRule="auto"/>
        <w:ind w:left="431" w:hanging="431"/>
        <w:jc w:val="center"/>
        <w:outlineLvl w:val="9"/>
        <w:rPr>
          <w:rFonts w:ascii="宋体" w:hAnsi="宋体" w:eastAsia="宋体" w:cs="宋体"/>
          <w:sz w:val="21"/>
          <w:szCs w:val="21"/>
          <w:highlight w:val="none"/>
        </w:rPr>
      </w:pPr>
    </w:p>
    <w:p w14:paraId="4EABF145">
      <w:pPr>
        <w:rPr>
          <w:rFonts w:ascii="宋体" w:hAnsi="宋体" w:eastAsia="宋体" w:cs="宋体"/>
          <w:sz w:val="21"/>
          <w:szCs w:val="21"/>
          <w:highlight w:val="none"/>
        </w:rPr>
      </w:pPr>
      <w:r>
        <w:rPr>
          <w:rFonts w:ascii="宋体" w:hAnsi="宋体" w:eastAsia="宋体" w:cs="宋体"/>
          <w:sz w:val="21"/>
          <w:szCs w:val="21"/>
          <w:highlight w:val="none"/>
        </w:rPr>
        <w:br w:type="page"/>
      </w:r>
    </w:p>
    <w:p w14:paraId="2AB99119">
      <w:pPr>
        <w:pStyle w:val="57"/>
        <w:spacing w:before="0" w:beforeLines="0" w:after="0" w:afterLines="0" w:line="240" w:lineRule="auto"/>
        <w:ind w:left="431" w:hanging="431"/>
        <w:jc w:val="center"/>
        <w:outlineLvl w:val="2"/>
        <w:rPr>
          <w:rFonts w:hint="eastAsia"/>
          <w:sz w:val="21"/>
          <w:szCs w:val="21"/>
          <w:highlight w:val="none"/>
        </w:rPr>
      </w:pPr>
      <w:r>
        <w:rPr>
          <w:rFonts w:ascii="宋体" w:hAnsi="宋体" w:eastAsia="宋体" w:cs="宋体"/>
          <w:sz w:val="21"/>
          <w:szCs w:val="21"/>
          <w:highlight w:val="none"/>
        </w:rPr>
        <w:t>表1</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w:t>
      </w:r>
      <w:r>
        <w:rPr>
          <w:rFonts w:ascii="宋体" w:hAnsi="宋体" w:eastAsia="宋体" w:cs="宋体"/>
          <w:sz w:val="21"/>
          <w:szCs w:val="21"/>
          <w:highlight w:val="none"/>
        </w:rPr>
        <w:t>-</w:t>
      </w:r>
      <w:r>
        <w:rPr>
          <w:rFonts w:hint="eastAsia" w:ascii="宋体" w:hAnsi="宋体" w:eastAsia="宋体" w:cs="宋体"/>
          <w:sz w:val="21"/>
          <w:szCs w:val="21"/>
          <w:highlight w:val="none"/>
          <w:lang w:val="en-US" w:eastAsia="zh-CN"/>
        </w:rPr>
        <w:t xml:space="preserve">4 </w:t>
      </w:r>
      <w:r>
        <w:rPr>
          <w:rFonts w:ascii="宋体" w:hAnsi="宋体" w:eastAsia="宋体" w:cs="宋体"/>
          <w:sz w:val="21"/>
          <w:szCs w:val="21"/>
          <w:highlight w:val="none"/>
        </w:rPr>
        <w:t xml:space="preserve"> 与</w:t>
      </w:r>
      <w:r>
        <w:rPr>
          <w:rFonts w:hint="eastAsia" w:ascii="宋体" w:hAnsi="宋体" w:eastAsia="宋体" w:cs="宋体"/>
          <w:sz w:val="21"/>
          <w:szCs w:val="21"/>
          <w:highlight w:val="none"/>
          <w:lang w:eastAsia="zh-CN"/>
        </w:rPr>
        <w:t>浦南工业园区</w:t>
      </w:r>
      <w:r>
        <w:rPr>
          <w:rFonts w:hint="eastAsia" w:ascii="宋体" w:hAnsi="宋体" w:eastAsia="宋体" w:cs="宋体"/>
          <w:sz w:val="21"/>
          <w:szCs w:val="21"/>
          <w:highlight w:val="none"/>
        </w:rPr>
        <w:t>环境管控要求</w:t>
      </w:r>
      <w:r>
        <w:rPr>
          <w:rFonts w:ascii="宋体" w:hAnsi="宋体" w:eastAsia="宋体" w:cs="宋体"/>
          <w:sz w:val="21"/>
          <w:szCs w:val="21"/>
          <w:highlight w:val="none"/>
        </w:rPr>
        <w:t>的符合性分析</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415"/>
        <w:gridCol w:w="385"/>
        <w:gridCol w:w="4319"/>
        <w:gridCol w:w="2626"/>
        <w:gridCol w:w="469"/>
      </w:tblGrid>
      <w:tr w14:paraId="02F58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noWrap w:val="0"/>
            <w:vAlign w:val="center"/>
          </w:tcPr>
          <w:p w14:paraId="78B19A39">
            <w:pPr>
              <w:autoSpaceDE w:val="0"/>
              <w:autoSpaceDN w:val="0"/>
              <w:adjustRightInd w:val="0"/>
              <w:snapToGrid w:val="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环境管控</w:t>
            </w:r>
          </w:p>
          <w:p w14:paraId="2E8E96CE">
            <w:pPr>
              <w:autoSpaceDE w:val="0"/>
              <w:autoSpaceDN w:val="0"/>
              <w:adjustRightInd w:val="0"/>
              <w:snapToGrid w:val="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单元名称</w:t>
            </w:r>
          </w:p>
        </w:tc>
        <w:tc>
          <w:tcPr>
            <w:tcW w:w="415" w:type="dxa"/>
            <w:noWrap w:val="0"/>
            <w:vAlign w:val="center"/>
          </w:tcPr>
          <w:p w14:paraId="26793EB1">
            <w:pPr>
              <w:autoSpaceDE w:val="0"/>
              <w:autoSpaceDN w:val="0"/>
              <w:adjustRightInd w:val="0"/>
              <w:snapToGrid w:val="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管控类别</w:t>
            </w:r>
          </w:p>
        </w:tc>
        <w:tc>
          <w:tcPr>
            <w:tcW w:w="4704" w:type="dxa"/>
            <w:gridSpan w:val="2"/>
            <w:noWrap w:val="0"/>
            <w:vAlign w:val="center"/>
          </w:tcPr>
          <w:p w14:paraId="70DDD08C">
            <w:pPr>
              <w:autoSpaceDE w:val="0"/>
              <w:autoSpaceDN w:val="0"/>
              <w:adjustRightInd w:val="0"/>
              <w:snapToGrid w:val="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管控要求</w:t>
            </w:r>
          </w:p>
        </w:tc>
        <w:tc>
          <w:tcPr>
            <w:tcW w:w="2626" w:type="dxa"/>
            <w:noWrap w:val="0"/>
            <w:vAlign w:val="center"/>
          </w:tcPr>
          <w:p w14:paraId="205D04AA">
            <w:pPr>
              <w:autoSpaceDE w:val="0"/>
              <w:autoSpaceDN w:val="0"/>
              <w:adjustRightInd w:val="0"/>
              <w:snapToGrid w:val="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本项目情况</w:t>
            </w:r>
          </w:p>
        </w:tc>
        <w:tc>
          <w:tcPr>
            <w:tcW w:w="469" w:type="dxa"/>
            <w:noWrap w:val="0"/>
            <w:vAlign w:val="center"/>
          </w:tcPr>
          <w:p w14:paraId="4EF5D900">
            <w:pPr>
              <w:autoSpaceDE w:val="0"/>
              <w:autoSpaceDN w:val="0"/>
              <w:adjustRightInd w:val="0"/>
              <w:snapToGrid w:val="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符合性</w:t>
            </w:r>
          </w:p>
        </w:tc>
      </w:tr>
      <w:tr w14:paraId="0AC25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Merge w:val="restart"/>
            <w:noWrap w:val="0"/>
            <w:vAlign w:val="center"/>
          </w:tcPr>
          <w:p w14:paraId="1B01AC67">
            <w:pPr>
              <w:autoSpaceDE w:val="0"/>
              <w:autoSpaceDN w:val="0"/>
              <w:adjustRightInd w:val="0"/>
              <w:snapToGrid w:val="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ZH35060220002</w:t>
            </w:r>
          </w:p>
          <w:p w14:paraId="6F67502F">
            <w:pPr>
              <w:autoSpaceDE w:val="0"/>
              <w:autoSpaceDN w:val="0"/>
              <w:adjustRightInd w:val="0"/>
              <w:snapToGrid w:val="0"/>
              <w:jc w:val="cente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eastAsia="zh-CN"/>
              </w:rPr>
              <w:t>浦南工业园区</w:t>
            </w:r>
          </w:p>
        </w:tc>
        <w:tc>
          <w:tcPr>
            <w:tcW w:w="415" w:type="dxa"/>
            <w:vMerge w:val="restart"/>
            <w:noWrap w:val="0"/>
            <w:vAlign w:val="center"/>
          </w:tcPr>
          <w:p w14:paraId="0C9A574C">
            <w:pPr>
              <w:autoSpaceDE w:val="0"/>
              <w:autoSpaceDN w:val="0"/>
              <w:adjustRightInd w:val="0"/>
              <w:snapToGrid w:val="0"/>
              <w:jc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重点管控单元</w:t>
            </w:r>
          </w:p>
        </w:tc>
        <w:tc>
          <w:tcPr>
            <w:tcW w:w="385" w:type="dxa"/>
            <w:noWrap w:val="0"/>
            <w:vAlign w:val="center"/>
          </w:tcPr>
          <w:p w14:paraId="5C0E67A3">
            <w:pPr>
              <w:overflowPunct w:val="0"/>
              <w:adjustRightInd w:val="0"/>
              <w:snapToGrid w:val="0"/>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空间布局约束</w:t>
            </w:r>
          </w:p>
        </w:tc>
        <w:tc>
          <w:tcPr>
            <w:tcW w:w="4319" w:type="dxa"/>
            <w:noWrap w:val="0"/>
            <w:vAlign w:val="center"/>
          </w:tcPr>
          <w:p w14:paraId="09500CD2">
            <w:pPr>
              <w:autoSpaceDE w:val="0"/>
              <w:autoSpaceDN w:val="0"/>
              <w:adjustRightInd w:val="0"/>
              <w:snapToGrid w:val="0"/>
              <w:jc w:val="left"/>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1.钢铁产业：严格控制执行钢铁行业产能置换实施办法；禁止引进电镀项目；配套酸洗工序必须做到废水零排放；新建、扩建项目应达到超低排放水平，现有钢铁项目应按要求（闽环保大气〔2019〕7 号文）如期完成超低排放改造。2.其他制造业：（1）禁止发展对人体健康危害大、产生难以降解废物并对水环境产生较大污染的产业；（2）禁止新建、改建、扩建造纸、制革、电镀、印染、水泥和以排放氨氮、总磷等为主要污染物的工业项目；（3）限制发展排放高浓度有机污染物工业，限制产生环境持久性污染物的环境激素的工业；（4）禁止新建、改建、扩建石化、化工、包装印刷、工业涂装、制鞋等高 VOCs 排放的项目建设（减排技改项目除外）；（5）严格控制大气污染型项目、排放重金属和持久性有机污染物的项目。3.禁止开发利用未经评估和无害化处理的列入建设用地污染地块名录及开发利用负面清单的土地。</w:t>
            </w:r>
          </w:p>
        </w:tc>
        <w:tc>
          <w:tcPr>
            <w:tcW w:w="2626" w:type="dxa"/>
            <w:noWrap w:val="0"/>
            <w:vAlign w:val="center"/>
          </w:tcPr>
          <w:p w14:paraId="010C77D7">
            <w:pPr>
              <w:autoSpaceDE w:val="0"/>
              <w:autoSpaceDN w:val="0"/>
              <w:adjustRightInd w:val="0"/>
              <w:snapToGrid w:val="0"/>
              <w:jc w:val="center"/>
              <w:rPr>
                <w:rFonts w:hint="eastAsia" w:ascii="宋体" w:hAnsi="宋体" w:eastAsia="宋体" w:cs="宋体"/>
                <w:b w:val="0"/>
                <w:bCs w:val="0"/>
                <w:color w:val="auto"/>
                <w:kern w:val="2"/>
                <w:sz w:val="18"/>
                <w:szCs w:val="18"/>
                <w:highlight w:val="none"/>
                <w:lang w:val="en-US" w:eastAsia="zh-CN" w:bidi="ar-SA"/>
              </w:rPr>
            </w:pPr>
            <w:r>
              <w:rPr>
                <w:rFonts w:hint="eastAsia" w:ascii="宋体" w:hAnsi="宋体" w:eastAsia="宋体" w:cs="宋体"/>
                <w:b w:val="0"/>
                <w:bCs w:val="0"/>
                <w:color w:val="auto"/>
                <w:kern w:val="2"/>
                <w:sz w:val="18"/>
                <w:szCs w:val="18"/>
                <w:highlight w:val="none"/>
                <w:lang w:val="en-US" w:eastAsia="zh-CN" w:bidi="ar-SA"/>
              </w:rPr>
              <w:t>1.项目属于D4620 污水处理及其再生利用，</w:t>
            </w:r>
            <w:r>
              <w:rPr>
                <w:rFonts w:hint="eastAsia" w:ascii="宋体" w:hAnsi="宋体" w:cs="宋体"/>
                <w:sz w:val="18"/>
                <w:szCs w:val="18"/>
                <w:highlight w:val="none"/>
                <w:lang w:val="en-US" w:eastAsia="zh-CN"/>
              </w:rPr>
              <w:t>不属于</w:t>
            </w:r>
            <w:r>
              <w:rPr>
                <w:rFonts w:hint="eastAsia" w:ascii="宋体" w:hAnsi="宋体" w:eastAsia="宋体" w:cs="宋体"/>
                <w:sz w:val="18"/>
                <w:szCs w:val="18"/>
                <w:highlight w:val="none"/>
              </w:rPr>
              <w:t>钢铁</w:t>
            </w:r>
            <w:r>
              <w:rPr>
                <w:rFonts w:hint="eastAsia" w:ascii="宋体" w:hAnsi="宋体" w:cs="宋体"/>
                <w:sz w:val="18"/>
                <w:szCs w:val="18"/>
                <w:highlight w:val="none"/>
                <w:lang w:val="en-US" w:eastAsia="zh-CN"/>
              </w:rPr>
              <w:t>行业，为钢铁行业的配套环保设施；项目废水经处理后全部回用不外排，可做到废水零排放</w:t>
            </w:r>
            <w:r>
              <w:rPr>
                <w:rFonts w:hint="eastAsia" w:ascii="宋体" w:hAnsi="宋体" w:eastAsia="宋体" w:cs="宋体"/>
                <w:b w:val="0"/>
                <w:bCs w:val="0"/>
                <w:color w:val="auto"/>
                <w:kern w:val="2"/>
                <w:sz w:val="18"/>
                <w:szCs w:val="18"/>
                <w:highlight w:val="none"/>
                <w:lang w:val="en-US" w:eastAsia="zh-CN" w:bidi="ar-SA"/>
              </w:rPr>
              <w:t>。2.</w:t>
            </w:r>
            <w:r>
              <w:rPr>
                <w:rFonts w:hint="eastAsia" w:ascii="宋体" w:hAnsi="宋体" w:eastAsia="宋体" w:cs="宋体"/>
                <w:kern w:val="0"/>
                <w:sz w:val="18"/>
                <w:szCs w:val="18"/>
                <w:highlight w:val="none"/>
                <w:lang w:val="en-US" w:eastAsia="zh-CN"/>
              </w:rPr>
              <w:t>（1）项目不属于对人体健康危害大、产生难以降解废物并对水环境产生较大污染的产业；（2）项目不属于造纸、制革、电镀、印染、水泥和以排放氨氮、总磷等为主要污染物的工业项目；（3）项目不属于排放高浓度有机污染物的工业，不属于产生环境持久性污染物的环境激素的工业；（4）项目不属于石化、化工、包装印刷、工业涂装、制鞋等高VOCs 排放的项目建设；（5）项目不属于大气污染型项目，不属于排放重金属和持久性有机污染物的项目。3.</w:t>
            </w:r>
            <w:r>
              <w:rPr>
                <w:rFonts w:hint="eastAsia" w:ascii="宋体" w:hAnsi="宋体" w:eastAsia="宋体" w:cs="宋体"/>
                <w:b w:val="0"/>
                <w:bCs w:val="0"/>
                <w:color w:val="auto"/>
                <w:kern w:val="2"/>
                <w:sz w:val="18"/>
                <w:szCs w:val="18"/>
                <w:highlight w:val="none"/>
                <w:lang w:val="en-US" w:eastAsia="zh-CN" w:bidi="ar-SA"/>
              </w:rPr>
              <w:t>项目</w:t>
            </w:r>
            <w:r>
              <w:rPr>
                <w:rFonts w:hint="eastAsia" w:ascii="宋体" w:hAnsi="宋体" w:cs="宋体"/>
                <w:sz w:val="18"/>
                <w:szCs w:val="18"/>
                <w:highlight w:val="none"/>
                <w:lang w:val="en-US" w:eastAsia="zh-CN"/>
              </w:rPr>
              <w:t>利用三宝集团的已有地块进行建设，</w:t>
            </w:r>
            <w:r>
              <w:rPr>
                <w:rFonts w:hint="eastAsia" w:ascii="宋体" w:hAnsi="宋体" w:cs="宋体"/>
                <w:sz w:val="18"/>
                <w:szCs w:val="18"/>
                <w:highlight w:val="none"/>
              </w:rPr>
              <w:t>属于</w:t>
            </w:r>
            <w:r>
              <w:rPr>
                <w:rFonts w:hint="eastAsia" w:ascii="宋体" w:hAnsi="宋体" w:cs="宋体"/>
                <w:sz w:val="18"/>
                <w:szCs w:val="18"/>
                <w:highlight w:val="none"/>
                <w:lang w:val="en-US" w:eastAsia="zh-CN"/>
              </w:rPr>
              <w:t>浦南工业</w:t>
            </w:r>
            <w:r>
              <w:rPr>
                <w:rFonts w:hint="eastAsia" w:ascii="宋体" w:hAnsi="宋体" w:cs="宋体"/>
                <w:sz w:val="18"/>
                <w:szCs w:val="18"/>
                <w:highlight w:val="none"/>
              </w:rPr>
              <w:t>园区土地</w:t>
            </w:r>
            <w:r>
              <w:rPr>
                <w:rFonts w:hint="eastAsia" w:ascii="宋体" w:hAnsi="宋体" w:eastAsia="宋体" w:cs="宋体"/>
                <w:b w:val="0"/>
                <w:bCs w:val="0"/>
                <w:color w:val="auto"/>
                <w:kern w:val="2"/>
                <w:sz w:val="18"/>
                <w:szCs w:val="18"/>
                <w:highlight w:val="none"/>
                <w:lang w:val="en-US" w:eastAsia="zh-CN" w:bidi="ar-SA"/>
              </w:rPr>
              <w:t>，该地块不属于未经评估和无害化处理的列入建设用地污染地块名录及开发利用负面清单的土地。</w:t>
            </w:r>
          </w:p>
        </w:tc>
        <w:tc>
          <w:tcPr>
            <w:tcW w:w="469" w:type="dxa"/>
            <w:noWrap w:val="0"/>
            <w:vAlign w:val="center"/>
          </w:tcPr>
          <w:p w14:paraId="6A8F23A7">
            <w:pPr>
              <w:autoSpaceDE w:val="0"/>
              <w:autoSpaceDN w:val="0"/>
              <w:adjustRightInd w:val="0"/>
              <w:snapToGrid w:val="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符合</w:t>
            </w:r>
          </w:p>
        </w:tc>
      </w:tr>
      <w:tr w14:paraId="66D3A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Merge w:val="continue"/>
            <w:noWrap w:val="0"/>
            <w:vAlign w:val="center"/>
          </w:tcPr>
          <w:p w14:paraId="1390D7A4">
            <w:pPr>
              <w:autoSpaceDE w:val="0"/>
              <w:autoSpaceDN w:val="0"/>
              <w:adjustRightInd w:val="0"/>
              <w:snapToGrid w:val="0"/>
              <w:jc w:val="center"/>
              <w:rPr>
                <w:rFonts w:hint="eastAsia" w:ascii="宋体" w:hAnsi="宋体" w:eastAsia="宋体" w:cs="宋体"/>
                <w:kern w:val="0"/>
                <w:sz w:val="18"/>
                <w:szCs w:val="18"/>
                <w:highlight w:val="none"/>
              </w:rPr>
            </w:pPr>
          </w:p>
        </w:tc>
        <w:tc>
          <w:tcPr>
            <w:tcW w:w="415" w:type="dxa"/>
            <w:vMerge w:val="continue"/>
            <w:noWrap w:val="0"/>
            <w:vAlign w:val="center"/>
          </w:tcPr>
          <w:p w14:paraId="0696D42D">
            <w:pPr>
              <w:autoSpaceDE w:val="0"/>
              <w:autoSpaceDN w:val="0"/>
              <w:adjustRightInd w:val="0"/>
              <w:snapToGrid w:val="0"/>
              <w:jc w:val="center"/>
              <w:rPr>
                <w:rFonts w:hint="eastAsia" w:ascii="宋体" w:hAnsi="宋体" w:eastAsia="宋体" w:cs="宋体"/>
                <w:kern w:val="0"/>
                <w:sz w:val="18"/>
                <w:szCs w:val="18"/>
                <w:highlight w:val="none"/>
              </w:rPr>
            </w:pPr>
          </w:p>
        </w:tc>
        <w:tc>
          <w:tcPr>
            <w:tcW w:w="385" w:type="dxa"/>
            <w:noWrap w:val="0"/>
            <w:vAlign w:val="center"/>
          </w:tcPr>
          <w:p w14:paraId="4D68814F">
            <w:pPr>
              <w:overflowPunct w:val="0"/>
              <w:adjustRightInd w:val="0"/>
              <w:snapToGrid w:val="0"/>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0"/>
                <w:sz w:val="18"/>
                <w:szCs w:val="18"/>
                <w:highlight w:val="none"/>
              </w:rPr>
              <w:t>污染物排放管控</w:t>
            </w:r>
          </w:p>
        </w:tc>
        <w:tc>
          <w:tcPr>
            <w:tcW w:w="4319" w:type="dxa"/>
            <w:noWrap w:val="0"/>
            <w:vAlign w:val="center"/>
          </w:tcPr>
          <w:p w14:paraId="00C59868">
            <w:pPr>
              <w:autoSpaceDE w:val="0"/>
              <w:autoSpaceDN w:val="0"/>
              <w:adjustRightInd w:val="0"/>
              <w:snapToGrid w:val="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rPr>
              <w:t>1.新增二氧化硫、氮氧化物及VOCs排放量实行总量控制，落实相关规定要求。2.建立区域重点VOCs排放企业污染管理台账，深化VOCs治理技术改造，推进原辅材料的水性化改造或低挥发性有机物含量原辅材料的使用。3.园区所依托的污水处理厂尾水执行《城镇污水处理厂污染物排放标准》（GB18918-2002）中一级A排放标准要求。</w:t>
            </w:r>
          </w:p>
        </w:tc>
        <w:tc>
          <w:tcPr>
            <w:tcW w:w="2626" w:type="dxa"/>
            <w:noWrap w:val="0"/>
            <w:vAlign w:val="center"/>
          </w:tcPr>
          <w:p w14:paraId="366682CE">
            <w:pPr>
              <w:autoSpaceDE w:val="0"/>
              <w:autoSpaceDN w:val="0"/>
              <w:adjustRightInd w:val="0"/>
              <w:snapToGrid w:val="0"/>
              <w:jc w:val="center"/>
              <w:rPr>
                <w:rFonts w:hint="default" w:ascii="宋体" w:hAnsi="宋体" w:eastAsia="宋体" w:cs="宋体"/>
                <w:kern w:val="2"/>
                <w:sz w:val="18"/>
                <w:szCs w:val="18"/>
                <w:highlight w:val="none"/>
                <w:lang w:val="en-US" w:eastAsia="zh-CN" w:bidi="ar-SA"/>
              </w:rPr>
            </w:pPr>
            <w:r>
              <w:rPr>
                <w:rFonts w:hint="eastAsia" w:ascii="宋体" w:hAnsi="宋体" w:eastAsia="宋体" w:cs="宋体"/>
                <w:kern w:val="0"/>
                <w:sz w:val="18"/>
                <w:szCs w:val="18"/>
                <w:highlight w:val="none"/>
                <w:lang w:val="en-US" w:eastAsia="zh-CN"/>
              </w:rPr>
              <w:t>1.项目不涉及</w:t>
            </w:r>
            <w:r>
              <w:rPr>
                <w:rFonts w:hint="eastAsia" w:ascii="宋体" w:hAnsi="宋体" w:eastAsia="宋体" w:cs="宋体"/>
                <w:kern w:val="0"/>
                <w:sz w:val="18"/>
                <w:szCs w:val="18"/>
                <w:highlight w:val="none"/>
              </w:rPr>
              <w:t>二氧化硫、氮氧化物及VOCs排放</w:t>
            </w:r>
            <w:r>
              <w:rPr>
                <w:rFonts w:hint="eastAsia" w:ascii="宋体" w:hAnsi="宋体" w:eastAsia="宋体" w:cs="宋体"/>
                <w:sz w:val="18"/>
                <w:szCs w:val="18"/>
                <w:highlight w:val="none"/>
              </w:rPr>
              <w:t>。</w:t>
            </w:r>
            <w:r>
              <w:rPr>
                <w:rFonts w:hint="eastAsia" w:ascii="宋体" w:hAnsi="宋体" w:eastAsia="宋体" w:cs="宋体"/>
                <w:sz w:val="18"/>
                <w:szCs w:val="18"/>
                <w:highlight w:val="none"/>
                <w:lang w:val="en-US" w:eastAsia="zh-CN"/>
              </w:rPr>
              <w:t>2.项目不属于</w:t>
            </w:r>
            <w:r>
              <w:rPr>
                <w:rFonts w:hint="eastAsia" w:ascii="宋体" w:hAnsi="宋体" w:eastAsia="宋体" w:cs="宋体"/>
                <w:kern w:val="0"/>
                <w:sz w:val="18"/>
                <w:szCs w:val="18"/>
                <w:highlight w:val="none"/>
              </w:rPr>
              <w:t>区域重点VOCs排放企业</w:t>
            </w:r>
            <w:r>
              <w:rPr>
                <w:rFonts w:hint="eastAsia" w:ascii="宋体" w:hAnsi="宋体" w:eastAsia="宋体" w:cs="宋体"/>
                <w:b w:val="0"/>
                <w:bCs w:val="0"/>
                <w:color w:val="auto"/>
                <w:kern w:val="2"/>
                <w:sz w:val="18"/>
                <w:szCs w:val="18"/>
                <w:highlight w:val="none"/>
                <w:lang w:val="en-US" w:eastAsia="zh-CN" w:bidi="ar-SA"/>
              </w:rPr>
              <w:t>。3.项目不属于园区</w:t>
            </w:r>
            <w:r>
              <w:rPr>
                <w:rFonts w:hint="eastAsia" w:ascii="宋体" w:hAnsi="宋体" w:eastAsia="宋体" w:cs="宋体"/>
                <w:kern w:val="0"/>
                <w:sz w:val="18"/>
                <w:szCs w:val="18"/>
                <w:highlight w:val="none"/>
              </w:rPr>
              <w:t>污水处理厂</w:t>
            </w:r>
            <w:r>
              <w:rPr>
                <w:rFonts w:hint="eastAsia" w:ascii="宋体" w:hAnsi="宋体" w:eastAsia="宋体" w:cs="宋体"/>
                <w:kern w:val="0"/>
                <w:sz w:val="18"/>
                <w:szCs w:val="18"/>
                <w:highlight w:val="none"/>
                <w:lang w:eastAsia="zh-CN"/>
              </w:rPr>
              <w:t>；</w:t>
            </w:r>
            <w:r>
              <w:rPr>
                <w:rFonts w:hint="eastAsia" w:ascii="宋体" w:hAnsi="宋体" w:cs="宋体"/>
                <w:sz w:val="18"/>
                <w:szCs w:val="18"/>
                <w:highlight w:val="none"/>
                <w:lang w:val="en-US" w:eastAsia="zh-CN"/>
              </w:rPr>
              <w:t>项目废水经处理后全部回用不外排。</w:t>
            </w:r>
          </w:p>
        </w:tc>
        <w:tc>
          <w:tcPr>
            <w:tcW w:w="469" w:type="dxa"/>
            <w:noWrap w:val="0"/>
            <w:vAlign w:val="center"/>
          </w:tcPr>
          <w:p w14:paraId="62E54E7A">
            <w:pPr>
              <w:autoSpaceDE w:val="0"/>
              <w:autoSpaceDN w:val="0"/>
              <w:adjustRightInd w:val="0"/>
              <w:snapToGrid w:val="0"/>
              <w:jc w:val="center"/>
              <w:rPr>
                <w:rFonts w:hint="default"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符合</w:t>
            </w:r>
          </w:p>
        </w:tc>
      </w:tr>
      <w:tr w14:paraId="486F7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Merge w:val="continue"/>
            <w:noWrap w:val="0"/>
            <w:vAlign w:val="center"/>
          </w:tcPr>
          <w:p w14:paraId="083B5602">
            <w:pPr>
              <w:autoSpaceDE w:val="0"/>
              <w:autoSpaceDN w:val="0"/>
              <w:adjustRightInd w:val="0"/>
              <w:snapToGrid w:val="0"/>
              <w:jc w:val="center"/>
              <w:rPr>
                <w:rFonts w:hint="eastAsia" w:ascii="宋体" w:hAnsi="宋体" w:eastAsia="宋体" w:cs="宋体"/>
                <w:sz w:val="18"/>
                <w:szCs w:val="18"/>
                <w:highlight w:val="none"/>
              </w:rPr>
            </w:pPr>
          </w:p>
        </w:tc>
        <w:tc>
          <w:tcPr>
            <w:tcW w:w="415" w:type="dxa"/>
            <w:vMerge w:val="continue"/>
            <w:noWrap w:val="0"/>
            <w:vAlign w:val="center"/>
          </w:tcPr>
          <w:p w14:paraId="549A5B9E">
            <w:pPr>
              <w:autoSpaceDE w:val="0"/>
              <w:autoSpaceDN w:val="0"/>
              <w:adjustRightInd w:val="0"/>
              <w:snapToGrid w:val="0"/>
              <w:jc w:val="center"/>
              <w:rPr>
                <w:rFonts w:hint="eastAsia" w:ascii="宋体" w:hAnsi="宋体" w:eastAsia="宋体" w:cs="宋体"/>
                <w:sz w:val="18"/>
                <w:szCs w:val="18"/>
                <w:highlight w:val="none"/>
              </w:rPr>
            </w:pPr>
          </w:p>
        </w:tc>
        <w:tc>
          <w:tcPr>
            <w:tcW w:w="385" w:type="dxa"/>
            <w:noWrap w:val="0"/>
            <w:vAlign w:val="center"/>
          </w:tcPr>
          <w:p w14:paraId="775E6C61">
            <w:pPr>
              <w:overflowPunct w:val="0"/>
              <w:adjustRightInd w:val="0"/>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环境风险防控</w:t>
            </w:r>
          </w:p>
        </w:tc>
        <w:tc>
          <w:tcPr>
            <w:tcW w:w="4319" w:type="dxa"/>
            <w:noWrap w:val="0"/>
            <w:vAlign w:val="center"/>
          </w:tcPr>
          <w:p w14:paraId="0E025FD9">
            <w:pPr>
              <w:autoSpaceDE w:val="0"/>
              <w:autoSpaceDN w:val="0"/>
              <w:adjustRightInd w:val="0"/>
              <w:snapToGrid w:val="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rPr>
              <w:t>1.对单元内具有潜在土壤污染环境风险的企业应加强管理，实施项目环评、设计建设、拆除设施、终止经营全生命周期土壤和地下水污染防治，建立土壤和地下水污染隐患排查治理制度、风险防控体系和长效监管机制。制定环境风险应急预案，建设突发事件应急物资储备库，成立应急组织机构。2.规范配套应急池，建设企业、污水处理站和周边水系三级环境风险防控工程，确保有效拦截、降污和导流，防止事故废水直接排入水体，完善污水处理厂在线监控系统联网，实现污水处理厂的实时、动态监管。要求涉重金属企业安装特征污染物在线监控设施。</w:t>
            </w:r>
          </w:p>
        </w:tc>
        <w:tc>
          <w:tcPr>
            <w:tcW w:w="2626" w:type="dxa"/>
            <w:noWrap w:val="0"/>
            <w:vAlign w:val="center"/>
          </w:tcPr>
          <w:p w14:paraId="7B8B2AA9">
            <w:pPr>
              <w:autoSpaceDE w:val="0"/>
              <w:autoSpaceDN w:val="0"/>
              <w:adjustRightInd w:val="0"/>
              <w:snapToGrid w:val="0"/>
              <w:jc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企业</w:t>
            </w:r>
            <w:r>
              <w:rPr>
                <w:rFonts w:hint="eastAsia" w:ascii="宋体" w:hAnsi="宋体" w:eastAsia="宋体" w:cs="宋体"/>
                <w:sz w:val="18"/>
                <w:szCs w:val="18"/>
                <w:highlight w:val="none"/>
              </w:rPr>
              <w:t>针对可能污染土壤和地下水的渗漏、泄漏风险点，</w:t>
            </w:r>
            <w:r>
              <w:rPr>
                <w:rFonts w:hint="eastAsia" w:ascii="宋体" w:hAnsi="宋体" w:eastAsia="宋体" w:cs="宋体"/>
                <w:kern w:val="0"/>
                <w:sz w:val="18"/>
                <w:szCs w:val="18"/>
                <w:highlight w:val="none"/>
              </w:rPr>
              <w:t>按要求划定防渗区</w:t>
            </w:r>
            <w:r>
              <w:rPr>
                <w:rFonts w:hint="eastAsia" w:ascii="宋体" w:hAnsi="宋体" w:eastAsia="宋体" w:cs="宋体"/>
                <w:sz w:val="18"/>
                <w:szCs w:val="18"/>
                <w:highlight w:val="none"/>
              </w:rPr>
              <w:t>，采取相应的防渗设计和防治措施</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并</w:t>
            </w:r>
            <w:r>
              <w:rPr>
                <w:rFonts w:hint="eastAsia" w:ascii="宋体" w:hAnsi="宋体" w:eastAsia="宋体" w:cs="宋体"/>
                <w:b w:val="0"/>
                <w:bCs w:val="0"/>
                <w:color w:val="auto"/>
                <w:kern w:val="2"/>
                <w:sz w:val="18"/>
                <w:szCs w:val="18"/>
                <w:highlight w:val="none"/>
                <w:lang w:val="en-US" w:eastAsia="zh-CN" w:bidi="ar-SA"/>
              </w:rPr>
              <w:t>规范配套应急池，建立三级环境风险防控工程</w:t>
            </w:r>
            <w:r>
              <w:rPr>
                <w:rFonts w:hint="eastAsia" w:ascii="宋体" w:hAnsi="宋体" w:eastAsia="宋体" w:cs="宋体"/>
                <w:sz w:val="18"/>
                <w:szCs w:val="18"/>
                <w:highlight w:val="none"/>
              </w:rPr>
              <w:t>；同时制定环境风险应急预案，建设突发事件应急物资储备库，成立应急组织机构，符合环境风险防控要求。</w:t>
            </w:r>
          </w:p>
        </w:tc>
        <w:tc>
          <w:tcPr>
            <w:tcW w:w="469" w:type="dxa"/>
            <w:noWrap w:val="0"/>
            <w:vAlign w:val="center"/>
          </w:tcPr>
          <w:p w14:paraId="38406BE7">
            <w:pPr>
              <w:autoSpaceDE w:val="0"/>
              <w:autoSpaceDN w:val="0"/>
              <w:adjustRightInd w:val="0"/>
              <w:snapToGrid w:val="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符合</w:t>
            </w:r>
          </w:p>
        </w:tc>
      </w:tr>
      <w:tr w14:paraId="6D287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Merge w:val="continue"/>
            <w:noWrap w:val="0"/>
            <w:vAlign w:val="center"/>
          </w:tcPr>
          <w:p w14:paraId="2AA5EDAC">
            <w:pPr>
              <w:autoSpaceDE w:val="0"/>
              <w:autoSpaceDN w:val="0"/>
              <w:adjustRightInd w:val="0"/>
              <w:snapToGrid w:val="0"/>
              <w:jc w:val="center"/>
              <w:rPr>
                <w:rFonts w:hint="eastAsia" w:ascii="宋体" w:hAnsi="宋体" w:eastAsia="宋体" w:cs="宋体"/>
                <w:sz w:val="18"/>
                <w:szCs w:val="18"/>
                <w:highlight w:val="none"/>
              </w:rPr>
            </w:pPr>
          </w:p>
        </w:tc>
        <w:tc>
          <w:tcPr>
            <w:tcW w:w="415" w:type="dxa"/>
            <w:vMerge w:val="continue"/>
            <w:noWrap w:val="0"/>
            <w:vAlign w:val="center"/>
          </w:tcPr>
          <w:p w14:paraId="4EDF6546">
            <w:pPr>
              <w:autoSpaceDE w:val="0"/>
              <w:autoSpaceDN w:val="0"/>
              <w:adjustRightInd w:val="0"/>
              <w:snapToGrid w:val="0"/>
              <w:jc w:val="center"/>
              <w:rPr>
                <w:rFonts w:hint="eastAsia" w:ascii="宋体" w:hAnsi="宋体" w:eastAsia="宋体" w:cs="宋体"/>
                <w:sz w:val="18"/>
                <w:szCs w:val="18"/>
                <w:highlight w:val="none"/>
              </w:rPr>
            </w:pPr>
          </w:p>
        </w:tc>
        <w:tc>
          <w:tcPr>
            <w:tcW w:w="385" w:type="dxa"/>
            <w:noWrap w:val="0"/>
            <w:vAlign w:val="center"/>
          </w:tcPr>
          <w:p w14:paraId="04D916C7">
            <w:pPr>
              <w:overflowPunct w:val="0"/>
              <w:adjustRightInd w:val="0"/>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资源开发效率</w:t>
            </w:r>
          </w:p>
        </w:tc>
        <w:tc>
          <w:tcPr>
            <w:tcW w:w="4319" w:type="dxa"/>
            <w:noWrap w:val="0"/>
            <w:vAlign w:val="center"/>
          </w:tcPr>
          <w:p w14:paraId="461871ED">
            <w:pPr>
              <w:autoSpaceDE w:val="0"/>
              <w:autoSpaceDN w:val="0"/>
              <w:adjustRightInd w:val="0"/>
              <w:snapToGrid w:val="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rPr>
              <w:t>1.推进园区内实施集中供热，提高能源利用率。已建成的分散供热锅炉要在集中供热项目供热管线覆盖后逐步关停。2.禁止使用、销售高污染燃料，禁止新建、扩建高污染燃料燃用设施。3.工业用水重复利用率达70%以上。</w:t>
            </w:r>
          </w:p>
        </w:tc>
        <w:tc>
          <w:tcPr>
            <w:tcW w:w="2626" w:type="dxa"/>
            <w:noWrap w:val="0"/>
            <w:vAlign w:val="center"/>
          </w:tcPr>
          <w:p w14:paraId="187EE6ED">
            <w:pPr>
              <w:autoSpaceDE w:val="0"/>
              <w:autoSpaceDN w:val="0"/>
              <w:adjustRightInd w:val="0"/>
              <w:snapToGrid w:val="0"/>
              <w:jc w:val="center"/>
              <w:rPr>
                <w:rFonts w:hint="default" w:ascii="宋体" w:hAnsi="宋体" w:eastAsia="宋体" w:cs="宋体"/>
                <w:sz w:val="18"/>
                <w:szCs w:val="18"/>
                <w:highlight w:val="none"/>
                <w:lang w:val="en-US" w:eastAsia="zh-CN"/>
              </w:rPr>
            </w:pPr>
            <w:r>
              <w:rPr>
                <w:rFonts w:hint="eastAsia" w:ascii="宋体" w:hAnsi="宋体" w:eastAsia="宋体" w:cs="宋体"/>
                <w:kern w:val="0"/>
                <w:sz w:val="18"/>
                <w:szCs w:val="18"/>
                <w:highlight w:val="none"/>
              </w:rPr>
              <w:t>1.</w:t>
            </w:r>
            <w:r>
              <w:rPr>
                <w:rFonts w:hint="eastAsia" w:ascii="宋体" w:hAnsi="宋体" w:eastAsia="宋体" w:cs="宋体"/>
                <w:sz w:val="18"/>
                <w:szCs w:val="18"/>
                <w:highlight w:val="none"/>
              </w:rPr>
              <w:t>项目</w:t>
            </w:r>
            <w:r>
              <w:rPr>
                <w:rFonts w:hint="eastAsia" w:ascii="宋体" w:hAnsi="宋体" w:eastAsia="宋体" w:cs="宋体"/>
                <w:sz w:val="18"/>
                <w:szCs w:val="18"/>
                <w:highlight w:val="none"/>
                <w:lang w:val="en-US" w:eastAsia="zh-CN"/>
              </w:rPr>
              <w:t>不涉及供热；2.项目不涉及</w:t>
            </w:r>
            <w:r>
              <w:rPr>
                <w:rFonts w:hint="eastAsia" w:ascii="宋体" w:hAnsi="宋体" w:eastAsia="宋体" w:cs="宋体"/>
                <w:kern w:val="0"/>
                <w:sz w:val="18"/>
                <w:szCs w:val="18"/>
                <w:highlight w:val="none"/>
              </w:rPr>
              <w:t>高污染燃料</w:t>
            </w:r>
            <w:r>
              <w:rPr>
                <w:rFonts w:hint="eastAsia" w:ascii="宋体" w:hAnsi="宋体" w:eastAsia="宋体" w:cs="宋体"/>
                <w:kern w:val="0"/>
                <w:sz w:val="18"/>
                <w:szCs w:val="18"/>
                <w:highlight w:val="none"/>
                <w:lang w:val="en-US" w:eastAsia="zh-CN"/>
              </w:rPr>
              <w:t>或</w:t>
            </w:r>
            <w:r>
              <w:rPr>
                <w:rFonts w:hint="eastAsia" w:ascii="宋体" w:hAnsi="宋体" w:eastAsia="宋体" w:cs="宋体"/>
                <w:kern w:val="0"/>
                <w:sz w:val="18"/>
                <w:szCs w:val="18"/>
                <w:highlight w:val="none"/>
              </w:rPr>
              <w:t>高污染燃料燃用设施</w:t>
            </w:r>
            <w:r>
              <w:rPr>
                <w:rFonts w:hint="eastAsia" w:ascii="宋体" w:hAnsi="宋体" w:eastAsia="宋体" w:cs="宋体"/>
                <w:sz w:val="18"/>
                <w:szCs w:val="18"/>
                <w:highlight w:val="none"/>
              </w:rPr>
              <w:t>。</w:t>
            </w:r>
            <w:r>
              <w:rPr>
                <w:rFonts w:hint="eastAsia" w:ascii="宋体" w:hAnsi="宋体" w:eastAsia="宋体" w:cs="宋体"/>
                <w:sz w:val="18"/>
                <w:szCs w:val="18"/>
                <w:highlight w:val="none"/>
                <w:lang w:val="en-US" w:eastAsia="zh-CN"/>
              </w:rPr>
              <w:t>3.</w:t>
            </w:r>
            <w:r>
              <w:rPr>
                <w:rFonts w:hint="eastAsia" w:ascii="宋体" w:hAnsi="宋体" w:cs="宋体"/>
                <w:sz w:val="18"/>
                <w:szCs w:val="18"/>
                <w:highlight w:val="none"/>
                <w:lang w:val="en-US" w:eastAsia="zh-CN"/>
              </w:rPr>
              <w:t>项目废水经处理后全部回用不外排，可做到废水零排放</w:t>
            </w:r>
            <w:r>
              <w:rPr>
                <w:rFonts w:hint="eastAsia" w:ascii="宋体" w:hAnsi="宋体" w:eastAsia="宋体" w:cs="宋体"/>
                <w:b w:val="0"/>
                <w:bCs w:val="0"/>
                <w:color w:val="auto"/>
                <w:kern w:val="2"/>
                <w:sz w:val="18"/>
                <w:szCs w:val="18"/>
                <w:highlight w:val="none"/>
                <w:lang w:val="en-US" w:eastAsia="zh-CN" w:bidi="ar-SA"/>
              </w:rPr>
              <w:t>。</w:t>
            </w:r>
          </w:p>
        </w:tc>
        <w:tc>
          <w:tcPr>
            <w:tcW w:w="469" w:type="dxa"/>
            <w:noWrap w:val="0"/>
            <w:vAlign w:val="center"/>
          </w:tcPr>
          <w:p w14:paraId="4043E596">
            <w:pPr>
              <w:autoSpaceDE w:val="0"/>
              <w:autoSpaceDN w:val="0"/>
              <w:adjustRightInd w:val="0"/>
              <w:snapToGrid w:val="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符合</w:t>
            </w:r>
          </w:p>
        </w:tc>
      </w:tr>
    </w:tbl>
    <w:p w14:paraId="3395DBAB">
      <w:pPr>
        <w:outlineLvl w:val="9"/>
        <w:rPr>
          <w:highlight w:val="none"/>
        </w:rPr>
        <w:sectPr>
          <w:headerReference r:id="rId5" w:type="default"/>
          <w:footerReference r:id="rId6" w:type="default"/>
          <w:pgSz w:w="11906" w:h="16838"/>
          <w:pgMar w:top="1701" w:right="1531" w:bottom="1701" w:left="1531" w:header="851" w:footer="1077" w:gutter="0"/>
          <w:pgNumType w:start="1"/>
          <w:cols w:space="720" w:num="1"/>
          <w:docGrid w:linePitch="312" w:charSpace="0"/>
        </w:sectPr>
      </w:pPr>
    </w:p>
    <w:p w14:paraId="03E371B5">
      <w:pPr>
        <w:pStyle w:val="21"/>
        <w:snapToGrid w:val="0"/>
        <w:spacing w:before="0" w:beforeAutospacing="0"/>
        <w:outlineLvl w:val="0"/>
        <w:rPr>
          <w:rFonts w:ascii="黑体" w:hAnsi="黑体" w:eastAsia="黑体"/>
          <w:snapToGrid w:val="0"/>
          <w:sz w:val="30"/>
          <w:szCs w:val="30"/>
          <w:highlight w:val="none"/>
        </w:rPr>
      </w:pPr>
      <w:r>
        <w:rPr>
          <w:rFonts w:hint="eastAsia" w:ascii="黑体" w:hAnsi="黑体" w:eastAsia="黑体"/>
          <w:snapToGrid w:val="0"/>
          <w:sz w:val="30"/>
          <w:szCs w:val="30"/>
          <w:highlight w:val="none"/>
        </w:rPr>
        <w:t>二、建设项目工程分析</w:t>
      </w: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161"/>
      </w:tblGrid>
      <w:tr w14:paraId="00F480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3" w:type="dxa"/>
            <w:noWrap w:val="0"/>
            <w:vAlign w:val="center"/>
          </w:tcPr>
          <w:p w14:paraId="3F00057E">
            <w:pPr>
              <w:pStyle w:val="21"/>
              <w:adjustRightInd w:val="0"/>
              <w:snapToGrid w:val="0"/>
              <w:spacing w:before="0" w:beforeAutospacing="0" w:after="0" w:afterAutospacing="0"/>
              <w:jc w:val="center"/>
              <w:rPr>
                <w:rFonts w:cs="宋体"/>
                <w:color w:val="auto"/>
                <w:sz w:val="21"/>
                <w:szCs w:val="21"/>
                <w:highlight w:val="none"/>
              </w:rPr>
            </w:pPr>
            <w:r>
              <w:rPr>
                <w:rFonts w:hint="eastAsia" w:cs="宋体"/>
                <w:color w:val="auto"/>
                <w:sz w:val="21"/>
                <w:szCs w:val="21"/>
                <w:highlight w:val="none"/>
              </w:rPr>
              <w:t>建设内容</w:t>
            </w:r>
          </w:p>
        </w:tc>
        <w:tc>
          <w:tcPr>
            <w:tcW w:w="8161" w:type="dxa"/>
            <w:noWrap w:val="0"/>
            <w:vAlign w:val="top"/>
          </w:tcPr>
          <w:p w14:paraId="430A1054">
            <w:pPr>
              <w:adjustRightInd w:val="0"/>
              <w:snapToGrid w:val="0"/>
              <w:spacing w:line="360" w:lineRule="auto"/>
              <w:textAlignment w:val="baseline"/>
              <w:rPr>
                <w:rFonts w:hint="eastAsia" w:ascii="宋体" w:hAnsi="宋体" w:cs="宋体"/>
                <w:b/>
                <w:bCs/>
                <w:color w:val="auto"/>
                <w:szCs w:val="21"/>
                <w:highlight w:val="none"/>
              </w:rPr>
            </w:pPr>
            <w:r>
              <w:rPr>
                <w:rFonts w:hint="eastAsia" w:ascii="宋体" w:hAnsi="宋体" w:cs="宋体"/>
                <w:b/>
                <w:bCs/>
                <w:color w:val="auto"/>
                <w:szCs w:val="21"/>
                <w:highlight w:val="none"/>
              </w:rPr>
              <w:t>2.1.1项目由来</w:t>
            </w:r>
          </w:p>
          <w:p w14:paraId="0864E1B2">
            <w:pPr>
              <w:snapToGrid w:val="0"/>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三宝集团股份有限公司是一家以钢铁生产、销售为主，集科研、国际贸易、金融、物流产业园、新材料、新能源为一体的集团公司。集团拥有福建三宝钢铁有限公司、福建三宝特钢有限公司、</w:t>
            </w:r>
            <w:r>
              <w:rPr>
                <w:rFonts w:hint="eastAsia" w:ascii="Times New Roman" w:hAnsi="Times New Roman" w:eastAsia="宋体" w:cs="Times New Roman"/>
                <w:color w:val="auto"/>
                <w:lang w:val="en-US" w:eastAsia="zh-CN"/>
              </w:rPr>
              <w:t>福建科宝金属制品有限公司、漳州鼎鑫工贸有限公司、</w:t>
            </w:r>
            <w:r>
              <w:rPr>
                <w:rFonts w:hint="eastAsia" w:ascii="宋体" w:hAnsi="宋体" w:eastAsia="宋体" w:cs="宋体"/>
                <w:color w:val="auto"/>
                <w:szCs w:val="21"/>
                <w:highlight w:val="none"/>
                <w:lang w:val="en-US" w:eastAsia="zh-CN"/>
              </w:rPr>
              <w:t>漳州三宝物流有限公司等子公司。三宝集团股份有限公司位于福建漳州，固定资产120亿元，拥有烧结、炼铁、炼钢、轧钢、制氧、发电等整体现代化钢铁生产工艺及配套设施，是国家工信部核准的符合钢铁行业规范条件的企业，是福建省重点钢铁龙头企业之一，是制造业500强企业、福建省钢铁龙头企业。</w:t>
            </w:r>
          </w:p>
          <w:p w14:paraId="7502A242">
            <w:pPr>
              <w:snapToGrid w:val="0"/>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Cs w:val="21"/>
                <w:highlight w:val="none"/>
                <w:lang w:val="en-US" w:eastAsia="zh-CN"/>
              </w:rPr>
              <w:t>目前，三宝集团股份有限公司浦南工业片区内建有一个污水处理站，主要负责处理福建三宝钢铁有限公司和福建三宝特钢有限公司厂内生产废水和初期雨水等（初期雨水为降雨初期15min内厂区范围内汇集的雨水），废水经污水处理站处理达标后作为厂区回用水，回用于厂内高炉冲渣用水及景观湖补充用水。该污水处理站位于福建三宝特钢有限公司厂区范围内西南侧，初期由福建三宝特钢有限公司投建，于2019</w:t>
            </w:r>
            <w:r>
              <w:rPr>
                <w:rFonts w:hint="default" w:ascii="宋体" w:hAnsi="宋体" w:eastAsia="宋体" w:cs="宋体"/>
                <w:color w:val="auto"/>
                <w:szCs w:val="21"/>
                <w:highlight w:val="none"/>
                <w:lang w:val="en-US" w:eastAsia="zh-CN"/>
              </w:rPr>
              <w:t>年</w:t>
            </w:r>
            <w:r>
              <w:rPr>
                <w:rFonts w:hint="eastAsia" w:ascii="宋体" w:hAnsi="宋体" w:eastAsia="宋体" w:cs="宋体"/>
                <w:color w:val="auto"/>
                <w:szCs w:val="21"/>
                <w:highlight w:val="none"/>
                <w:lang w:val="en-US" w:eastAsia="zh-CN"/>
              </w:rPr>
              <w:t>3月委托江苏苏辰勘察设计研究院有限公司编制了《福建三宝特钢有限公司污水处理系统技改项目</w:t>
            </w:r>
            <w:r>
              <w:rPr>
                <w:rFonts w:hint="default" w:ascii="宋体" w:hAnsi="宋体" w:eastAsia="宋体" w:cs="宋体"/>
                <w:color w:val="auto"/>
                <w:szCs w:val="21"/>
                <w:highlight w:val="none"/>
                <w:lang w:val="en-US" w:eastAsia="zh-CN"/>
              </w:rPr>
              <w:t>环境影响报告</w:t>
            </w:r>
            <w:r>
              <w:rPr>
                <w:rFonts w:hint="eastAsia" w:ascii="宋体" w:hAnsi="宋体" w:eastAsia="宋体" w:cs="宋体"/>
                <w:color w:val="auto"/>
                <w:szCs w:val="21"/>
                <w:highlight w:val="none"/>
                <w:lang w:val="en-US" w:eastAsia="zh-CN"/>
              </w:rPr>
              <w:t>表》，于</w:t>
            </w:r>
            <w:r>
              <w:rPr>
                <w:rFonts w:hint="default" w:ascii="宋体" w:hAnsi="宋体" w:eastAsia="宋体" w:cs="宋体"/>
                <w:color w:val="auto"/>
                <w:szCs w:val="21"/>
                <w:highlight w:val="none"/>
                <w:lang w:val="en-US" w:eastAsia="zh-CN"/>
              </w:rPr>
              <w:t>20</w:t>
            </w:r>
            <w:r>
              <w:rPr>
                <w:rFonts w:hint="eastAsia" w:ascii="宋体" w:hAnsi="宋体" w:eastAsia="宋体" w:cs="宋体"/>
                <w:color w:val="auto"/>
                <w:szCs w:val="21"/>
                <w:highlight w:val="none"/>
                <w:lang w:val="en-US" w:eastAsia="zh-CN"/>
              </w:rPr>
              <w:t>19</w:t>
            </w:r>
            <w:r>
              <w:rPr>
                <w:rFonts w:hint="default" w:ascii="宋体" w:hAnsi="宋体" w:eastAsia="宋体" w:cs="宋体"/>
                <w:color w:val="auto"/>
                <w:szCs w:val="21"/>
                <w:highlight w:val="none"/>
                <w:lang w:val="en-US" w:eastAsia="zh-CN"/>
              </w:rPr>
              <w:t>年</w:t>
            </w:r>
            <w:r>
              <w:rPr>
                <w:rFonts w:hint="eastAsia" w:ascii="宋体" w:hAnsi="宋体" w:eastAsia="宋体" w:cs="宋体"/>
                <w:color w:val="auto"/>
                <w:szCs w:val="21"/>
                <w:highlight w:val="none"/>
                <w:lang w:val="en-US" w:eastAsia="zh-CN"/>
              </w:rPr>
              <w:t>4月19日通过了漳州市芗城生态环境局的审批（批文号：漳芗环审[2019]80</w:t>
            </w:r>
            <w:r>
              <w:rPr>
                <w:rFonts w:hint="default" w:ascii="宋体" w:hAnsi="宋体" w:eastAsia="宋体" w:cs="宋体"/>
                <w:color w:val="auto"/>
                <w:szCs w:val="21"/>
                <w:highlight w:val="none"/>
                <w:lang w:val="en-US" w:eastAsia="zh-CN"/>
              </w:rPr>
              <w:t>号</w:t>
            </w:r>
            <w:r>
              <w:rPr>
                <w:rFonts w:hint="eastAsia" w:ascii="宋体" w:hAnsi="宋体" w:eastAsia="宋体" w:cs="宋体"/>
                <w:color w:val="auto"/>
                <w:szCs w:val="21"/>
                <w:highlight w:val="none"/>
                <w:lang w:val="en-US" w:eastAsia="zh-CN"/>
              </w:rPr>
              <w:t>，见附件5）；于</w:t>
            </w:r>
            <w:r>
              <w:rPr>
                <w:rFonts w:hint="default" w:ascii="宋体" w:hAnsi="宋体" w:eastAsia="宋体" w:cs="宋体"/>
                <w:color w:val="auto"/>
                <w:szCs w:val="21"/>
                <w:highlight w:val="none"/>
                <w:lang w:val="en-US" w:eastAsia="zh-CN"/>
              </w:rPr>
              <w:t>202</w:t>
            </w:r>
            <w:r>
              <w:rPr>
                <w:rFonts w:hint="eastAsia" w:ascii="宋体" w:hAnsi="宋体" w:eastAsia="宋体" w:cs="宋体"/>
                <w:color w:val="auto"/>
                <w:szCs w:val="21"/>
                <w:highlight w:val="none"/>
                <w:lang w:val="en-US" w:eastAsia="zh-CN"/>
              </w:rPr>
              <w:t>1</w:t>
            </w:r>
            <w:r>
              <w:rPr>
                <w:rFonts w:hint="default" w:ascii="宋体" w:hAnsi="宋体" w:eastAsia="宋体" w:cs="宋体"/>
                <w:color w:val="auto"/>
                <w:szCs w:val="21"/>
                <w:highlight w:val="none"/>
                <w:lang w:val="en-US" w:eastAsia="zh-CN"/>
              </w:rPr>
              <w:t>年</w:t>
            </w:r>
            <w:r>
              <w:rPr>
                <w:rFonts w:hint="eastAsia" w:ascii="宋体" w:hAnsi="宋体" w:eastAsia="宋体" w:cs="宋体"/>
                <w:color w:val="auto"/>
                <w:szCs w:val="21"/>
                <w:highlight w:val="none"/>
                <w:lang w:val="en-US" w:eastAsia="zh-CN"/>
              </w:rPr>
              <w:t>6</w:t>
            </w:r>
            <w:r>
              <w:rPr>
                <w:rFonts w:hint="default" w:ascii="宋体" w:hAnsi="宋体" w:eastAsia="宋体" w:cs="宋体"/>
                <w:color w:val="auto"/>
                <w:szCs w:val="21"/>
                <w:highlight w:val="none"/>
                <w:lang w:val="en-US" w:eastAsia="zh-CN"/>
              </w:rPr>
              <w:t>月委托漳州绿宇</w:t>
            </w:r>
            <w:r>
              <w:rPr>
                <w:rFonts w:hint="eastAsia" w:ascii="宋体" w:hAnsi="宋体" w:eastAsia="宋体" w:cs="宋体"/>
                <w:color w:val="auto"/>
                <w:szCs w:val="21"/>
                <w:highlight w:val="none"/>
                <w:lang w:val="en-US" w:eastAsia="zh-CN"/>
              </w:rPr>
              <w:t>生态</w:t>
            </w:r>
            <w:r>
              <w:rPr>
                <w:rFonts w:hint="default" w:ascii="宋体" w:hAnsi="宋体" w:eastAsia="宋体" w:cs="宋体"/>
                <w:color w:val="auto"/>
                <w:szCs w:val="21"/>
                <w:highlight w:val="none"/>
                <w:lang w:val="en-US" w:eastAsia="zh-CN"/>
              </w:rPr>
              <w:t>环境监测</w:t>
            </w:r>
            <w:r>
              <w:rPr>
                <w:rFonts w:hint="eastAsia" w:ascii="宋体" w:hAnsi="宋体" w:eastAsia="宋体" w:cs="宋体"/>
                <w:color w:val="auto"/>
                <w:szCs w:val="21"/>
                <w:highlight w:val="none"/>
                <w:lang w:val="en-US" w:eastAsia="zh-CN"/>
              </w:rPr>
              <w:t>有限公司</w:t>
            </w:r>
            <w:r>
              <w:rPr>
                <w:rFonts w:hint="default" w:ascii="宋体" w:hAnsi="宋体" w:eastAsia="宋体" w:cs="宋体"/>
                <w:color w:val="auto"/>
                <w:szCs w:val="21"/>
                <w:highlight w:val="none"/>
                <w:lang w:val="en-US" w:eastAsia="zh-CN"/>
              </w:rPr>
              <w:t>对“</w:t>
            </w:r>
            <w:r>
              <w:rPr>
                <w:rFonts w:hint="eastAsia" w:ascii="宋体" w:hAnsi="宋体" w:eastAsia="宋体" w:cs="宋体"/>
                <w:color w:val="auto"/>
                <w:szCs w:val="21"/>
                <w:highlight w:val="none"/>
                <w:lang w:val="en-US" w:eastAsia="zh-CN"/>
              </w:rPr>
              <w:t>福建三宝特钢有限公司污水处理系统技改项目</w:t>
            </w:r>
            <w:r>
              <w:rPr>
                <w:rFonts w:hint="default" w:ascii="宋体" w:hAnsi="宋体" w:eastAsia="宋体" w:cs="宋体"/>
                <w:color w:val="auto"/>
                <w:szCs w:val="21"/>
                <w:highlight w:val="none"/>
                <w:lang w:val="en-US" w:eastAsia="zh-CN"/>
              </w:rPr>
              <w:t>”进行环境保护竣工验收监测</w:t>
            </w:r>
            <w:r>
              <w:rPr>
                <w:rFonts w:hint="eastAsia" w:ascii="宋体" w:hAnsi="宋体" w:eastAsia="宋体" w:cs="宋体"/>
                <w:color w:val="auto"/>
                <w:szCs w:val="21"/>
                <w:highlight w:val="none"/>
                <w:lang w:val="en-US" w:eastAsia="zh-CN"/>
              </w:rPr>
              <w:t>，由</w:t>
            </w:r>
            <w:r>
              <w:rPr>
                <w:rFonts w:hint="default" w:ascii="宋体" w:hAnsi="宋体" w:eastAsia="宋体" w:cs="宋体"/>
                <w:color w:val="auto"/>
                <w:szCs w:val="21"/>
                <w:highlight w:val="none"/>
                <w:lang w:val="en-US" w:eastAsia="zh-CN"/>
              </w:rPr>
              <w:t>福建三宝特钢有限公司</w:t>
            </w:r>
            <w:r>
              <w:rPr>
                <w:rFonts w:hint="eastAsia" w:ascii="宋体" w:hAnsi="宋体" w:eastAsia="宋体" w:cs="宋体"/>
                <w:color w:val="auto"/>
                <w:szCs w:val="21"/>
                <w:highlight w:val="none"/>
                <w:lang w:val="en-US" w:eastAsia="zh-CN"/>
              </w:rPr>
              <w:t>于</w:t>
            </w:r>
            <w:r>
              <w:rPr>
                <w:rFonts w:hint="default" w:ascii="宋体" w:hAnsi="宋体" w:eastAsia="宋体" w:cs="宋体"/>
                <w:color w:val="auto"/>
                <w:szCs w:val="21"/>
                <w:highlight w:val="none"/>
                <w:lang w:val="en-US" w:eastAsia="zh-CN"/>
              </w:rPr>
              <w:t>202</w:t>
            </w:r>
            <w:r>
              <w:rPr>
                <w:rFonts w:hint="eastAsia" w:ascii="宋体" w:hAnsi="宋体" w:eastAsia="宋体" w:cs="宋体"/>
                <w:color w:val="auto"/>
                <w:szCs w:val="21"/>
                <w:highlight w:val="none"/>
                <w:lang w:val="en-US" w:eastAsia="zh-CN"/>
              </w:rPr>
              <w:t>1</w:t>
            </w:r>
            <w:r>
              <w:rPr>
                <w:rFonts w:hint="default" w:ascii="宋体" w:hAnsi="宋体" w:eastAsia="宋体" w:cs="宋体"/>
                <w:color w:val="auto"/>
                <w:szCs w:val="21"/>
                <w:highlight w:val="none"/>
                <w:lang w:val="en-US" w:eastAsia="zh-CN"/>
              </w:rPr>
              <w:t>年</w:t>
            </w:r>
            <w:r>
              <w:rPr>
                <w:rFonts w:hint="eastAsia" w:ascii="宋体" w:hAnsi="宋体" w:eastAsia="宋体" w:cs="宋体"/>
                <w:color w:val="auto"/>
                <w:szCs w:val="21"/>
                <w:highlight w:val="none"/>
                <w:lang w:val="en-US" w:eastAsia="zh-CN"/>
              </w:rPr>
              <w:t>7</w:t>
            </w:r>
            <w:r>
              <w:rPr>
                <w:rFonts w:hint="default" w:ascii="宋体" w:hAnsi="宋体" w:eastAsia="宋体" w:cs="宋体"/>
                <w:color w:val="auto"/>
                <w:szCs w:val="21"/>
                <w:highlight w:val="none"/>
                <w:lang w:val="en-US" w:eastAsia="zh-CN"/>
              </w:rPr>
              <w:t>月</w:t>
            </w:r>
            <w:r>
              <w:rPr>
                <w:rFonts w:hint="eastAsia" w:ascii="宋体" w:hAnsi="宋体" w:eastAsia="宋体" w:cs="宋体"/>
                <w:color w:val="auto"/>
                <w:szCs w:val="21"/>
                <w:highlight w:val="none"/>
                <w:lang w:val="en-US" w:eastAsia="zh-CN"/>
              </w:rPr>
              <w:t>编制了《福建三宝特钢有限公司污水处理系统技改项目环境保护竣工验收监测报告》，完成</w:t>
            </w:r>
            <w:r>
              <w:rPr>
                <w:rFonts w:hint="default" w:ascii="宋体" w:hAnsi="宋体" w:eastAsia="宋体" w:cs="宋体"/>
                <w:color w:val="auto"/>
                <w:szCs w:val="21"/>
                <w:highlight w:val="none"/>
                <w:lang w:val="en-US" w:eastAsia="zh-CN"/>
              </w:rPr>
              <w:t>环境保护</w:t>
            </w:r>
            <w:r>
              <w:rPr>
                <w:rFonts w:hint="eastAsia" w:ascii="宋体" w:hAnsi="宋体" w:eastAsia="宋体" w:cs="宋体"/>
                <w:color w:val="auto"/>
                <w:szCs w:val="21"/>
                <w:highlight w:val="none"/>
                <w:lang w:val="en-US" w:eastAsia="zh-CN"/>
              </w:rPr>
              <w:t>竣工</w:t>
            </w:r>
            <w:r>
              <w:rPr>
                <w:rFonts w:hint="default" w:ascii="宋体" w:hAnsi="宋体" w:eastAsia="宋体" w:cs="宋体"/>
                <w:color w:val="auto"/>
                <w:szCs w:val="21"/>
                <w:highlight w:val="none"/>
                <w:lang w:val="en-US" w:eastAsia="zh-CN"/>
              </w:rPr>
              <w:t>验收</w:t>
            </w:r>
            <w:r>
              <w:rPr>
                <w:rFonts w:hint="eastAsia" w:ascii="宋体" w:hAnsi="宋体" w:eastAsia="宋体" w:cs="宋体"/>
                <w:color w:val="auto"/>
                <w:szCs w:val="21"/>
                <w:highlight w:val="none"/>
                <w:lang w:val="en-US" w:eastAsia="zh-CN"/>
              </w:rPr>
              <w:t>（见附件6）。</w:t>
            </w:r>
          </w:p>
          <w:p w14:paraId="071E7CEC">
            <w:pPr>
              <w:adjustRightInd w:val="0"/>
              <w:snapToGrid w:val="0"/>
              <w:spacing w:line="360" w:lineRule="auto"/>
              <w:ind w:firstLine="420" w:firstLineChars="200"/>
              <w:textAlignment w:val="baseline"/>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近年来，随着该集团的发展，</w:t>
            </w:r>
            <w:r>
              <w:rPr>
                <w:rFonts w:hint="eastAsia" w:ascii="宋体" w:hAnsi="宋体" w:eastAsia="宋体" w:cs="宋体"/>
                <w:color w:val="auto"/>
                <w:szCs w:val="21"/>
                <w:highlight w:val="none"/>
                <w:lang w:val="en-US" w:eastAsia="zh-CN"/>
              </w:rPr>
              <w:t>三宝集团股份有限公司浦南工业片区的生产工艺及产品呈多样化发展，导致产生的废水污染物也相较于原有企业呈多样化，而片区内已有污水处理厂只能简单澄清和过滤，无法有效处理含油、含酸碱的污水；此外，随着水资源的日益紧张和环保要求的提高，中水回用成为趋势，且随着企业的发展，企业对于用水水质也相应增高，而片区内已有污水处理厂处理后的水质无法满足企业所有水质的需求，因此，由福建三宝钢铁有限公司进行本项目建设（主要对原有污水处理站进行提升改造），通过新建泵站、废水深度处理站等设施，对中水进行回用</w:t>
            </w:r>
            <w:r>
              <w:rPr>
                <w:rFonts w:ascii="Times New Roman" w:hAnsi="Times New Roman"/>
                <w:color w:val="auto"/>
                <w:sz w:val="24"/>
                <w:szCs w:val="24"/>
              </w:rPr>
              <w:t>，</w:t>
            </w:r>
            <w:r>
              <w:rPr>
                <w:rFonts w:hint="eastAsia" w:ascii="宋体" w:hAnsi="宋体" w:eastAsia="宋体" w:cs="宋体"/>
                <w:color w:val="auto"/>
                <w:szCs w:val="21"/>
                <w:highlight w:val="none"/>
                <w:lang w:val="en-US" w:eastAsia="zh-CN"/>
              </w:rPr>
              <w:t>用于设备冷却、绿化、道路喷洒和部分生产环节，可大幅降低新鲜水取用量，节约水资源采购成本，废水深度处理产生的浓盐水、一级除盐水、二级除盐水实现厂区分级回用，最终实现</w:t>
            </w:r>
            <w:r>
              <w:rPr>
                <w:rFonts w:hint="eastAsia" w:ascii="宋体" w:hAnsi="宋体" w:cs="宋体"/>
                <w:color w:val="auto"/>
                <w:szCs w:val="21"/>
                <w:highlight w:val="none"/>
                <w:lang w:val="en-US" w:eastAsia="zh-CN"/>
              </w:rPr>
              <w:t>废水</w:t>
            </w:r>
            <w:r>
              <w:rPr>
                <w:rFonts w:hint="eastAsia" w:ascii="宋体" w:hAnsi="宋体" w:eastAsia="宋体" w:cs="宋体"/>
                <w:color w:val="auto"/>
                <w:szCs w:val="21"/>
                <w:highlight w:val="none"/>
                <w:lang w:val="en-US" w:eastAsia="zh-CN"/>
              </w:rPr>
              <w:t>零排放的目标。因此，本项目的建设十分必要。</w:t>
            </w:r>
          </w:p>
          <w:p w14:paraId="5ED080B2">
            <w:pPr>
              <w:adjustRightInd w:val="0"/>
              <w:snapToGrid w:val="0"/>
              <w:spacing w:line="360" w:lineRule="auto"/>
              <w:ind w:firstLine="420" w:firstLineChars="200"/>
              <w:textAlignment w:val="baseline"/>
              <w:rPr>
                <w:rFonts w:hint="eastAsia" w:ascii="宋体" w:hAnsi="宋体" w:cs="宋体"/>
                <w:color w:val="auto"/>
                <w:szCs w:val="21"/>
                <w:highlight w:val="none"/>
              </w:rPr>
            </w:pPr>
            <w:r>
              <w:rPr>
                <w:rFonts w:hint="eastAsia" w:ascii="宋体" w:hAnsi="宋体" w:eastAsia="宋体" w:cs="宋体"/>
                <w:color w:val="auto"/>
                <w:szCs w:val="21"/>
                <w:highlight w:val="none"/>
                <w:lang w:val="en-US" w:eastAsia="zh-CN"/>
              </w:rPr>
              <w:t>根</w:t>
            </w:r>
            <w:r>
              <w:rPr>
                <w:rFonts w:hint="eastAsia" w:ascii="宋体" w:hAnsi="宋体" w:cs="宋体"/>
                <w:color w:val="auto"/>
                <w:szCs w:val="21"/>
                <w:highlight w:val="none"/>
              </w:rPr>
              <w:t>据《中华人民共和国环境保护法》、《中华人民共和国环境影响评价法》和《建设项目环境保护管理条例》的有关规定，本项目应进行环境影响评价。结合本项目建设情况，检索《建设项目环境影响评价分类管理名录》（2021年版），本项目属于“</w:t>
            </w:r>
            <w:r>
              <w:rPr>
                <w:rFonts w:hint="eastAsia" w:ascii="宋体" w:hAnsi="宋体" w:eastAsia="宋体" w:cs="宋体"/>
                <w:color w:val="auto"/>
                <w:sz w:val="21"/>
                <w:szCs w:val="21"/>
                <w:highlight w:val="none"/>
                <w:vertAlign w:val="baseline"/>
              </w:rPr>
              <w:t>四十三、水的生产和供应业</w:t>
            </w:r>
            <w:r>
              <w:rPr>
                <w:rFonts w:hint="eastAsia" w:ascii="宋体" w:hAnsi="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详见表2.1-1</w:t>
            </w:r>
            <w:r>
              <w:rPr>
                <w:rFonts w:hint="eastAsia" w:ascii="宋体" w:hAnsi="宋体" w:cs="宋体"/>
                <w:color w:val="auto"/>
                <w:szCs w:val="21"/>
                <w:highlight w:val="none"/>
                <w:lang w:eastAsia="zh-CN"/>
              </w:rPr>
              <w:t>）</w:t>
            </w:r>
            <w:r>
              <w:rPr>
                <w:rFonts w:hint="eastAsia" w:ascii="宋体" w:hAnsi="宋体" w:cs="宋体"/>
                <w:color w:val="auto"/>
                <w:szCs w:val="21"/>
                <w:highlight w:val="none"/>
              </w:rPr>
              <w:t>，应编制环境影响报告表。因此，</w:t>
            </w:r>
            <w:r>
              <w:rPr>
                <w:rFonts w:hint="eastAsia" w:ascii="宋体" w:hAnsi="宋体" w:cs="宋体"/>
                <w:color w:val="auto"/>
                <w:szCs w:val="21"/>
                <w:highlight w:val="none"/>
                <w:lang w:val="en-GB" w:eastAsia="zh-CN"/>
              </w:rPr>
              <w:t>福建三宝钢铁有限公司</w:t>
            </w:r>
            <w:r>
              <w:rPr>
                <w:rFonts w:hint="eastAsia" w:ascii="宋体" w:hAnsi="宋体" w:cs="宋体"/>
                <w:color w:val="auto"/>
                <w:szCs w:val="21"/>
                <w:highlight w:val="none"/>
              </w:rPr>
              <w:t>于202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5月</w:t>
            </w:r>
            <w:r>
              <w:rPr>
                <w:rFonts w:hint="eastAsia" w:ascii="宋体" w:hAnsi="宋体" w:cs="宋体"/>
                <w:color w:val="auto"/>
                <w:szCs w:val="21"/>
                <w:highlight w:val="none"/>
              </w:rPr>
              <w:t>委托我司编制该项目的环境影响报告表。我司接受委托后，立即派技术人员踏勘现场，经资料收集与调研后，按照环境影响评价技术导则要求，编制了该项目环境影响报告表，供建设单位上报环保主管部门审批。</w:t>
            </w:r>
          </w:p>
          <w:p w14:paraId="79525E70">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表</w:t>
            </w:r>
            <w:r>
              <w:rPr>
                <w:rFonts w:hint="eastAsia" w:ascii="宋体" w:hAnsi="宋体" w:eastAsia="宋体" w:cs="宋体"/>
                <w:b/>
                <w:bCs/>
                <w:color w:val="auto"/>
                <w:sz w:val="21"/>
                <w:szCs w:val="21"/>
                <w:highlight w:val="none"/>
                <w:lang w:val="en-US" w:eastAsia="zh-CN"/>
              </w:rPr>
              <w:t>2.1-1</w:t>
            </w:r>
            <w:r>
              <w:rPr>
                <w:rFonts w:hint="eastAsia" w:ascii="宋体" w:hAnsi="宋体" w:eastAsia="宋体" w:cs="宋体"/>
                <w:b/>
                <w:bCs/>
                <w:color w:val="auto"/>
                <w:sz w:val="21"/>
                <w:szCs w:val="21"/>
                <w:highlight w:val="none"/>
              </w:rPr>
              <w:t xml:space="preserve"> 《建设项目环境影响评价分类管理目录》摘录</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1105"/>
              <w:gridCol w:w="1581"/>
              <w:gridCol w:w="3161"/>
              <w:gridCol w:w="1653"/>
            </w:tblGrid>
            <w:tr w14:paraId="7407B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pct"/>
                  <w:gridSpan w:val="2"/>
                  <w:tcBorders>
                    <w:tl2br w:val="single" w:color="auto" w:sz="4" w:space="0"/>
                  </w:tcBorders>
                  <w:noWrap w:val="0"/>
                  <w:vAlign w:val="top"/>
                </w:tcPr>
                <w:p w14:paraId="4B056AB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righ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环评类别</w:t>
                  </w:r>
                </w:p>
                <w:p w14:paraId="361D6A5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项目类别</w:t>
                  </w:r>
                </w:p>
              </w:tc>
              <w:tc>
                <w:tcPr>
                  <w:tcW w:w="996" w:type="pct"/>
                  <w:noWrap w:val="0"/>
                  <w:vAlign w:val="center"/>
                </w:tcPr>
                <w:p w14:paraId="64B4FF5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报告书</w:t>
                  </w:r>
                </w:p>
              </w:tc>
              <w:tc>
                <w:tcPr>
                  <w:tcW w:w="1992" w:type="pct"/>
                  <w:noWrap w:val="0"/>
                  <w:vAlign w:val="center"/>
                </w:tcPr>
                <w:p w14:paraId="4CEEBA8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报告表</w:t>
                  </w:r>
                </w:p>
              </w:tc>
              <w:tc>
                <w:tcPr>
                  <w:tcW w:w="1041" w:type="pct"/>
                  <w:noWrap w:val="0"/>
                  <w:vAlign w:val="center"/>
                </w:tcPr>
                <w:p w14:paraId="3E47565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登记表</w:t>
                  </w:r>
                </w:p>
              </w:tc>
            </w:tr>
            <w:tr w14:paraId="252FA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noWrap w:val="0"/>
                  <w:vAlign w:val="center"/>
                </w:tcPr>
                <w:p w14:paraId="6BA91F0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四十三、水的生产和供应业</w:t>
                  </w:r>
                </w:p>
              </w:tc>
            </w:tr>
            <w:tr w14:paraId="3BDA8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 w:type="pct"/>
                  <w:noWrap w:val="0"/>
                  <w:vAlign w:val="center"/>
                </w:tcPr>
                <w:p w14:paraId="454F645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95</w:t>
                  </w:r>
                </w:p>
              </w:tc>
              <w:tc>
                <w:tcPr>
                  <w:tcW w:w="696" w:type="pct"/>
                  <w:noWrap w:val="0"/>
                  <w:vAlign w:val="center"/>
                </w:tcPr>
                <w:p w14:paraId="269D1A1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color w:val="auto"/>
                      <w:sz w:val="21"/>
                      <w:szCs w:val="21"/>
                      <w:highlight w:val="none"/>
                      <w:vertAlign w:val="baseline"/>
                    </w:rPr>
                  </w:pPr>
                  <w:r>
                    <w:rPr>
                      <w:rFonts w:hint="eastAsia"/>
                      <w:color w:val="auto"/>
                    </w:rPr>
                    <w:t>污水处理及其再生利用</w:t>
                  </w:r>
                </w:p>
              </w:tc>
              <w:tc>
                <w:tcPr>
                  <w:tcW w:w="996" w:type="pct"/>
                  <w:noWrap w:val="0"/>
                  <w:vAlign w:val="center"/>
                </w:tcPr>
                <w:p w14:paraId="06513B1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新建、扩建日处理10万吨及以上城乡污水处理的；新建、扩建工业废水集中处理的</w:t>
                  </w:r>
                </w:p>
              </w:tc>
              <w:tc>
                <w:tcPr>
                  <w:tcW w:w="1992" w:type="pct"/>
                  <w:noWrap w:val="0"/>
                  <w:vAlign w:val="center"/>
                </w:tcPr>
                <w:p w14:paraId="673B30D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vertAlign w:val="baseline"/>
                    </w:rPr>
                  </w:pPr>
                  <w:r>
                    <w:rPr>
                      <w:rFonts w:hint="eastAsia"/>
                      <w:b/>
                      <w:bCs/>
                      <w:color w:val="auto"/>
                      <w:highlight w:val="none"/>
                    </w:rPr>
                    <w:t>新建、扩建日处理10万吨以下500吨及以上城乡污水处理的；新建、扩建其他工业废水处理的（不含建设单位自建自用仅处理生活污水的；不含出水间接排入地表水体且不排放重金属的）</w:t>
                  </w:r>
                </w:p>
              </w:tc>
              <w:tc>
                <w:tcPr>
                  <w:tcW w:w="1041" w:type="pct"/>
                  <w:noWrap w:val="0"/>
                  <w:vAlign w:val="center"/>
                </w:tcPr>
                <w:p w14:paraId="4E05939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其他（不含提标改造项目；不含化粪池及化粪池处理后中水处理回用；不含仅建设沉淀池处理的）</w:t>
                  </w:r>
                </w:p>
              </w:tc>
            </w:tr>
          </w:tbl>
          <w:p w14:paraId="2946DE2F">
            <w:pPr>
              <w:adjustRightInd w:val="0"/>
              <w:snapToGrid w:val="0"/>
              <w:spacing w:line="360" w:lineRule="auto"/>
              <w:ind w:firstLine="420" w:firstLineChars="200"/>
              <w:textAlignment w:val="baseline"/>
              <w:rPr>
                <w:rFonts w:hint="eastAsia" w:ascii="宋体" w:hAnsi="宋体" w:cs="宋体"/>
                <w:color w:val="auto"/>
                <w:szCs w:val="21"/>
                <w:highlight w:val="none"/>
              </w:rPr>
            </w:pPr>
          </w:p>
          <w:p w14:paraId="08C77B8B">
            <w:pPr>
              <w:adjustRightInd w:val="0"/>
              <w:snapToGrid w:val="0"/>
              <w:spacing w:line="360" w:lineRule="auto"/>
              <w:textAlignment w:val="baseline"/>
              <w:rPr>
                <w:rFonts w:hint="eastAsia" w:ascii="宋体" w:hAnsi="宋体" w:cs="宋体"/>
                <w:b/>
                <w:bCs/>
                <w:color w:val="auto"/>
                <w:szCs w:val="21"/>
                <w:highlight w:val="none"/>
              </w:rPr>
            </w:pPr>
            <w:r>
              <w:rPr>
                <w:rFonts w:hint="eastAsia" w:ascii="宋体" w:hAnsi="宋体" w:cs="宋体"/>
                <w:b/>
                <w:bCs/>
                <w:color w:val="auto"/>
                <w:szCs w:val="21"/>
                <w:highlight w:val="none"/>
              </w:rPr>
              <w:t>2.1.2项目概况</w:t>
            </w:r>
          </w:p>
          <w:p w14:paraId="425D164A">
            <w:pPr>
              <w:pStyle w:val="12"/>
              <w:snapToGrid w:val="0"/>
              <w:spacing w:line="360" w:lineRule="auto"/>
              <w:ind w:left="0" w:right="0" w:firstLine="315" w:firstLineChars="15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①项目名称：</w:t>
            </w:r>
            <w:r>
              <w:rPr>
                <w:rFonts w:hint="eastAsia" w:ascii="宋体" w:hAnsi="宋体" w:eastAsia="宋体" w:cs="宋体"/>
                <w:color w:val="auto"/>
                <w:sz w:val="21"/>
                <w:szCs w:val="21"/>
                <w:highlight w:val="none"/>
                <w:lang w:eastAsia="zh-CN"/>
              </w:rPr>
              <w:t>污水处理厂提标改造工程项目</w:t>
            </w:r>
          </w:p>
          <w:p w14:paraId="460F3660">
            <w:pPr>
              <w:pStyle w:val="12"/>
              <w:snapToGrid w:val="0"/>
              <w:spacing w:line="360" w:lineRule="auto"/>
              <w:ind w:left="0" w:right="0" w:firstLine="315" w:firstLineChars="15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②建设单位：</w:t>
            </w:r>
            <w:r>
              <w:rPr>
                <w:rFonts w:hint="eastAsia" w:ascii="宋体" w:hAnsi="宋体" w:eastAsia="宋体" w:cs="宋体"/>
                <w:color w:val="auto"/>
                <w:sz w:val="21"/>
                <w:szCs w:val="21"/>
                <w:highlight w:val="none"/>
                <w:lang w:eastAsia="zh-CN"/>
              </w:rPr>
              <w:t>福建三宝钢铁有限公司</w:t>
            </w:r>
          </w:p>
          <w:p w14:paraId="3ED6B8AE">
            <w:pPr>
              <w:pStyle w:val="12"/>
              <w:snapToGrid w:val="0"/>
              <w:spacing w:line="360" w:lineRule="auto"/>
              <w:ind w:left="120" w:leftChars="57" w:righ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③建设地点</w:t>
            </w:r>
            <w:r>
              <w:rPr>
                <w:rFonts w:hint="eastAsia" w:ascii="宋体" w:hAnsi="宋体" w:eastAsia="宋体" w:cs="宋体"/>
                <w:color w:val="auto"/>
                <w:sz w:val="21"/>
                <w:szCs w:val="21"/>
                <w:highlight w:val="none"/>
                <w:lang w:eastAsia="zh-CN"/>
              </w:rPr>
              <w:t>：福建省漳州市芗城区浦南镇店仔圩经济开发区三宝工业园</w:t>
            </w:r>
            <w:r>
              <w:rPr>
                <w:rFonts w:hint="eastAsia" w:ascii="宋体" w:hAnsi="宋体" w:eastAsia="宋体" w:cs="宋体"/>
                <w:color w:val="auto"/>
                <w:sz w:val="21"/>
                <w:szCs w:val="21"/>
                <w:highlight w:val="none"/>
                <w:lang w:val="en-US" w:eastAsia="zh-CN"/>
              </w:rPr>
              <w:t>内</w:t>
            </w:r>
            <w:r>
              <w:rPr>
                <w:rFonts w:hint="eastAsia" w:ascii="宋体" w:hAnsi="宋体" w:eastAsia="宋体" w:cs="宋体"/>
                <w:color w:val="auto"/>
                <w:sz w:val="21"/>
                <w:szCs w:val="21"/>
                <w:highlight w:val="none"/>
                <w:lang w:eastAsia="zh-CN"/>
              </w:rPr>
              <w:t>，见附</w:t>
            </w:r>
            <w:r>
              <w:rPr>
                <w:rFonts w:hint="eastAsia" w:ascii="宋体" w:hAnsi="宋体" w:eastAsia="宋体" w:cs="宋体"/>
                <w:color w:val="auto"/>
                <w:sz w:val="21"/>
                <w:szCs w:val="21"/>
                <w:highlight w:val="none"/>
              </w:rPr>
              <w:t>图2</w:t>
            </w:r>
          </w:p>
          <w:p w14:paraId="418720D8">
            <w:pPr>
              <w:pStyle w:val="12"/>
              <w:snapToGrid w:val="0"/>
              <w:spacing w:line="360" w:lineRule="auto"/>
              <w:ind w:left="120" w:leftChars="57" w:right="0" w:firstLine="210" w:firstLineChars="1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④建设性质：</w:t>
            </w:r>
            <w:r>
              <w:rPr>
                <w:rFonts w:hint="eastAsia" w:ascii="宋体" w:hAnsi="宋体" w:eastAsia="宋体" w:cs="宋体"/>
                <w:color w:val="auto"/>
                <w:sz w:val="21"/>
                <w:szCs w:val="21"/>
                <w:highlight w:val="none"/>
                <w:lang w:val="en-US" w:eastAsia="zh-CN"/>
              </w:rPr>
              <w:t>改扩建</w:t>
            </w:r>
          </w:p>
          <w:p w14:paraId="07D7C047">
            <w:pPr>
              <w:pStyle w:val="12"/>
              <w:snapToGrid w:val="0"/>
              <w:spacing w:line="360" w:lineRule="auto"/>
              <w:ind w:left="120" w:leftChars="57" w:right="0" w:firstLine="210" w:firstLineChars="1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⑤建设规模：本</w:t>
            </w:r>
            <w:r>
              <w:rPr>
                <w:rFonts w:hint="eastAsia" w:ascii="宋体" w:hAnsi="宋体" w:eastAsia="宋体" w:cs="宋体"/>
                <w:color w:val="auto"/>
                <w:sz w:val="21"/>
                <w:szCs w:val="21"/>
                <w:highlight w:val="none"/>
                <w:lang w:val="en-GB"/>
              </w:rPr>
              <w:t>项目</w:t>
            </w:r>
            <w:r>
              <w:rPr>
                <w:rFonts w:hint="eastAsia" w:ascii="宋体" w:hAnsi="宋体" w:eastAsia="宋体" w:cs="宋体"/>
                <w:color w:val="auto"/>
                <w:sz w:val="21"/>
                <w:szCs w:val="21"/>
                <w:highlight w:val="none"/>
                <w:lang w:eastAsia="zh-CN"/>
              </w:rPr>
              <w:t>共包括新建一套废水处理系统、一套废水深度处理系统、一套废水站池</w:t>
            </w:r>
            <w:r>
              <w:rPr>
                <w:rFonts w:hint="eastAsia" w:ascii="宋体" w:hAnsi="宋体" w:eastAsia="宋体" w:cs="宋体"/>
                <w:color w:val="auto"/>
                <w:sz w:val="21"/>
                <w:szCs w:val="21"/>
                <w:highlight w:val="none"/>
              </w:rPr>
              <w:t>，占地面积为</w:t>
            </w:r>
            <w:r>
              <w:rPr>
                <w:rFonts w:hint="eastAsia" w:ascii="宋体" w:hAnsi="宋体" w:eastAsia="宋体" w:cs="宋体"/>
                <w:color w:val="auto"/>
                <w:sz w:val="21"/>
                <w:szCs w:val="21"/>
                <w:highlight w:val="none"/>
                <w:lang w:eastAsia="zh-CN"/>
              </w:rPr>
              <w:t>11206</w:t>
            </w:r>
            <w:r>
              <w:rPr>
                <w:rFonts w:hint="eastAsia" w:ascii="宋体" w:hAnsi="宋体" w:eastAsia="宋体" w:cs="宋体"/>
                <w:color w:val="auto"/>
                <w:sz w:val="21"/>
                <w:szCs w:val="21"/>
                <w:highlight w:val="none"/>
              </w:rPr>
              <w:t>平方米，</w:t>
            </w:r>
            <w:r>
              <w:rPr>
                <w:rFonts w:hint="eastAsia" w:ascii="宋体" w:hAnsi="宋体" w:eastAsia="宋体" w:cs="宋体"/>
                <w:color w:val="auto"/>
                <w:sz w:val="21"/>
                <w:szCs w:val="21"/>
                <w:highlight w:val="none"/>
                <w:lang w:eastAsia="zh-CN"/>
              </w:rPr>
              <w:t>总建筑面积</w:t>
            </w:r>
            <w:r>
              <w:rPr>
                <w:rFonts w:hint="eastAsia" w:ascii="宋体" w:hAnsi="宋体" w:eastAsia="宋体" w:cs="宋体"/>
                <w:color w:val="auto"/>
                <w:sz w:val="21"/>
                <w:szCs w:val="21"/>
                <w:highlight w:val="none"/>
                <w:lang w:val="en-US" w:eastAsia="zh-CN"/>
              </w:rPr>
              <w:t>约2500</w:t>
            </w:r>
            <w:r>
              <w:rPr>
                <w:rFonts w:hint="eastAsia" w:ascii="宋体" w:hAnsi="宋体" w:eastAsia="宋体" w:cs="宋体"/>
                <w:color w:val="auto"/>
                <w:sz w:val="21"/>
                <w:szCs w:val="21"/>
                <w:highlight w:val="none"/>
                <w:lang w:eastAsia="zh-CN"/>
              </w:rPr>
              <w:t>平方米（</w:t>
            </w:r>
            <w:r>
              <w:rPr>
                <w:rFonts w:hint="eastAsia" w:ascii="宋体" w:hAnsi="宋体" w:eastAsia="宋体" w:cs="宋体"/>
                <w:color w:val="auto"/>
                <w:sz w:val="21"/>
                <w:szCs w:val="21"/>
                <w:highlight w:val="none"/>
                <w:lang w:val="en-US" w:eastAsia="zh-CN"/>
              </w:rPr>
              <w:t>包括废水处理系统1355m</w:t>
            </w:r>
            <w:r>
              <w:rPr>
                <w:rFonts w:hint="eastAsia" w:ascii="宋体" w:hAnsi="宋体" w:eastAsia="宋体" w:cs="宋体"/>
                <w:color w:val="auto"/>
                <w:sz w:val="21"/>
                <w:szCs w:val="21"/>
                <w:highlight w:val="none"/>
                <w:vertAlign w:val="superscript"/>
                <w:lang w:val="en-US" w:eastAsia="zh-CN"/>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一级除盐水</w:t>
            </w:r>
            <w:r>
              <w:rPr>
                <w:rFonts w:hint="eastAsia" w:ascii="宋体" w:hAnsi="宋体" w:eastAsia="宋体" w:cs="宋体"/>
                <w:color w:val="auto"/>
                <w:sz w:val="21"/>
                <w:szCs w:val="21"/>
                <w:highlight w:val="none"/>
                <w:lang w:val="en-US" w:eastAsia="zh-CN"/>
              </w:rPr>
              <w:t>系统995m</w:t>
            </w:r>
            <w:r>
              <w:rPr>
                <w:rFonts w:hint="eastAsia" w:ascii="宋体" w:hAnsi="宋体" w:eastAsia="宋体" w:cs="宋体"/>
                <w:color w:val="auto"/>
                <w:sz w:val="21"/>
                <w:szCs w:val="21"/>
                <w:highlight w:val="none"/>
                <w:vertAlign w:val="superscript"/>
                <w:lang w:val="en-US" w:eastAsia="zh-CN"/>
              </w:rPr>
              <w:t>2</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级除盐水</w:t>
            </w:r>
            <w:r>
              <w:rPr>
                <w:rFonts w:hint="eastAsia" w:ascii="宋体" w:hAnsi="宋体" w:eastAsia="宋体" w:cs="宋体"/>
                <w:color w:val="auto"/>
                <w:sz w:val="21"/>
                <w:szCs w:val="21"/>
                <w:highlight w:val="none"/>
                <w:lang w:val="en-US" w:eastAsia="zh-CN"/>
              </w:rPr>
              <w:t>系统150m</w:t>
            </w:r>
            <w:r>
              <w:rPr>
                <w:rFonts w:hint="eastAsia" w:ascii="宋体" w:hAnsi="宋体" w:eastAsia="宋体" w:cs="宋体"/>
                <w:color w:val="auto"/>
                <w:sz w:val="21"/>
                <w:szCs w:val="21"/>
                <w:highlight w:val="none"/>
                <w:vertAlign w:val="superscript"/>
                <w:lang w:val="en-US" w:eastAsia="zh-CN"/>
              </w:rPr>
              <w:t>2</w:t>
            </w:r>
            <w:r>
              <w:rPr>
                <w:rFonts w:hint="eastAsia" w:ascii="宋体" w:hAnsi="宋体" w:eastAsia="宋体" w:cs="宋体"/>
                <w:color w:val="auto"/>
                <w:sz w:val="21"/>
                <w:szCs w:val="21"/>
                <w:highlight w:val="none"/>
                <w:lang w:val="en-US" w:eastAsia="zh-CN"/>
              </w:rPr>
              <w:t>，废水站池系统为地埋式不涉及地面建筑面积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。项目工程组成见表2.1-</w:t>
            </w:r>
            <w:r>
              <w:rPr>
                <w:rFonts w:hint="eastAsia" w:ascii="宋体" w:hAnsi="宋体" w:eastAsia="宋体" w:cs="宋体"/>
                <w:color w:val="auto"/>
                <w:sz w:val="21"/>
                <w:szCs w:val="21"/>
                <w:highlight w:val="none"/>
                <w:lang w:val="en-US" w:eastAsia="zh-CN"/>
              </w:rPr>
              <w:t>2</w:t>
            </w:r>
          </w:p>
          <w:p w14:paraId="25C26EDA">
            <w:pPr>
              <w:pStyle w:val="12"/>
              <w:snapToGrid w:val="0"/>
              <w:spacing w:line="360" w:lineRule="auto"/>
              <w:ind w:left="0" w:right="0"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⑥总投资：</w:t>
            </w:r>
            <w:r>
              <w:rPr>
                <w:rFonts w:hint="eastAsia" w:ascii="宋体" w:hAnsi="宋体" w:eastAsia="宋体" w:cs="宋体"/>
                <w:color w:val="auto"/>
                <w:sz w:val="21"/>
                <w:szCs w:val="21"/>
                <w:highlight w:val="none"/>
                <w:lang w:val="en-US" w:eastAsia="zh-CN"/>
              </w:rPr>
              <w:t>10000万元</w:t>
            </w:r>
          </w:p>
          <w:p w14:paraId="3BBF3832">
            <w:pPr>
              <w:pStyle w:val="12"/>
              <w:snapToGrid w:val="0"/>
              <w:spacing w:line="360" w:lineRule="auto"/>
              <w:ind w:left="0" w:right="0"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⑦工作制度：年</w:t>
            </w:r>
            <w:r>
              <w:rPr>
                <w:rFonts w:hint="eastAsia" w:ascii="宋体" w:hAnsi="宋体" w:eastAsia="宋体" w:cs="宋体"/>
                <w:color w:val="auto"/>
                <w:sz w:val="21"/>
                <w:szCs w:val="21"/>
                <w:highlight w:val="none"/>
                <w:lang w:val="en-US" w:eastAsia="zh-CN"/>
              </w:rPr>
              <w:t>运行365天</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运行24</w:t>
            </w:r>
            <w:r>
              <w:rPr>
                <w:rFonts w:hint="eastAsia" w:ascii="宋体" w:hAnsi="宋体" w:eastAsia="宋体" w:cs="宋体"/>
                <w:color w:val="auto"/>
                <w:sz w:val="21"/>
                <w:szCs w:val="21"/>
                <w:highlight w:val="none"/>
              </w:rPr>
              <w:t>小时</w:t>
            </w:r>
          </w:p>
          <w:p w14:paraId="65B5B998">
            <w:pPr>
              <w:pStyle w:val="12"/>
              <w:snapToGrid w:val="0"/>
              <w:spacing w:line="360" w:lineRule="auto"/>
              <w:ind w:left="0" w:right="0" w:firstLine="315" w:firstLineChars="15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⑧</w:t>
            </w:r>
            <w:r>
              <w:rPr>
                <w:rFonts w:hint="eastAsia" w:ascii="宋体" w:hAnsi="宋体" w:eastAsia="宋体" w:cs="宋体"/>
                <w:color w:val="auto"/>
                <w:sz w:val="21"/>
                <w:szCs w:val="21"/>
                <w:highlight w:val="none"/>
                <w:lang w:eastAsia="zh-CN"/>
              </w:rPr>
              <w:t>劳动定员</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项目不增收员工，所需人员从企业已有人员中进行调剂</w:t>
            </w:r>
          </w:p>
          <w:p w14:paraId="5D77E787">
            <w:pPr>
              <w:pStyle w:val="12"/>
              <w:snapToGrid w:val="0"/>
              <w:spacing w:line="360" w:lineRule="auto"/>
              <w:ind w:left="0" w:right="0" w:firstLine="315" w:firstLineChars="15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⑨生产规模及产品方案：对现有的污水处理厂进行技术升级改造,</w:t>
            </w:r>
            <w:r>
              <w:rPr>
                <w:rFonts w:hint="eastAsia" w:ascii="宋体" w:hAnsi="宋体" w:eastAsia="宋体" w:cs="宋体"/>
                <w:color w:val="auto"/>
                <w:sz w:val="21"/>
                <w:szCs w:val="21"/>
                <w:highlight w:val="none"/>
                <w:lang w:val="en-US" w:eastAsia="zh-CN"/>
              </w:rPr>
              <w:t>新建一套废水处理系统，新增废水处理能力为4800t/d，包含含油及乳化液废水处理系统（处理能力为720t/d）、碱废水处理系统（处理能力为2040t/d）、酸性废水处理系统（处理能力为2040t/d）；并针对原有废水处理设施的</w:t>
            </w:r>
            <w:r>
              <w:rPr>
                <w:rFonts w:hint="eastAsia" w:ascii="宋体" w:hAnsi="宋体" w:eastAsia="宋体" w:cs="宋体"/>
                <w:color w:val="auto"/>
                <w:kern w:val="0"/>
                <w:sz w:val="21"/>
                <w:szCs w:val="21"/>
                <w:highlight w:val="none"/>
                <w:lang w:val="en-US" w:eastAsia="zh-CN" w:bidi="ar-SA"/>
              </w:rPr>
              <w:t>出水进一步深度处理，建设废水深度处理系统，深度处理的除盐水全部回用,实行污水零排放</w:t>
            </w:r>
            <w:r>
              <w:rPr>
                <w:rFonts w:hint="eastAsia" w:ascii="宋体" w:hAnsi="宋体" w:eastAsia="宋体" w:cs="宋体"/>
                <w:color w:val="auto"/>
                <w:sz w:val="21"/>
                <w:szCs w:val="21"/>
                <w:highlight w:val="none"/>
                <w:lang w:val="en-US" w:eastAsia="zh-CN"/>
              </w:rPr>
              <w:t>。</w:t>
            </w:r>
          </w:p>
          <w:p w14:paraId="78B1ADB4">
            <w:pPr>
              <w:pStyle w:val="12"/>
              <w:snapToGrid w:val="0"/>
              <w:spacing w:line="360" w:lineRule="auto"/>
              <w:ind w:left="120" w:leftChars="57" w:righ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⑩项目主要生产设备见表2.1-</w:t>
            </w:r>
            <w:r>
              <w:rPr>
                <w:rFonts w:hint="eastAsia" w:ascii="宋体" w:hAnsi="宋体" w:eastAsia="宋体" w:cs="宋体"/>
                <w:color w:val="auto"/>
                <w:sz w:val="21"/>
                <w:szCs w:val="21"/>
                <w:highlight w:val="none"/>
                <w:lang w:val="en-US" w:eastAsia="zh-CN"/>
              </w:rPr>
              <w:t>3</w:t>
            </w:r>
          </w:p>
          <w:p w14:paraId="2026EF82">
            <w:pPr>
              <w:adjustRightInd w:val="0"/>
              <w:snapToGrid w:val="0"/>
              <w:jc w:val="center"/>
              <w:textAlignment w:val="baseline"/>
              <w:rPr>
                <w:rFonts w:hint="eastAsia" w:ascii="宋体" w:hAnsi="宋体" w:cs="宋体"/>
                <w:b/>
                <w:bCs/>
                <w:color w:val="auto"/>
                <w:szCs w:val="21"/>
                <w:highlight w:val="none"/>
              </w:rPr>
            </w:pPr>
          </w:p>
          <w:p w14:paraId="73CE3D6C">
            <w:pPr>
              <w:adjustRightInd w:val="0"/>
              <w:snapToGrid w:val="0"/>
              <w:jc w:val="center"/>
              <w:textAlignment w:val="baseline"/>
              <w:rPr>
                <w:rFonts w:hint="eastAsia" w:ascii="宋体" w:hAnsi="宋体" w:cs="宋体"/>
                <w:b/>
                <w:bCs/>
                <w:color w:val="auto"/>
                <w:szCs w:val="21"/>
                <w:highlight w:val="none"/>
              </w:rPr>
            </w:pPr>
          </w:p>
          <w:p w14:paraId="0AA12F42">
            <w:pPr>
              <w:adjustRightInd w:val="0"/>
              <w:snapToGrid w:val="0"/>
              <w:jc w:val="center"/>
              <w:textAlignment w:val="baseline"/>
              <w:rPr>
                <w:rFonts w:hint="eastAsia" w:ascii="宋体" w:hAnsi="宋体" w:cs="宋体"/>
                <w:b/>
                <w:bCs/>
                <w:color w:val="auto"/>
                <w:szCs w:val="21"/>
                <w:highlight w:val="none"/>
              </w:rPr>
            </w:pPr>
            <w:r>
              <w:rPr>
                <w:rFonts w:hint="eastAsia" w:ascii="宋体" w:hAnsi="宋体" w:cs="宋体"/>
                <w:b/>
                <w:bCs/>
                <w:color w:val="auto"/>
                <w:szCs w:val="21"/>
                <w:highlight w:val="none"/>
              </w:rPr>
              <w:t>表2.1-</w:t>
            </w:r>
            <w:r>
              <w:rPr>
                <w:rFonts w:hint="eastAsia" w:ascii="宋体" w:hAnsi="宋体" w:cs="宋体"/>
                <w:b/>
                <w:bCs/>
                <w:color w:val="auto"/>
                <w:szCs w:val="21"/>
                <w:highlight w:val="none"/>
                <w:lang w:val="en-US" w:eastAsia="zh-CN"/>
              </w:rPr>
              <w:t xml:space="preserve">2  </w:t>
            </w:r>
            <w:r>
              <w:rPr>
                <w:rFonts w:hint="eastAsia" w:ascii="宋体" w:hAnsi="宋体" w:cs="宋体"/>
                <w:b/>
                <w:bCs/>
                <w:color w:val="auto"/>
                <w:szCs w:val="21"/>
                <w:highlight w:val="none"/>
              </w:rPr>
              <w:t>项目工程组成</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1227"/>
              <w:gridCol w:w="4897"/>
            </w:tblGrid>
            <w:tr w14:paraId="4354F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55" w:type="dxa"/>
                  <w:noWrap w:val="0"/>
                  <w:vAlign w:val="center"/>
                </w:tcPr>
                <w:p w14:paraId="6DB4A532">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工程类别</w:t>
                  </w:r>
                </w:p>
              </w:tc>
              <w:tc>
                <w:tcPr>
                  <w:tcW w:w="1227" w:type="dxa"/>
                  <w:noWrap w:val="0"/>
                  <w:vAlign w:val="center"/>
                </w:tcPr>
                <w:p w14:paraId="1A599750">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组成</w:t>
                  </w:r>
                </w:p>
              </w:tc>
              <w:tc>
                <w:tcPr>
                  <w:tcW w:w="4897" w:type="dxa"/>
                  <w:noWrap w:val="0"/>
                  <w:vAlign w:val="center"/>
                </w:tcPr>
                <w:p w14:paraId="093AD0A0">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建设内容</w:t>
                  </w:r>
                </w:p>
              </w:tc>
            </w:tr>
            <w:tr w14:paraId="4A353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155" w:type="dxa"/>
                  <w:vMerge w:val="restart"/>
                  <w:noWrap w:val="0"/>
                  <w:vAlign w:val="center"/>
                </w:tcPr>
                <w:p w14:paraId="6A2F10C8">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主体工程</w:t>
                  </w:r>
                </w:p>
              </w:tc>
              <w:tc>
                <w:tcPr>
                  <w:tcW w:w="1227" w:type="dxa"/>
                  <w:noWrap w:val="0"/>
                  <w:vAlign w:val="center"/>
                </w:tcPr>
                <w:p w14:paraId="2F8E8C40">
                  <w:pPr>
                    <w:pStyle w:val="7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新建一套废水处理系统</w:t>
                  </w:r>
                </w:p>
              </w:tc>
              <w:tc>
                <w:tcPr>
                  <w:tcW w:w="4897" w:type="dxa"/>
                  <w:noWrap w:val="0"/>
                  <w:vAlign w:val="center"/>
                </w:tcPr>
                <w:p w14:paraId="14466460">
                  <w:pPr>
                    <w:pStyle w:val="7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设置于福建科宝金属制品有限公司厂区内，占地面积5016m</w:t>
                  </w:r>
                  <w:r>
                    <w:rPr>
                      <w:rFonts w:hint="eastAsia" w:ascii="宋体" w:hAnsi="宋体" w:eastAsia="宋体" w:cs="宋体"/>
                      <w:color w:val="auto"/>
                      <w:sz w:val="21"/>
                      <w:szCs w:val="21"/>
                      <w:highlight w:val="none"/>
                      <w:vertAlign w:val="superscript"/>
                      <w:lang w:val="en-US" w:eastAsia="zh-CN"/>
                    </w:rPr>
                    <w:t>2</w:t>
                  </w:r>
                  <w:r>
                    <w:rPr>
                      <w:rFonts w:hint="eastAsia" w:ascii="宋体" w:hAnsi="宋体" w:eastAsia="宋体" w:cs="宋体"/>
                      <w:color w:val="auto"/>
                      <w:sz w:val="21"/>
                      <w:szCs w:val="21"/>
                      <w:highlight w:val="none"/>
                      <w:lang w:val="en-US" w:eastAsia="zh-CN"/>
                    </w:rPr>
                    <w:t>，建筑面积1355m</w:t>
                  </w:r>
                  <w:r>
                    <w:rPr>
                      <w:rFonts w:hint="eastAsia" w:ascii="宋体" w:hAnsi="宋体" w:eastAsia="宋体" w:cs="宋体"/>
                      <w:color w:val="auto"/>
                      <w:sz w:val="21"/>
                      <w:szCs w:val="21"/>
                      <w:highlight w:val="none"/>
                      <w:vertAlign w:val="superscript"/>
                      <w:lang w:val="en-US" w:eastAsia="zh-CN"/>
                    </w:rPr>
                    <w:t>2</w:t>
                  </w:r>
                  <w:r>
                    <w:rPr>
                      <w:rFonts w:hint="eastAsia" w:ascii="宋体" w:hAnsi="宋体" w:eastAsia="宋体" w:cs="宋体"/>
                      <w:color w:val="auto"/>
                      <w:sz w:val="21"/>
                      <w:szCs w:val="21"/>
                      <w:highlight w:val="none"/>
                      <w:lang w:val="en-US" w:eastAsia="zh-CN"/>
                    </w:rPr>
                    <w:t>，为2层框架结构结构，主要用于收集处理科宝金属的含油及乳化液废水、平整液废水、含碱废水、含酸废水，包含含油及乳化液废水处理系统（处理含油及乳化液废水、平整液废水，处理量为30m</w:t>
                  </w:r>
                  <w:r>
                    <w:rPr>
                      <w:rFonts w:hint="eastAsia" w:ascii="宋体" w:hAnsi="宋体" w:eastAsia="宋体" w:cs="宋体"/>
                      <w:color w:val="auto"/>
                      <w:sz w:val="21"/>
                      <w:szCs w:val="21"/>
                      <w:highlight w:val="none"/>
                      <w:vertAlign w:val="superscript"/>
                      <w:lang w:val="en-US" w:eastAsia="zh-CN"/>
                    </w:rPr>
                    <w:t>3</w:t>
                  </w:r>
                  <w:r>
                    <w:rPr>
                      <w:rFonts w:hint="eastAsia" w:ascii="宋体" w:hAnsi="宋体" w:eastAsia="宋体" w:cs="宋体"/>
                      <w:color w:val="auto"/>
                      <w:sz w:val="21"/>
                      <w:szCs w:val="21"/>
                      <w:highlight w:val="none"/>
                      <w:lang w:val="en-US" w:eastAsia="zh-CN"/>
                    </w:rPr>
                    <w:t>/h）、碱性废水处理系统（处理含油废水系统来水及碱性废水，处理量为85m</w:t>
                  </w:r>
                  <w:r>
                    <w:rPr>
                      <w:rFonts w:hint="eastAsia" w:ascii="宋体" w:hAnsi="宋体" w:eastAsia="宋体" w:cs="宋体"/>
                      <w:color w:val="auto"/>
                      <w:sz w:val="21"/>
                      <w:szCs w:val="21"/>
                      <w:highlight w:val="none"/>
                      <w:vertAlign w:val="superscript"/>
                      <w:lang w:val="en-US" w:eastAsia="zh-CN"/>
                    </w:rPr>
                    <w:t>3</w:t>
                  </w:r>
                  <w:r>
                    <w:rPr>
                      <w:rFonts w:hint="eastAsia" w:ascii="宋体" w:hAnsi="宋体" w:eastAsia="宋体" w:cs="宋体"/>
                      <w:color w:val="auto"/>
                      <w:sz w:val="21"/>
                      <w:szCs w:val="21"/>
                      <w:highlight w:val="none"/>
                      <w:lang w:val="en-US" w:eastAsia="zh-CN"/>
                    </w:rPr>
                    <w:t>/h），酸性废水处理系统（处理酸性废水，处理量为85m</w:t>
                  </w:r>
                  <w:r>
                    <w:rPr>
                      <w:rFonts w:hint="eastAsia" w:ascii="宋体" w:hAnsi="宋体" w:eastAsia="宋体" w:cs="宋体"/>
                      <w:color w:val="auto"/>
                      <w:sz w:val="21"/>
                      <w:szCs w:val="21"/>
                      <w:highlight w:val="none"/>
                      <w:vertAlign w:val="superscript"/>
                      <w:lang w:val="en-US" w:eastAsia="zh-CN"/>
                    </w:rPr>
                    <w:t>3</w:t>
                  </w:r>
                  <w:r>
                    <w:rPr>
                      <w:rFonts w:hint="eastAsia" w:ascii="宋体" w:hAnsi="宋体" w:eastAsia="宋体" w:cs="宋体"/>
                      <w:color w:val="auto"/>
                      <w:sz w:val="21"/>
                      <w:szCs w:val="21"/>
                      <w:highlight w:val="none"/>
                      <w:lang w:val="en-US" w:eastAsia="zh-CN"/>
                    </w:rPr>
                    <w:t>/h）。</w:t>
                  </w:r>
                </w:p>
              </w:tc>
            </w:tr>
            <w:tr w14:paraId="6DA09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155" w:type="dxa"/>
                  <w:vMerge w:val="continue"/>
                  <w:noWrap w:val="0"/>
                  <w:vAlign w:val="center"/>
                </w:tcPr>
                <w:p w14:paraId="3FAEAAA3">
                  <w:pPr>
                    <w:adjustRightInd w:val="0"/>
                    <w:snapToGrid w:val="0"/>
                    <w:jc w:val="center"/>
                    <w:rPr>
                      <w:rFonts w:hint="eastAsia" w:ascii="宋体" w:hAnsi="宋体" w:cs="宋体"/>
                      <w:color w:val="auto"/>
                      <w:szCs w:val="21"/>
                      <w:highlight w:val="none"/>
                    </w:rPr>
                  </w:pPr>
                </w:p>
              </w:tc>
              <w:tc>
                <w:tcPr>
                  <w:tcW w:w="1227" w:type="dxa"/>
                  <w:noWrap w:val="0"/>
                  <w:vAlign w:val="center"/>
                </w:tcPr>
                <w:p w14:paraId="0B07E63C">
                  <w:pPr>
                    <w:pStyle w:val="7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新建一套</w:t>
                  </w:r>
                  <w:r>
                    <w:rPr>
                      <w:rFonts w:hint="eastAsia" w:ascii="宋体" w:hAnsi="宋体" w:eastAsia="宋体" w:cs="宋体"/>
                      <w:color w:val="auto"/>
                      <w:kern w:val="0"/>
                      <w:sz w:val="21"/>
                      <w:szCs w:val="21"/>
                      <w:highlight w:val="none"/>
                      <w:lang w:val="en-US" w:eastAsia="zh-CN" w:bidi="ar-SA"/>
                    </w:rPr>
                    <w:t>废水深度处理系统</w:t>
                  </w:r>
                </w:p>
              </w:tc>
              <w:tc>
                <w:tcPr>
                  <w:tcW w:w="4897" w:type="dxa"/>
                  <w:noWrap w:val="0"/>
                  <w:vAlign w:val="center"/>
                </w:tcPr>
                <w:p w14:paraId="3687AA79">
                  <w:pPr>
                    <w:pStyle w:val="7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主要针对针对原有废水处理设施的</w:t>
                  </w:r>
                  <w:r>
                    <w:rPr>
                      <w:rFonts w:hint="eastAsia" w:ascii="宋体" w:hAnsi="宋体" w:eastAsia="宋体" w:cs="宋体"/>
                      <w:color w:val="auto"/>
                      <w:kern w:val="0"/>
                      <w:sz w:val="21"/>
                      <w:szCs w:val="21"/>
                      <w:highlight w:val="none"/>
                      <w:lang w:val="en-US" w:eastAsia="zh-CN" w:bidi="ar-SA"/>
                    </w:rPr>
                    <w:t>出水进一步深度处理，</w:t>
                  </w:r>
                  <w:r>
                    <w:rPr>
                      <w:rFonts w:hint="eastAsia" w:ascii="宋体" w:hAnsi="宋体" w:eastAsia="宋体" w:cs="宋体"/>
                      <w:color w:val="auto"/>
                      <w:sz w:val="21"/>
                      <w:szCs w:val="21"/>
                      <w:highlight w:val="none"/>
                      <w:lang w:val="en-US" w:eastAsia="zh-CN"/>
                    </w:rPr>
                    <w:t>包含</w:t>
                  </w:r>
                  <w:r>
                    <w:rPr>
                      <w:rFonts w:hint="eastAsia" w:ascii="宋体" w:hAnsi="宋体" w:eastAsia="宋体" w:cs="宋体"/>
                      <w:color w:val="auto"/>
                      <w:sz w:val="21"/>
                      <w:szCs w:val="21"/>
                      <w:highlight w:val="none"/>
                    </w:rPr>
                    <w:t>一级除盐水</w:t>
                  </w:r>
                  <w:r>
                    <w:rPr>
                      <w:rFonts w:hint="eastAsia" w:ascii="宋体" w:hAnsi="宋体" w:eastAsia="宋体" w:cs="宋体"/>
                      <w:color w:val="auto"/>
                      <w:sz w:val="21"/>
                      <w:szCs w:val="21"/>
                      <w:highlight w:val="none"/>
                      <w:lang w:val="en-US" w:eastAsia="zh-CN"/>
                    </w:rPr>
                    <w:t>系统和二级除盐水系统，其中</w:t>
                  </w:r>
                  <w:r>
                    <w:rPr>
                      <w:rFonts w:hint="eastAsia" w:ascii="宋体" w:hAnsi="宋体" w:eastAsia="宋体" w:cs="宋体"/>
                      <w:color w:val="auto"/>
                      <w:sz w:val="21"/>
                      <w:szCs w:val="21"/>
                      <w:highlight w:val="none"/>
                    </w:rPr>
                    <w:t>一级除盐水</w:t>
                  </w:r>
                  <w:r>
                    <w:rPr>
                      <w:rFonts w:hint="eastAsia" w:ascii="宋体" w:hAnsi="宋体" w:eastAsia="宋体" w:cs="宋体"/>
                      <w:color w:val="auto"/>
                      <w:sz w:val="21"/>
                      <w:szCs w:val="21"/>
                      <w:highlight w:val="none"/>
                      <w:lang w:val="en-US" w:eastAsia="zh-CN"/>
                    </w:rPr>
                    <w:t>系统设置于福建三宝钢铁有限公司厂区内，占地面积约3900m</w:t>
                  </w:r>
                  <w:r>
                    <w:rPr>
                      <w:rFonts w:hint="eastAsia" w:ascii="宋体" w:hAnsi="宋体" w:eastAsia="宋体" w:cs="宋体"/>
                      <w:color w:val="auto"/>
                      <w:sz w:val="21"/>
                      <w:szCs w:val="21"/>
                      <w:highlight w:val="none"/>
                      <w:vertAlign w:val="superscript"/>
                      <w:lang w:val="en-US" w:eastAsia="zh-CN"/>
                    </w:rPr>
                    <w:t>2</w:t>
                  </w:r>
                  <w:r>
                    <w:rPr>
                      <w:rFonts w:hint="eastAsia" w:ascii="宋体" w:hAnsi="宋体" w:eastAsia="宋体" w:cs="宋体"/>
                      <w:color w:val="auto"/>
                      <w:sz w:val="21"/>
                      <w:szCs w:val="21"/>
                      <w:highlight w:val="none"/>
                      <w:lang w:val="en-US" w:eastAsia="zh-CN"/>
                    </w:rPr>
                    <w:t>，建筑面积995m</w:t>
                  </w:r>
                  <w:r>
                    <w:rPr>
                      <w:rFonts w:hint="eastAsia" w:ascii="宋体" w:hAnsi="宋体" w:eastAsia="宋体" w:cs="宋体"/>
                      <w:color w:val="auto"/>
                      <w:sz w:val="21"/>
                      <w:szCs w:val="21"/>
                      <w:highlight w:val="none"/>
                      <w:vertAlign w:val="superscript"/>
                      <w:lang w:val="en-US" w:eastAsia="zh-CN"/>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出力</w:t>
                  </w:r>
                  <w:r>
                    <w:rPr>
                      <w:rFonts w:hint="eastAsia" w:ascii="宋体" w:hAnsi="宋体" w:eastAsia="宋体" w:cs="宋体"/>
                      <w:color w:val="auto"/>
                      <w:sz w:val="21"/>
                      <w:szCs w:val="21"/>
                      <w:highlight w:val="none"/>
                      <w:lang w:val="en-US" w:eastAsia="zh-CN"/>
                    </w:rPr>
                    <w:t>为</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×168</w:t>
                  </w:r>
                  <w:r>
                    <w:rPr>
                      <w:rFonts w:hint="eastAsia" w:ascii="宋体" w:hAnsi="宋体" w:eastAsia="宋体" w:cs="宋体"/>
                      <w:color w:val="auto"/>
                      <w:sz w:val="21"/>
                      <w:szCs w:val="21"/>
                      <w:highlight w:val="none"/>
                    </w:rPr>
                    <w:t>m</w:t>
                  </w:r>
                  <w:r>
                    <w:rPr>
                      <w:rFonts w:hint="eastAsia" w:ascii="宋体" w:hAnsi="宋体" w:cs="宋体"/>
                      <w:color w:val="auto"/>
                      <w:sz w:val="21"/>
                      <w:szCs w:val="21"/>
                      <w:highlight w:val="none"/>
                      <w:vertAlign w:val="superscript"/>
                      <w:lang w:val="en-US" w:eastAsia="zh-CN"/>
                    </w:rPr>
                    <w:t>3</w:t>
                  </w:r>
                  <w:r>
                    <w:rPr>
                      <w:rFonts w:hint="eastAsia" w:ascii="宋体" w:hAnsi="宋体" w:eastAsia="宋体" w:cs="宋体"/>
                      <w:color w:val="auto"/>
                      <w:sz w:val="21"/>
                      <w:szCs w:val="21"/>
                      <w:highlight w:val="none"/>
                    </w:rPr>
                    <w:t>/h</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二级除盐水系统设置于福建科宝金属制品有限公司厂区内，占地面积550m</w:t>
                  </w:r>
                  <w:r>
                    <w:rPr>
                      <w:rFonts w:hint="eastAsia" w:ascii="宋体" w:hAnsi="宋体" w:eastAsia="宋体" w:cs="宋体"/>
                      <w:color w:val="auto"/>
                      <w:sz w:val="21"/>
                      <w:szCs w:val="21"/>
                      <w:highlight w:val="none"/>
                      <w:vertAlign w:val="superscript"/>
                      <w:lang w:val="en-US" w:eastAsia="zh-CN"/>
                    </w:rPr>
                    <w:t>2</w:t>
                  </w:r>
                  <w:r>
                    <w:rPr>
                      <w:rFonts w:hint="eastAsia" w:ascii="宋体" w:hAnsi="宋体" w:eastAsia="宋体" w:cs="宋体"/>
                      <w:color w:val="auto"/>
                      <w:sz w:val="21"/>
                      <w:szCs w:val="21"/>
                      <w:highlight w:val="none"/>
                      <w:lang w:val="en-US" w:eastAsia="zh-CN"/>
                    </w:rPr>
                    <w:t>，建筑面积150m</w:t>
                  </w:r>
                  <w:r>
                    <w:rPr>
                      <w:rFonts w:hint="eastAsia" w:ascii="宋体" w:hAnsi="宋体" w:eastAsia="宋体" w:cs="宋体"/>
                      <w:color w:val="auto"/>
                      <w:sz w:val="21"/>
                      <w:szCs w:val="21"/>
                      <w:highlight w:val="none"/>
                      <w:vertAlign w:val="superscript"/>
                      <w:lang w:val="en-US" w:eastAsia="zh-CN"/>
                    </w:rPr>
                    <w:t>2</w:t>
                  </w:r>
                  <w:r>
                    <w:rPr>
                      <w:rFonts w:hint="eastAsia" w:ascii="宋体" w:hAnsi="宋体" w:eastAsia="宋体" w:cs="宋体"/>
                      <w:color w:val="auto"/>
                      <w:sz w:val="21"/>
                      <w:szCs w:val="21"/>
                      <w:highlight w:val="none"/>
                      <w:lang w:val="en-US" w:eastAsia="zh-CN"/>
                    </w:rPr>
                    <w:t>，为1层框架结构，</w:t>
                  </w:r>
                  <w:r>
                    <w:rPr>
                      <w:rFonts w:hint="eastAsia" w:ascii="宋体" w:hAnsi="宋体" w:eastAsia="宋体" w:cs="宋体"/>
                      <w:color w:val="auto"/>
                      <w:sz w:val="21"/>
                      <w:szCs w:val="21"/>
                      <w:highlight w:val="none"/>
                    </w:rPr>
                    <w:t>出力</w:t>
                  </w:r>
                  <w:r>
                    <w:rPr>
                      <w:rFonts w:hint="eastAsia" w:ascii="宋体" w:hAnsi="宋体" w:eastAsia="宋体" w:cs="宋体"/>
                      <w:color w:val="auto"/>
                      <w:sz w:val="21"/>
                      <w:szCs w:val="21"/>
                      <w:highlight w:val="none"/>
                      <w:lang w:val="en-US" w:eastAsia="zh-CN"/>
                    </w:rPr>
                    <w:t>为3×140</w:t>
                  </w:r>
                  <w:r>
                    <w:rPr>
                      <w:rFonts w:hint="eastAsia" w:ascii="宋体" w:hAnsi="宋体" w:eastAsia="宋体" w:cs="宋体"/>
                      <w:color w:val="auto"/>
                      <w:sz w:val="21"/>
                      <w:szCs w:val="21"/>
                      <w:highlight w:val="none"/>
                    </w:rPr>
                    <w:t>m</w:t>
                  </w:r>
                  <w:r>
                    <w:rPr>
                      <w:rFonts w:hint="eastAsia" w:ascii="宋体" w:hAnsi="宋体" w:cs="宋体"/>
                      <w:color w:val="auto"/>
                      <w:sz w:val="21"/>
                      <w:szCs w:val="21"/>
                      <w:highlight w:val="none"/>
                      <w:vertAlign w:val="superscript"/>
                      <w:lang w:val="en-US" w:eastAsia="zh-CN"/>
                    </w:rPr>
                    <w:t>3</w:t>
                  </w:r>
                  <w:r>
                    <w:rPr>
                      <w:rFonts w:hint="eastAsia" w:ascii="宋体" w:hAnsi="宋体" w:eastAsia="宋体" w:cs="宋体"/>
                      <w:color w:val="auto"/>
                      <w:sz w:val="21"/>
                      <w:szCs w:val="21"/>
                      <w:highlight w:val="none"/>
                    </w:rPr>
                    <w:t>/h</w:t>
                  </w:r>
                  <w:r>
                    <w:rPr>
                      <w:rFonts w:hint="eastAsia" w:ascii="宋体" w:hAnsi="宋体" w:eastAsia="宋体" w:cs="宋体"/>
                      <w:color w:val="auto"/>
                      <w:sz w:val="21"/>
                      <w:szCs w:val="21"/>
                      <w:highlight w:val="none"/>
                      <w:lang w:eastAsia="zh-CN"/>
                    </w:rPr>
                    <w:t>。</w:t>
                  </w:r>
                </w:p>
              </w:tc>
            </w:tr>
            <w:tr w14:paraId="4CBFB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155" w:type="dxa"/>
                  <w:vMerge w:val="continue"/>
                  <w:noWrap w:val="0"/>
                  <w:vAlign w:val="center"/>
                </w:tcPr>
                <w:p w14:paraId="482594F0">
                  <w:pPr>
                    <w:adjustRightInd w:val="0"/>
                    <w:snapToGrid w:val="0"/>
                    <w:jc w:val="center"/>
                    <w:rPr>
                      <w:rFonts w:hint="eastAsia" w:ascii="宋体" w:hAnsi="宋体" w:cs="宋体"/>
                      <w:color w:val="auto"/>
                      <w:szCs w:val="21"/>
                      <w:highlight w:val="none"/>
                    </w:rPr>
                  </w:pPr>
                </w:p>
              </w:tc>
              <w:tc>
                <w:tcPr>
                  <w:tcW w:w="1227" w:type="dxa"/>
                  <w:noWrap w:val="0"/>
                  <w:vAlign w:val="center"/>
                </w:tcPr>
                <w:p w14:paraId="2A4028BD">
                  <w:pPr>
                    <w:pStyle w:val="7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新建一套废水站池系统</w:t>
                  </w:r>
                </w:p>
              </w:tc>
              <w:tc>
                <w:tcPr>
                  <w:tcW w:w="4897" w:type="dxa"/>
                  <w:noWrap w:val="0"/>
                  <w:vAlign w:val="center"/>
                </w:tcPr>
                <w:p w14:paraId="2B3D45C1">
                  <w:pPr>
                    <w:pStyle w:val="7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主要用于收集三宝集团的初期雨水和高炉、烧结、发电区域的事故排水，设置于福建三宝钢铁有限公司厂区内（在厂区综合仓库东南侧），占地面积约1740m</w:t>
                  </w:r>
                  <w:r>
                    <w:rPr>
                      <w:rFonts w:hint="eastAsia" w:ascii="宋体" w:hAnsi="宋体" w:eastAsia="宋体" w:cs="宋体"/>
                      <w:color w:val="auto"/>
                      <w:sz w:val="21"/>
                      <w:szCs w:val="21"/>
                      <w:highlight w:val="none"/>
                      <w:vertAlign w:val="superscript"/>
                      <w:lang w:val="en-US" w:eastAsia="zh-CN"/>
                    </w:rPr>
                    <w:t>2</w:t>
                  </w:r>
                  <w:r>
                    <w:rPr>
                      <w:rFonts w:hint="eastAsia" w:ascii="宋体" w:hAnsi="宋体" w:eastAsia="宋体" w:cs="宋体"/>
                      <w:color w:val="auto"/>
                      <w:sz w:val="21"/>
                      <w:szCs w:val="21"/>
                      <w:highlight w:val="none"/>
                      <w:lang w:val="en-US" w:eastAsia="zh-CN"/>
                    </w:rPr>
                    <w:t>，包含一座事故应急池和一座初期雨水收集池，事故应急池容积V=2300m</w:t>
                  </w:r>
                  <w:r>
                    <w:rPr>
                      <w:rFonts w:hint="eastAsia" w:ascii="宋体" w:hAnsi="宋体" w:eastAsia="宋体" w:cs="宋体"/>
                      <w:color w:val="auto"/>
                      <w:sz w:val="21"/>
                      <w:szCs w:val="21"/>
                      <w:highlight w:val="none"/>
                      <w:vertAlign w:val="superscript"/>
                      <w:lang w:val="en-US" w:eastAsia="zh-CN"/>
                    </w:rPr>
                    <w:t>3</w:t>
                  </w:r>
                  <w:r>
                    <w:rPr>
                      <w:rFonts w:hint="eastAsia" w:ascii="宋体" w:hAnsi="宋体" w:eastAsia="宋体" w:cs="宋体"/>
                      <w:color w:val="auto"/>
                      <w:sz w:val="21"/>
                      <w:szCs w:val="21"/>
                      <w:highlight w:val="none"/>
                      <w:lang w:val="en-US" w:eastAsia="zh-CN"/>
                    </w:rPr>
                    <w:t>，初期雨水收集池容积V=6400m</w:t>
                  </w:r>
                  <w:r>
                    <w:rPr>
                      <w:rFonts w:hint="eastAsia" w:ascii="宋体" w:hAnsi="宋体" w:eastAsia="宋体" w:cs="宋体"/>
                      <w:color w:val="auto"/>
                      <w:sz w:val="21"/>
                      <w:szCs w:val="21"/>
                      <w:highlight w:val="none"/>
                      <w:vertAlign w:val="superscript"/>
                      <w:lang w:val="en-US" w:eastAsia="zh-CN"/>
                    </w:rPr>
                    <w:t>3</w:t>
                  </w:r>
                  <w:r>
                    <w:rPr>
                      <w:rFonts w:hint="eastAsia" w:ascii="宋体" w:hAnsi="宋体" w:eastAsia="宋体" w:cs="宋体"/>
                      <w:color w:val="auto"/>
                      <w:sz w:val="21"/>
                      <w:szCs w:val="21"/>
                      <w:highlight w:val="none"/>
                      <w:lang w:val="en-US" w:eastAsia="zh-CN"/>
                    </w:rPr>
                    <w:t>。</w:t>
                  </w:r>
                </w:p>
              </w:tc>
            </w:tr>
            <w:tr w14:paraId="557B9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55" w:type="dxa"/>
                  <w:noWrap w:val="0"/>
                  <w:vAlign w:val="center"/>
                </w:tcPr>
                <w:p w14:paraId="02D8414E">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公用工程</w:t>
                  </w:r>
                </w:p>
              </w:tc>
              <w:tc>
                <w:tcPr>
                  <w:tcW w:w="1227" w:type="dxa"/>
                  <w:noWrap w:val="0"/>
                  <w:vAlign w:val="center"/>
                </w:tcPr>
                <w:p w14:paraId="145FF59D">
                  <w:pPr>
                    <w:adjustRightInd w:val="0"/>
                    <w:snapToGrid w:val="0"/>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电力</w:t>
                  </w:r>
                </w:p>
              </w:tc>
              <w:tc>
                <w:tcPr>
                  <w:tcW w:w="4897" w:type="dxa"/>
                  <w:noWrap w:val="0"/>
                  <w:vAlign w:val="center"/>
                </w:tcPr>
                <w:p w14:paraId="51B9942D">
                  <w:pPr>
                    <w:adjustRightInd w:val="0"/>
                    <w:snapToGrid w:val="0"/>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区域电网供应</w:t>
                  </w:r>
                </w:p>
              </w:tc>
            </w:tr>
            <w:tr w14:paraId="3A38F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55" w:type="dxa"/>
                  <w:vMerge w:val="restart"/>
                  <w:noWrap w:val="0"/>
                  <w:vAlign w:val="center"/>
                </w:tcPr>
                <w:p w14:paraId="4FA58827">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环保工程</w:t>
                  </w:r>
                </w:p>
              </w:tc>
              <w:tc>
                <w:tcPr>
                  <w:tcW w:w="1227" w:type="dxa"/>
                  <w:shd w:val="clear" w:color="auto" w:fill="auto"/>
                  <w:noWrap w:val="0"/>
                  <w:vAlign w:val="center"/>
                </w:tcPr>
                <w:p w14:paraId="6A5A0ECB">
                  <w:pPr>
                    <w:adjustRightInd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废气</w:t>
                  </w:r>
                </w:p>
              </w:tc>
              <w:tc>
                <w:tcPr>
                  <w:tcW w:w="4897" w:type="dxa"/>
                  <w:shd w:val="clear" w:color="auto" w:fill="auto"/>
                  <w:noWrap w:val="0"/>
                  <w:vAlign w:val="center"/>
                </w:tcPr>
                <w:p w14:paraId="2DC5AE41">
                  <w:pPr>
                    <w:adjustRightInd w:val="0"/>
                    <w:snapToGrid w:val="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废水处理系统废气--</w:t>
                  </w:r>
                  <w:r>
                    <w:rPr>
                      <w:rFonts w:hint="eastAsia" w:ascii="宋体" w:hAnsi="宋体" w:eastAsia="宋体" w:cs="宋体"/>
                      <w:spacing w:val="2"/>
                      <w:sz w:val="21"/>
                      <w:szCs w:val="21"/>
                      <w:highlight w:val="none"/>
                      <w:lang w:val="en-US" w:eastAsia="zh-CN"/>
                    </w:rPr>
                    <w:t>针对</w:t>
                  </w:r>
                  <w:r>
                    <w:rPr>
                      <w:rFonts w:hint="eastAsia" w:ascii="宋体" w:hAnsi="宋体" w:eastAsia="宋体" w:cs="宋体"/>
                      <w:sz w:val="21"/>
                      <w:szCs w:val="21"/>
                      <w:highlight w:val="none"/>
                      <w:lang w:eastAsia="zh-CN"/>
                    </w:rPr>
                    <w:t>污水处理</w:t>
                  </w:r>
                  <w:r>
                    <w:rPr>
                      <w:rFonts w:hint="eastAsia" w:ascii="宋体" w:hAnsi="宋体" w:eastAsia="宋体" w:cs="宋体"/>
                      <w:sz w:val="21"/>
                      <w:szCs w:val="21"/>
                      <w:highlight w:val="none"/>
                      <w:lang w:val="en-US" w:eastAsia="zh-CN"/>
                    </w:rPr>
                    <w:t>系统的产气池进行</w:t>
                  </w:r>
                  <w:r>
                    <w:rPr>
                      <w:rFonts w:hint="eastAsia" w:ascii="宋体" w:hAnsi="宋体" w:eastAsia="宋体" w:cs="宋体"/>
                      <w:sz w:val="21"/>
                      <w:szCs w:val="21"/>
                      <w:highlight w:val="none"/>
                      <w:lang w:eastAsia="zh-CN"/>
                    </w:rPr>
                    <w:t>加盖封闭</w:t>
                  </w:r>
                  <w:r>
                    <w:rPr>
                      <w:rFonts w:hint="eastAsia" w:ascii="宋体" w:hAnsi="宋体" w:eastAsia="宋体" w:cs="宋体"/>
                      <w:sz w:val="21"/>
                      <w:szCs w:val="21"/>
                      <w:highlight w:val="none"/>
                      <w:lang w:val="en-US" w:eastAsia="zh-CN"/>
                    </w:rPr>
                    <w:t>或采用单独的处理间</w:t>
                  </w:r>
                  <w:r>
                    <w:rPr>
                      <w:rFonts w:hint="eastAsia" w:ascii="宋体" w:hAnsi="宋体" w:eastAsia="宋体" w:cs="宋体"/>
                      <w:sz w:val="21"/>
                      <w:szCs w:val="21"/>
                      <w:highlight w:val="none"/>
                      <w:lang w:eastAsia="zh-CN"/>
                    </w:rPr>
                    <w:t>，在</w:t>
                  </w:r>
                  <w:r>
                    <w:rPr>
                      <w:rFonts w:hint="eastAsia" w:ascii="宋体" w:hAnsi="宋体" w:cs="宋体"/>
                      <w:color w:val="auto"/>
                      <w:szCs w:val="21"/>
                      <w:highlight w:val="none"/>
                      <w:lang w:val="en-US" w:eastAsia="zh-CN"/>
                    </w:rPr>
                    <w:t>废水处理系统</w:t>
                  </w:r>
                  <w:r>
                    <w:rPr>
                      <w:rFonts w:hint="eastAsia" w:ascii="宋体" w:hAnsi="宋体" w:eastAsia="宋体" w:cs="宋体"/>
                      <w:sz w:val="21"/>
                      <w:szCs w:val="21"/>
                      <w:highlight w:val="none"/>
                      <w:lang w:eastAsia="zh-CN"/>
                    </w:rPr>
                    <w:t>周边种植绿化带</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必要时喷洒除臭剂</w:t>
                  </w:r>
                </w:p>
              </w:tc>
            </w:tr>
            <w:tr w14:paraId="0D6E0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55" w:type="dxa"/>
                  <w:vMerge w:val="continue"/>
                  <w:noWrap w:val="0"/>
                  <w:vAlign w:val="center"/>
                </w:tcPr>
                <w:p w14:paraId="5CB86944">
                  <w:pPr>
                    <w:adjustRightInd w:val="0"/>
                    <w:snapToGrid w:val="0"/>
                    <w:jc w:val="center"/>
                    <w:rPr>
                      <w:rFonts w:hint="eastAsia" w:ascii="宋体" w:hAnsi="宋体" w:cs="宋体"/>
                      <w:color w:val="auto"/>
                      <w:szCs w:val="21"/>
                      <w:highlight w:val="none"/>
                    </w:rPr>
                  </w:pPr>
                </w:p>
              </w:tc>
              <w:tc>
                <w:tcPr>
                  <w:tcW w:w="1227" w:type="dxa"/>
                  <w:noWrap w:val="0"/>
                  <w:vAlign w:val="center"/>
                </w:tcPr>
                <w:p w14:paraId="1DC706E7">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噪声</w:t>
                  </w:r>
                </w:p>
              </w:tc>
              <w:tc>
                <w:tcPr>
                  <w:tcW w:w="4897" w:type="dxa"/>
                  <w:noWrap w:val="0"/>
                  <w:vAlign w:val="center"/>
                </w:tcPr>
                <w:p w14:paraId="36211B34">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合理布局、墙体隔声、距离衰减</w:t>
                  </w:r>
                </w:p>
              </w:tc>
            </w:tr>
            <w:tr w14:paraId="5F71F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55" w:type="dxa"/>
                  <w:vMerge w:val="continue"/>
                  <w:noWrap w:val="0"/>
                  <w:vAlign w:val="center"/>
                </w:tcPr>
                <w:p w14:paraId="26863B96">
                  <w:pPr>
                    <w:adjustRightInd w:val="0"/>
                    <w:snapToGrid w:val="0"/>
                    <w:jc w:val="center"/>
                    <w:rPr>
                      <w:rFonts w:hint="eastAsia" w:ascii="宋体" w:hAnsi="宋体" w:cs="宋体"/>
                      <w:color w:val="auto"/>
                      <w:szCs w:val="21"/>
                      <w:highlight w:val="none"/>
                    </w:rPr>
                  </w:pPr>
                </w:p>
              </w:tc>
              <w:tc>
                <w:tcPr>
                  <w:tcW w:w="1227" w:type="dxa"/>
                  <w:vMerge w:val="restart"/>
                  <w:noWrap w:val="0"/>
                  <w:vAlign w:val="center"/>
                </w:tcPr>
                <w:p w14:paraId="152EFF44">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固体废物</w:t>
                  </w:r>
                </w:p>
              </w:tc>
              <w:tc>
                <w:tcPr>
                  <w:tcW w:w="4897" w:type="dxa"/>
                  <w:noWrap w:val="0"/>
                  <w:vAlign w:val="center"/>
                </w:tcPr>
                <w:p w14:paraId="03BFDA32">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一般固废区：</w:t>
                  </w:r>
                  <w:r>
                    <w:rPr>
                      <w:rFonts w:hint="eastAsia" w:ascii="宋体" w:hAnsi="宋体" w:cs="宋体"/>
                      <w:color w:val="auto"/>
                      <w:szCs w:val="21"/>
                      <w:highlight w:val="none"/>
                      <w:lang w:val="en-US" w:eastAsia="zh-CN"/>
                    </w:rPr>
                    <w:t>用于</w:t>
                  </w:r>
                  <w:r>
                    <w:rPr>
                      <w:rFonts w:hint="eastAsia" w:ascii="宋体" w:hAnsi="宋体" w:cs="宋体"/>
                      <w:color w:val="auto"/>
                      <w:szCs w:val="21"/>
                      <w:highlight w:val="none"/>
                    </w:rPr>
                    <w:t>一般固废</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临时</w:t>
                  </w:r>
                  <w:r>
                    <w:rPr>
                      <w:rFonts w:hint="eastAsia" w:ascii="宋体" w:hAnsi="宋体" w:cs="宋体"/>
                      <w:color w:val="auto"/>
                      <w:szCs w:val="21"/>
                      <w:highlight w:val="none"/>
                      <w:lang w:eastAsia="zh-CN"/>
                    </w:rPr>
                    <w:t>堆放</w:t>
                  </w:r>
                </w:p>
              </w:tc>
            </w:tr>
            <w:tr w14:paraId="009B9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55" w:type="dxa"/>
                  <w:vMerge w:val="continue"/>
                  <w:noWrap w:val="0"/>
                  <w:vAlign w:val="center"/>
                </w:tcPr>
                <w:p w14:paraId="1E58C5B4">
                  <w:pPr>
                    <w:adjustRightInd w:val="0"/>
                    <w:snapToGrid w:val="0"/>
                    <w:jc w:val="center"/>
                    <w:rPr>
                      <w:rFonts w:hint="eastAsia" w:ascii="宋体" w:hAnsi="宋体" w:cs="宋体"/>
                      <w:color w:val="auto"/>
                      <w:szCs w:val="21"/>
                      <w:highlight w:val="none"/>
                    </w:rPr>
                  </w:pPr>
                </w:p>
              </w:tc>
              <w:tc>
                <w:tcPr>
                  <w:tcW w:w="1227" w:type="dxa"/>
                  <w:vMerge w:val="continue"/>
                  <w:noWrap w:val="0"/>
                  <w:vAlign w:val="center"/>
                </w:tcPr>
                <w:p w14:paraId="53E410CF">
                  <w:pPr>
                    <w:adjustRightInd w:val="0"/>
                    <w:snapToGrid w:val="0"/>
                    <w:jc w:val="center"/>
                    <w:rPr>
                      <w:rFonts w:hint="eastAsia" w:ascii="宋体" w:hAnsi="宋体" w:cs="宋体"/>
                      <w:color w:val="auto"/>
                      <w:szCs w:val="21"/>
                      <w:highlight w:val="none"/>
                    </w:rPr>
                  </w:pPr>
                </w:p>
              </w:tc>
              <w:tc>
                <w:tcPr>
                  <w:tcW w:w="4897" w:type="dxa"/>
                  <w:noWrap w:val="0"/>
                  <w:vAlign w:val="center"/>
                </w:tcPr>
                <w:p w14:paraId="3E0944F9">
                  <w:pPr>
                    <w:adjustRightInd w:val="0"/>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危废间：用于危险废物的暂存，依托科宝金属拟设置的危废间</w:t>
                  </w:r>
                </w:p>
              </w:tc>
            </w:tr>
            <w:tr w14:paraId="1C7BB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55" w:type="dxa"/>
                  <w:noWrap w:val="0"/>
                  <w:vAlign w:val="center"/>
                </w:tcPr>
                <w:p w14:paraId="0FCB3327">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储运工程</w:t>
                  </w:r>
                </w:p>
              </w:tc>
              <w:tc>
                <w:tcPr>
                  <w:tcW w:w="1227" w:type="dxa"/>
                  <w:noWrap w:val="0"/>
                  <w:vAlign w:val="center"/>
                </w:tcPr>
                <w:p w14:paraId="5152F177">
                  <w:pPr>
                    <w:adjustRightInd w:val="0"/>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化学品间</w:t>
                  </w:r>
                </w:p>
              </w:tc>
              <w:tc>
                <w:tcPr>
                  <w:tcW w:w="4897" w:type="dxa"/>
                  <w:noWrap w:val="0"/>
                  <w:vAlign w:val="center"/>
                </w:tcPr>
                <w:p w14:paraId="6A12D634">
                  <w:pPr>
                    <w:adjustRightInd w:val="0"/>
                    <w:snapToGrid w:val="0"/>
                    <w:jc w:val="center"/>
                    <w:rPr>
                      <w:rFonts w:hint="default" w:ascii="宋体" w:hAnsi="宋体" w:eastAsia="宋体" w:cs="宋体"/>
                      <w:color w:val="auto"/>
                      <w:szCs w:val="21"/>
                      <w:highlight w:val="none"/>
                      <w:lang w:val="en-US" w:eastAsia="zh-CN"/>
                    </w:rPr>
                  </w:pPr>
                  <w:r>
                    <w:rPr>
                      <w:rFonts w:hint="eastAsia" w:ascii="宋体" w:hAnsi="宋体" w:cs="宋体"/>
                      <w:szCs w:val="21"/>
                      <w:highlight w:val="none"/>
                      <w:lang w:val="en-US" w:eastAsia="zh-CN"/>
                    </w:rPr>
                    <w:t>废水深度处理系统-</w:t>
                  </w:r>
                  <w:r>
                    <w:rPr>
                      <w:rFonts w:hint="eastAsia" w:ascii="宋体" w:hAnsi="宋体" w:cs="宋体"/>
                      <w:szCs w:val="21"/>
                      <w:highlight w:val="none"/>
                      <w:lang w:eastAsia="zh-CN"/>
                    </w:rPr>
                    <w:t>一级除盐</w:t>
                  </w:r>
                  <w:r>
                    <w:rPr>
                      <w:rFonts w:hint="eastAsia" w:ascii="宋体" w:hAnsi="宋体" w:cs="宋体"/>
                      <w:szCs w:val="21"/>
                      <w:highlight w:val="none"/>
                      <w:lang w:val="en-US" w:eastAsia="zh-CN"/>
                    </w:rPr>
                    <w:t>系统范围内设有一化学品间</w:t>
                  </w:r>
                  <w:r>
                    <w:rPr>
                      <w:rFonts w:hint="eastAsia" w:ascii="宋体" w:hAnsi="宋体" w:eastAsia="宋体" w:cs="宋体"/>
                      <w:color w:val="auto"/>
                      <w:sz w:val="21"/>
                      <w:szCs w:val="21"/>
                      <w:highlight w:val="none"/>
                      <w:lang w:val="en-US" w:eastAsia="zh-CN"/>
                    </w:rPr>
                    <w:t>，</w:t>
                  </w:r>
                  <w:r>
                    <w:rPr>
                      <w:rFonts w:hint="eastAsia" w:ascii="宋体" w:hAnsi="宋体" w:cs="宋体"/>
                      <w:color w:val="auto"/>
                      <w:szCs w:val="21"/>
                      <w:highlight w:val="none"/>
                    </w:rPr>
                    <w:t>用于</w:t>
                  </w:r>
                  <w:r>
                    <w:rPr>
                      <w:rFonts w:hint="eastAsia" w:ascii="宋体" w:hAnsi="宋体" w:cs="宋体"/>
                      <w:color w:val="auto"/>
                      <w:szCs w:val="21"/>
                      <w:highlight w:val="none"/>
                      <w:lang w:val="en-US" w:eastAsia="zh-CN"/>
                    </w:rPr>
                    <w:t>化学品的存放；</w:t>
                  </w:r>
                  <w:r>
                    <w:rPr>
                      <w:rFonts w:hint="eastAsia" w:ascii="宋体" w:hAnsi="宋体" w:eastAsia="宋体" w:cs="宋体"/>
                      <w:color w:val="auto"/>
                      <w:sz w:val="21"/>
                      <w:szCs w:val="21"/>
                      <w:highlight w:val="none"/>
                      <w:lang w:val="en-US" w:eastAsia="zh-CN"/>
                    </w:rPr>
                    <w:t>废水处理系统</w:t>
                  </w:r>
                  <w:r>
                    <w:rPr>
                      <w:rFonts w:hint="eastAsia" w:ascii="宋体" w:hAnsi="宋体" w:cs="宋体"/>
                      <w:szCs w:val="21"/>
                      <w:highlight w:val="none"/>
                      <w:lang w:val="en-US" w:eastAsia="zh-CN"/>
                    </w:rPr>
                    <w:t>范围内设有一化学品间</w:t>
                  </w:r>
                  <w:r>
                    <w:rPr>
                      <w:rFonts w:hint="eastAsia" w:ascii="宋体" w:hAnsi="宋体" w:eastAsia="宋体" w:cs="宋体"/>
                      <w:color w:val="auto"/>
                      <w:sz w:val="21"/>
                      <w:szCs w:val="21"/>
                      <w:highlight w:val="none"/>
                      <w:lang w:val="en-US" w:eastAsia="zh-CN"/>
                    </w:rPr>
                    <w:t>，</w:t>
                  </w:r>
                  <w:r>
                    <w:rPr>
                      <w:rFonts w:hint="eastAsia" w:ascii="宋体" w:hAnsi="宋体" w:cs="宋体"/>
                      <w:color w:val="auto"/>
                      <w:szCs w:val="21"/>
                      <w:highlight w:val="none"/>
                    </w:rPr>
                    <w:t>用于</w:t>
                  </w:r>
                  <w:r>
                    <w:rPr>
                      <w:rFonts w:hint="eastAsia" w:ascii="宋体" w:hAnsi="宋体" w:cs="宋体"/>
                      <w:color w:val="auto"/>
                      <w:szCs w:val="21"/>
                      <w:highlight w:val="none"/>
                      <w:lang w:val="en-US" w:eastAsia="zh-CN"/>
                    </w:rPr>
                    <w:t>化学品的存放</w:t>
                  </w:r>
                </w:p>
              </w:tc>
            </w:tr>
          </w:tbl>
          <w:p w14:paraId="26555402">
            <w:pPr>
              <w:adjustRightInd w:val="0"/>
              <w:snapToGrid w:val="0"/>
              <w:jc w:val="center"/>
              <w:textAlignment w:val="baseline"/>
              <w:rPr>
                <w:rFonts w:hint="eastAsia" w:ascii="宋体" w:hAnsi="宋体" w:cs="宋体"/>
                <w:b/>
                <w:bCs/>
                <w:color w:val="auto"/>
                <w:szCs w:val="21"/>
                <w:highlight w:val="none"/>
              </w:rPr>
            </w:pPr>
          </w:p>
          <w:p w14:paraId="4DD580E0">
            <w:pPr>
              <w:adjustRightInd w:val="0"/>
              <w:snapToGrid w:val="0"/>
              <w:jc w:val="center"/>
              <w:textAlignment w:val="baseline"/>
              <w:rPr>
                <w:rFonts w:hint="eastAsia" w:ascii="宋体" w:hAnsi="宋体" w:cs="宋体"/>
                <w:b/>
                <w:bCs/>
                <w:color w:val="auto"/>
                <w:szCs w:val="21"/>
                <w:highlight w:val="none"/>
              </w:rPr>
            </w:pPr>
          </w:p>
          <w:p w14:paraId="5B194817">
            <w:pPr>
              <w:adjustRightInd w:val="0"/>
              <w:snapToGrid w:val="0"/>
              <w:jc w:val="center"/>
              <w:textAlignment w:val="baseline"/>
              <w:rPr>
                <w:rFonts w:hint="eastAsia" w:ascii="宋体" w:hAnsi="宋体" w:cs="宋体"/>
                <w:b/>
                <w:bCs/>
                <w:color w:val="auto"/>
                <w:szCs w:val="21"/>
                <w:highlight w:val="none"/>
              </w:rPr>
            </w:pPr>
          </w:p>
          <w:p w14:paraId="647120DC">
            <w:pPr>
              <w:adjustRightInd w:val="0"/>
              <w:snapToGrid w:val="0"/>
              <w:jc w:val="center"/>
              <w:textAlignment w:val="baseline"/>
              <w:rPr>
                <w:rFonts w:hint="eastAsia" w:ascii="宋体" w:hAnsi="宋体" w:cs="宋体"/>
                <w:b/>
                <w:bCs/>
                <w:color w:val="auto"/>
                <w:szCs w:val="21"/>
                <w:highlight w:val="none"/>
              </w:rPr>
            </w:pPr>
          </w:p>
          <w:p w14:paraId="492AFDFB">
            <w:pPr>
              <w:adjustRightInd w:val="0"/>
              <w:snapToGrid w:val="0"/>
              <w:jc w:val="center"/>
              <w:textAlignment w:val="baseline"/>
              <w:rPr>
                <w:rFonts w:hint="eastAsia" w:ascii="宋体" w:hAnsi="宋体" w:cs="宋体"/>
                <w:b/>
                <w:bCs/>
                <w:color w:val="auto"/>
                <w:szCs w:val="21"/>
                <w:highlight w:val="none"/>
              </w:rPr>
            </w:pPr>
          </w:p>
          <w:p w14:paraId="5F051127">
            <w:pPr>
              <w:adjustRightInd w:val="0"/>
              <w:snapToGrid w:val="0"/>
              <w:jc w:val="center"/>
              <w:textAlignment w:val="baseline"/>
              <w:rPr>
                <w:rFonts w:hint="eastAsia" w:ascii="宋体" w:hAnsi="宋体" w:cs="宋体"/>
                <w:b/>
                <w:bCs/>
                <w:color w:val="auto"/>
                <w:szCs w:val="21"/>
                <w:highlight w:val="none"/>
              </w:rPr>
            </w:pPr>
          </w:p>
          <w:p w14:paraId="136F7B75">
            <w:pPr>
              <w:adjustRightInd w:val="0"/>
              <w:snapToGrid w:val="0"/>
              <w:jc w:val="center"/>
              <w:textAlignment w:val="baseline"/>
              <w:rPr>
                <w:rFonts w:hint="eastAsia" w:ascii="宋体" w:hAnsi="宋体" w:cs="宋体"/>
                <w:b/>
                <w:bCs/>
                <w:color w:val="auto"/>
                <w:szCs w:val="21"/>
                <w:highlight w:val="none"/>
              </w:rPr>
            </w:pPr>
          </w:p>
          <w:p w14:paraId="2D6EF3F2">
            <w:pPr>
              <w:adjustRightInd w:val="0"/>
              <w:snapToGrid w:val="0"/>
              <w:jc w:val="center"/>
              <w:textAlignment w:val="baseline"/>
              <w:rPr>
                <w:rFonts w:hint="eastAsia" w:ascii="宋体" w:hAnsi="宋体" w:cs="宋体"/>
                <w:b/>
                <w:bCs/>
                <w:color w:val="auto"/>
                <w:szCs w:val="21"/>
                <w:highlight w:val="none"/>
              </w:rPr>
            </w:pPr>
          </w:p>
          <w:p w14:paraId="3CD111ED">
            <w:pPr>
              <w:adjustRightInd w:val="0"/>
              <w:snapToGrid w:val="0"/>
              <w:jc w:val="center"/>
              <w:textAlignment w:val="baseline"/>
              <w:rPr>
                <w:rFonts w:hint="eastAsia" w:ascii="宋体" w:hAnsi="宋体" w:cs="宋体"/>
                <w:b/>
                <w:bCs/>
                <w:color w:val="auto"/>
                <w:szCs w:val="21"/>
                <w:highlight w:val="none"/>
              </w:rPr>
            </w:pPr>
          </w:p>
          <w:p w14:paraId="5235D582">
            <w:pPr>
              <w:adjustRightInd w:val="0"/>
              <w:snapToGrid w:val="0"/>
              <w:jc w:val="center"/>
              <w:textAlignment w:val="baseline"/>
              <w:rPr>
                <w:rFonts w:hint="eastAsia" w:ascii="宋体" w:hAnsi="宋体" w:cs="宋体"/>
                <w:b/>
                <w:bCs/>
                <w:color w:val="auto"/>
                <w:szCs w:val="21"/>
                <w:highlight w:val="none"/>
              </w:rPr>
            </w:pPr>
          </w:p>
          <w:p w14:paraId="04909CCD">
            <w:pPr>
              <w:adjustRightInd w:val="0"/>
              <w:snapToGrid w:val="0"/>
              <w:jc w:val="center"/>
              <w:textAlignment w:val="baseline"/>
              <w:rPr>
                <w:rFonts w:hint="eastAsia" w:ascii="宋体" w:hAnsi="宋体" w:cs="宋体"/>
                <w:b/>
                <w:bCs/>
                <w:color w:val="auto"/>
                <w:szCs w:val="21"/>
                <w:highlight w:val="none"/>
              </w:rPr>
            </w:pPr>
          </w:p>
          <w:p w14:paraId="1EDFC795">
            <w:pPr>
              <w:adjustRightInd w:val="0"/>
              <w:snapToGrid w:val="0"/>
              <w:jc w:val="center"/>
              <w:textAlignment w:val="baseline"/>
              <w:rPr>
                <w:rFonts w:hint="eastAsia" w:ascii="宋体" w:hAnsi="宋体" w:cs="宋体"/>
                <w:b/>
                <w:bCs/>
                <w:color w:val="auto"/>
                <w:szCs w:val="21"/>
                <w:highlight w:val="none"/>
              </w:rPr>
            </w:pPr>
          </w:p>
          <w:p w14:paraId="63F505D3">
            <w:pPr>
              <w:adjustRightInd w:val="0"/>
              <w:snapToGrid w:val="0"/>
              <w:jc w:val="center"/>
              <w:textAlignment w:val="baseline"/>
              <w:rPr>
                <w:rFonts w:hint="eastAsia" w:ascii="宋体" w:hAnsi="宋体" w:cs="宋体"/>
                <w:b/>
                <w:bCs/>
                <w:color w:val="auto"/>
                <w:szCs w:val="21"/>
                <w:highlight w:val="none"/>
              </w:rPr>
            </w:pPr>
          </w:p>
          <w:p w14:paraId="6AD65F43">
            <w:pPr>
              <w:adjustRightInd w:val="0"/>
              <w:snapToGrid w:val="0"/>
              <w:jc w:val="center"/>
              <w:textAlignment w:val="baseline"/>
              <w:rPr>
                <w:rFonts w:hint="eastAsia" w:ascii="宋体" w:hAnsi="宋体" w:cs="宋体"/>
                <w:b/>
                <w:bCs/>
                <w:color w:val="auto"/>
                <w:szCs w:val="21"/>
                <w:highlight w:val="none"/>
              </w:rPr>
            </w:pPr>
            <w:r>
              <w:rPr>
                <w:rFonts w:hint="eastAsia" w:ascii="宋体" w:hAnsi="宋体" w:cs="宋体"/>
                <w:b/>
                <w:bCs/>
                <w:color w:val="auto"/>
                <w:szCs w:val="21"/>
                <w:highlight w:val="none"/>
              </w:rPr>
              <w:t>表2.1-3   项目主要设备清单一览表</w:t>
            </w:r>
          </w:p>
          <w:p w14:paraId="32F5A390">
            <w:pPr>
              <w:adjustRightInd w:val="0"/>
              <w:snapToGrid w:val="0"/>
              <w:jc w:val="center"/>
              <w:textAlignment w:val="baseline"/>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涉密信息不予公开</w:t>
            </w:r>
            <w:r>
              <w:rPr>
                <w:rFonts w:hint="eastAsia" w:ascii="宋体" w:hAnsi="宋体" w:cs="宋体"/>
                <w:b/>
                <w:bCs/>
                <w:color w:val="auto"/>
                <w:szCs w:val="21"/>
                <w:highlight w:val="none"/>
                <w:lang w:eastAsia="zh-CN"/>
              </w:rPr>
              <w:t>）</w:t>
            </w:r>
          </w:p>
          <w:p w14:paraId="195A4088">
            <w:pPr>
              <w:adjustRightInd w:val="0"/>
              <w:snapToGrid w:val="0"/>
              <w:jc w:val="center"/>
              <w:textAlignment w:val="baseline"/>
              <w:rPr>
                <w:rFonts w:hint="eastAsia" w:ascii="宋体" w:hAnsi="宋体" w:cs="宋体"/>
                <w:b/>
                <w:bCs/>
                <w:color w:val="auto"/>
                <w:szCs w:val="21"/>
                <w:highlight w:val="none"/>
                <w:lang w:eastAsia="zh-CN"/>
              </w:rPr>
            </w:pPr>
          </w:p>
          <w:p w14:paraId="3B81DB2E">
            <w:pPr>
              <w:snapToGrid w:val="0"/>
              <w:spacing w:line="360" w:lineRule="auto"/>
              <w:rPr>
                <w:rFonts w:hint="default" w:ascii="宋体" w:hAnsi="宋体" w:cs="宋体"/>
                <w:b/>
                <w:bCs/>
                <w:color w:val="auto"/>
                <w:szCs w:val="21"/>
                <w:highlight w:val="none"/>
                <w:lang w:val="en-US"/>
              </w:rPr>
            </w:pPr>
            <w:r>
              <w:rPr>
                <w:rFonts w:hint="eastAsia" w:ascii="宋体" w:hAnsi="宋体" w:cs="宋体"/>
                <w:b/>
                <w:bCs/>
                <w:color w:val="auto"/>
                <w:szCs w:val="21"/>
                <w:highlight w:val="none"/>
              </w:rPr>
              <w:t>2.1.</w:t>
            </w:r>
            <w:r>
              <w:rPr>
                <w:rFonts w:hint="eastAsia" w:ascii="宋体" w:hAnsi="宋体" w:cs="宋体"/>
                <w:b/>
                <w:bCs/>
                <w:color w:val="auto"/>
                <w:szCs w:val="21"/>
                <w:highlight w:val="none"/>
                <w:lang w:val="en-US" w:eastAsia="zh-CN"/>
              </w:rPr>
              <w:t>3 原辅材料使用情况及</w:t>
            </w:r>
            <w:r>
              <w:rPr>
                <w:rFonts w:hint="eastAsia" w:ascii="宋体" w:hAnsi="宋体" w:eastAsia="宋体" w:cs="宋体"/>
                <w:b/>
                <w:bCs/>
                <w:szCs w:val="21"/>
                <w:highlight w:val="none"/>
              </w:rPr>
              <w:t>理化性质</w:t>
            </w:r>
          </w:p>
          <w:p w14:paraId="55C29912">
            <w:pPr>
              <w:pStyle w:val="2"/>
              <w:adjustRightInd w:val="0"/>
              <w:spacing w:before="0" w:after="0" w:line="360" w:lineRule="auto"/>
              <w:ind w:left="0" w:firstLine="397"/>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本项目内容包括一套废水处理系统、一套废水深度处理系统和一套废水站池。其中废水站池主要用于</w:t>
            </w:r>
            <w:r>
              <w:rPr>
                <w:rFonts w:hint="eastAsia" w:ascii="宋体" w:hAnsi="宋体" w:eastAsia="宋体" w:cs="宋体"/>
                <w:b w:val="0"/>
                <w:bCs w:val="0"/>
                <w:color w:val="auto"/>
                <w:sz w:val="21"/>
                <w:szCs w:val="21"/>
                <w:highlight w:val="none"/>
                <w:lang w:val="en-US" w:eastAsia="zh-CN"/>
              </w:rPr>
              <w:t>收集三宝集团的初期雨水和高炉、烧结、发电区域的事故排水，故无需使用原辅料；项目</w:t>
            </w:r>
            <w:r>
              <w:rPr>
                <w:rFonts w:hint="eastAsia" w:ascii="宋体" w:hAnsi="宋体" w:eastAsia="宋体" w:cs="宋体"/>
                <w:b w:val="0"/>
                <w:bCs w:val="0"/>
                <w:color w:val="auto"/>
                <w:kern w:val="0"/>
                <w:sz w:val="21"/>
                <w:szCs w:val="21"/>
                <w:highlight w:val="none"/>
                <w:lang w:val="en-US" w:eastAsia="zh-CN"/>
              </w:rPr>
              <w:t>废水深度处理系统的二级除盐主要采用EDI电场驱动离子达到除盐的效果，</w:t>
            </w:r>
            <w:r>
              <w:rPr>
                <w:rFonts w:hint="eastAsia" w:ascii="宋体" w:hAnsi="宋体" w:eastAsia="宋体" w:cs="宋体"/>
                <w:b w:val="0"/>
                <w:bCs w:val="0"/>
                <w:color w:val="auto"/>
                <w:sz w:val="21"/>
                <w:szCs w:val="21"/>
                <w:highlight w:val="none"/>
                <w:lang w:val="en-US" w:eastAsia="zh-CN"/>
              </w:rPr>
              <w:t>故无需使用原辅料</w:t>
            </w:r>
            <w:r>
              <w:rPr>
                <w:rFonts w:hint="eastAsia" w:ascii="宋体" w:hAnsi="宋体" w:eastAsia="宋体" w:cs="宋体"/>
                <w:b w:val="0"/>
                <w:bCs w:val="0"/>
                <w:color w:val="auto"/>
                <w:kern w:val="0"/>
                <w:sz w:val="21"/>
                <w:szCs w:val="21"/>
                <w:highlight w:val="none"/>
                <w:lang w:val="en-US" w:eastAsia="zh-CN"/>
              </w:rPr>
              <w:t>。项目废水处理系统和废水深度处理系统一级除盐的原辅材料使用情况见表2.1-4。</w:t>
            </w:r>
          </w:p>
          <w:p w14:paraId="3ED86DCD">
            <w:pPr>
              <w:adjustRightInd w:val="0"/>
              <w:snapToGrid w:val="0"/>
              <w:jc w:val="center"/>
              <w:textAlignment w:val="baseline"/>
              <w:rPr>
                <w:rFonts w:hint="eastAsia" w:ascii="宋体" w:hAnsi="宋体" w:cs="宋体"/>
                <w:b/>
                <w:bCs/>
                <w:color w:val="auto"/>
                <w:szCs w:val="21"/>
                <w:highlight w:val="none"/>
              </w:rPr>
            </w:pPr>
            <w:r>
              <w:rPr>
                <w:rFonts w:hint="eastAsia" w:ascii="宋体" w:hAnsi="宋体" w:cs="宋体"/>
                <w:b/>
                <w:bCs/>
                <w:color w:val="auto"/>
                <w:szCs w:val="21"/>
                <w:highlight w:val="none"/>
              </w:rPr>
              <w:t>表2.1-</w:t>
            </w:r>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rPr>
              <w:t xml:space="preserve">   项目主要原辅材料使用情况一览表</w:t>
            </w:r>
          </w:p>
          <w:p w14:paraId="69CF8DB2">
            <w:pPr>
              <w:adjustRightInd w:val="0"/>
              <w:snapToGrid w:val="0"/>
              <w:jc w:val="center"/>
              <w:textAlignment w:val="baseline"/>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涉密信息不予公开</w:t>
            </w:r>
            <w:r>
              <w:rPr>
                <w:rFonts w:hint="eastAsia" w:ascii="宋体" w:hAnsi="宋体" w:cs="宋体"/>
                <w:b/>
                <w:bCs/>
                <w:color w:val="auto"/>
                <w:szCs w:val="21"/>
                <w:highlight w:val="none"/>
                <w:lang w:eastAsia="zh-CN"/>
              </w:rPr>
              <w:t>）</w:t>
            </w:r>
          </w:p>
          <w:p w14:paraId="3FCA72AC">
            <w:pPr>
              <w:pStyle w:val="91"/>
              <w:keepNext w:val="0"/>
              <w:keepLines w:val="0"/>
              <w:pageBreakBefore w:val="0"/>
              <w:widowControl w:val="0"/>
              <w:kinsoku/>
              <w:wordWrap/>
              <w:overflowPunct/>
              <w:topLinePunct w:val="0"/>
              <w:autoSpaceDE/>
              <w:autoSpaceDN/>
              <w:bidi w:val="0"/>
              <w:adjustRightInd w:val="0"/>
              <w:snapToGrid w:val="0"/>
              <w:spacing w:before="0" w:line="360" w:lineRule="auto"/>
              <w:ind w:left="0" w:leftChars="0" w:right="0" w:rightChars="0" w:firstLine="420" w:firstLineChars="0"/>
              <w:jc w:val="both"/>
              <w:textAlignment w:val="auto"/>
              <w:outlineLvl w:val="9"/>
              <w:rPr>
                <w:rFonts w:hint="eastAsia" w:ascii="宋体" w:hAnsi="宋体" w:eastAsia="宋体" w:cs="宋体"/>
                <w:b w:val="0"/>
                <w:bCs w:val="0"/>
                <w:color w:val="auto"/>
                <w:kern w:val="0"/>
                <w:sz w:val="21"/>
                <w:szCs w:val="21"/>
                <w:highlight w:val="none"/>
                <w:lang w:val="en-US" w:eastAsia="zh-CN"/>
              </w:rPr>
            </w:pPr>
          </w:p>
          <w:p w14:paraId="1E32C58C">
            <w:pPr>
              <w:pStyle w:val="91"/>
              <w:keepNext w:val="0"/>
              <w:keepLines w:val="0"/>
              <w:pageBreakBefore w:val="0"/>
              <w:widowControl w:val="0"/>
              <w:kinsoku/>
              <w:wordWrap/>
              <w:overflowPunct/>
              <w:topLinePunct w:val="0"/>
              <w:autoSpaceDE/>
              <w:autoSpaceDN/>
              <w:bidi w:val="0"/>
              <w:adjustRightInd w:val="0"/>
              <w:snapToGrid w:val="0"/>
              <w:spacing w:before="0" w:line="360" w:lineRule="auto"/>
              <w:ind w:left="0" w:leftChars="0" w:right="0" w:rightChars="0" w:firstLine="420" w:firstLineChars="0"/>
              <w:jc w:val="both"/>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主要原辅材料理化性质分析如下。</w:t>
            </w:r>
          </w:p>
          <w:p w14:paraId="78BCAB3F">
            <w:pPr>
              <w:pStyle w:val="91"/>
              <w:keepNext w:val="0"/>
              <w:keepLines w:val="0"/>
              <w:pageBreakBefore w:val="0"/>
              <w:widowControl w:val="0"/>
              <w:kinsoku/>
              <w:wordWrap/>
              <w:overflowPunct/>
              <w:topLinePunct w:val="0"/>
              <w:autoSpaceDE/>
              <w:autoSpaceDN/>
              <w:bidi w:val="0"/>
              <w:adjustRightInd w:val="0"/>
              <w:snapToGrid w:val="0"/>
              <w:spacing w:before="0" w:line="360" w:lineRule="auto"/>
              <w:ind w:left="0" w:leftChars="0" w:right="0" w:rightChars="0" w:firstLine="420" w:firstLineChars="0"/>
              <w:jc w:val="both"/>
              <w:textAlignment w:val="auto"/>
              <w:outlineLvl w:val="9"/>
              <w:rPr>
                <w:rFonts w:hint="eastAsia" w:ascii="宋体" w:hAnsi="宋体" w:eastAsia="宋体" w:cs="宋体"/>
                <w:b w:val="0"/>
                <w:bCs/>
                <w:i w:val="0"/>
                <w:iCs w:val="0"/>
                <w:caps w:val="0"/>
                <w:color w:val="000000"/>
                <w:spacing w:val="0"/>
                <w:sz w:val="21"/>
                <w:szCs w:val="21"/>
                <w:shd w:val="clear" w:color="auto" w:fill="FFFFFF"/>
                <w:lang w:eastAsia="zh-CN"/>
              </w:rPr>
            </w:pPr>
            <w:r>
              <w:rPr>
                <w:rFonts w:hint="eastAsia" w:eastAsia="宋体" w:cs="宋体"/>
                <w:b w:val="0"/>
                <w:bCs/>
                <w:i w:val="0"/>
                <w:iCs w:val="0"/>
                <w:caps w:val="0"/>
                <w:color w:val="000000"/>
                <w:spacing w:val="0"/>
                <w:sz w:val="21"/>
                <w:szCs w:val="21"/>
                <w:shd w:val="clear" w:color="auto" w:fill="FFFFFF"/>
                <w:lang w:val="en-US" w:eastAsia="zh-CN"/>
              </w:rPr>
              <w:t>稀</w:t>
            </w:r>
            <w:r>
              <w:rPr>
                <w:rFonts w:hint="eastAsia" w:ascii="宋体" w:hAnsi="宋体" w:eastAsia="宋体" w:cs="宋体"/>
                <w:b w:val="0"/>
                <w:bCs/>
                <w:i w:val="0"/>
                <w:iCs w:val="0"/>
                <w:caps w:val="0"/>
                <w:color w:val="000000"/>
                <w:spacing w:val="0"/>
                <w:sz w:val="21"/>
                <w:szCs w:val="21"/>
                <w:shd w:val="clear" w:color="auto" w:fill="FFFFFF"/>
              </w:rPr>
              <w:t>硫酸</w:t>
            </w:r>
            <w:r>
              <w:rPr>
                <w:rFonts w:hint="eastAsia" w:eastAsia="宋体" w:cs="宋体"/>
                <w:b w:val="0"/>
                <w:bCs/>
                <w:i w:val="0"/>
                <w:iCs w:val="0"/>
                <w:caps w:val="0"/>
                <w:color w:val="000000"/>
                <w:spacing w:val="0"/>
                <w:sz w:val="21"/>
                <w:szCs w:val="21"/>
                <w:shd w:val="clear" w:color="auto" w:fill="FFFFFF"/>
                <w:lang w:eastAsia="zh-CN"/>
              </w:rPr>
              <w:t>：</w:t>
            </w:r>
            <w:r>
              <w:rPr>
                <w:rFonts w:hint="eastAsia" w:ascii="宋体" w:hAnsi="宋体" w:eastAsia="宋体" w:cs="宋体"/>
                <w:b w:val="0"/>
                <w:bCs/>
                <w:i w:val="0"/>
                <w:iCs w:val="0"/>
                <w:caps w:val="0"/>
                <w:color w:val="000000"/>
                <w:spacing w:val="0"/>
                <w:sz w:val="21"/>
                <w:szCs w:val="21"/>
                <w:shd w:val="clear" w:color="auto" w:fill="FFFFFF"/>
              </w:rPr>
              <w:t>分子式H</w:t>
            </w:r>
            <w:r>
              <w:rPr>
                <w:rFonts w:hint="eastAsia" w:ascii="宋体" w:hAnsi="宋体" w:eastAsia="宋体" w:cs="宋体"/>
                <w:b w:val="0"/>
                <w:bCs/>
                <w:i w:val="0"/>
                <w:iCs w:val="0"/>
                <w:caps w:val="0"/>
                <w:color w:val="000000"/>
                <w:spacing w:val="0"/>
                <w:sz w:val="21"/>
                <w:szCs w:val="21"/>
                <w:shd w:val="clear" w:color="auto" w:fill="FFFFFF"/>
                <w:vertAlign w:val="subscript"/>
                <w:lang w:val="en-US" w:eastAsia="zh-CN"/>
              </w:rPr>
              <w:t>2</w:t>
            </w:r>
            <w:r>
              <w:rPr>
                <w:rFonts w:hint="eastAsia" w:ascii="宋体" w:hAnsi="宋体" w:eastAsia="宋体" w:cs="宋体"/>
                <w:b w:val="0"/>
                <w:bCs/>
                <w:i w:val="0"/>
                <w:iCs w:val="0"/>
                <w:caps w:val="0"/>
                <w:color w:val="000000"/>
                <w:spacing w:val="0"/>
                <w:sz w:val="21"/>
                <w:szCs w:val="21"/>
                <w:shd w:val="clear" w:color="auto" w:fill="FFFFFF"/>
              </w:rPr>
              <w:t>SO</w:t>
            </w:r>
            <w:r>
              <w:rPr>
                <w:rFonts w:hint="eastAsia" w:ascii="宋体" w:hAnsi="宋体" w:eastAsia="宋体" w:cs="宋体"/>
                <w:b w:val="0"/>
                <w:bCs/>
                <w:i w:val="0"/>
                <w:iCs w:val="0"/>
                <w:caps w:val="0"/>
                <w:color w:val="000000"/>
                <w:spacing w:val="0"/>
                <w:sz w:val="21"/>
                <w:szCs w:val="21"/>
                <w:shd w:val="clear" w:color="auto" w:fill="FFFFFF"/>
                <w:vertAlign w:val="subscript"/>
                <w:lang w:val="en-US" w:eastAsia="zh-CN"/>
              </w:rPr>
              <w:t>4</w:t>
            </w:r>
            <w:r>
              <w:rPr>
                <w:rFonts w:hint="default" w:ascii="宋体" w:hAnsi="宋体" w:eastAsia="宋体" w:cs="宋体"/>
                <w:b w:val="0"/>
                <w:bCs/>
                <w:color w:val="auto"/>
                <w:kern w:val="0"/>
                <w:sz w:val="21"/>
                <w:szCs w:val="21"/>
                <w:highlight w:val="none"/>
                <w:lang w:val="en-US" w:eastAsia="zh-CN"/>
              </w:rPr>
              <w:t>，</w:t>
            </w:r>
            <w:r>
              <w:rPr>
                <w:rFonts w:hint="eastAsia" w:ascii="宋体" w:hAnsi="宋体" w:eastAsia="宋体" w:cs="宋体"/>
                <w:b w:val="0"/>
                <w:bCs/>
                <w:color w:val="000000"/>
                <w:sz w:val="21"/>
                <w:szCs w:val="21"/>
                <w:highlight w:val="none"/>
              </w:rPr>
              <w:t>分子量</w:t>
            </w:r>
            <w:r>
              <w:rPr>
                <w:rFonts w:hint="eastAsia" w:ascii="宋体" w:hAnsi="宋体" w:eastAsia="宋体" w:cs="宋体"/>
                <w:b w:val="0"/>
                <w:bCs/>
                <w:i w:val="0"/>
                <w:iCs w:val="0"/>
                <w:caps w:val="0"/>
                <w:color w:val="000000"/>
                <w:spacing w:val="0"/>
                <w:sz w:val="21"/>
                <w:szCs w:val="21"/>
                <w:shd w:val="clear" w:color="auto" w:fill="FFFFFF"/>
              </w:rPr>
              <w:t>98.078</w:t>
            </w:r>
            <w:r>
              <w:rPr>
                <w:rFonts w:hint="eastAsia" w:eastAsia="宋体" w:cs="宋体"/>
                <w:b w:val="0"/>
                <w:bCs/>
                <w:i w:val="0"/>
                <w:iCs w:val="0"/>
                <w:caps w:val="0"/>
                <w:color w:val="000000"/>
                <w:spacing w:val="0"/>
                <w:sz w:val="21"/>
                <w:szCs w:val="21"/>
                <w:shd w:val="clear" w:color="auto" w:fill="FFFFFF"/>
                <w:lang w:eastAsia="zh-CN"/>
              </w:rPr>
              <w:t>，</w:t>
            </w:r>
            <w:r>
              <w:rPr>
                <w:rFonts w:hint="eastAsia" w:ascii="宋体" w:hAnsi="宋体" w:eastAsia="宋体" w:cs="宋体"/>
                <w:b w:val="0"/>
                <w:bCs/>
                <w:color w:val="000000"/>
                <w:sz w:val="21"/>
                <w:szCs w:val="21"/>
                <w:highlight w:val="none"/>
              </w:rPr>
              <w:t>CAS号</w:t>
            </w:r>
            <w:r>
              <w:rPr>
                <w:rFonts w:hint="eastAsia" w:ascii="宋体" w:hAnsi="宋体" w:eastAsia="宋体" w:cs="宋体"/>
                <w:b w:val="0"/>
                <w:bCs/>
                <w:i w:val="0"/>
                <w:iCs w:val="0"/>
                <w:caps w:val="0"/>
                <w:color w:val="000000"/>
                <w:spacing w:val="0"/>
                <w:sz w:val="21"/>
                <w:szCs w:val="21"/>
                <w:shd w:val="clear" w:color="auto" w:fill="FFFFFF"/>
              </w:rPr>
              <w:t>7664-93-9</w:t>
            </w:r>
            <w:r>
              <w:rPr>
                <w:rFonts w:hint="eastAsia" w:eastAsia="宋体" w:cs="宋体"/>
                <w:b w:val="0"/>
                <w:bCs/>
                <w:i w:val="0"/>
                <w:iCs w:val="0"/>
                <w:caps w:val="0"/>
                <w:color w:val="000000"/>
                <w:spacing w:val="0"/>
                <w:sz w:val="21"/>
                <w:szCs w:val="21"/>
                <w:shd w:val="clear" w:color="auto" w:fill="FFFFFF"/>
                <w:lang w:eastAsia="zh-CN"/>
              </w:rPr>
              <w:t>，沸点337℃，熔点10.371℃，</w:t>
            </w:r>
            <w:r>
              <w:rPr>
                <w:rFonts w:hint="eastAsia" w:ascii="宋体" w:hAnsi="宋体" w:eastAsia="宋体" w:cs="宋体"/>
                <w:b w:val="0"/>
                <w:bCs/>
                <w:color w:val="000000"/>
                <w:sz w:val="21"/>
                <w:szCs w:val="21"/>
                <w:highlight w:val="none"/>
              </w:rPr>
              <w:t>闪点</w:t>
            </w:r>
            <w:r>
              <w:rPr>
                <w:rFonts w:hint="eastAsia" w:ascii="宋体" w:hAnsi="宋体" w:eastAsia="宋体" w:cs="宋体"/>
                <w:b w:val="0"/>
                <w:bCs/>
                <w:color w:val="000000"/>
                <w:sz w:val="21"/>
                <w:szCs w:val="21"/>
                <w:highlight w:val="none"/>
                <w:lang w:val="en-US" w:eastAsia="zh-CN"/>
              </w:rPr>
              <w:t>-18</w:t>
            </w:r>
            <w:r>
              <w:rPr>
                <w:rFonts w:hint="eastAsia" w:ascii="宋体" w:hAnsi="宋体" w:eastAsia="宋体" w:cs="宋体"/>
                <w:b w:val="0"/>
                <w:bCs/>
                <w:color w:val="000000"/>
                <w:sz w:val="21"/>
                <w:szCs w:val="21"/>
                <w:highlight w:val="none"/>
              </w:rPr>
              <w:t>℃</w:t>
            </w:r>
            <w:r>
              <w:rPr>
                <w:rFonts w:hint="eastAsia" w:eastAsia="宋体" w:cs="宋体"/>
                <w:b w:val="0"/>
                <w:bCs/>
                <w:color w:val="000000"/>
                <w:sz w:val="21"/>
                <w:szCs w:val="21"/>
                <w:highlight w:val="none"/>
                <w:lang w:val="en-US" w:eastAsia="zh-CN"/>
              </w:rPr>
              <w:t>，</w:t>
            </w:r>
            <w:r>
              <w:rPr>
                <w:rFonts w:hint="eastAsia" w:eastAsia="宋体" w:cs="宋体"/>
                <w:b w:val="0"/>
                <w:bCs/>
                <w:i w:val="0"/>
                <w:iCs w:val="0"/>
                <w:caps w:val="0"/>
                <w:color w:val="000000"/>
                <w:spacing w:val="0"/>
                <w:sz w:val="21"/>
                <w:szCs w:val="21"/>
                <w:shd w:val="clear" w:color="auto" w:fill="FFFFFF"/>
                <w:lang w:eastAsia="zh-CN"/>
              </w:rPr>
              <w:t>透明无色无臭液体，与水任意比互溶。</w:t>
            </w:r>
            <w:r>
              <w:rPr>
                <w:rFonts w:hint="eastAsia" w:ascii="宋体" w:hAnsi="宋体" w:eastAsia="宋体" w:cs="宋体"/>
                <w:b w:val="0"/>
                <w:bCs/>
                <w:color w:val="000000"/>
                <w:sz w:val="21"/>
                <w:szCs w:val="21"/>
                <w:highlight w:val="none"/>
              </w:rPr>
              <w:t>硫酸本身不燃，但具有强氧化性和腐蚀性，与某些物质反应可能产生易燃易爆气体。</w:t>
            </w:r>
            <w:r>
              <w:rPr>
                <w:rFonts w:hint="eastAsia" w:ascii="宋体" w:hAnsi="宋体" w:eastAsia="宋体" w:cs="宋体"/>
                <w:b w:val="0"/>
                <w:bCs/>
                <w:i w:val="0"/>
                <w:iCs w:val="0"/>
                <w:caps w:val="0"/>
                <w:color w:val="000000"/>
                <w:spacing w:val="0"/>
                <w:sz w:val="21"/>
                <w:szCs w:val="21"/>
                <w:shd w:val="clear" w:color="auto" w:fill="FFFFFF"/>
              </w:rPr>
              <w:t>急性毒性</w:t>
            </w:r>
            <w:r>
              <w:rPr>
                <w:rFonts w:hint="eastAsia" w:ascii="宋体" w:hAnsi="宋体" w:eastAsia="宋体" w:cs="宋体"/>
                <w:b w:val="0"/>
                <w:bCs/>
                <w:i w:val="0"/>
                <w:iCs w:val="0"/>
                <w:caps w:val="0"/>
                <w:color w:val="000000"/>
                <w:spacing w:val="0"/>
                <w:sz w:val="21"/>
                <w:szCs w:val="21"/>
                <w:shd w:val="clear" w:color="auto" w:fill="FFFFFF"/>
                <w:lang w:eastAsia="zh-CN"/>
              </w:rPr>
              <w:t>：</w:t>
            </w:r>
            <w:r>
              <w:rPr>
                <w:rFonts w:hint="eastAsia" w:ascii="宋体" w:hAnsi="宋体" w:eastAsia="宋体" w:cs="宋体"/>
                <w:b w:val="0"/>
                <w:bCs/>
                <w:i w:val="0"/>
                <w:iCs w:val="0"/>
                <w:caps w:val="0"/>
                <w:color w:val="000000"/>
                <w:spacing w:val="0"/>
                <w:sz w:val="21"/>
                <w:szCs w:val="21"/>
                <w:shd w:val="clear" w:color="auto" w:fill="FFFFFF"/>
              </w:rPr>
              <w:t>LD</w:t>
            </w:r>
            <w:r>
              <w:rPr>
                <w:rFonts w:hint="eastAsia" w:ascii="宋体" w:hAnsi="宋体" w:eastAsia="宋体" w:cs="宋体"/>
                <w:b w:val="0"/>
                <w:bCs/>
                <w:i w:val="0"/>
                <w:iCs w:val="0"/>
                <w:caps w:val="0"/>
                <w:color w:val="000000"/>
                <w:spacing w:val="0"/>
                <w:sz w:val="21"/>
                <w:szCs w:val="21"/>
                <w:shd w:val="clear" w:color="auto" w:fill="FFFFFF"/>
                <w:vertAlign w:val="subscript"/>
              </w:rPr>
              <w:t>50</w:t>
            </w:r>
            <w:r>
              <w:rPr>
                <w:rFonts w:hint="eastAsia" w:ascii="宋体" w:hAnsi="宋体" w:eastAsia="宋体" w:cs="宋体"/>
                <w:b w:val="0"/>
                <w:bCs/>
                <w:i w:val="0"/>
                <w:iCs w:val="0"/>
                <w:caps w:val="0"/>
                <w:color w:val="000000"/>
                <w:spacing w:val="0"/>
                <w:sz w:val="21"/>
                <w:szCs w:val="21"/>
                <w:shd w:val="clear" w:color="auto" w:fill="FFFFFF"/>
                <w:lang w:val="en-US" w:eastAsia="zh-CN"/>
              </w:rPr>
              <w:t xml:space="preserve"> </w:t>
            </w:r>
            <w:r>
              <w:rPr>
                <w:rFonts w:hint="eastAsia" w:ascii="宋体" w:hAnsi="宋体" w:eastAsia="宋体" w:cs="宋体"/>
                <w:b w:val="0"/>
                <w:bCs/>
                <w:i w:val="0"/>
                <w:iCs w:val="0"/>
                <w:caps w:val="0"/>
                <w:color w:val="000000"/>
                <w:spacing w:val="0"/>
                <w:sz w:val="21"/>
                <w:szCs w:val="21"/>
                <w:shd w:val="clear" w:color="auto" w:fill="FFFFFF"/>
              </w:rPr>
              <w:t>2140mg/kg(大鼠经口)</w:t>
            </w:r>
            <w:r>
              <w:rPr>
                <w:rFonts w:hint="eastAsia" w:ascii="宋体" w:hAnsi="宋体" w:eastAsia="宋体" w:cs="宋体"/>
                <w:b w:val="0"/>
                <w:bCs/>
                <w:i w:val="0"/>
                <w:iCs w:val="0"/>
                <w:caps w:val="0"/>
                <w:color w:val="000000"/>
                <w:spacing w:val="0"/>
                <w:sz w:val="21"/>
                <w:szCs w:val="21"/>
                <w:shd w:val="clear" w:color="auto" w:fill="FFFFFF"/>
                <w:lang w:eastAsia="zh-CN"/>
              </w:rPr>
              <w:t>；</w:t>
            </w:r>
            <w:r>
              <w:rPr>
                <w:rFonts w:hint="eastAsia" w:ascii="宋体" w:hAnsi="宋体" w:eastAsia="宋体" w:cs="宋体"/>
                <w:b w:val="0"/>
                <w:bCs/>
                <w:i w:val="0"/>
                <w:iCs w:val="0"/>
                <w:caps w:val="0"/>
                <w:color w:val="000000"/>
                <w:spacing w:val="0"/>
                <w:sz w:val="21"/>
                <w:szCs w:val="21"/>
                <w:shd w:val="clear" w:color="auto" w:fill="FFFFFF"/>
              </w:rPr>
              <w:t>LC</w:t>
            </w:r>
            <w:r>
              <w:rPr>
                <w:rFonts w:hint="eastAsia" w:ascii="宋体" w:hAnsi="宋体" w:eastAsia="宋体" w:cs="宋体"/>
                <w:b w:val="0"/>
                <w:bCs/>
                <w:i w:val="0"/>
                <w:iCs w:val="0"/>
                <w:caps w:val="0"/>
                <w:color w:val="000000"/>
                <w:spacing w:val="0"/>
                <w:sz w:val="21"/>
                <w:szCs w:val="21"/>
                <w:shd w:val="clear" w:color="auto" w:fill="FFFFFF"/>
                <w:vertAlign w:val="subscript"/>
              </w:rPr>
              <w:t>50</w:t>
            </w:r>
            <w:r>
              <w:rPr>
                <w:rFonts w:hint="eastAsia" w:ascii="宋体" w:hAnsi="宋体" w:eastAsia="宋体" w:cs="宋体"/>
                <w:b w:val="0"/>
                <w:bCs/>
                <w:i w:val="0"/>
                <w:iCs w:val="0"/>
                <w:caps w:val="0"/>
                <w:color w:val="000000"/>
                <w:spacing w:val="0"/>
                <w:sz w:val="21"/>
                <w:szCs w:val="21"/>
                <w:shd w:val="clear" w:color="auto" w:fill="FFFFFF"/>
                <w:lang w:val="en-US" w:eastAsia="zh-CN"/>
              </w:rPr>
              <w:t xml:space="preserve"> </w:t>
            </w:r>
            <w:r>
              <w:rPr>
                <w:rFonts w:hint="eastAsia" w:ascii="宋体" w:hAnsi="宋体" w:eastAsia="宋体" w:cs="宋体"/>
                <w:b w:val="0"/>
                <w:bCs/>
                <w:i w:val="0"/>
                <w:iCs w:val="0"/>
                <w:caps w:val="0"/>
                <w:color w:val="000000"/>
                <w:spacing w:val="0"/>
                <w:sz w:val="21"/>
                <w:szCs w:val="21"/>
                <w:shd w:val="clear" w:color="auto" w:fill="FFFFFF"/>
              </w:rPr>
              <w:t>510mg/m³，2小时(大鼠吸入)</w:t>
            </w:r>
            <w:r>
              <w:rPr>
                <w:rFonts w:hint="eastAsia" w:ascii="宋体" w:hAnsi="宋体" w:eastAsia="宋体" w:cs="宋体"/>
                <w:b w:val="0"/>
                <w:bCs/>
                <w:i w:val="0"/>
                <w:iCs w:val="0"/>
                <w:caps w:val="0"/>
                <w:color w:val="000000"/>
                <w:spacing w:val="0"/>
                <w:sz w:val="21"/>
                <w:szCs w:val="21"/>
                <w:shd w:val="clear" w:color="auto" w:fill="FFFFFF"/>
                <w:lang w:eastAsia="zh-CN"/>
              </w:rPr>
              <w:t>：</w:t>
            </w:r>
            <w:r>
              <w:rPr>
                <w:rFonts w:hint="eastAsia" w:ascii="宋体" w:hAnsi="宋体" w:eastAsia="宋体" w:cs="宋体"/>
                <w:b w:val="0"/>
                <w:bCs/>
                <w:i w:val="0"/>
                <w:iCs w:val="0"/>
                <w:caps w:val="0"/>
                <w:color w:val="000000"/>
                <w:spacing w:val="0"/>
                <w:sz w:val="21"/>
                <w:szCs w:val="21"/>
                <w:shd w:val="clear" w:color="auto" w:fill="FFFFFF"/>
              </w:rPr>
              <w:t>320mg/m³，2小时(小鼠吸入)</w:t>
            </w:r>
            <w:r>
              <w:rPr>
                <w:rFonts w:hint="eastAsia" w:eastAsia="宋体" w:cs="宋体"/>
                <w:b w:val="0"/>
                <w:bCs/>
                <w:i w:val="0"/>
                <w:iCs w:val="0"/>
                <w:caps w:val="0"/>
                <w:color w:val="000000"/>
                <w:spacing w:val="0"/>
                <w:sz w:val="21"/>
                <w:szCs w:val="21"/>
                <w:shd w:val="clear" w:color="auto" w:fill="FFFFFF"/>
                <w:lang w:eastAsia="zh-CN"/>
              </w:rPr>
              <w:t>。</w:t>
            </w:r>
          </w:p>
          <w:p w14:paraId="75068990">
            <w:pPr>
              <w:pStyle w:val="91"/>
              <w:keepNext w:val="0"/>
              <w:keepLines w:val="0"/>
              <w:pageBreakBefore w:val="0"/>
              <w:widowControl w:val="0"/>
              <w:kinsoku/>
              <w:wordWrap/>
              <w:overflowPunct/>
              <w:topLinePunct w:val="0"/>
              <w:autoSpaceDE/>
              <w:autoSpaceDN/>
              <w:bidi w:val="0"/>
              <w:adjustRightInd w:val="0"/>
              <w:snapToGrid w:val="0"/>
              <w:spacing w:before="0" w:line="360" w:lineRule="auto"/>
              <w:ind w:left="0" w:leftChars="0" w:right="0" w:rightChars="0" w:firstLine="420" w:firstLineChars="0"/>
              <w:jc w:val="both"/>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PAM：</w:t>
            </w:r>
            <w:r>
              <w:rPr>
                <w:rFonts w:hint="default" w:ascii="宋体" w:hAnsi="宋体" w:eastAsia="宋体" w:cs="宋体"/>
                <w:b w:val="0"/>
                <w:bCs w:val="0"/>
                <w:color w:val="auto"/>
                <w:kern w:val="0"/>
                <w:sz w:val="21"/>
                <w:szCs w:val="21"/>
                <w:highlight w:val="none"/>
                <w:lang w:val="en-US" w:eastAsia="zh-CN"/>
              </w:rPr>
              <w:t>又叫聚丙烯酰胺、三号凝聚剂，分子式为(C</w:t>
            </w:r>
            <w:r>
              <w:rPr>
                <w:rFonts w:hint="default" w:ascii="宋体" w:hAnsi="宋体" w:eastAsia="宋体" w:cs="宋体"/>
                <w:b w:val="0"/>
                <w:bCs w:val="0"/>
                <w:color w:val="auto"/>
                <w:kern w:val="0"/>
                <w:sz w:val="21"/>
                <w:szCs w:val="21"/>
                <w:highlight w:val="none"/>
                <w:vertAlign w:val="subscript"/>
                <w:lang w:val="en-US" w:eastAsia="zh-CN"/>
              </w:rPr>
              <w:t>3</w:t>
            </w:r>
            <w:r>
              <w:rPr>
                <w:rFonts w:hint="default" w:ascii="宋体" w:hAnsi="宋体" w:eastAsia="宋体" w:cs="宋体"/>
                <w:b w:val="0"/>
                <w:bCs w:val="0"/>
                <w:color w:val="auto"/>
                <w:kern w:val="0"/>
                <w:sz w:val="21"/>
                <w:szCs w:val="21"/>
                <w:highlight w:val="none"/>
                <w:lang w:val="en-US" w:eastAsia="zh-CN"/>
              </w:rPr>
              <w:t>H</w:t>
            </w:r>
            <w:r>
              <w:rPr>
                <w:rFonts w:hint="default" w:ascii="宋体" w:hAnsi="宋体" w:eastAsia="宋体" w:cs="宋体"/>
                <w:b w:val="0"/>
                <w:bCs w:val="0"/>
                <w:color w:val="auto"/>
                <w:kern w:val="0"/>
                <w:sz w:val="21"/>
                <w:szCs w:val="21"/>
                <w:highlight w:val="none"/>
                <w:vertAlign w:val="subscript"/>
                <w:lang w:val="en-US" w:eastAsia="zh-CN"/>
              </w:rPr>
              <w:t>5</w:t>
            </w:r>
            <w:r>
              <w:rPr>
                <w:rFonts w:hint="default" w:ascii="宋体" w:hAnsi="宋体" w:eastAsia="宋体" w:cs="宋体"/>
                <w:b w:val="0"/>
                <w:bCs w:val="0"/>
                <w:color w:val="auto"/>
                <w:kern w:val="0"/>
                <w:sz w:val="21"/>
                <w:szCs w:val="21"/>
                <w:highlight w:val="none"/>
                <w:lang w:val="en-US" w:eastAsia="zh-CN"/>
              </w:rPr>
              <w:t>NO)</w:t>
            </w:r>
            <w:r>
              <w:rPr>
                <w:rFonts w:hint="default" w:ascii="宋体" w:hAnsi="宋体" w:eastAsia="宋体" w:cs="宋体"/>
                <w:b w:val="0"/>
                <w:bCs w:val="0"/>
                <w:color w:val="auto"/>
                <w:kern w:val="0"/>
                <w:sz w:val="21"/>
                <w:szCs w:val="21"/>
                <w:highlight w:val="none"/>
                <w:vertAlign w:val="subscript"/>
                <w:lang w:val="en-US" w:eastAsia="zh-CN"/>
              </w:rPr>
              <w:t>n</w:t>
            </w:r>
            <w:r>
              <w:rPr>
                <w:rFonts w:hint="default" w:ascii="宋体" w:hAnsi="宋体" w:eastAsia="宋体" w:cs="宋体"/>
                <w:b w:val="0"/>
                <w:bCs w:val="0"/>
                <w:color w:val="auto"/>
                <w:kern w:val="0"/>
                <w:sz w:val="21"/>
                <w:szCs w:val="21"/>
                <w:highlight w:val="none"/>
                <w:lang w:val="en-US" w:eastAsia="zh-CN"/>
              </w:rPr>
              <w:t xml:space="preserve">，为无臭、白色粉末或半透明颗粒，溶于水，几乎不溶于有机溶剂，仅在乙二醇、甘油、甲方酰胺、乳酸、丙烯酸中溶解 1%左右；无腐蚀性，无毒，单体有剧毒；超过 120℃时易分解；广泛用于石油化工、冶金、煤炭、选矿和纺织等工业部门，用作沉淀絮凝剂、纺织上浆剂、也用于食品行业。 </w:t>
            </w:r>
          </w:p>
          <w:p w14:paraId="35A894A2">
            <w:pPr>
              <w:pStyle w:val="91"/>
              <w:keepNext w:val="0"/>
              <w:keepLines w:val="0"/>
              <w:pageBreakBefore w:val="0"/>
              <w:widowControl w:val="0"/>
              <w:kinsoku/>
              <w:wordWrap/>
              <w:overflowPunct/>
              <w:topLinePunct w:val="0"/>
              <w:autoSpaceDE/>
              <w:autoSpaceDN/>
              <w:bidi w:val="0"/>
              <w:adjustRightInd w:val="0"/>
              <w:snapToGrid w:val="0"/>
              <w:spacing w:before="0" w:line="360" w:lineRule="auto"/>
              <w:ind w:left="0" w:leftChars="0" w:right="0" w:rightChars="0" w:firstLine="420" w:firstLineChars="0"/>
              <w:jc w:val="both"/>
              <w:textAlignment w:val="auto"/>
              <w:outlineLvl w:val="9"/>
              <w:rPr>
                <w:rFonts w:hint="eastAsia" w:ascii="宋体" w:hAnsi="宋体" w:eastAsia="宋体" w:cs="宋体"/>
                <w:b w:val="0"/>
                <w:bCs w:val="0"/>
                <w:color w:val="auto"/>
                <w:kern w:val="0"/>
                <w:sz w:val="21"/>
                <w:szCs w:val="21"/>
                <w:highlight w:val="none"/>
                <w:lang w:val="en-US" w:eastAsia="zh-CN"/>
              </w:rPr>
            </w:pPr>
            <w:r>
              <w:rPr>
                <w:rFonts w:hint="default" w:ascii="宋体" w:hAnsi="宋体" w:eastAsia="宋体" w:cs="宋体"/>
                <w:b w:val="0"/>
                <w:bCs w:val="0"/>
                <w:color w:val="auto"/>
                <w:kern w:val="0"/>
                <w:sz w:val="21"/>
                <w:szCs w:val="21"/>
                <w:highlight w:val="none"/>
                <w:lang w:val="en-US" w:eastAsia="zh-CN"/>
              </w:rPr>
              <w:t>聚合氯化铝（PAC）</w:t>
            </w:r>
            <w:r>
              <w:rPr>
                <w:rFonts w:hint="eastAsia" w:ascii="宋体" w:hAnsi="宋体" w:eastAsia="宋体" w:cs="宋体"/>
                <w:b w:val="0"/>
                <w:bCs w:val="0"/>
                <w:color w:val="auto"/>
                <w:kern w:val="0"/>
                <w:sz w:val="21"/>
                <w:szCs w:val="21"/>
                <w:highlight w:val="none"/>
                <w:lang w:val="en-US" w:eastAsia="zh-CN"/>
              </w:rPr>
              <w:t>：无机高分子混凝剂，分子式[Al</w:t>
            </w:r>
            <w:r>
              <w:rPr>
                <w:rFonts w:hint="eastAsia" w:ascii="宋体" w:hAnsi="宋体" w:eastAsia="宋体" w:cs="宋体"/>
                <w:b w:val="0"/>
                <w:bCs w:val="0"/>
                <w:color w:val="auto"/>
                <w:kern w:val="0"/>
                <w:sz w:val="21"/>
                <w:szCs w:val="21"/>
                <w:highlight w:val="none"/>
                <w:vertAlign w:val="subscript"/>
                <w:lang w:val="en-US" w:eastAsia="zh-CN"/>
              </w:rPr>
              <w:t>2</w:t>
            </w:r>
            <w:r>
              <w:rPr>
                <w:rFonts w:hint="eastAsia" w:ascii="宋体" w:hAnsi="宋体" w:eastAsia="宋体" w:cs="宋体"/>
                <w:b w:val="0"/>
                <w:bCs w:val="0"/>
                <w:color w:val="auto"/>
                <w:kern w:val="0"/>
                <w:sz w:val="21"/>
                <w:szCs w:val="21"/>
                <w:highlight w:val="none"/>
                <w:lang w:val="en-US" w:eastAsia="zh-CN"/>
              </w:rPr>
              <w:t>(OH)</w:t>
            </w:r>
            <w:r>
              <w:rPr>
                <w:rFonts w:hint="eastAsia" w:ascii="宋体" w:hAnsi="宋体" w:eastAsia="宋体" w:cs="宋体"/>
                <w:b w:val="0"/>
                <w:bCs w:val="0"/>
                <w:color w:val="auto"/>
                <w:kern w:val="0"/>
                <w:sz w:val="21"/>
                <w:szCs w:val="21"/>
                <w:highlight w:val="none"/>
                <w:vertAlign w:val="subscript"/>
                <w:lang w:val="en-US" w:eastAsia="zh-CN"/>
              </w:rPr>
              <w:t>n</w:t>
            </w:r>
            <w:r>
              <w:rPr>
                <w:rFonts w:hint="eastAsia" w:ascii="宋体" w:hAnsi="宋体" w:eastAsia="宋体" w:cs="宋体"/>
                <w:b w:val="0"/>
                <w:bCs w:val="0"/>
                <w:color w:val="auto"/>
                <w:kern w:val="0"/>
                <w:sz w:val="21"/>
                <w:szCs w:val="21"/>
                <w:highlight w:val="none"/>
                <w:lang w:val="en-US" w:eastAsia="zh-CN"/>
              </w:rPr>
              <w:t>Cl</w:t>
            </w:r>
            <w:r>
              <w:rPr>
                <w:rFonts w:hint="eastAsia" w:ascii="宋体" w:hAnsi="宋体" w:eastAsia="宋体" w:cs="宋体"/>
                <w:b w:val="0"/>
                <w:bCs w:val="0"/>
                <w:color w:val="auto"/>
                <w:kern w:val="0"/>
                <w:sz w:val="21"/>
                <w:szCs w:val="21"/>
                <w:highlight w:val="none"/>
                <w:vertAlign w:val="subscript"/>
                <w:lang w:val="en-US" w:eastAsia="zh-CN"/>
              </w:rPr>
              <w:t>6-n</w:t>
            </w:r>
            <w:r>
              <w:rPr>
                <w:rFonts w:hint="eastAsia" w:ascii="宋体" w:hAnsi="宋体" w:eastAsia="宋体" w:cs="宋体"/>
                <w:b w:val="0"/>
                <w:bCs w:val="0"/>
                <w:color w:val="auto"/>
                <w:kern w:val="0"/>
                <w:sz w:val="21"/>
                <w:szCs w:val="21"/>
                <w:highlight w:val="none"/>
                <w:lang w:val="en-US" w:eastAsia="zh-CN"/>
              </w:rPr>
              <w:t>]</w:t>
            </w:r>
            <w:r>
              <w:rPr>
                <w:rFonts w:hint="eastAsia" w:ascii="宋体" w:hAnsi="宋体" w:eastAsia="宋体" w:cs="宋体"/>
                <w:b w:val="0"/>
                <w:bCs w:val="0"/>
                <w:color w:val="auto"/>
                <w:kern w:val="0"/>
                <w:sz w:val="21"/>
                <w:szCs w:val="21"/>
                <w:highlight w:val="none"/>
                <w:vertAlign w:val="subscript"/>
                <w:lang w:val="en-US" w:eastAsia="zh-CN"/>
              </w:rPr>
              <w:t>m</w:t>
            </w:r>
            <w:r>
              <w:rPr>
                <w:rFonts w:hint="eastAsia" w:ascii="宋体" w:hAnsi="宋体" w:eastAsia="宋体" w:cs="宋体"/>
                <w:b w:val="0"/>
                <w:bCs w:val="0"/>
                <w:color w:val="auto"/>
                <w:kern w:val="0"/>
                <w:sz w:val="21"/>
                <w:szCs w:val="21"/>
                <w:highlight w:val="none"/>
                <w:lang w:val="en-US" w:eastAsia="zh-CN"/>
              </w:rPr>
              <w:t>，为黄色或灰色固体,易溶于水。</w:t>
            </w:r>
          </w:p>
          <w:p w14:paraId="25DEE232">
            <w:pPr>
              <w:pStyle w:val="91"/>
              <w:keepNext w:val="0"/>
              <w:keepLines w:val="0"/>
              <w:pageBreakBefore w:val="0"/>
              <w:widowControl w:val="0"/>
              <w:kinsoku/>
              <w:wordWrap/>
              <w:overflowPunct/>
              <w:topLinePunct w:val="0"/>
              <w:autoSpaceDE/>
              <w:autoSpaceDN/>
              <w:bidi w:val="0"/>
              <w:adjustRightInd w:val="0"/>
              <w:snapToGrid w:val="0"/>
              <w:spacing w:before="0" w:line="360" w:lineRule="auto"/>
              <w:ind w:left="0" w:leftChars="0" w:right="0" w:rightChars="0" w:firstLine="420" w:firstLineChars="0"/>
              <w:jc w:val="both"/>
              <w:textAlignment w:val="auto"/>
              <w:outlineLvl w:val="9"/>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rPr>
              <w:t>次氯酸钠</w:t>
            </w:r>
            <w:r>
              <w:rPr>
                <w:rFonts w:hint="eastAsia" w:eastAsia="宋体" w:cs="宋体"/>
                <w:b w:val="0"/>
                <w:bCs/>
                <w:color w:val="000000"/>
                <w:sz w:val="21"/>
                <w:szCs w:val="21"/>
                <w:highlight w:val="none"/>
                <w:lang w:val="en-US" w:eastAsia="zh-CN"/>
              </w:rPr>
              <w:t>杀菌剂：即</w:t>
            </w:r>
            <w:r>
              <w:rPr>
                <w:rFonts w:hint="eastAsia" w:ascii="宋体" w:hAnsi="宋体" w:eastAsia="宋体" w:cs="宋体"/>
                <w:b w:val="0"/>
                <w:bCs/>
                <w:color w:val="000000"/>
                <w:sz w:val="21"/>
                <w:szCs w:val="21"/>
                <w:highlight w:val="none"/>
              </w:rPr>
              <w:t>漂白水</w:t>
            </w:r>
            <w:r>
              <w:rPr>
                <w:rFonts w:hint="eastAsia" w:eastAsia="宋体" w:cs="宋体"/>
                <w:b w:val="0"/>
                <w:bCs/>
                <w:color w:val="000000"/>
                <w:sz w:val="21"/>
                <w:szCs w:val="21"/>
                <w:highlight w:val="none"/>
                <w:lang w:eastAsia="zh-CN"/>
              </w:rPr>
              <w:t>，分子量74.44，CAS号7681-52-9，沸点102.2℃，熔点-6℃，相对密度（水=1）1.10，微黄色溶液，有似氯气气味，</w:t>
            </w:r>
            <w:r>
              <w:rPr>
                <w:rFonts w:hint="eastAsia" w:eastAsia="宋体" w:cs="宋体"/>
                <w:b w:val="0"/>
                <w:bCs/>
                <w:color w:val="000000"/>
                <w:sz w:val="21"/>
                <w:szCs w:val="21"/>
                <w:highlight w:val="none"/>
                <w:lang w:val="en-US" w:eastAsia="zh-CN"/>
              </w:rPr>
              <w:t>可</w:t>
            </w:r>
            <w:r>
              <w:rPr>
                <w:rFonts w:hint="eastAsia" w:eastAsia="宋体" w:cs="宋体"/>
                <w:b w:val="0"/>
                <w:bCs/>
                <w:color w:val="000000"/>
                <w:sz w:val="21"/>
                <w:szCs w:val="21"/>
                <w:highlight w:val="none"/>
                <w:lang w:eastAsia="zh-CN"/>
              </w:rPr>
              <w:t>溶于水。</w:t>
            </w:r>
            <w:r>
              <w:rPr>
                <w:rFonts w:hint="eastAsia" w:ascii="宋体" w:hAnsi="宋体" w:eastAsia="宋体" w:cs="宋体"/>
                <w:b w:val="0"/>
                <w:bCs/>
                <w:color w:val="000000"/>
                <w:sz w:val="21"/>
                <w:szCs w:val="21"/>
                <w:highlight w:val="none"/>
              </w:rPr>
              <w:t>与有机物、日光接触发出有毒的氯气。对大多数金属有轻微的腐蚀。与酸接触时散出具有强刺激性和腐蚀性气体。</w:t>
            </w:r>
            <w:r>
              <w:rPr>
                <w:rFonts w:hint="eastAsia" w:ascii="宋体" w:hAnsi="宋体" w:eastAsia="宋体" w:cs="宋体"/>
                <w:b w:val="0"/>
                <w:bCs/>
                <w:i w:val="0"/>
                <w:iCs w:val="0"/>
                <w:caps w:val="0"/>
                <w:color w:val="000000"/>
                <w:spacing w:val="0"/>
                <w:sz w:val="21"/>
                <w:szCs w:val="21"/>
                <w:shd w:val="clear" w:color="auto" w:fill="FFFFFF"/>
              </w:rPr>
              <w:t>急性毒性</w:t>
            </w:r>
            <w:r>
              <w:rPr>
                <w:rFonts w:hint="eastAsia" w:ascii="宋体" w:hAnsi="宋体" w:eastAsia="宋体" w:cs="宋体"/>
                <w:b w:val="0"/>
                <w:bCs/>
                <w:i w:val="0"/>
                <w:iCs w:val="0"/>
                <w:caps w:val="0"/>
                <w:color w:val="000000"/>
                <w:spacing w:val="0"/>
                <w:sz w:val="21"/>
                <w:szCs w:val="21"/>
                <w:shd w:val="clear" w:color="auto" w:fill="FFFFFF"/>
                <w:lang w:eastAsia="zh-CN"/>
              </w:rPr>
              <w:t>：</w:t>
            </w:r>
            <w:r>
              <w:rPr>
                <w:rFonts w:hint="eastAsia" w:ascii="宋体" w:hAnsi="宋体" w:eastAsia="宋体" w:cs="宋体"/>
                <w:b w:val="0"/>
                <w:bCs/>
                <w:color w:val="000000"/>
                <w:sz w:val="21"/>
                <w:szCs w:val="21"/>
                <w:highlight w:val="none"/>
              </w:rPr>
              <w:t>LD</w:t>
            </w:r>
            <w:r>
              <w:rPr>
                <w:rFonts w:hint="eastAsia" w:ascii="宋体" w:hAnsi="宋体" w:eastAsia="宋体" w:cs="宋体"/>
                <w:b w:val="0"/>
                <w:bCs/>
                <w:color w:val="000000"/>
                <w:sz w:val="21"/>
                <w:szCs w:val="21"/>
                <w:highlight w:val="none"/>
                <w:vertAlign w:val="subscript"/>
              </w:rPr>
              <w:t>50</w:t>
            </w:r>
            <w:r>
              <w:rPr>
                <w:rFonts w:hint="eastAsia" w:ascii="宋体" w:hAnsi="宋体" w:eastAsia="宋体" w:cs="宋体"/>
                <w:b w:val="0"/>
                <w:bCs/>
                <w:color w:val="000000"/>
                <w:sz w:val="21"/>
                <w:szCs w:val="21"/>
                <w:highlight w:val="none"/>
              </w:rPr>
              <w:t>：5800mg/kg(小鼠经口)</w:t>
            </w:r>
            <w:r>
              <w:rPr>
                <w:rFonts w:hint="eastAsia" w:eastAsia="宋体" w:cs="宋体"/>
                <w:b w:val="0"/>
                <w:bCs/>
                <w:color w:val="000000"/>
                <w:sz w:val="21"/>
                <w:szCs w:val="21"/>
                <w:highlight w:val="none"/>
                <w:lang w:eastAsia="zh-CN"/>
              </w:rPr>
              <w:t>。</w:t>
            </w:r>
          </w:p>
          <w:p w14:paraId="7127CCF3">
            <w:pPr>
              <w:pStyle w:val="91"/>
              <w:keepNext w:val="0"/>
              <w:keepLines w:val="0"/>
              <w:pageBreakBefore w:val="0"/>
              <w:widowControl w:val="0"/>
              <w:kinsoku/>
              <w:wordWrap/>
              <w:overflowPunct/>
              <w:topLinePunct w:val="0"/>
              <w:autoSpaceDE/>
              <w:autoSpaceDN/>
              <w:bidi w:val="0"/>
              <w:adjustRightInd w:val="0"/>
              <w:snapToGrid w:val="0"/>
              <w:spacing w:before="0" w:line="360" w:lineRule="auto"/>
              <w:ind w:left="0" w:leftChars="0" w:right="0" w:rightChars="0" w:firstLine="420" w:firstLineChars="0"/>
              <w:jc w:val="both"/>
              <w:textAlignment w:val="auto"/>
              <w:outlineLvl w:val="9"/>
              <w:rPr>
                <w:rFonts w:hint="eastAsia" w:ascii="宋体" w:hAnsi="宋体" w:eastAsia="宋体" w:cs="宋体"/>
                <w:b w:val="0"/>
                <w:bCs/>
                <w:color w:val="000000"/>
                <w:sz w:val="21"/>
                <w:szCs w:val="21"/>
                <w:highlight w:val="none"/>
                <w:vertAlign w:val="baseline"/>
                <w:lang w:val="en-US" w:eastAsia="zh-CN"/>
              </w:rPr>
            </w:pPr>
            <w:r>
              <w:rPr>
                <w:rFonts w:hint="eastAsia"/>
                <w:b w:val="0"/>
                <w:bCs/>
                <w:color w:val="auto"/>
                <w:highlight w:val="none"/>
                <w:vertAlign w:val="baseline"/>
                <w:lang w:val="en-US" w:eastAsia="zh-CN"/>
              </w:rPr>
              <w:t>亚硫酸钠</w:t>
            </w:r>
            <w:r>
              <w:rPr>
                <w:rFonts w:hint="eastAsia" w:ascii="宋体" w:hAnsi="宋体" w:eastAsia="宋体" w:cs="宋体"/>
                <w:b w:val="0"/>
                <w:bCs/>
                <w:color w:val="000000"/>
                <w:sz w:val="21"/>
                <w:szCs w:val="21"/>
                <w:highlight w:val="none"/>
                <w:vertAlign w:val="baseline"/>
                <w:lang w:val="en-US" w:eastAsia="zh-CN"/>
              </w:rPr>
              <w:t>：</w:t>
            </w:r>
            <w:r>
              <w:rPr>
                <w:rFonts w:hint="eastAsia" w:ascii="宋体" w:hAnsi="宋体" w:eastAsia="宋体" w:cs="宋体"/>
                <w:b w:val="0"/>
                <w:bCs/>
                <w:color w:val="000000"/>
                <w:sz w:val="21"/>
                <w:szCs w:val="21"/>
                <w:highlight w:val="none"/>
              </w:rPr>
              <w:t>是一种无机物，化学式为Na</w:t>
            </w:r>
            <w:r>
              <w:rPr>
                <w:rFonts w:hint="eastAsia" w:ascii="宋体" w:hAnsi="宋体" w:eastAsia="宋体" w:cs="宋体"/>
                <w:b w:val="0"/>
                <w:bCs/>
                <w:color w:val="000000"/>
                <w:sz w:val="21"/>
                <w:szCs w:val="21"/>
                <w:highlight w:val="none"/>
                <w:vertAlign w:val="subscript"/>
              </w:rPr>
              <w:t>2</w:t>
            </w:r>
            <w:r>
              <w:rPr>
                <w:rFonts w:hint="eastAsia" w:ascii="宋体" w:hAnsi="宋体" w:eastAsia="宋体" w:cs="宋体"/>
                <w:b w:val="0"/>
                <w:bCs/>
                <w:color w:val="000000"/>
                <w:sz w:val="21"/>
                <w:szCs w:val="21"/>
                <w:highlight w:val="none"/>
              </w:rPr>
              <w:t>SO</w:t>
            </w:r>
            <w:r>
              <w:rPr>
                <w:rFonts w:hint="eastAsia" w:ascii="宋体" w:hAnsi="宋体" w:eastAsia="宋体" w:cs="宋体"/>
                <w:b w:val="0"/>
                <w:bCs/>
                <w:color w:val="000000"/>
                <w:sz w:val="21"/>
                <w:szCs w:val="21"/>
                <w:highlight w:val="none"/>
                <w:vertAlign w:val="subscript"/>
              </w:rPr>
              <w:t>3</w:t>
            </w:r>
            <w:r>
              <w:rPr>
                <w:rFonts w:hint="eastAsia" w:ascii="宋体" w:hAnsi="宋体" w:eastAsia="宋体" w:cs="宋体"/>
                <w:b w:val="0"/>
                <w:bCs/>
                <w:color w:val="000000"/>
                <w:sz w:val="21"/>
                <w:szCs w:val="21"/>
                <w:highlight w:val="none"/>
              </w:rPr>
              <w:t>，CAS</w:t>
            </w:r>
            <w:r>
              <w:rPr>
                <w:rFonts w:hint="eastAsia" w:ascii="宋体" w:hAnsi="宋体" w:eastAsia="宋体" w:cs="宋体"/>
                <w:b w:val="0"/>
                <w:bCs/>
                <w:color w:val="000000"/>
                <w:sz w:val="21"/>
                <w:szCs w:val="21"/>
                <w:highlight w:val="none"/>
                <w:lang w:val="en-US" w:eastAsia="zh-CN"/>
              </w:rPr>
              <w:t>号</w:t>
            </w:r>
            <w:r>
              <w:rPr>
                <w:rFonts w:hint="eastAsia" w:ascii="宋体" w:hAnsi="宋体" w:eastAsia="宋体" w:cs="宋体"/>
                <w:b w:val="0"/>
                <w:bCs/>
                <w:color w:val="000000"/>
                <w:sz w:val="21"/>
                <w:szCs w:val="21"/>
                <w:highlight w:val="none"/>
              </w:rPr>
              <w:t>7757-83-7</w:t>
            </w:r>
            <w:r>
              <w:rPr>
                <w:rFonts w:hint="eastAsia" w:ascii="宋体" w:hAnsi="宋体" w:eastAsia="宋体" w:cs="宋体"/>
                <w:b w:val="0"/>
                <w:bCs/>
                <w:color w:val="000000"/>
                <w:sz w:val="21"/>
                <w:szCs w:val="21"/>
                <w:highlight w:val="none"/>
                <w:lang w:eastAsia="zh-CN"/>
              </w:rPr>
              <w:t>，</w:t>
            </w:r>
            <w:r>
              <w:rPr>
                <w:rFonts w:hint="eastAsia" w:ascii="宋体" w:hAnsi="宋体" w:eastAsia="宋体" w:cs="宋体"/>
                <w:b w:val="0"/>
                <w:bCs/>
                <w:color w:val="000000"/>
                <w:sz w:val="21"/>
                <w:szCs w:val="21"/>
                <w:highlight w:val="none"/>
              </w:rPr>
              <w:t>是钠的亚硫酸盐。密度2.63g/cm</w:t>
            </w:r>
            <w:r>
              <w:rPr>
                <w:rFonts w:hint="eastAsia" w:ascii="宋体" w:hAnsi="宋体" w:eastAsia="宋体" w:cs="宋体"/>
                <w:b w:val="0"/>
                <w:bCs/>
                <w:color w:val="000000"/>
                <w:sz w:val="21"/>
                <w:szCs w:val="21"/>
                <w:highlight w:val="none"/>
                <w:vertAlign w:val="superscript"/>
              </w:rPr>
              <w:t>3</w:t>
            </w:r>
            <w:r>
              <w:rPr>
                <w:rFonts w:hint="eastAsia" w:ascii="宋体" w:hAnsi="宋体" w:eastAsia="宋体" w:cs="宋体"/>
                <w:b w:val="0"/>
                <w:bCs/>
                <w:color w:val="000000"/>
                <w:sz w:val="21"/>
                <w:szCs w:val="21"/>
                <w:highlight w:val="none"/>
                <w:lang w:eastAsia="zh-CN"/>
              </w:rPr>
              <w:t>，</w:t>
            </w:r>
            <w:r>
              <w:rPr>
                <w:rFonts w:hint="eastAsia" w:ascii="宋体" w:hAnsi="宋体" w:eastAsia="宋体" w:cs="宋体"/>
                <w:b w:val="0"/>
                <w:bCs/>
                <w:color w:val="000000"/>
                <w:sz w:val="21"/>
                <w:szCs w:val="21"/>
                <w:highlight w:val="none"/>
              </w:rPr>
              <w:t>折射率1.484</w:t>
            </w:r>
            <w:r>
              <w:rPr>
                <w:rFonts w:hint="eastAsia" w:ascii="宋体" w:hAnsi="宋体" w:eastAsia="宋体" w:cs="宋体"/>
                <w:b w:val="0"/>
                <w:bCs/>
                <w:color w:val="000000"/>
                <w:sz w:val="21"/>
                <w:szCs w:val="21"/>
                <w:highlight w:val="none"/>
                <w:lang w:eastAsia="zh-CN"/>
              </w:rPr>
              <w:t>，</w:t>
            </w:r>
            <w:r>
              <w:rPr>
                <w:rFonts w:hint="eastAsia" w:ascii="宋体" w:hAnsi="宋体" w:eastAsia="宋体" w:cs="宋体"/>
                <w:b w:val="0"/>
                <w:bCs/>
                <w:color w:val="000000"/>
                <w:sz w:val="21"/>
                <w:szCs w:val="21"/>
                <w:highlight w:val="none"/>
                <w:lang w:val="en-US" w:eastAsia="zh-CN"/>
              </w:rPr>
              <w:t>为</w:t>
            </w:r>
            <w:r>
              <w:rPr>
                <w:rFonts w:hint="eastAsia" w:ascii="宋体" w:hAnsi="宋体" w:eastAsia="宋体" w:cs="宋体"/>
                <w:b w:val="0"/>
                <w:bCs/>
                <w:color w:val="000000"/>
                <w:sz w:val="21"/>
                <w:szCs w:val="21"/>
                <w:highlight w:val="none"/>
              </w:rPr>
              <w:t>白色晶体性粉末</w:t>
            </w:r>
            <w:r>
              <w:rPr>
                <w:rFonts w:hint="eastAsia" w:ascii="宋体" w:hAnsi="宋体" w:eastAsia="宋体" w:cs="宋体"/>
                <w:b w:val="0"/>
                <w:bCs/>
                <w:color w:val="000000"/>
                <w:sz w:val="21"/>
                <w:szCs w:val="21"/>
                <w:highlight w:val="none"/>
                <w:lang w:eastAsia="zh-CN"/>
              </w:rPr>
              <w:t>，</w:t>
            </w:r>
            <w:r>
              <w:rPr>
                <w:rFonts w:hint="eastAsia" w:ascii="宋体" w:hAnsi="宋体" w:eastAsia="宋体" w:cs="宋体"/>
                <w:b w:val="0"/>
                <w:bCs/>
                <w:color w:val="000000"/>
                <w:sz w:val="21"/>
                <w:szCs w:val="21"/>
                <w:highlight w:val="none"/>
              </w:rPr>
              <w:t>易溶于水，难溶于乙醇</w:t>
            </w:r>
            <w:r>
              <w:rPr>
                <w:rFonts w:hint="eastAsia" w:ascii="宋体" w:hAnsi="宋体" w:eastAsia="宋体" w:cs="宋体"/>
                <w:b w:val="0"/>
                <w:bCs/>
                <w:color w:val="000000"/>
                <w:sz w:val="21"/>
                <w:szCs w:val="21"/>
                <w:highlight w:val="none"/>
                <w:lang w:eastAsia="zh-CN"/>
              </w:rPr>
              <w:t>，</w:t>
            </w:r>
            <w:r>
              <w:rPr>
                <w:rFonts w:hint="eastAsia" w:ascii="宋体" w:hAnsi="宋体" w:eastAsia="宋体" w:cs="宋体"/>
                <w:b w:val="0"/>
                <w:bCs/>
                <w:color w:val="000000"/>
                <w:sz w:val="21"/>
                <w:szCs w:val="21"/>
                <w:highlight w:val="none"/>
              </w:rPr>
              <w:t>不</w:t>
            </w:r>
            <w:r>
              <w:rPr>
                <w:rFonts w:hint="eastAsia" w:ascii="宋体" w:hAnsi="宋体" w:eastAsia="宋体" w:cs="宋体"/>
                <w:b w:val="0"/>
                <w:bCs/>
                <w:color w:val="000000"/>
                <w:sz w:val="21"/>
                <w:szCs w:val="21"/>
                <w:highlight w:val="none"/>
                <w:vertAlign w:val="baseline"/>
              </w:rPr>
              <w:t>溶于液氯和氨</w:t>
            </w:r>
            <w:r>
              <w:rPr>
                <w:rFonts w:hint="eastAsia" w:ascii="宋体" w:hAnsi="宋体" w:eastAsia="宋体" w:cs="宋体"/>
                <w:b w:val="0"/>
                <w:bCs/>
                <w:color w:val="000000"/>
                <w:sz w:val="21"/>
                <w:szCs w:val="21"/>
                <w:highlight w:val="none"/>
                <w:vertAlign w:val="baseline"/>
                <w:lang w:eastAsia="zh-CN"/>
              </w:rPr>
              <w:t>。</w:t>
            </w:r>
            <w:r>
              <w:rPr>
                <w:rFonts w:hint="eastAsia" w:ascii="宋体" w:hAnsi="宋体" w:eastAsia="宋体" w:cs="宋体"/>
                <w:b w:val="0"/>
                <w:bCs/>
                <w:color w:val="000000"/>
                <w:sz w:val="21"/>
                <w:szCs w:val="21"/>
                <w:highlight w:val="none"/>
                <w:vertAlign w:val="baseline"/>
              </w:rPr>
              <w:t>未有特殊的燃烧爆炸特性。受高热分解产生有毒的硫化物烟气。</w:t>
            </w:r>
          </w:p>
          <w:p w14:paraId="1AEEC147">
            <w:pPr>
              <w:pStyle w:val="91"/>
              <w:keepNext w:val="0"/>
              <w:keepLines w:val="0"/>
              <w:pageBreakBefore w:val="0"/>
              <w:widowControl w:val="0"/>
              <w:kinsoku/>
              <w:wordWrap/>
              <w:overflowPunct/>
              <w:topLinePunct w:val="0"/>
              <w:autoSpaceDE/>
              <w:autoSpaceDN/>
              <w:bidi w:val="0"/>
              <w:adjustRightInd w:val="0"/>
              <w:snapToGrid w:val="0"/>
              <w:spacing w:before="0" w:line="360" w:lineRule="auto"/>
              <w:ind w:left="0" w:leftChars="0" w:right="0" w:rightChars="0" w:firstLine="420" w:firstLineChars="0"/>
              <w:jc w:val="both"/>
              <w:textAlignment w:val="auto"/>
              <w:outlineLvl w:val="9"/>
              <w:rPr>
                <w:rFonts w:hint="eastAsia" w:ascii="宋体" w:hAnsi="宋体" w:eastAsia="宋体" w:cs="Times New Roman"/>
                <w:b w:val="0"/>
                <w:bCs/>
                <w:color w:val="auto"/>
                <w:vertAlign w:val="baseline"/>
                <w:lang w:val="en-US" w:eastAsia="zh-CN"/>
              </w:rPr>
            </w:pPr>
            <w:r>
              <w:rPr>
                <w:rFonts w:hint="eastAsia" w:ascii="宋体" w:hAnsi="宋体" w:eastAsia="宋体" w:cs="宋体"/>
                <w:b w:val="0"/>
                <w:bCs/>
                <w:color w:val="000000"/>
                <w:sz w:val="21"/>
                <w:szCs w:val="21"/>
                <w:highlight w:val="none"/>
                <w:lang w:val="en-US" w:eastAsia="zh-CN"/>
              </w:rPr>
              <w:t>氢氧化钠</w:t>
            </w:r>
            <w:r>
              <w:rPr>
                <w:rFonts w:hint="eastAsia" w:ascii="宋体" w:hAnsi="宋体" w:eastAsia="宋体" w:cs="Times New Roman"/>
                <w:b w:val="0"/>
                <w:bCs/>
                <w:color w:val="auto"/>
                <w:vertAlign w:val="baseline"/>
                <w:lang w:val="en-US" w:eastAsia="zh-CN"/>
              </w:rPr>
              <w:t>：是一种无机化合物，化学式Na（OH），</w:t>
            </w:r>
            <w:r>
              <w:rPr>
                <w:rFonts w:hint="eastAsia" w:eastAsia="宋体" w:cs="宋体"/>
                <w:b w:val="0"/>
                <w:bCs/>
                <w:color w:val="000000"/>
                <w:sz w:val="21"/>
                <w:szCs w:val="21"/>
                <w:highlight w:val="none"/>
                <w:lang w:eastAsia="zh-CN"/>
              </w:rPr>
              <w:t>CAS</w:t>
            </w:r>
            <w:r>
              <w:rPr>
                <w:rFonts w:hint="eastAsia" w:ascii="宋体" w:hAnsi="宋体" w:eastAsia="宋体" w:cs="宋体"/>
                <w:b w:val="0"/>
                <w:bCs/>
                <w:color w:val="000000"/>
                <w:sz w:val="21"/>
                <w:szCs w:val="21"/>
                <w:highlight w:val="none"/>
                <w:lang w:eastAsia="zh-CN"/>
              </w:rPr>
              <w:t>号1310-73-2，</w:t>
            </w:r>
            <w:r>
              <w:rPr>
                <w:rFonts w:hint="eastAsia" w:ascii="宋体" w:hAnsi="宋体" w:eastAsia="宋体" w:cs="宋体"/>
                <w:b w:val="0"/>
                <w:bCs/>
                <w:color w:val="000000"/>
                <w:sz w:val="21"/>
                <w:szCs w:val="21"/>
                <w:highlight w:val="none"/>
                <w:lang w:val="en-US" w:eastAsia="zh-CN"/>
              </w:rPr>
              <w:t>相对分</w:t>
            </w:r>
            <w:r>
              <w:rPr>
                <w:rFonts w:hint="eastAsia" w:ascii="宋体" w:hAnsi="宋体" w:eastAsia="宋体" w:cs="Times New Roman"/>
                <w:b w:val="0"/>
                <w:bCs/>
                <w:color w:val="auto"/>
                <w:vertAlign w:val="baseline"/>
                <w:lang w:val="en-US" w:eastAsia="zh-CN"/>
              </w:rPr>
              <w:t>子量为39.9970。氢氧化钠具有强碱性，腐蚀性极强，可作酸中和剂、配合掩蔽剂、沉淀剂、沉淀掩蔽剂、显色剂、皂化剂、去皮剂、洗涤剂等，用途非常广泛。密度2.130 g/cm</w:t>
            </w:r>
            <w:r>
              <w:rPr>
                <w:rFonts w:hint="eastAsia" w:ascii="宋体" w:hAnsi="宋体" w:eastAsia="宋体" w:cs="Times New Roman"/>
                <w:b w:val="0"/>
                <w:bCs/>
                <w:color w:val="auto"/>
                <w:vertAlign w:val="superscript"/>
                <w:lang w:val="en-US" w:eastAsia="zh-CN"/>
              </w:rPr>
              <w:t>3</w:t>
            </w:r>
            <w:r>
              <w:rPr>
                <w:rFonts w:hint="eastAsia" w:ascii="宋体" w:hAnsi="宋体" w:eastAsia="宋体" w:cs="Times New Roman"/>
                <w:b w:val="0"/>
                <w:bCs/>
                <w:color w:val="auto"/>
                <w:vertAlign w:val="baseline"/>
                <w:lang w:val="en-US" w:eastAsia="zh-CN"/>
              </w:rPr>
              <w:t>，熔点318.4℃，沸点1390 ℃，为白色结晶性粉末，易溶于水、乙醇、甘油，不溶于丙酮、乙醚。</w:t>
            </w:r>
          </w:p>
          <w:p w14:paraId="1973E383">
            <w:pPr>
              <w:pStyle w:val="91"/>
              <w:keepNext w:val="0"/>
              <w:keepLines w:val="0"/>
              <w:pageBreakBefore w:val="0"/>
              <w:widowControl w:val="0"/>
              <w:kinsoku/>
              <w:wordWrap/>
              <w:overflowPunct/>
              <w:topLinePunct w:val="0"/>
              <w:autoSpaceDE/>
              <w:autoSpaceDN/>
              <w:bidi w:val="0"/>
              <w:adjustRightInd w:val="0"/>
              <w:snapToGrid w:val="0"/>
              <w:spacing w:before="0" w:line="360" w:lineRule="auto"/>
              <w:ind w:left="0" w:leftChars="0" w:right="0" w:rightChars="0" w:firstLine="420" w:firstLineChars="0"/>
              <w:jc w:val="both"/>
              <w:textAlignment w:val="auto"/>
              <w:outlineLvl w:val="9"/>
              <w:rPr>
                <w:rFonts w:hint="default" w:ascii="宋体" w:hAnsi="宋体" w:eastAsia="宋体" w:cs="Times New Roman"/>
                <w:b w:val="0"/>
                <w:bCs/>
                <w:color w:val="auto"/>
                <w:vertAlign w:val="baseline"/>
                <w:lang w:val="en-US" w:eastAsia="zh-CN"/>
              </w:rPr>
            </w:pPr>
            <w:r>
              <w:rPr>
                <w:rFonts w:hint="eastAsia" w:ascii="宋体" w:hAnsi="宋体" w:eastAsia="宋体" w:cs="Times New Roman"/>
                <w:b w:val="0"/>
                <w:bCs/>
                <w:color w:val="auto"/>
                <w:vertAlign w:val="baseline"/>
                <w:lang w:val="en-US" w:eastAsia="zh-CN"/>
              </w:rPr>
              <w:t>熟石灰：即氢氧化钙，为白色粉末状固体。化学式Ca(OH)</w:t>
            </w:r>
            <w:r>
              <w:rPr>
                <w:rFonts w:hint="eastAsia" w:ascii="宋体" w:hAnsi="宋体" w:eastAsia="宋体" w:cs="Times New Roman"/>
                <w:b w:val="0"/>
                <w:bCs/>
                <w:color w:val="auto"/>
                <w:vertAlign w:val="subscript"/>
                <w:lang w:val="en-US" w:eastAsia="zh-CN"/>
              </w:rPr>
              <w:t>2</w:t>
            </w:r>
            <w:r>
              <w:rPr>
                <w:rFonts w:hint="eastAsia" w:ascii="宋体" w:hAnsi="宋体" w:eastAsia="宋体" w:cs="Times New Roman"/>
                <w:b w:val="0"/>
                <w:bCs/>
                <w:color w:val="auto"/>
                <w:vertAlign w:val="baseline"/>
                <w:lang w:val="en-US" w:eastAsia="zh-CN"/>
              </w:rPr>
              <w:t>，俗称熟石灰、消石灰，水溶液称作澄清石灰水。具有碱的通性，是二元强碱，微溶于水， 放出大量的热。密度2.24 g/mL（25 ℃），CAS号1305-62-0，熔点580℃，沸点2850 ℃，具有腐蚀性和刺激性。</w:t>
            </w:r>
          </w:p>
          <w:p w14:paraId="439FC0F5">
            <w:pPr>
              <w:pStyle w:val="91"/>
              <w:keepNext w:val="0"/>
              <w:keepLines w:val="0"/>
              <w:pageBreakBefore w:val="0"/>
              <w:widowControl w:val="0"/>
              <w:kinsoku/>
              <w:wordWrap/>
              <w:overflowPunct/>
              <w:topLinePunct w:val="0"/>
              <w:autoSpaceDE/>
              <w:autoSpaceDN/>
              <w:bidi w:val="0"/>
              <w:adjustRightInd w:val="0"/>
              <w:snapToGrid w:val="0"/>
              <w:spacing w:before="0" w:line="360" w:lineRule="auto"/>
              <w:ind w:left="0" w:leftChars="0" w:right="0" w:rightChars="0" w:firstLine="420" w:firstLineChars="0"/>
              <w:jc w:val="both"/>
              <w:textAlignment w:val="auto"/>
              <w:outlineLvl w:val="9"/>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color w:val="000000"/>
                <w:sz w:val="21"/>
                <w:szCs w:val="21"/>
                <w:highlight w:val="none"/>
                <w:lang w:val="en-US" w:eastAsia="zh-CN"/>
              </w:rPr>
              <w:t>双氧水：</w:t>
            </w:r>
            <w:r>
              <w:rPr>
                <w:rFonts w:hint="eastAsia" w:ascii="宋体" w:hAnsi="宋体" w:eastAsia="宋体" w:cs="宋体"/>
                <w:b w:val="0"/>
                <w:bCs/>
                <w:color w:val="000000"/>
                <w:sz w:val="21"/>
                <w:szCs w:val="21"/>
                <w:highlight w:val="none"/>
                <w:lang w:eastAsia="zh-CN"/>
              </w:rPr>
              <w:t>过氧化氢水溶液（无色、无味、透明）的俗称，作为强氧化剂和消毒剂广泛用于杀菌消毒、污水处理、染织、</w:t>
            </w:r>
            <w:r>
              <w:rPr>
                <w:rFonts w:hint="eastAsia" w:ascii="宋体" w:hAnsi="宋体" w:eastAsia="宋体" w:cs="宋体"/>
                <w:b w:val="0"/>
                <w:bCs w:val="0"/>
                <w:color w:val="auto"/>
                <w:kern w:val="0"/>
                <w:sz w:val="21"/>
                <w:szCs w:val="21"/>
                <w:highlight w:val="none"/>
                <w:lang w:val="en-US" w:eastAsia="zh-CN" w:bidi="ar-SA"/>
              </w:rPr>
              <w:t>漂白等领域。化学式H</w:t>
            </w:r>
            <w:r>
              <w:rPr>
                <w:rFonts w:hint="eastAsia" w:ascii="宋体" w:hAnsi="宋体" w:eastAsia="宋体" w:cs="宋体"/>
                <w:b w:val="0"/>
                <w:bCs w:val="0"/>
                <w:color w:val="auto"/>
                <w:kern w:val="0"/>
                <w:sz w:val="21"/>
                <w:szCs w:val="21"/>
                <w:highlight w:val="none"/>
                <w:vertAlign w:val="subscript"/>
                <w:lang w:val="en-US" w:eastAsia="zh-CN" w:bidi="ar-SA"/>
              </w:rPr>
              <w:t>2</w:t>
            </w:r>
            <w:r>
              <w:rPr>
                <w:rFonts w:hint="eastAsia" w:ascii="宋体" w:hAnsi="宋体" w:eastAsia="宋体" w:cs="宋体"/>
                <w:b w:val="0"/>
                <w:bCs w:val="0"/>
                <w:color w:val="auto"/>
                <w:kern w:val="0"/>
                <w:sz w:val="21"/>
                <w:szCs w:val="21"/>
                <w:highlight w:val="none"/>
                <w:lang w:val="en-US" w:eastAsia="zh-CN" w:bidi="ar-SA"/>
              </w:rPr>
              <w:t>O</w:t>
            </w:r>
            <w:r>
              <w:rPr>
                <w:rFonts w:hint="eastAsia" w:ascii="宋体" w:hAnsi="宋体" w:eastAsia="宋体" w:cs="宋体"/>
                <w:b w:val="0"/>
                <w:bCs w:val="0"/>
                <w:color w:val="auto"/>
                <w:kern w:val="0"/>
                <w:sz w:val="21"/>
                <w:szCs w:val="21"/>
                <w:highlight w:val="none"/>
                <w:vertAlign w:val="subscript"/>
                <w:lang w:val="en-US" w:eastAsia="zh-CN" w:bidi="ar-SA"/>
              </w:rPr>
              <w:t>2</w:t>
            </w:r>
            <w:r>
              <w:rPr>
                <w:rFonts w:hint="eastAsia" w:ascii="宋体" w:hAnsi="宋体" w:eastAsia="宋体" w:cs="宋体"/>
                <w:b w:val="0"/>
                <w:bCs w:val="0"/>
                <w:color w:val="auto"/>
                <w:kern w:val="0"/>
                <w:sz w:val="21"/>
                <w:szCs w:val="21"/>
                <w:highlight w:val="none"/>
                <w:lang w:val="en-US" w:eastAsia="zh-CN" w:bidi="ar-SA"/>
              </w:rPr>
              <w:t>，</w:t>
            </w:r>
            <w:r>
              <w:rPr>
                <w:rFonts w:hint="eastAsia" w:ascii="宋体" w:hAnsi="宋体" w:eastAsia="宋体" w:cs="宋体"/>
                <w:b w:val="0"/>
                <w:bCs/>
                <w:color w:val="000000"/>
                <w:sz w:val="21"/>
                <w:szCs w:val="21"/>
                <w:highlight w:val="none"/>
                <w:lang w:eastAsia="zh-CN"/>
              </w:rPr>
              <w:t>CAS号7722-84-1</w:t>
            </w:r>
            <w:r>
              <w:rPr>
                <w:rFonts w:hint="eastAsia" w:ascii="宋体" w:hAnsi="宋体" w:eastAsia="宋体" w:cs="宋体"/>
                <w:b w:val="0"/>
                <w:bCs/>
                <w:color w:val="000000"/>
                <w:sz w:val="21"/>
                <w:szCs w:val="21"/>
                <w:highlight w:val="none"/>
                <w:lang w:val="en-US" w:eastAsia="zh-CN"/>
              </w:rPr>
              <w:t>,为</w:t>
            </w:r>
            <w:r>
              <w:rPr>
                <w:rFonts w:hint="eastAsia" w:ascii="宋体" w:hAnsi="宋体" w:eastAsia="宋体" w:cs="宋体"/>
                <w:b w:val="0"/>
                <w:bCs w:val="0"/>
                <w:color w:val="auto"/>
                <w:kern w:val="0"/>
                <w:sz w:val="21"/>
                <w:szCs w:val="21"/>
                <w:highlight w:val="none"/>
                <w:lang w:val="en-US" w:eastAsia="zh-CN" w:bidi="ar-SA"/>
              </w:rPr>
              <w:t>无色、有轻微刺激性气味的透明液体，能溶解于</w:t>
            </w:r>
            <w:r>
              <w:rPr>
                <w:rFonts w:hint="default" w:ascii="宋体" w:hAnsi="宋体" w:eastAsia="宋体" w:cs="宋体"/>
                <w:b w:val="0"/>
                <w:bCs w:val="0"/>
                <w:color w:val="auto"/>
                <w:kern w:val="0"/>
                <w:sz w:val="21"/>
                <w:szCs w:val="21"/>
                <w:highlight w:val="none"/>
                <w:lang w:val="en-US" w:eastAsia="zh-CN" w:bidi="ar-SA"/>
              </w:rPr>
              <w:fldChar w:fldCharType="begin"/>
            </w:r>
            <w:r>
              <w:rPr>
                <w:rFonts w:hint="default" w:ascii="宋体" w:hAnsi="宋体" w:eastAsia="宋体" w:cs="宋体"/>
                <w:b w:val="0"/>
                <w:bCs w:val="0"/>
                <w:color w:val="auto"/>
                <w:kern w:val="0"/>
                <w:sz w:val="21"/>
                <w:szCs w:val="21"/>
                <w:highlight w:val="none"/>
                <w:lang w:val="en-US" w:eastAsia="zh-CN" w:bidi="ar-SA"/>
              </w:rPr>
              <w:instrText xml:space="preserve"> HYPERLINK "https://baike.baidu.com/item/%E6%9E%81%E6%80%A7/795457?fromModule=lemma_inlink" \t "https://baike.baidu.com/item/_blank" </w:instrText>
            </w:r>
            <w:r>
              <w:rPr>
                <w:rFonts w:hint="default" w:ascii="宋体" w:hAnsi="宋体" w:eastAsia="宋体" w:cs="宋体"/>
                <w:b w:val="0"/>
                <w:bCs w:val="0"/>
                <w:color w:val="auto"/>
                <w:kern w:val="0"/>
                <w:sz w:val="21"/>
                <w:szCs w:val="21"/>
                <w:highlight w:val="none"/>
                <w:lang w:val="en-US" w:eastAsia="zh-CN" w:bidi="ar-SA"/>
              </w:rPr>
              <w:fldChar w:fldCharType="separate"/>
            </w:r>
            <w:r>
              <w:rPr>
                <w:rFonts w:hint="default" w:ascii="宋体" w:hAnsi="宋体" w:eastAsia="宋体" w:cs="宋体"/>
                <w:b w:val="0"/>
                <w:bCs w:val="0"/>
                <w:color w:val="auto"/>
                <w:kern w:val="0"/>
                <w:sz w:val="21"/>
                <w:szCs w:val="21"/>
                <w:highlight w:val="none"/>
                <w:lang w:val="en-US" w:eastAsia="zh-CN" w:bidi="ar-SA"/>
              </w:rPr>
              <w:t>极性</w:t>
            </w:r>
            <w:r>
              <w:rPr>
                <w:rFonts w:hint="default" w:ascii="宋体" w:hAnsi="宋体" w:eastAsia="宋体" w:cs="宋体"/>
                <w:b w:val="0"/>
                <w:bCs w:val="0"/>
                <w:color w:val="auto"/>
                <w:kern w:val="0"/>
                <w:sz w:val="21"/>
                <w:szCs w:val="21"/>
                <w:highlight w:val="none"/>
                <w:lang w:val="en-US" w:eastAsia="zh-CN" w:bidi="ar-SA"/>
              </w:rPr>
              <w:fldChar w:fldCharType="end"/>
            </w:r>
            <w:r>
              <w:rPr>
                <w:rFonts w:hint="default" w:ascii="宋体" w:hAnsi="宋体" w:eastAsia="宋体" w:cs="宋体"/>
                <w:b w:val="0"/>
                <w:bCs w:val="0"/>
                <w:color w:val="auto"/>
                <w:kern w:val="0"/>
                <w:sz w:val="21"/>
                <w:szCs w:val="21"/>
                <w:highlight w:val="none"/>
                <w:lang w:val="en-US" w:eastAsia="zh-CN" w:bidi="ar-SA"/>
              </w:rPr>
              <w:t>物质，如</w:t>
            </w:r>
            <w:r>
              <w:rPr>
                <w:rFonts w:hint="default" w:ascii="宋体" w:hAnsi="宋体" w:eastAsia="宋体" w:cs="宋体"/>
                <w:b w:val="0"/>
                <w:bCs w:val="0"/>
                <w:color w:val="auto"/>
                <w:kern w:val="0"/>
                <w:sz w:val="21"/>
                <w:szCs w:val="21"/>
                <w:highlight w:val="none"/>
                <w:lang w:val="en-US" w:eastAsia="zh-CN" w:bidi="ar-SA"/>
              </w:rPr>
              <w:fldChar w:fldCharType="begin"/>
            </w:r>
            <w:r>
              <w:rPr>
                <w:rFonts w:hint="default" w:ascii="宋体" w:hAnsi="宋体" w:eastAsia="宋体" w:cs="宋体"/>
                <w:b w:val="0"/>
                <w:bCs w:val="0"/>
                <w:color w:val="auto"/>
                <w:kern w:val="0"/>
                <w:sz w:val="21"/>
                <w:szCs w:val="21"/>
                <w:highlight w:val="none"/>
                <w:lang w:val="en-US" w:eastAsia="zh-CN" w:bidi="ar-SA"/>
              </w:rPr>
              <w:instrText xml:space="preserve"> HYPERLINK "https://baike.baidu.com/item/%E9%86%87/254166?fromModule=lemma_inlink" \t "https://baike.baidu.com/item/_blank" </w:instrText>
            </w:r>
            <w:r>
              <w:rPr>
                <w:rFonts w:hint="default" w:ascii="宋体" w:hAnsi="宋体" w:eastAsia="宋体" w:cs="宋体"/>
                <w:b w:val="0"/>
                <w:bCs w:val="0"/>
                <w:color w:val="auto"/>
                <w:kern w:val="0"/>
                <w:sz w:val="21"/>
                <w:szCs w:val="21"/>
                <w:highlight w:val="none"/>
                <w:lang w:val="en-US" w:eastAsia="zh-CN" w:bidi="ar-SA"/>
              </w:rPr>
              <w:fldChar w:fldCharType="separate"/>
            </w:r>
            <w:r>
              <w:rPr>
                <w:rFonts w:hint="default" w:ascii="宋体" w:hAnsi="宋体" w:eastAsia="宋体" w:cs="宋体"/>
                <w:b w:val="0"/>
                <w:bCs w:val="0"/>
                <w:color w:val="auto"/>
                <w:kern w:val="0"/>
                <w:sz w:val="21"/>
                <w:szCs w:val="21"/>
                <w:highlight w:val="none"/>
                <w:lang w:val="en-US" w:eastAsia="zh-CN" w:bidi="ar-SA"/>
              </w:rPr>
              <w:t>醇</w:t>
            </w:r>
            <w:r>
              <w:rPr>
                <w:rFonts w:hint="default" w:ascii="宋体" w:hAnsi="宋体" w:eastAsia="宋体" w:cs="宋体"/>
                <w:b w:val="0"/>
                <w:bCs w:val="0"/>
                <w:color w:val="auto"/>
                <w:kern w:val="0"/>
                <w:sz w:val="21"/>
                <w:szCs w:val="21"/>
                <w:highlight w:val="none"/>
                <w:lang w:val="en-US" w:eastAsia="zh-CN" w:bidi="ar-SA"/>
              </w:rPr>
              <w:fldChar w:fldCharType="end"/>
            </w:r>
            <w:r>
              <w:rPr>
                <w:rFonts w:hint="default" w:ascii="宋体" w:hAnsi="宋体" w:eastAsia="宋体" w:cs="宋体"/>
                <w:b w:val="0"/>
                <w:bCs w:val="0"/>
                <w:color w:val="auto"/>
                <w:kern w:val="0"/>
                <w:sz w:val="21"/>
                <w:szCs w:val="21"/>
                <w:highlight w:val="none"/>
                <w:lang w:val="en-US" w:eastAsia="zh-CN" w:bidi="ar-SA"/>
              </w:rPr>
              <w:t>和</w:t>
            </w:r>
            <w:r>
              <w:rPr>
                <w:rFonts w:hint="default" w:ascii="宋体" w:hAnsi="宋体" w:eastAsia="宋体" w:cs="宋体"/>
                <w:b w:val="0"/>
                <w:bCs w:val="0"/>
                <w:color w:val="auto"/>
                <w:kern w:val="0"/>
                <w:sz w:val="21"/>
                <w:szCs w:val="21"/>
                <w:highlight w:val="none"/>
                <w:lang w:val="en-US" w:eastAsia="zh-CN" w:bidi="ar-SA"/>
              </w:rPr>
              <w:fldChar w:fldCharType="begin"/>
            </w:r>
            <w:r>
              <w:rPr>
                <w:rFonts w:hint="default" w:ascii="宋体" w:hAnsi="宋体" w:eastAsia="宋体" w:cs="宋体"/>
                <w:b w:val="0"/>
                <w:bCs w:val="0"/>
                <w:color w:val="auto"/>
                <w:kern w:val="0"/>
                <w:sz w:val="21"/>
                <w:szCs w:val="21"/>
                <w:highlight w:val="none"/>
                <w:lang w:val="en-US" w:eastAsia="zh-CN" w:bidi="ar-SA"/>
              </w:rPr>
              <w:instrText xml:space="preserve"> HYPERLINK "https://baike.baidu.com/item/%E9%86%9A/1141483?fromModule=lemma_inlink" \t "https://baike.baidu.com/item/_blank" </w:instrText>
            </w:r>
            <w:r>
              <w:rPr>
                <w:rFonts w:hint="default" w:ascii="宋体" w:hAnsi="宋体" w:eastAsia="宋体" w:cs="宋体"/>
                <w:b w:val="0"/>
                <w:bCs w:val="0"/>
                <w:color w:val="auto"/>
                <w:kern w:val="0"/>
                <w:sz w:val="21"/>
                <w:szCs w:val="21"/>
                <w:highlight w:val="none"/>
                <w:lang w:val="en-US" w:eastAsia="zh-CN" w:bidi="ar-SA"/>
              </w:rPr>
              <w:fldChar w:fldCharType="separate"/>
            </w:r>
            <w:r>
              <w:rPr>
                <w:rFonts w:hint="default" w:ascii="宋体" w:hAnsi="宋体" w:eastAsia="宋体" w:cs="宋体"/>
                <w:b w:val="0"/>
                <w:bCs w:val="0"/>
                <w:color w:val="auto"/>
                <w:kern w:val="0"/>
                <w:sz w:val="21"/>
                <w:szCs w:val="21"/>
                <w:highlight w:val="none"/>
                <w:lang w:val="en-US" w:eastAsia="zh-CN" w:bidi="ar-SA"/>
              </w:rPr>
              <w:t>醚</w:t>
            </w:r>
            <w:r>
              <w:rPr>
                <w:rFonts w:hint="default" w:ascii="宋体" w:hAnsi="宋体" w:eastAsia="宋体" w:cs="宋体"/>
                <w:b w:val="0"/>
                <w:bCs w:val="0"/>
                <w:color w:val="auto"/>
                <w:kern w:val="0"/>
                <w:sz w:val="21"/>
                <w:szCs w:val="21"/>
                <w:highlight w:val="none"/>
                <w:lang w:val="en-US" w:eastAsia="zh-CN" w:bidi="ar-SA"/>
              </w:rPr>
              <w:fldChar w:fldCharType="end"/>
            </w:r>
            <w:r>
              <w:rPr>
                <w:rFonts w:hint="default" w:ascii="宋体" w:hAnsi="宋体" w:eastAsia="宋体" w:cs="宋体"/>
                <w:b w:val="0"/>
                <w:bCs w:val="0"/>
                <w:color w:val="auto"/>
                <w:kern w:val="0"/>
                <w:sz w:val="21"/>
                <w:szCs w:val="21"/>
                <w:highlight w:val="none"/>
                <w:lang w:val="en-US" w:eastAsia="zh-CN" w:bidi="ar-SA"/>
              </w:rPr>
              <w:t>，但难溶于非极性物质，如</w:t>
            </w:r>
            <w:r>
              <w:rPr>
                <w:rFonts w:hint="default" w:ascii="宋体" w:hAnsi="宋体" w:eastAsia="宋体" w:cs="宋体"/>
                <w:b w:val="0"/>
                <w:bCs w:val="0"/>
                <w:color w:val="auto"/>
                <w:kern w:val="0"/>
                <w:sz w:val="21"/>
                <w:szCs w:val="21"/>
                <w:highlight w:val="none"/>
                <w:lang w:val="en-US" w:eastAsia="zh-CN" w:bidi="ar-SA"/>
              </w:rPr>
              <w:fldChar w:fldCharType="begin"/>
            </w:r>
            <w:r>
              <w:rPr>
                <w:rFonts w:hint="default" w:ascii="宋体" w:hAnsi="宋体" w:eastAsia="宋体" w:cs="宋体"/>
                <w:b w:val="0"/>
                <w:bCs w:val="0"/>
                <w:color w:val="auto"/>
                <w:kern w:val="0"/>
                <w:sz w:val="21"/>
                <w:szCs w:val="21"/>
                <w:highlight w:val="none"/>
                <w:lang w:val="en-US" w:eastAsia="zh-CN" w:bidi="ar-SA"/>
              </w:rPr>
              <w:instrText xml:space="preserve"> HYPERLINK "https://baike.baidu.com/item/%E8%8B%AF/585785?fromModule=lemma_inlink" \t "https://baike.baidu.com/item/_blank" </w:instrText>
            </w:r>
            <w:r>
              <w:rPr>
                <w:rFonts w:hint="default" w:ascii="宋体" w:hAnsi="宋体" w:eastAsia="宋体" w:cs="宋体"/>
                <w:b w:val="0"/>
                <w:bCs w:val="0"/>
                <w:color w:val="auto"/>
                <w:kern w:val="0"/>
                <w:sz w:val="21"/>
                <w:szCs w:val="21"/>
                <w:highlight w:val="none"/>
                <w:lang w:val="en-US" w:eastAsia="zh-CN" w:bidi="ar-SA"/>
              </w:rPr>
              <w:fldChar w:fldCharType="separate"/>
            </w:r>
            <w:r>
              <w:rPr>
                <w:rFonts w:hint="default" w:ascii="宋体" w:hAnsi="宋体" w:eastAsia="宋体" w:cs="宋体"/>
                <w:b w:val="0"/>
                <w:bCs w:val="0"/>
                <w:color w:val="auto"/>
                <w:kern w:val="0"/>
                <w:sz w:val="21"/>
                <w:szCs w:val="21"/>
                <w:highlight w:val="none"/>
                <w:lang w:val="en-US" w:eastAsia="zh-CN" w:bidi="ar-SA"/>
              </w:rPr>
              <w:t>苯</w:t>
            </w:r>
            <w:r>
              <w:rPr>
                <w:rFonts w:hint="default" w:ascii="宋体" w:hAnsi="宋体" w:eastAsia="宋体" w:cs="宋体"/>
                <w:b w:val="0"/>
                <w:bCs w:val="0"/>
                <w:color w:val="auto"/>
                <w:kern w:val="0"/>
                <w:sz w:val="21"/>
                <w:szCs w:val="21"/>
                <w:highlight w:val="none"/>
                <w:lang w:val="en-US" w:eastAsia="zh-CN" w:bidi="ar-SA"/>
              </w:rPr>
              <w:fldChar w:fldCharType="end"/>
            </w:r>
            <w:r>
              <w:rPr>
                <w:rFonts w:hint="default" w:ascii="宋体" w:hAnsi="宋体" w:eastAsia="宋体" w:cs="宋体"/>
                <w:b w:val="0"/>
                <w:bCs w:val="0"/>
                <w:color w:val="auto"/>
                <w:kern w:val="0"/>
                <w:sz w:val="21"/>
                <w:szCs w:val="21"/>
                <w:highlight w:val="none"/>
                <w:lang w:val="en-US" w:eastAsia="zh-CN" w:bidi="ar-SA"/>
              </w:rPr>
              <w:t>和</w:t>
            </w:r>
            <w:r>
              <w:rPr>
                <w:rFonts w:hint="default" w:ascii="宋体" w:hAnsi="宋体" w:eastAsia="宋体" w:cs="宋体"/>
                <w:b w:val="0"/>
                <w:bCs w:val="0"/>
                <w:color w:val="auto"/>
                <w:kern w:val="0"/>
                <w:sz w:val="21"/>
                <w:szCs w:val="21"/>
                <w:highlight w:val="none"/>
                <w:lang w:val="en-US" w:eastAsia="zh-CN" w:bidi="ar-SA"/>
              </w:rPr>
              <w:fldChar w:fldCharType="begin"/>
            </w:r>
            <w:r>
              <w:rPr>
                <w:rFonts w:hint="default" w:ascii="宋体" w:hAnsi="宋体" w:eastAsia="宋体" w:cs="宋体"/>
                <w:b w:val="0"/>
                <w:bCs w:val="0"/>
                <w:color w:val="auto"/>
                <w:kern w:val="0"/>
                <w:sz w:val="21"/>
                <w:szCs w:val="21"/>
                <w:highlight w:val="none"/>
                <w:lang w:val="en-US" w:eastAsia="zh-CN" w:bidi="ar-SA"/>
              </w:rPr>
              <w:instrText xml:space="preserve"> HYPERLINK "https://baike.baidu.com/item/%E7%9F%B3%E6%B2%B9%E9%86%9A/2519986?fromModule=lemma_inlink" \t "https://baike.baidu.com/item/_blank" </w:instrText>
            </w:r>
            <w:r>
              <w:rPr>
                <w:rFonts w:hint="default" w:ascii="宋体" w:hAnsi="宋体" w:eastAsia="宋体" w:cs="宋体"/>
                <w:b w:val="0"/>
                <w:bCs w:val="0"/>
                <w:color w:val="auto"/>
                <w:kern w:val="0"/>
                <w:sz w:val="21"/>
                <w:szCs w:val="21"/>
                <w:highlight w:val="none"/>
                <w:lang w:val="en-US" w:eastAsia="zh-CN" w:bidi="ar-SA"/>
              </w:rPr>
              <w:fldChar w:fldCharType="separate"/>
            </w:r>
            <w:r>
              <w:rPr>
                <w:rFonts w:hint="default" w:ascii="宋体" w:hAnsi="宋体" w:eastAsia="宋体" w:cs="宋体"/>
                <w:b w:val="0"/>
                <w:bCs w:val="0"/>
                <w:color w:val="auto"/>
                <w:kern w:val="0"/>
                <w:sz w:val="21"/>
                <w:szCs w:val="21"/>
                <w:highlight w:val="none"/>
                <w:lang w:val="en-US" w:eastAsia="zh-CN" w:bidi="ar-SA"/>
              </w:rPr>
              <w:t>石油醚</w:t>
            </w:r>
            <w:r>
              <w:rPr>
                <w:rFonts w:hint="default" w:ascii="宋体" w:hAnsi="宋体" w:eastAsia="宋体" w:cs="宋体"/>
                <w:b w:val="0"/>
                <w:bCs w:val="0"/>
                <w:color w:val="auto"/>
                <w:kern w:val="0"/>
                <w:sz w:val="21"/>
                <w:szCs w:val="21"/>
                <w:highlight w:val="none"/>
                <w:lang w:val="en-US" w:eastAsia="zh-CN" w:bidi="ar-SA"/>
              </w:rPr>
              <w:fldChar w:fldCharType="end"/>
            </w:r>
            <w:r>
              <w:rPr>
                <w:rFonts w:hint="default" w:ascii="宋体" w:hAnsi="宋体" w:eastAsia="宋体" w:cs="宋体"/>
                <w:b w:val="0"/>
                <w:bCs w:val="0"/>
                <w:color w:val="auto"/>
                <w:kern w:val="0"/>
                <w:sz w:val="21"/>
                <w:szCs w:val="21"/>
                <w:highlight w:val="none"/>
                <w:lang w:val="en-US" w:eastAsia="zh-CN" w:bidi="ar-SA"/>
              </w:rPr>
              <w:t>，还能以任意比例与水互溶</w:t>
            </w:r>
            <w:r>
              <w:rPr>
                <w:rFonts w:hint="eastAsia" w:ascii="宋体" w:hAnsi="宋体" w:eastAsia="宋体" w:cs="宋体"/>
                <w:b w:val="0"/>
                <w:bCs w:val="0"/>
                <w:color w:val="auto"/>
                <w:kern w:val="0"/>
                <w:sz w:val="21"/>
                <w:szCs w:val="21"/>
                <w:highlight w:val="none"/>
                <w:lang w:val="en-US" w:eastAsia="zh-CN" w:bidi="ar-SA"/>
              </w:rPr>
              <w:t>。熔点-0.425℃，沸点150.1℃，密度1.441g/cm</w:t>
            </w:r>
            <w:r>
              <w:rPr>
                <w:rFonts w:hint="eastAsia" w:ascii="宋体" w:hAnsi="宋体" w:eastAsia="宋体" w:cs="宋体"/>
                <w:b w:val="0"/>
                <w:bCs w:val="0"/>
                <w:color w:val="auto"/>
                <w:kern w:val="0"/>
                <w:sz w:val="21"/>
                <w:szCs w:val="21"/>
                <w:highlight w:val="none"/>
                <w:vertAlign w:val="superscript"/>
                <w:lang w:val="en-US" w:eastAsia="zh-CN" w:bidi="ar-SA"/>
              </w:rPr>
              <w:t>3</w:t>
            </w:r>
            <w:r>
              <w:rPr>
                <w:rFonts w:hint="eastAsia" w:ascii="宋体" w:hAnsi="宋体" w:eastAsia="宋体" w:cs="宋体"/>
                <w:b w:val="0"/>
                <w:bCs w:val="0"/>
                <w:color w:val="auto"/>
                <w:kern w:val="0"/>
                <w:sz w:val="21"/>
                <w:szCs w:val="21"/>
                <w:highlight w:val="none"/>
                <w:lang w:val="en-US" w:eastAsia="zh-CN" w:bidi="ar-SA"/>
              </w:rPr>
              <w:t>。</w:t>
            </w:r>
          </w:p>
          <w:p w14:paraId="1CB90361">
            <w:pPr>
              <w:snapToGrid w:val="0"/>
              <w:spacing w:line="360" w:lineRule="auto"/>
              <w:rPr>
                <w:rFonts w:hint="default" w:ascii="宋体" w:hAnsi="宋体" w:cs="宋体"/>
                <w:b/>
                <w:bCs/>
                <w:color w:val="auto"/>
                <w:szCs w:val="21"/>
                <w:highlight w:val="none"/>
                <w:lang w:val="en-US"/>
              </w:rPr>
            </w:pPr>
            <w:r>
              <w:rPr>
                <w:rFonts w:hint="eastAsia" w:ascii="宋体" w:hAnsi="宋体" w:cs="宋体"/>
                <w:b/>
                <w:bCs/>
                <w:color w:val="auto"/>
                <w:szCs w:val="21"/>
                <w:highlight w:val="none"/>
              </w:rPr>
              <w:t>2.1.</w:t>
            </w:r>
            <w:r>
              <w:rPr>
                <w:rFonts w:hint="eastAsia" w:ascii="宋体" w:hAnsi="宋体" w:cs="宋体"/>
                <w:b/>
                <w:bCs/>
                <w:color w:val="auto"/>
                <w:szCs w:val="21"/>
                <w:highlight w:val="none"/>
                <w:lang w:val="en-US" w:eastAsia="zh-CN"/>
              </w:rPr>
              <w:t>4 水平衡示意图</w:t>
            </w:r>
          </w:p>
          <w:p w14:paraId="63C9B92B">
            <w:pPr>
              <w:pStyle w:val="2"/>
              <w:adjustRightInd w:val="0"/>
              <w:spacing w:before="0" w:after="0" w:line="360" w:lineRule="auto"/>
              <w:ind w:left="0" w:firstLine="397"/>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本项目内容包括一套废水处理系统、一套废水深度处理系统和一套废水站池。项目水平衡详见图2.1-1，其中废水处理系统的水量按照各处理系统的设计处理能力进行平衡，废水深度处理系统的水量按照废水深度处理系统的设计处理进行平衡，三宝集团的其他涉水系统只对本项目参与部分的水进行平衡，不考虑其他涉水系统与本项目无关的涉水部分。</w:t>
            </w:r>
          </w:p>
          <w:p w14:paraId="571AC76C">
            <w:pPr>
              <w:pStyle w:val="2"/>
              <w:adjustRightInd w:val="0"/>
              <w:spacing w:before="0" w:after="0" w:line="360" w:lineRule="auto"/>
              <w:ind w:left="0" w:firstLine="397"/>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1、废水处理系统</w:t>
            </w:r>
          </w:p>
          <w:p w14:paraId="740FE7BD">
            <w:pPr>
              <w:pStyle w:val="2"/>
              <w:adjustRightInd w:val="0"/>
              <w:spacing w:before="0" w:after="0" w:line="360" w:lineRule="auto"/>
              <w:ind w:left="0" w:firstLine="397"/>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项目废水处理系统根据废水水质情况设置有含油废水及废乳化液处理系统、平整液废水预处理系统、含碱废水处理系统、含酸废水处理系统等4个废水处理系统。</w:t>
            </w:r>
            <w:r>
              <w:rPr>
                <w:rFonts w:hint="default" w:ascii="宋体" w:hAnsi="宋体" w:eastAsia="宋体" w:cs="宋体"/>
                <w:b w:val="0"/>
                <w:bCs w:val="0"/>
                <w:color w:val="auto"/>
                <w:kern w:val="0"/>
                <w:sz w:val="21"/>
                <w:szCs w:val="21"/>
                <w:highlight w:val="none"/>
                <w:lang w:val="en-US" w:eastAsia="zh-CN"/>
              </w:rPr>
              <w:t>①</w:t>
            </w:r>
            <w:r>
              <w:rPr>
                <w:rFonts w:hint="eastAsia" w:ascii="宋体" w:hAnsi="宋体" w:eastAsia="宋体" w:cs="宋体"/>
                <w:b w:val="0"/>
                <w:bCs w:val="0"/>
                <w:color w:val="auto"/>
                <w:kern w:val="0"/>
                <w:sz w:val="21"/>
                <w:szCs w:val="21"/>
                <w:highlight w:val="none"/>
                <w:lang w:val="en-US" w:eastAsia="zh-CN"/>
              </w:rPr>
              <w:t>含油废水及废乳化液处理系统、平整液废水预处理系统总处理能力为30t/h，其中平整液废水经平整液废水处理系统（处理能力为8t/h）预处理后，与含油废水及废乳化液进入含油废水及废乳化液处理系统（总处理能力为30t/h）混合处理，处理后再进入含碱废水处理系统；</w:t>
            </w:r>
            <w:r>
              <w:rPr>
                <w:rFonts w:hint="default" w:ascii="Calibri" w:hAnsi="Calibri" w:eastAsia="宋体" w:cs="Calibri"/>
                <w:b w:val="0"/>
                <w:bCs w:val="0"/>
                <w:sz w:val="21"/>
                <w:szCs w:val="21"/>
              </w:rPr>
              <w:t>②</w:t>
            </w:r>
            <w:r>
              <w:rPr>
                <w:rFonts w:hint="eastAsia" w:ascii="宋体" w:hAnsi="宋体" w:eastAsia="宋体" w:cs="宋体"/>
                <w:b w:val="0"/>
                <w:bCs w:val="0"/>
                <w:color w:val="auto"/>
                <w:kern w:val="0"/>
                <w:sz w:val="21"/>
                <w:szCs w:val="21"/>
                <w:highlight w:val="none"/>
                <w:lang w:val="en-US" w:eastAsia="zh-CN"/>
              </w:rPr>
              <w:t>含碱废水（包括含油及乳化液废水、平整液废水）经含碱废水处理系统（总处理能力为85t/h）处理达标后，排至本项目拟建的废水深度处理系统进行深度处理制备脱盐水后回用，不外排；</w:t>
            </w:r>
            <w:r>
              <w:rPr>
                <w:rFonts w:hint="default" w:ascii="Calibri" w:hAnsi="Calibri" w:eastAsia="宋体" w:cs="Calibri"/>
                <w:b w:val="0"/>
                <w:bCs w:val="0"/>
                <w:color w:val="auto"/>
                <w:kern w:val="0"/>
                <w:sz w:val="21"/>
                <w:szCs w:val="21"/>
                <w:highlight w:val="none"/>
                <w:lang w:val="en-US" w:eastAsia="zh-CN"/>
              </w:rPr>
              <w:t>③</w:t>
            </w:r>
            <w:r>
              <w:rPr>
                <w:rFonts w:hint="eastAsia" w:ascii="宋体" w:hAnsi="宋体" w:eastAsia="宋体" w:cs="宋体"/>
                <w:b w:val="0"/>
                <w:bCs w:val="0"/>
                <w:color w:val="auto"/>
                <w:kern w:val="0"/>
                <w:sz w:val="21"/>
                <w:szCs w:val="21"/>
                <w:highlight w:val="none"/>
                <w:lang w:val="en-US" w:eastAsia="zh-CN"/>
              </w:rPr>
              <w:t>含酸废水经含酸废水处理系统（处理能力为85t/h）处理达标后接入三宝钢铁综合污水回用管网，回用作为三宝钢铁炼铁厂高炉冲渣、炼钢厂钢渣处理，以及综合料场喷淋降尘、道路喷洒降尘、冲厕、洗车等、绿化浇灌等用水，不外排。</w:t>
            </w:r>
          </w:p>
          <w:p w14:paraId="1FB7E13F">
            <w:pPr>
              <w:pStyle w:val="2"/>
              <w:adjustRightInd w:val="0"/>
              <w:spacing w:before="0" w:after="0" w:line="360" w:lineRule="auto"/>
              <w:ind w:left="0" w:firstLine="397"/>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2、废水深度处理系统</w:t>
            </w:r>
          </w:p>
          <w:p w14:paraId="2FC4DC9A">
            <w:pPr>
              <w:pStyle w:val="2"/>
              <w:adjustRightInd w:val="0"/>
              <w:spacing w:before="0" w:after="0" w:line="360" w:lineRule="auto"/>
              <w:ind w:left="0" w:firstLine="397"/>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本项目的废水深度处理系统包括一级除盐水系统和二级除盐水系统。根据《福建三宝钢铁有限公司污水处理厂提标改造工程项目可行性研究报告》资料可知，项目废水深度处理系统包含一级除盐水系统和二级除盐水系统，其中</w:t>
            </w:r>
            <w:r>
              <w:rPr>
                <w:rFonts w:hint="default" w:ascii="Calibri" w:hAnsi="Calibri" w:eastAsia="宋体" w:cs="Calibri"/>
                <w:b w:val="0"/>
                <w:bCs w:val="0"/>
                <w:color w:val="auto"/>
                <w:kern w:val="0"/>
                <w:sz w:val="21"/>
                <w:szCs w:val="21"/>
                <w:highlight w:val="none"/>
                <w:lang w:val="en-US" w:eastAsia="zh-CN"/>
              </w:rPr>
              <w:t>①</w:t>
            </w:r>
            <w:r>
              <w:rPr>
                <w:rFonts w:hint="eastAsia" w:ascii="宋体" w:hAnsi="宋体" w:eastAsia="宋体" w:cs="宋体"/>
                <w:b w:val="0"/>
                <w:bCs w:val="0"/>
                <w:color w:val="auto"/>
                <w:kern w:val="0"/>
                <w:sz w:val="21"/>
                <w:szCs w:val="21"/>
                <w:highlight w:val="none"/>
                <w:lang w:val="en-US" w:eastAsia="zh-CN"/>
              </w:rPr>
              <w:t>一级除盐水系统设计3套出水能力为168m</w:t>
            </w:r>
            <w:r>
              <w:rPr>
                <w:rFonts w:hint="eastAsia" w:ascii="宋体" w:hAnsi="宋体" w:eastAsia="宋体" w:cs="宋体"/>
                <w:b w:val="0"/>
                <w:bCs w:val="0"/>
                <w:color w:val="auto"/>
                <w:kern w:val="0"/>
                <w:sz w:val="21"/>
                <w:szCs w:val="21"/>
                <w:highlight w:val="none"/>
                <w:vertAlign w:val="superscript"/>
                <w:lang w:val="en-US" w:eastAsia="zh-CN"/>
              </w:rPr>
              <w:t>3</w:t>
            </w:r>
            <w:r>
              <w:rPr>
                <w:rFonts w:hint="eastAsia" w:ascii="宋体" w:hAnsi="宋体" w:eastAsia="宋体" w:cs="宋体"/>
                <w:b w:val="0"/>
                <w:bCs w:val="0"/>
                <w:color w:val="auto"/>
                <w:kern w:val="0"/>
                <w:sz w:val="21"/>
                <w:szCs w:val="21"/>
                <w:highlight w:val="none"/>
                <w:lang w:val="en-US" w:eastAsia="zh-CN"/>
              </w:rPr>
              <w:t>/h的除盐装置，产水率≥75%，按75%计，则产水量为504t/h，部分可直接供给三宝集团所需的除盐水，部分进入二级除盐水系统进一步除盐；计算得一级除盐水系统的用水量为672t/h，浓水产生量为168t/h，一级浓水可接入三宝钢铁综合回用污水管，回用作为三宝高炉冲渣、钢渣处理、烧结配料、综合料场喷淋降尘、道路喷洒等用水，不外排。</w:t>
            </w:r>
            <w:r>
              <w:rPr>
                <w:rFonts w:hint="default" w:ascii="Calibri" w:hAnsi="Calibri" w:eastAsia="宋体" w:cs="Calibri"/>
                <w:b w:val="0"/>
                <w:bCs w:val="0"/>
                <w:color w:val="auto"/>
                <w:kern w:val="0"/>
                <w:sz w:val="21"/>
                <w:szCs w:val="21"/>
                <w:highlight w:val="none"/>
                <w:lang w:val="en-US" w:eastAsia="zh-CN"/>
              </w:rPr>
              <w:t>②</w:t>
            </w:r>
            <w:r>
              <w:rPr>
                <w:rFonts w:hint="eastAsia" w:ascii="宋体" w:hAnsi="宋体" w:eastAsia="宋体" w:cs="宋体"/>
                <w:b w:val="0"/>
                <w:bCs w:val="0"/>
                <w:color w:val="auto"/>
                <w:kern w:val="0"/>
                <w:sz w:val="21"/>
                <w:szCs w:val="21"/>
                <w:highlight w:val="none"/>
                <w:lang w:val="en-US" w:eastAsia="zh-CN"/>
              </w:rPr>
              <w:t>二级除盐水系统设计3套出水能力140m</w:t>
            </w:r>
            <w:r>
              <w:rPr>
                <w:rFonts w:hint="eastAsia" w:ascii="宋体" w:hAnsi="宋体" w:eastAsia="宋体" w:cs="宋体"/>
                <w:b w:val="0"/>
                <w:bCs w:val="0"/>
                <w:color w:val="auto"/>
                <w:kern w:val="0"/>
                <w:sz w:val="21"/>
                <w:szCs w:val="21"/>
                <w:highlight w:val="none"/>
                <w:vertAlign w:val="superscript"/>
                <w:lang w:val="en-US" w:eastAsia="zh-CN"/>
              </w:rPr>
              <w:t>3</w:t>
            </w:r>
            <w:r>
              <w:rPr>
                <w:rFonts w:hint="eastAsia" w:ascii="宋体" w:hAnsi="宋体" w:eastAsia="宋体" w:cs="宋体"/>
                <w:b w:val="0"/>
                <w:bCs w:val="0"/>
                <w:color w:val="auto"/>
                <w:kern w:val="0"/>
                <w:sz w:val="21"/>
                <w:szCs w:val="21"/>
                <w:highlight w:val="none"/>
                <w:lang w:val="en-US" w:eastAsia="zh-CN"/>
              </w:rPr>
              <w:t>/h EDI除盐装置，产水率≥85%，按85%计，则产水量为420t/h，部分直接供给三宝集团所需的除盐水，部分供给科宝金属所需的除盐水；计算得二级除盐水系统的用水量约为495t/h，浓水产生量为75t/h，二级浓水水质较好，可接入循环冷却水系统的加药间，经处理后作为循环冷却水系统的补充用水，不外排。</w:t>
            </w:r>
          </w:p>
          <w:p w14:paraId="7B0487DA">
            <w:pPr>
              <w:pStyle w:val="2"/>
              <w:adjustRightInd w:val="0"/>
              <w:spacing w:before="0" w:after="0" w:line="360" w:lineRule="auto"/>
              <w:ind w:left="0" w:firstLine="397"/>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3、废水站池</w:t>
            </w:r>
          </w:p>
          <w:p w14:paraId="24B1DBD7">
            <w:pPr>
              <w:pStyle w:val="2"/>
              <w:adjustRightInd w:val="0"/>
              <w:spacing w:before="0" w:after="0" w:line="360" w:lineRule="auto"/>
              <w:ind w:left="0" w:firstLine="397"/>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本项目废水站池包含一座事故应急池和一座初期雨水收集池，主要用于收集</w:t>
            </w:r>
            <w:r>
              <w:rPr>
                <w:rFonts w:hint="eastAsia" w:ascii="宋体" w:hAnsi="宋体" w:eastAsia="宋体" w:cs="宋体"/>
                <w:color w:val="auto"/>
                <w:sz w:val="21"/>
                <w:szCs w:val="21"/>
                <w:highlight w:val="none"/>
                <w:lang w:val="en-US" w:eastAsia="zh-CN"/>
              </w:rPr>
              <w:t>三</w:t>
            </w:r>
            <w:r>
              <w:rPr>
                <w:rFonts w:hint="eastAsia" w:ascii="宋体" w:hAnsi="宋体" w:eastAsia="宋体" w:cs="宋体"/>
                <w:b w:val="0"/>
                <w:bCs w:val="0"/>
                <w:color w:val="auto"/>
                <w:sz w:val="21"/>
                <w:szCs w:val="21"/>
                <w:highlight w:val="none"/>
                <w:lang w:val="en-US" w:eastAsia="zh-CN"/>
              </w:rPr>
              <w:t>宝集团的初期雨水和</w:t>
            </w:r>
            <w:r>
              <w:rPr>
                <w:rFonts w:hint="eastAsia" w:ascii="宋体" w:hAnsi="宋体" w:eastAsia="宋体" w:cs="宋体"/>
                <w:b w:val="0"/>
                <w:bCs w:val="0"/>
                <w:color w:val="auto"/>
                <w:kern w:val="0"/>
                <w:sz w:val="21"/>
                <w:szCs w:val="21"/>
                <w:highlight w:val="none"/>
                <w:lang w:val="en-US" w:eastAsia="zh-CN"/>
              </w:rPr>
              <w:t>福建三宝钢铁有限公司的高炉、烧结、发电区域的事故排水，收集后的事故废水和初期雨水接入原有的废水处理站（企业原有）进行处理。由于事故发生的频率、降雨的频次及收集的事故废水和初期雨水量不能确定，故该废水站池的废水不参与水平衡。</w:t>
            </w:r>
          </w:p>
          <w:p w14:paraId="6AA8891A">
            <w:pPr>
              <w:snapToGrid w:val="0"/>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2.1.</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总平布局合理性分析</w:t>
            </w:r>
          </w:p>
          <w:p w14:paraId="7906D9B6">
            <w:pPr>
              <w:pStyle w:val="2"/>
              <w:adjustRightInd w:val="0"/>
              <w:spacing w:before="0" w:after="0" w:line="360" w:lineRule="auto"/>
              <w:ind w:left="0" w:firstLine="397"/>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本项目</w:t>
            </w:r>
            <w:r>
              <w:rPr>
                <w:rFonts w:hint="eastAsia" w:ascii="宋体" w:hAnsi="宋体" w:eastAsia="宋体" w:cs="宋体"/>
                <w:b w:val="0"/>
                <w:bCs w:val="0"/>
                <w:color w:val="auto"/>
                <w:kern w:val="0"/>
                <w:sz w:val="21"/>
                <w:szCs w:val="21"/>
                <w:highlight w:val="none"/>
                <w:lang w:eastAsia="zh-CN"/>
              </w:rPr>
              <w:t>厂区</w:t>
            </w:r>
            <w:r>
              <w:rPr>
                <w:rFonts w:hint="eastAsia" w:ascii="宋体" w:hAnsi="宋体" w:eastAsia="宋体" w:cs="宋体"/>
                <w:b w:val="0"/>
                <w:bCs w:val="0"/>
                <w:color w:val="auto"/>
                <w:sz w:val="21"/>
                <w:szCs w:val="21"/>
                <w:highlight w:val="none"/>
              </w:rPr>
              <w:t>平面布局详见附图</w:t>
            </w:r>
            <w:r>
              <w:rPr>
                <w:rFonts w:hint="eastAsia" w:ascii="宋体" w:hAnsi="宋体" w:eastAsia="宋体" w:cs="宋体"/>
                <w:b w:val="0"/>
                <w:bCs w:val="0"/>
                <w:color w:val="auto"/>
                <w:sz w:val="21"/>
                <w:szCs w:val="21"/>
                <w:highlight w:val="none"/>
                <w:lang w:val="en-US" w:eastAsia="zh-CN"/>
              </w:rPr>
              <w:t>8及续附图8</w:t>
            </w:r>
            <w:r>
              <w:rPr>
                <w:rFonts w:hint="eastAsia" w:ascii="宋体" w:hAnsi="宋体" w:eastAsia="宋体" w:cs="宋体"/>
                <w:b w:val="0"/>
                <w:bCs w:val="0"/>
                <w:color w:val="auto"/>
                <w:sz w:val="21"/>
                <w:szCs w:val="21"/>
                <w:highlight w:val="none"/>
              </w:rPr>
              <w:t>。</w:t>
            </w:r>
          </w:p>
          <w:p w14:paraId="4006C7E0">
            <w:pPr>
              <w:pStyle w:val="2"/>
              <w:adjustRightInd w:val="0"/>
              <w:spacing w:before="0" w:after="0" w:line="360" w:lineRule="auto"/>
              <w:ind w:left="0" w:firstLine="420" w:firstLineChars="200"/>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rPr>
              <w:t>项目</w:t>
            </w:r>
            <w:r>
              <w:rPr>
                <w:rFonts w:hint="eastAsia" w:ascii="宋体" w:hAnsi="宋体" w:eastAsia="宋体" w:cs="宋体"/>
                <w:b w:val="0"/>
                <w:bCs w:val="0"/>
                <w:color w:val="auto"/>
                <w:kern w:val="0"/>
                <w:sz w:val="21"/>
                <w:szCs w:val="21"/>
                <w:highlight w:val="none"/>
                <w:lang w:val="en-US" w:eastAsia="zh-CN"/>
              </w:rPr>
              <w:t>废水处理系统主要用于收集处理科宝金属的含油及乳化液废水、平整液废水、含碱废水、含酸废水，故设置于设置于福建科宝金属制品有限公司厂区内，方便科宝金属的废水收集和处理，减少废水输送途径</w:t>
            </w:r>
            <w:r>
              <w:rPr>
                <w:rFonts w:hint="eastAsia" w:ascii="宋体" w:hAnsi="宋体" w:eastAsia="宋体" w:cs="宋体"/>
                <w:b w:val="0"/>
                <w:bCs w:val="0"/>
                <w:color w:val="auto"/>
                <w:kern w:val="0"/>
                <w:sz w:val="21"/>
                <w:szCs w:val="21"/>
                <w:highlight w:val="none"/>
                <w:lang w:eastAsia="zh-CN"/>
              </w:rPr>
              <w:t>。</w:t>
            </w:r>
          </w:p>
          <w:p w14:paraId="3CF2DB20">
            <w:pPr>
              <w:pStyle w:val="2"/>
              <w:adjustRightInd w:val="0"/>
              <w:spacing w:before="0" w:after="0" w:line="360" w:lineRule="auto"/>
              <w:ind w:left="0"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rPr>
              <w:t>项目</w:t>
            </w:r>
            <w:r>
              <w:rPr>
                <w:rFonts w:hint="eastAsia" w:ascii="宋体" w:hAnsi="宋体" w:eastAsia="宋体" w:cs="宋体"/>
                <w:b w:val="0"/>
                <w:bCs w:val="0"/>
                <w:color w:val="auto"/>
                <w:kern w:val="0"/>
                <w:sz w:val="21"/>
                <w:szCs w:val="21"/>
                <w:highlight w:val="none"/>
                <w:lang w:val="en-US" w:eastAsia="zh-CN"/>
              </w:rPr>
              <w:t>废水深度处理系统包含一级除盐水系统和二级除盐水系统，其中一级除盐水系统设置于福建三宝钢铁有限公司厂区内，其进水水源部分来自废水处理系统的含碱废水处理系统（本项目拟建）、部分来自原有的废水处理站（企业原有），由于科宝金属废水处理系统与原有的废水处理站（企业原有）两者距离的局限性，同时考虑集团内地块的局限性，故将一级除盐水系统设置在三宝钢铁厂区内，与废水处理站（企业原有）距离较近，方便来水的输送。同时一级除盐水系统出水</w:t>
            </w:r>
            <w:r>
              <w:rPr>
                <w:rFonts w:hint="eastAsia" w:ascii="宋体" w:hAnsi="宋体" w:eastAsia="宋体" w:cs="宋体"/>
                <w:b w:val="0"/>
                <w:bCs w:val="0"/>
                <w:kern w:val="0"/>
                <w:sz w:val="21"/>
                <w:szCs w:val="21"/>
                <w:highlight w:val="none"/>
                <w:lang w:val="en-US" w:eastAsia="zh-CN" w:bidi="ar-SA"/>
              </w:rPr>
              <w:t>通过泵送至一级除盐水管网供用户使用，同时</w:t>
            </w:r>
            <w:r>
              <w:rPr>
                <w:rFonts w:hint="eastAsia" w:ascii="宋体" w:hAnsi="宋体" w:eastAsia="宋体" w:cs="宋体"/>
                <w:b w:val="0"/>
                <w:bCs w:val="0"/>
                <w:color w:val="auto"/>
                <w:kern w:val="0"/>
                <w:sz w:val="21"/>
                <w:szCs w:val="21"/>
                <w:highlight w:val="none"/>
                <w:lang w:val="en-US" w:eastAsia="zh-CN"/>
              </w:rPr>
              <w:t>供给二级除盐水系统，而二级除盐水系统主要供给福建科宝金属制品有限公司的生产需求，故将其设置于科宝金属厂区内。</w:t>
            </w:r>
          </w:p>
          <w:p w14:paraId="4CBE7CE8">
            <w:pPr>
              <w:spacing w:line="360" w:lineRule="auto"/>
              <w:ind w:firstLine="420" w:firstLineChars="200"/>
              <w:rPr>
                <w:rFonts w:hint="default"/>
                <w:lang w:val="en-US" w:eastAsia="zh-CN"/>
              </w:rPr>
            </w:pPr>
            <w:r>
              <w:rPr>
                <w:rFonts w:hint="eastAsia" w:ascii="宋体" w:hAnsi="宋体" w:eastAsia="宋体" w:cs="宋体"/>
                <w:b w:val="0"/>
                <w:bCs w:val="0"/>
                <w:color w:val="auto"/>
                <w:kern w:val="0"/>
                <w:sz w:val="21"/>
                <w:szCs w:val="21"/>
                <w:highlight w:val="none"/>
              </w:rPr>
              <w:t>项目</w:t>
            </w:r>
            <w:r>
              <w:rPr>
                <w:rFonts w:hint="eastAsia" w:ascii="宋体" w:hAnsi="宋体" w:eastAsia="宋体" w:cs="宋体"/>
                <w:color w:val="auto"/>
                <w:sz w:val="21"/>
                <w:szCs w:val="21"/>
                <w:highlight w:val="none"/>
                <w:lang w:val="en-US" w:eastAsia="zh-CN"/>
              </w:rPr>
              <w:t>废水站池系统</w:t>
            </w:r>
            <w:r>
              <w:rPr>
                <w:rFonts w:hint="eastAsia" w:ascii="宋体" w:hAnsi="宋体" w:cs="宋体"/>
                <w:color w:val="auto"/>
                <w:sz w:val="21"/>
                <w:szCs w:val="21"/>
                <w:highlight w:val="none"/>
                <w:lang w:val="en-US" w:eastAsia="zh-CN"/>
              </w:rPr>
              <w:t>根据集团的地块及地势，设置</w:t>
            </w:r>
            <w:r>
              <w:rPr>
                <w:rFonts w:hint="eastAsia" w:ascii="宋体" w:hAnsi="宋体" w:eastAsia="宋体" w:cs="宋体"/>
                <w:color w:val="auto"/>
                <w:sz w:val="21"/>
                <w:szCs w:val="21"/>
                <w:highlight w:val="none"/>
                <w:lang w:val="en-US" w:eastAsia="zh-CN"/>
              </w:rPr>
              <w:t>于福建三宝钢铁有限公司厂区内</w:t>
            </w:r>
            <w:r>
              <w:rPr>
                <w:rFonts w:hint="eastAsia" w:ascii="宋体" w:hAnsi="宋体" w:cs="宋体"/>
                <w:color w:val="auto"/>
                <w:sz w:val="21"/>
                <w:szCs w:val="21"/>
                <w:highlight w:val="none"/>
                <w:lang w:val="en-US" w:eastAsia="zh-CN"/>
              </w:rPr>
              <w:t>，其</w:t>
            </w:r>
            <w:r>
              <w:rPr>
                <w:rFonts w:hint="eastAsia" w:ascii="Times New Roman" w:hAnsi="Times New Roman"/>
                <w:color w:val="000000"/>
                <w:sz w:val="21"/>
                <w:szCs w:val="21"/>
                <w:highlight w:val="none"/>
                <w:lang w:val="en-US" w:eastAsia="zh-CN"/>
              </w:rPr>
              <w:t>收集后的</w:t>
            </w:r>
            <w:r>
              <w:rPr>
                <w:rFonts w:hint="eastAsia" w:ascii="宋体" w:hAnsi="宋体" w:eastAsia="宋体" w:cs="宋体"/>
                <w:b w:val="0"/>
                <w:bCs w:val="0"/>
                <w:color w:val="auto"/>
                <w:kern w:val="0"/>
                <w:sz w:val="21"/>
                <w:szCs w:val="21"/>
                <w:highlight w:val="none"/>
                <w:lang w:val="en-US" w:eastAsia="zh-CN"/>
              </w:rPr>
              <w:t>事故废水和初期雨水</w:t>
            </w:r>
            <w:r>
              <w:rPr>
                <w:rFonts w:hint="eastAsia" w:ascii="Times New Roman" w:hAnsi="Times New Roman"/>
                <w:color w:val="000000"/>
                <w:sz w:val="21"/>
                <w:szCs w:val="21"/>
                <w:highlight w:val="none"/>
                <w:lang w:val="en-US" w:eastAsia="zh-CN"/>
              </w:rPr>
              <w:t>接入</w:t>
            </w:r>
            <w:r>
              <w:rPr>
                <w:rFonts w:hint="eastAsia" w:ascii="宋体" w:hAnsi="宋体" w:eastAsia="宋体" w:cs="宋体"/>
                <w:szCs w:val="21"/>
                <w:highlight w:val="none"/>
                <w:lang w:val="en-US" w:eastAsia="zh-CN"/>
              </w:rPr>
              <w:t>原有的废水处理站（企业原有）</w:t>
            </w:r>
            <w:r>
              <w:rPr>
                <w:rFonts w:hint="eastAsia" w:ascii="宋体" w:hAnsi="宋体" w:eastAsia="宋体" w:cs="宋体"/>
                <w:color w:val="auto"/>
                <w:sz w:val="21"/>
                <w:szCs w:val="21"/>
                <w:highlight w:val="none"/>
                <w:lang w:val="en-US" w:eastAsia="zh-CN"/>
              </w:rPr>
              <w:t>进行处理</w:t>
            </w:r>
            <w:r>
              <w:rPr>
                <w:rFonts w:hint="eastAsia" w:ascii="宋体" w:hAnsi="宋体" w:cs="宋体"/>
                <w:color w:val="auto"/>
                <w:sz w:val="21"/>
                <w:szCs w:val="21"/>
                <w:highlight w:val="none"/>
                <w:lang w:val="en-US" w:eastAsia="zh-CN"/>
              </w:rPr>
              <w:t>，故该</w:t>
            </w:r>
            <w:r>
              <w:rPr>
                <w:rFonts w:hint="eastAsia" w:ascii="宋体" w:hAnsi="宋体" w:eastAsia="宋体" w:cs="宋体"/>
                <w:color w:val="auto"/>
                <w:sz w:val="21"/>
                <w:szCs w:val="21"/>
                <w:highlight w:val="none"/>
                <w:lang w:val="en-US" w:eastAsia="zh-CN"/>
              </w:rPr>
              <w:t>系统</w:t>
            </w:r>
            <w:r>
              <w:rPr>
                <w:rFonts w:hint="eastAsia" w:ascii="宋体" w:hAnsi="宋体" w:cs="宋体"/>
                <w:color w:val="auto"/>
                <w:sz w:val="21"/>
                <w:szCs w:val="21"/>
                <w:highlight w:val="none"/>
                <w:lang w:val="en-US" w:eastAsia="zh-CN"/>
              </w:rPr>
              <w:t>设置的位置与</w:t>
            </w:r>
            <w:r>
              <w:rPr>
                <w:rFonts w:hint="eastAsia" w:ascii="宋体" w:hAnsi="宋体" w:eastAsia="宋体" w:cs="宋体"/>
                <w:szCs w:val="21"/>
                <w:highlight w:val="none"/>
                <w:lang w:val="en-US" w:eastAsia="zh-CN"/>
              </w:rPr>
              <w:t>原有的废水处理站（企业原有）</w:t>
            </w:r>
            <w:r>
              <w:rPr>
                <w:rFonts w:hint="eastAsia" w:ascii="宋体" w:hAnsi="宋体" w:cs="宋体"/>
                <w:szCs w:val="21"/>
                <w:highlight w:val="none"/>
                <w:lang w:val="en-US" w:eastAsia="zh-CN"/>
              </w:rPr>
              <w:t>距离较近（见附图5）。</w:t>
            </w:r>
          </w:p>
          <w:p w14:paraId="1728725C">
            <w:pPr>
              <w:pStyle w:val="2"/>
              <w:adjustRightInd w:val="0"/>
              <w:spacing w:before="0" w:after="0" w:line="360" w:lineRule="auto"/>
              <w:ind w:left="0" w:firstLine="420" w:firstLineChars="200"/>
              <w:rPr>
                <w:rFonts w:hint="default" w:ascii="宋体" w:hAnsi="宋体" w:eastAsia="宋体" w:cs="宋体"/>
                <w:b/>
                <w:bCs/>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各功能区布设符合生产工艺流程顺序和环保要求，同时考虑运输的顺畅，做到人污分流</w:t>
            </w:r>
            <w:r>
              <w:rPr>
                <w:rFonts w:hint="eastAsia" w:ascii="宋体" w:hAnsi="宋体" w:eastAsia="宋体" w:cs="宋体"/>
                <w:b w:val="0"/>
                <w:bCs w:val="0"/>
                <w:color w:val="auto"/>
                <w:kern w:val="0"/>
                <w:sz w:val="21"/>
                <w:szCs w:val="21"/>
                <w:highlight w:val="none"/>
              </w:rPr>
              <w:t>。采用了相应的污染治理措施，项目可满足厂界及周围环境保护要求，厂区总平布置基本合理。</w:t>
            </w:r>
          </w:p>
        </w:tc>
      </w:tr>
    </w:tbl>
    <w:p w14:paraId="39F0D965"/>
    <w:p w14:paraId="689F38FB"/>
    <w:p w14:paraId="423D837A">
      <w:pPr>
        <w:adjustRightInd w:val="0"/>
        <w:snapToGrid w:val="0"/>
        <w:jc w:val="center"/>
        <w:textAlignment w:val="baseline"/>
        <w:rPr>
          <w:rFonts w:hint="eastAsia" w:ascii="宋体" w:hAnsi="宋体" w:cs="宋体"/>
          <w:b/>
          <w:bCs/>
          <w:color w:val="auto"/>
          <w:szCs w:val="21"/>
          <w:highlight w:val="none"/>
          <w:lang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1564640</wp:posOffset>
                </wp:positionH>
                <wp:positionV relativeFrom="paragraph">
                  <wp:posOffset>285750</wp:posOffset>
                </wp:positionV>
                <wp:extent cx="2987675" cy="323850"/>
                <wp:effectExtent l="0" t="0" r="0" b="0"/>
                <wp:wrapNone/>
                <wp:docPr id="138" name="矩形 1215"/>
                <wp:cNvGraphicFramePr/>
                <a:graphic xmlns:a="http://schemas.openxmlformats.org/drawingml/2006/main">
                  <a:graphicData uri="http://schemas.microsoft.com/office/word/2010/wordprocessingShape">
                    <wps:wsp>
                      <wps:cNvSpPr/>
                      <wps:spPr>
                        <a:xfrm>
                          <a:off x="0" y="0"/>
                          <a:ext cx="2987675" cy="323850"/>
                        </a:xfrm>
                        <a:prstGeom prst="rect">
                          <a:avLst/>
                        </a:prstGeom>
                        <a:solidFill>
                          <a:srgbClr val="FFFFFF">
                            <a:alpha val="0"/>
                          </a:srgbClr>
                        </a:solidFill>
                        <a:ln>
                          <a:noFill/>
                        </a:ln>
                      </wps:spPr>
                      <wps:txbx>
                        <w:txbxContent>
                          <w:p w14:paraId="228B1392">
                            <w:pPr>
                              <w:pStyle w:val="12"/>
                              <w:snapToGrid w:val="0"/>
                              <w:spacing w:line="360" w:lineRule="auto"/>
                              <w:ind w:left="0" w:right="0" w:firstLine="0"/>
                              <w:jc w:val="center"/>
                              <w:rPr>
                                <w:rFonts w:hint="eastAsia" w:eastAsia="宋体"/>
                                <w:lang w:eastAsia="zh-CN"/>
                              </w:rPr>
                            </w:pPr>
                            <w:r>
                              <w:rPr>
                                <w:rFonts w:hint="eastAsia" w:ascii="宋体" w:hAnsi="宋体" w:eastAsia="宋体" w:cs="宋体"/>
                                <w:b/>
                                <w:bCs/>
                                <w:sz w:val="21"/>
                                <w:szCs w:val="21"/>
                                <w:highlight w:val="none"/>
                                <w:lang w:eastAsia="zh-CN"/>
                              </w:rPr>
                              <w:t>图</w:t>
                            </w:r>
                            <w:r>
                              <w:rPr>
                                <w:rFonts w:hint="eastAsia" w:ascii="宋体" w:hAnsi="宋体" w:eastAsia="宋体" w:cs="宋体"/>
                                <w:b/>
                                <w:bCs/>
                                <w:sz w:val="21"/>
                                <w:szCs w:val="21"/>
                                <w:highlight w:val="none"/>
                                <w:lang w:val="en-US" w:eastAsia="zh-CN"/>
                              </w:rPr>
                              <w:t>2.1-1  项目水平衡示意</w:t>
                            </w:r>
                            <w:r>
                              <w:rPr>
                                <w:rFonts w:hint="eastAsia" w:ascii="宋体" w:hAnsi="宋体" w:eastAsia="宋体" w:cs="宋体"/>
                                <w:b/>
                                <w:bCs/>
                                <w:sz w:val="21"/>
                                <w:szCs w:val="21"/>
                                <w:highlight w:val="none"/>
                              </w:rPr>
                              <w:t>图</w:t>
                            </w:r>
                            <w:r>
                              <w:rPr>
                                <w:rFonts w:hint="eastAsia" w:ascii="宋体" w:hAnsi="宋体" w:eastAsia="宋体" w:cs="宋体"/>
                                <w:b/>
                                <w:bCs/>
                                <w:sz w:val="21"/>
                                <w:szCs w:val="21"/>
                                <w:highlight w:val="none"/>
                                <w:lang w:val="en-US" w:eastAsia="zh-CN"/>
                              </w:rPr>
                              <w:t xml:space="preserve">  </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单位：t/h</w:t>
                            </w:r>
                            <w:r>
                              <w:rPr>
                                <w:rFonts w:hint="eastAsia" w:ascii="宋体" w:hAnsi="宋体" w:eastAsia="宋体" w:cs="宋体"/>
                                <w:b/>
                                <w:bCs/>
                                <w:sz w:val="21"/>
                                <w:szCs w:val="21"/>
                                <w:highlight w:val="none"/>
                                <w:lang w:eastAsia="zh-CN"/>
                              </w:rPr>
                              <w:t>）</w:t>
                            </w:r>
                          </w:p>
                        </w:txbxContent>
                      </wps:txbx>
                      <wps:bodyPr vert="horz" wrap="square" anchor="t" anchorCtr="0" upright="1"/>
                    </wps:wsp>
                  </a:graphicData>
                </a:graphic>
              </wp:anchor>
            </w:drawing>
          </mc:Choice>
          <mc:Fallback>
            <w:pict>
              <v:rect id="矩形 1215" o:spid="_x0000_s1026" o:spt="1" style="position:absolute;left:0pt;margin-left:123.2pt;margin-top:22.5pt;height:25.5pt;width:235.25pt;z-index:251660288;mso-width-relative:page;mso-height-relative:page;" fillcolor="#FFFFFF" filled="t" stroked="f" coordsize="21600,21600" o:gfxdata="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pXofDb&#10;AAAACwEAAA8AAAAAAAAAAQAgAAAAIgAAAGRycy9kb3ducmV2LnhtbFBLAQIUABQAAAAIAIdO4kDV&#10;s+0/5AEAAL8DAAAOAAAAAAAAAAEAIAAAACoBAABkcnMvZTJvRG9jLnhtbFBLBQYAAAAABgAGAFkB&#10;AACABQAAAAA=&#10;">
                <v:fill on="t" opacity="0f" focussize="0,0"/>
                <v:stroke on="f"/>
                <v:imagedata o:title=""/>
                <o:lock v:ext="edit" aspectratio="f"/>
                <v:textbox>
                  <w:txbxContent>
                    <w:p w14:paraId="228B1392">
                      <w:pPr>
                        <w:pStyle w:val="12"/>
                        <w:snapToGrid w:val="0"/>
                        <w:spacing w:line="360" w:lineRule="auto"/>
                        <w:ind w:left="0" w:right="0" w:firstLine="0"/>
                        <w:jc w:val="center"/>
                        <w:rPr>
                          <w:rFonts w:hint="eastAsia" w:eastAsia="宋体"/>
                          <w:lang w:eastAsia="zh-CN"/>
                        </w:rPr>
                      </w:pPr>
                      <w:r>
                        <w:rPr>
                          <w:rFonts w:hint="eastAsia" w:ascii="宋体" w:hAnsi="宋体" w:eastAsia="宋体" w:cs="宋体"/>
                          <w:b/>
                          <w:bCs/>
                          <w:sz w:val="21"/>
                          <w:szCs w:val="21"/>
                          <w:highlight w:val="none"/>
                          <w:lang w:eastAsia="zh-CN"/>
                        </w:rPr>
                        <w:t>图</w:t>
                      </w:r>
                      <w:r>
                        <w:rPr>
                          <w:rFonts w:hint="eastAsia" w:ascii="宋体" w:hAnsi="宋体" w:eastAsia="宋体" w:cs="宋体"/>
                          <w:b/>
                          <w:bCs/>
                          <w:sz w:val="21"/>
                          <w:szCs w:val="21"/>
                          <w:highlight w:val="none"/>
                          <w:lang w:val="en-US" w:eastAsia="zh-CN"/>
                        </w:rPr>
                        <w:t>2.1-1  项目水平衡示意</w:t>
                      </w:r>
                      <w:r>
                        <w:rPr>
                          <w:rFonts w:hint="eastAsia" w:ascii="宋体" w:hAnsi="宋体" w:eastAsia="宋体" w:cs="宋体"/>
                          <w:b/>
                          <w:bCs/>
                          <w:sz w:val="21"/>
                          <w:szCs w:val="21"/>
                          <w:highlight w:val="none"/>
                        </w:rPr>
                        <w:t>图</w:t>
                      </w:r>
                      <w:r>
                        <w:rPr>
                          <w:rFonts w:hint="eastAsia" w:ascii="宋体" w:hAnsi="宋体" w:eastAsia="宋体" w:cs="宋体"/>
                          <w:b/>
                          <w:bCs/>
                          <w:sz w:val="21"/>
                          <w:szCs w:val="21"/>
                          <w:highlight w:val="none"/>
                          <w:lang w:val="en-US" w:eastAsia="zh-CN"/>
                        </w:rPr>
                        <w:t xml:space="preserve">  </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单位：t/h</w:t>
                      </w:r>
                      <w:r>
                        <w:rPr>
                          <w:rFonts w:hint="eastAsia" w:ascii="宋体" w:hAnsi="宋体" w:eastAsia="宋体" w:cs="宋体"/>
                          <w:b/>
                          <w:bCs/>
                          <w:sz w:val="21"/>
                          <w:szCs w:val="21"/>
                          <w:highlight w:val="none"/>
                          <w:lang w:eastAsia="zh-CN"/>
                        </w:rPr>
                        <w:t>）</w:t>
                      </w:r>
                    </w:p>
                  </w:txbxContent>
                </v:textbox>
              </v:rect>
            </w:pict>
          </mc:Fallback>
        </mc:AlternateConten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涉密信息不予公开</w:t>
      </w:r>
      <w:r>
        <w:rPr>
          <w:rFonts w:hint="eastAsia" w:ascii="宋体" w:hAnsi="宋体" w:cs="宋体"/>
          <w:b/>
          <w:bCs/>
          <w:color w:val="auto"/>
          <w:szCs w:val="21"/>
          <w:highlight w:val="none"/>
          <w:lang w:eastAsia="zh-CN"/>
        </w:rPr>
        <w:t>）</w:t>
      </w:r>
    </w:p>
    <w:p w14:paraId="1F3C1995">
      <w:pPr>
        <w:sectPr>
          <w:pgSz w:w="11906" w:h="16838"/>
          <w:pgMar w:top="1701" w:right="1531" w:bottom="1701" w:left="1531" w:header="851" w:footer="851" w:gutter="0"/>
          <w:cols w:space="720" w:num="1"/>
          <w:docGrid w:linePitch="312" w:charSpace="0"/>
        </w:sectPr>
      </w:pP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161"/>
      </w:tblGrid>
      <w:tr w14:paraId="44ED80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94" w:hRule="atLeast"/>
          <w:jc w:val="center"/>
        </w:trPr>
        <w:tc>
          <w:tcPr>
            <w:tcW w:w="823" w:type="dxa"/>
            <w:noWrap w:val="0"/>
            <w:vAlign w:val="center"/>
          </w:tcPr>
          <w:p w14:paraId="0551AA83">
            <w:pPr>
              <w:pStyle w:val="21"/>
              <w:adjustRightInd w:val="0"/>
              <w:snapToGrid w:val="0"/>
              <w:spacing w:before="0" w:beforeAutospacing="0" w:after="0" w:afterAutospacing="0"/>
              <w:jc w:val="center"/>
              <w:rPr>
                <w:rFonts w:cs="宋体"/>
                <w:sz w:val="21"/>
                <w:szCs w:val="21"/>
                <w:highlight w:val="none"/>
              </w:rPr>
            </w:pPr>
            <w:r>
              <w:rPr>
                <w:rFonts w:hint="eastAsia" w:cs="宋体"/>
                <w:sz w:val="21"/>
                <w:szCs w:val="21"/>
                <w:highlight w:val="none"/>
              </w:rPr>
              <w:t>工艺流程和产排污环节</w:t>
            </w:r>
          </w:p>
        </w:tc>
        <w:tc>
          <w:tcPr>
            <w:tcW w:w="8161" w:type="dxa"/>
            <w:noWrap w:val="0"/>
            <w:vAlign w:val="top"/>
          </w:tcPr>
          <w:p w14:paraId="5EB534BC">
            <w:pPr>
              <w:adjustRightInd w:val="0"/>
              <w:snapToGrid w:val="0"/>
              <w:spacing w:line="360" w:lineRule="auto"/>
              <w:textAlignment w:val="baseline"/>
              <w:rPr>
                <w:rFonts w:hint="eastAsia" w:ascii="宋体" w:hAnsi="宋体" w:cs="宋体"/>
                <w:b/>
                <w:bCs/>
                <w:szCs w:val="21"/>
                <w:highlight w:val="none"/>
              </w:rPr>
            </w:pPr>
            <w:r>
              <w:rPr>
                <w:rFonts w:hint="eastAsia" w:ascii="宋体" w:hAnsi="宋体" w:cs="宋体"/>
                <w:b/>
                <w:bCs/>
                <w:szCs w:val="21"/>
                <w:highlight w:val="none"/>
              </w:rPr>
              <w:t>2.2工艺流程及产污环节</w:t>
            </w:r>
          </w:p>
          <w:p w14:paraId="3F0B5F9D">
            <w:pPr>
              <w:adjustRightInd w:val="0"/>
              <w:snapToGrid w:val="0"/>
              <w:spacing w:line="360" w:lineRule="auto"/>
              <w:textAlignment w:val="baseline"/>
              <w:rPr>
                <w:rFonts w:hint="eastAsia" w:ascii="宋体" w:hAnsi="宋体" w:eastAsia="宋体" w:cs="宋体"/>
                <w:b/>
                <w:bCs/>
                <w:kern w:val="0"/>
                <w:sz w:val="21"/>
                <w:szCs w:val="21"/>
                <w:highlight w:val="none"/>
                <w:lang w:val="en-US" w:eastAsia="zh-CN" w:bidi="ar-SA"/>
              </w:rPr>
            </w:pPr>
            <w:r>
              <w:rPr>
                <w:rFonts w:hint="eastAsia" w:ascii="宋体" w:hAnsi="宋体" w:cs="宋体"/>
                <w:b/>
                <w:bCs/>
                <w:szCs w:val="21"/>
                <w:highlight w:val="none"/>
              </w:rPr>
              <w:t>2.2</w:t>
            </w:r>
            <w:r>
              <w:rPr>
                <w:rFonts w:hint="eastAsia" w:ascii="宋体" w:hAnsi="宋体" w:cs="宋体"/>
                <w:b/>
                <w:bCs/>
                <w:szCs w:val="21"/>
                <w:highlight w:val="none"/>
                <w:lang w:val="en-US" w:eastAsia="zh-CN"/>
              </w:rPr>
              <w:t xml:space="preserve">.1 </w:t>
            </w:r>
            <w:r>
              <w:rPr>
                <w:rFonts w:hint="eastAsia" w:ascii="宋体" w:hAnsi="宋体" w:eastAsia="宋体" w:cs="宋体"/>
                <w:b/>
                <w:bCs/>
                <w:kern w:val="0"/>
                <w:sz w:val="21"/>
                <w:szCs w:val="21"/>
                <w:highlight w:val="none"/>
                <w:lang w:val="en-US" w:eastAsia="zh-CN" w:bidi="ar-SA"/>
              </w:rPr>
              <w:t>废水深度处理系统</w:t>
            </w:r>
          </w:p>
          <w:p w14:paraId="590AB5CB">
            <w:pPr>
              <w:adjustRightInd w:val="0"/>
              <w:snapToGrid w:val="0"/>
              <w:spacing w:line="360" w:lineRule="auto"/>
              <w:textAlignment w:val="baseline"/>
              <w:rPr>
                <w:rFonts w:hint="default" w:ascii="宋体" w:hAnsi="宋体" w:cs="宋体"/>
                <w:b/>
                <w:bCs/>
                <w:szCs w:val="21"/>
                <w:highlight w:val="none"/>
                <w:lang w:val="en-US"/>
              </w:rPr>
            </w:pPr>
            <w:r>
              <w:rPr>
                <w:rFonts w:hint="eastAsia" w:ascii="宋体" w:hAnsi="宋体" w:eastAsia="宋体" w:cs="宋体"/>
                <w:b/>
                <w:bCs/>
                <w:kern w:val="0"/>
                <w:sz w:val="21"/>
                <w:szCs w:val="21"/>
                <w:highlight w:val="none"/>
                <w:lang w:val="en-US" w:eastAsia="zh-CN" w:bidi="ar-SA"/>
              </w:rPr>
              <w:t>2.2.1.1</w:t>
            </w:r>
            <w:r>
              <w:rPr>
                <w:rFonts w:hint="eastAsia" w:ascii="宋体" w:hAnsi="宋体" w:eastAsia="宋体" w:cs="宋体"/>
                <w:b/>
                <w:bCs/>
                <w:sz w:val="21"/>
                <w:szCs w:val="21"/>
                <w:highlight w:val="none"/>
                <w:lang w:val="en-US" w:eastAsia="zh-CN"/>
              </w:rPr>
              <w:t>一级除盐站系统</w:t>
            </w:r>
          </w:p>
          <w:p w14:paraId="0FA89615">
            <w:pPr>
              <w:adjustRightInd w:val="0"/>
              <w:snapToGrid w:val="0"/>
              <w:jc w:val="center"/>
              <w:textAlignment w:val="baseline"/>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涉密信息不予公开</w:t>
            </w:r>
            <w:r>
              <w:rPr>
                <w:rFonts w:hint="eastAsia" w:ascii="宋体" w:hAnsi="宋体" w:cs="宋体"/>
                <w:b/>
                <w:bCs/>
                <w:color w:val="auto"/>
                <w:szCs w:val="21"/>
                <w:highlight w:val="none"/>
                <w:lang w:eastAsia="zh-CN"/>
              </w:rPr>
              <w:t>）</w:t>
            </w:r>
          </w:p>
          <w:p w14:paraId="3F941289">
            <w:pPr>
              <w:adjustRightInd w:val="0"/>
              <w:snapToGrid w:val="0"/>
              <w:spacing w:line="360" w:lineRule="auto"/>
              <w:textAlignment w:val="baseline"/>
              <w:rPr>
                <w:rFonts w:hint="default" w:ascii="宋体" w:hAnsi="宋体" w:cs="宋体"/>
                <w:b/>
                <w:bCs/>
                <w:szCs w:val="21"/>
                <w:highlight w:val="none"/>
                <w:lang w:val="en-US"/>
              </w:rPr>
            </w:pPr>
            <w:r>
              <w:rPr>
                <w:rFonts w:hint="eastAsia" w:ascii="宋体" w:hAnsi="宋体" w:cs="宋体"/>
                <w:b/>
                <w:bCs/>
                <w:szCs w:val="21"/>
                <w:highlight w:val="none"/>
              </w:rPr>
              <w:t>2.2</w:t>
            </w:r>
            <w:r>
              <w:rPr>
                <w:rFonts w:hint="eastAsia" w:ascii="宋体" w:hAnsi="宋体" w:cs="宋体"/>
                <w:b/>
                <w:bCs/>
                <w:szCs w:val="21"/>
                <w:highlight w:val="none"/>
                <w:lang w:val="en-US" w:eastAsia="zh-CN"/>
              </w:rPr>
              <w:t>.1.2 二</w:t>
            </w:r>
            <w:r>
              <w:rPr>
                <w:rFonts w:hint="eastAsia" w:ascii="宋体" w:hAnsi="宋体" w:eastAsia="宋体" w:cs="宋体"/>
                <w:b/>
                <w:bCs/>
                <w:sz w:val="21"/>
                <w:szCs w:val="21"/>
                <w:highlight w:val="none"/>
                <w:lang w:val="en-US" w:eastAsia="zh-CN"/>
              </w:rPr>
              <w:t>级除盐站系统</w:t>
            </w:r>
          </w:p>
          <w:p w14:paraId="5855D111">
            <w:pPr>
              <w:adjustRightInd w:val="0"/>
              <w:snapToGrid w:val="0"/>
              <w:jc w:val="center"/>
              <w:textAlignment w:val="baseline"/>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涉密信息不予公开</w:t>
            </w:r>
            <w:r>
              <w:rPr>
                <w:rFonts w:hint="eastAsia" w:ascii="宋体" w:hAnsi="宋体" w:cs="宋体"/>
                <w:b/>
                <w:bCs/>
                <w:color w:val="auto"/>
                <w:szCs w:val="21"/>
                <w:highlight w:val="none"/>
                <w:lang w:eastAsia="zh-CN"/>
              </w:rPr>
              <w:t>）</w:t>
            </w:r>
          </w:p>
          <w:p w14:paraId="4DEF42D6">
            <w:pPr>
              <w:adjustRightInd w:val="0"/>
              <w:snapToGrid w:val="0"/>
              <w:spacing w:line="360" w:lineRule="auto"/>
              <w:textAlignment w:val="baseline"/>
              <w:rPr>
                <w:rFonts w:hint="eastAsia" w:ascii="宋体" w:hAnsi="宋体" w:eastAsia="宋体" w:cs="宋体"/>
                <w:b/>
                <w:bCs/>
                <w:kern w:val="0"/>
                <w:sz w:val="21"/>
                <w:szCs w:val="21"/>
                <w:highlight w:val="none"/>
                <w:lang w:val="en-US" w:eastAsia="zh-CN" w:bidi="ar-SA"/>
              </w:rPr>
            </w:pPr>
            <w:r>
              <w:rPr>
                <w:rFonts w:hint="eastAsia" w:ascii="宋体" w:hAnsi="宋体" w:cs="宋体"/>
                <w:b/>
                <w:bCs/>
                <w:szCs w:val="21"/>
                <w:highlight w:val="none"/>
              </w:rPr>
              <w:t>2.2</w:t>
            </w:r>
            <w:r>
              <w:rPr>
                <w:rFonts w:hint="eastAsia" w:ascii="宋体" w:hAnsi="宋体" w:cs="宋体"/>
                <w:b/>
                <w:bCs/>
                <w:szCs w:val="21"/>
                <w:highlight w:val="none"/>
                <w:lang w:val="en-US" w:eastAsia="zh-CN"/>
              </w:rPr>
              <w:t xml:space="preserve">.2 </w:t>
            </w:r>
            <w:r>
              <w:rPr>
                <w:rFonts w:hint="eastAsia" w:ascii="宋体" w:hAnsi="宋体" w:eastAsia="宋体" w:cs="宋体"/>
                <w:b/>
                <w:bCs/>
                <w:kern w:val="0"/>
                <w:sz w:val="21"/>
                <w:szCs w:val="21"/>
                <w:highlight w:val="none"/>
                <w:lang w:val="en-US" w:eastAsia="zh-CN" w:bidi="ar-SA"/>
              </w:rPr>
              <w:t>废水处理系统</w:t>
            </w:r>
          </w:p>
          <w:p w14:paraId="32FA6B64">
            <w:pPr>
              <w:adjustRightInd w:val="0"/>
              <w:snapToGrid w:val="0"/>
              <w:jc w:val="center"/>
              <w:textAlignment w:val="baseline"/>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涉密信息不予公开</w:t>
            </w:r>
            <w:r>
              <w:rPr>
                <w:rFonts w:hint="eastAsia" w:ascii="宋体" w:hAnsi="宋体" w:cs="宋体"/>
                <w:b/>
                <w:bCs/>
                <w:color w:val="auto"/>
                <w:szCs w:val="21"/>
                <w:highlight w:val="none"/>
                <w:lang w:eastAsia="zh-CN"/>
              </w:rPr>
              <w:t>）</w:t>
            </w:r>
          </w:p>
          <w:p w14:paraId="7B3AD2F1">
            <w:pPr>
              <w:widowControl w:val="0"/>
              <w:autoSpaceDE w:val="0"/>
              <w:autoSpaceDN w:val="0"/>
              <w:adjustRightInd w:val="0"/>
              <w:spacing w:line="360" w:lineRule="auto"/>
              <w:ind w:firstLine="525" w:firstLineChars="250"/>
              <w:rPr>
                <w:rFonts w:hint="default" w:eastAsia="宋体"/>
                <w:kern w:val="2"/>
                <w:lang w:val="en-US" w:eastAsia="zh-CN"/>
              </w:rPr>
            </w:pPr>
          </w:p>
          <w:p w14:paraId="7C40B986">
            <w:pPr>
              <w:adjustRightInd w:val="0"/>
              <w:snapToGrid w:val="0"/>
              <w:spacing w:line="360" w:lineRule="auto"/>
              <w:textAlignment w:val="baseline"/>
              <w:rPr>
                <w:rFonts w:hint="eastAsia" w:ascii="宋体" w:hAnsi="宋体" w:eastAsia="宋体" w:cs="宋体"/>
                <w:b/>
                <w:bCs/>
                <w:kern w:val="0"/>
                <w:sz w:val="21"/>
                <w:szCs w:val="21"/>
                <w:highlight w:val="none"/>
                <w:lang w:val="en-US" w:eastAsia="zh-CN" w:bidi="ar-SA"/>
              </w:rPr>
            </w:pPr>
            <w:r>
              <w:rPr>
                <w:rFonts w:hint="eastAsia" w:ascii="宋体" w:hAnsi="宋体" w:cs="宋体"/>
                <w:b/>
                <w:bCs/>
                <w:szCs w:val="21"/>
                <w:highlight w:val="none"/>
              </w:rPr>
              <w:t>2.2</w:t>
            </w:r>
            <w:r>
              <w:rPr>
                <w:rFonts w:hint="eastAsia" w:ascii="宋体" w:hAnsi="宋体" w:cs="宋体"/>
                <w:b/>
                <w:bCs/>
                <w:szCs w:val="21"/>
                <w:highlight w:val="none"/>
                <w:lang w:val="en-US" w:eastAsia="zh-CN"/>
              </w:rPr>
              <w:t xml:space="preserve">.3 </w:t>
            </w:r>
            <w:r>
              <w:rPr>
                <w:rFonts w:hint="eastAsia" w:ascii="宋体" w:hAnsi="宋体" w:eastAsia="宋体" w:cs="宋体"/>
                <w:b/>
                <w:bCs/>
                <w:kern w:val="0"/>
                <w:sz w:val="21"/>
                <w:szCs w:val="21"/>
                <w:highlight w:val="none"/>
                <w:lang w:val="en-US" w:eastAsia="zh-CN" w:bidi="ar-SA"/>
              </w:rPr>
              <w:t>废水站池</w:t>
            </w:r>
          </w:p>
          <w:p w14:paraId="41F2F176">
            <w:pPr>
              <w:adjustRightInd w:val="0"/>
              <w:snapToGrid w:val="0"/>
              <w:spacing w:line="360" w:lineRule="auto"/>
              <w:ind w:firstLine="420" w:firstLineChars="200"/>
              <w:textAlignment w:val="baseline"/>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sz w:val="21"/>
                <w:szCs w:val="21"/>
                <w:highlight w:val="none"/>
                <w:lang w:val="en-US" w:eastAsia="zh-CN"/>
              </w:rPr>
              <w:t>废水站池</w:t>
            </w:r>
            <w:r>
              <w:rPr>
                <w:rFonts w:hint="eastAsia" w:ascii="Times New Roman" w:hAnsi="Times New Roman"/>
                <w:sz w:val="21"/>
                <w:szCs w:val="21"/>
              </w:rPr>
              <w:t>包含一座事故应急池和一座</w:t>
            </w:r>
            <w:r>
              <w:rPr>
                <w:rFonts w:hint="eastAsia" w:ascii="Times New Roman" w:hAnsi="Times New Roman"/>
                <w:sz w:val="21"/>
                <w:szCs w:val="21"/>
                <w:lang w:val="en-US" w:eastAsia="zh-CN"/>
              </w:rPr>
              <w:t>初期</w:t>
            </w:r>
            <w:r>
              <w:rPr>
                <w:rFonts w:hint="eastAsia" w:ascii="Times New Roman" w:hAnsi="Times New Roman"/>
                <w:sz w:val="21"/>
                <w:szCs w:val="21"/>
                <w:lang w:eastAsia="zh-CN"/>
              </w:rPr>
              <w:t>雨水收集池，</w:t>
            </w:r>
            <w:r>
              <w:rPr>
                <w:rFonts w:hint="eastAsia" w:ascii="Times New Roman" w:hAnsi="Times New Roman"/>
                <w:sz w:val="21"/>
                <w:szCs w:val="21"/>
              </w:rPr>
              <w:t>事故应急池</w:t>
            </w:r>
            <w:r>
              <w:rPr>
                <w:rFonts w:ascii="Times New Roman" w:hAnsi="Times New Roman"/>
                <w:sz w:val="21"/>
                <w:szCs w:val="21"/>
              </w:rPr>
              <w:t>容积V=</w:t>
            </w:r>
            <w:r>
              <w:rPr>
                <w:rFonts w:hint="eastAsia" w:ascii="Times New Roman" w:hAnsi="Times New Roman"/>
                <w:sz w:val="21"/>
                <w:szCs w:val="21"/>
                <w:lang w:val="en-US" w:eastAsia="zh-CN"/>
              </w:rPr>
              <w:t>23</w:t>
            </w:r>
            <w:r>
              <w:rPr>
                <w:rFonts w:ascii="Times New Roman" w:hAnsi="Times New Roman"/>
                <w:sz w:val="21"/>
                <w:szCs w:val="21"/>
              </w:rPr>
              <w:t>00m</w:t>
            </w:r>
            <w:r>
              <w:rPr>
                <w:rFonts w:hint="eastAsia" w:ascii="Times New Roman" w:hAnsi="Times New Roman"/>
                <w:sz w:val="21"/>
                <w:szCs w:val="21"/>
                <w:vertAlign w:val="superscript"/>
                <w:lang w:val="en-US" w:eastAsia="zh-CN"/>
              </w:rPr>
              <w:t>3</w:t>
            </w:r>
            <w:r>
              <w:rPr>
                <w:rFonts w:hint="eastAsia" w:ascii="Times New Roman" w:hAnsi="Times New Roman"/>
                <w:sz w:val="21"/>
                <w:szCs w:val="21"/>
              </w:rPr>
              <w:t>，</w:t>
            </w:r>
            <w:r>
              <w:rPr>
                <w:rFonts w:hint="eastAsia" w:ascii="Times New Roman" w:hAnsi="Times New Roman"/>
                <w:sz w:val="21"/>
                <w:szCs w:val="21"/>
                <w:lang w:val="en-US" w:eastAsia="zh-CN"/>
              </w:rPr>
              <w:t>初期</w:t>
            </w:r>
            <w:r>
              <w:rPr>
                <w:rFonts w:hint="eastAsia" w:ascii="Times New Roman" w:hAnsi="Times New Roman"/>
                <w:sz w:val="21"/>
                <w:szCs w:val="21"/>
                <w:lang w:eastAsia="zh-CN"/>
              </w:rPr>
              <w:t>雨水收集池</w:t>
            </w:r>
            <w:r>
              <w:rPr>
                <w:rFonts w:hint="eastAsia" w:ascii="Times New Roman" w:hAnsi="Times New Roman"/>
                <w:sz w:val="21"/>
                <w:szCs w:val="21"/>
              </w:rPr>
              <w:t>容积V=</w:t>
            </w:r>
            <w:r>
              <w:rPr>
                <w:rFonts w:hint="eastAsia" w:ascii="Times New Roman" w:hAnsi="Times New Roman"/>
                <w:sz w:val="21"/>
                <w:szCs w:val="21"/>
                <w:lang w:val="en-US" w:eastAsia="zh-CN"/>
              </w:rPr>
              <w:t>64</w:t>
            </w:r>
            <w:r>
              <w:rPr>
                <w:rFonts w:ascii="Times New Roman" w:hAnsi="Times New Roman"/>
                <w:sz w:val="21"/>
                <w:szCs w:val="21"/>
              </w:rPr>
              <w:t>00</w:t>
            </w:r>
            <w:r>
              <w:rPr>
                <w:rFonts w:hint="eastAsia" w:ascii="Times New Roman" w:hAnsi="Times New Roman"/>
                <w:sz w:val="21"/>
                <w:szCs w:val="21"/>
              </w:rPr>
              <w:t>m</w:t>
            </w:r>
            <w:r>
              <w:rPr>
                <w:rFonts w:hint="eastAsia" w:ascii="Times New Roman" w:hAnsi="Times New Roman"/>
                <w:sz w:val="21"/>
                <w:szCs w:val="21"/>
                <w:vertAlign w:val="superscript"/>
                <w:lang w:val="en-US" w:eastAsia="zh-CN"/>
              </w:rPr>
              <w:t>3</w:t>
            </w:r>
            <w:r>
              <w:rPr>
                <w:rFonts w:hint="eastAsia" w:ascii="Times New Roman" w:hAnsi="Times New Roman"/>
                <w:color w:val="000000"/>
                <w:sz w:val="21"/>
                <w:szCs w:val="21"/>
              </w:rPr>
              <w:t>，</w:t>
            </w:r>
            <w:r>
              <w:rPr>
                <w:rFonts w:hint="eastAsia" w:ascii="Times New Roman" w:hAnsi="Times New Roman" w:eastAsia="宋体" w:cs="Times New Roman"/>
                <w:color w:val="000000"/>
                <w:sz w:val="21"/>
                <w:szCs w:val="21"/>
                <w:lang w:val="en-US" w:eastAsia="zh-CN"/>
              </w:rPr>
              <w:t>主要用于收集</w:t>
            </w:r>
            <w:r>
              <w:rPr>
                <w:rFonts w:hint="eastAsia" w:ascii="宋体" w:hAnsi="宋体" w:eastAsia="宋体" w:cs="宋体"/>
                <w:color w:val="auto"/>
                <w:sz w:val="21"/>
                <w:szCs w:val="21"/>
                <w:highlight w:val="none"/>
                <w:lang w:val="en-US" w:eastAsia="zh-CN"/>
              </w:rPr>
              <w:t>三宝集团的初期雨水和</w:t>
            </w:r>
            <w:r>
              <w:rPr>
                <w:rFonts w:hint="eastAsia" w:ascii="Times New Roman" w:hAnsi="Times New Roman" w:eastAsia="宋体" w:cs="Times New Roman"/>
                <w:color w:val="000000"/>
                <w:sz w:val="21"/>
                <w:szCs w:val="21"/>
                <w:lang w:val="en-US" w:eastAsia="zh-CN"/>
              </w:rPr>
              <w:t>福建三宝钢铁有限公司的</w:t>
            </w:r>
            <w:r>
              <w:rPr>
                <w:rFonts w:hint="eastAsia" w:ascii="Times New Roman" w:hAnsi="Times New Roman" w:eastAsia="宋体" w:cs="Times New Roman"/>
                <w:color w:val="000000"/>
                <w:sz w:val="21"/>
                <w:szCs w:val="21"/>
              </w:rPr>
              <w:t>高炉、烧</w:t>
            </w:r>
            <w:r>
              <w:rPr>
                <w:rFonts w:hint="eastAsia" w:ascii="Times New Roman" w:hAnsi="Times New Roman"/>
                <w:color w:val="000000"/>
                <w:sz w:val="21"/>
                <w:szCs w:val="21"/>
              </w:rPr>
              <w:t>结、发电区域的事故排水</w:t>
            </w:r>
            <w:r>
              <w:rPr>
                <w:rFonts w:hint="eastAsia" w:ascii="Times New Roman" w:hAnsi="Times New Roman"/>
                <w:color w:val="000000"/>
                <w:sz w:val="21"/>
                <w:szCs w:val="21"/>
                <w:lang w:eastAsia="zh-CN"/>
              </w:rPr>
              <w:t>，</w:t>
            </w:r>
            <w:r>
              <w:rPr>
                <w:rFonts w:hint="eastAsia" w:ascii="Times New Roman" w:hAnsi="Times New Roman"/>
                <w:color w:val="000000"/>
                <w:sz w:val="21"/>
                <w:szCs w:val="21"/>
              </w:rPr>
              <w:t>事故应急池及</w:t>
            </w:r>
            <w:r>
              <w:rPr>
                <w:rFonts w:hint="eastAsia" w:ascii="Times New Roman" w:hAnsi="Times New Roman"/>
                <w:color w:val="000000"/>
                <w:sz w:val="21"/>
                <w:szCs w:val="21"/>
                <w:lang w:val="en-US" w:eastAsia="zh-CN"/>
              </w:rPr>
              <w:t>初期</w:t>
            </w:r>
            <w:r>
              <w:rPr>
                <w:rFonts w:hint="eastAsia" w:ascii="Times New Roman" w:hAnsi="Times New Roman"/>
                <w:color w:val="000000"/>
                <w:sz w:val="21"/>
                <w:szCs w:val="21"/>
                <w:lang w:eastAsia="zh-CN"/>
              </w:rPr>
              <w:t>雨水收集池</w:t>
            </w:r>
            <w:r>
              <w:rPr>
                <w:rFonts w:hint="eastAsia" w:ascii="Times New Roman" w:hAnsi="Times New Roman"/>
                <w:color w:val="000000"/>
                <w:sz w:val="21"/>
                <w:szCs w:val="21"/>
                <w:lang w:val="en-US" w:eastAsia="zh-CN"/>
              </w:rPr>
              <w:t>均</w:t>
            </w:r>
            <w:r>
              <w:rPr>
                <w:rFonts w:ascii="Times New Roman" w:hAnsi="Times New Roman"/>
                <w:color w:val="000000"/>
                <w:sz w:val="21"/>
                <w:szCs w:val="21"/>
              </w:rPr>
              <w:t>采用混凝土结</w:t>
            </w:r>
            <w:r>
              <w:rPr>
                <w:rFonts w:ascii="Times New Roman" w:hAnsi="Times New Roman"/>
                <w:color w:val="000000"/>
                <w:sz w:val="21"/>
                <w:szCs w:val="21"/>
                <w:highlight w:val="none"/>
              </w:rPr>
              <w:t>构</w:t>
            </w:r>
            <w:r>
              <w:rPr>
                <w:rFonts w:hint="eastAsia" w:ascii="Times New Roman" w:hAnsi="Times New Roman"/>
                <w:color w:val="000000"/>
                <w:sz w:val="21"/>
                <w:szCs w:val="21"/>
                <w:highlight w:val="none"/>
                <w:lang w:eastAsia="zh-CN"/>
              </w:rPr>
              <w:t>，</w:t>
            </w:r>
            <w:r>
              <w:rPr>
                <w:rFonts w:hint="eastAsia" w:ascii="Times New Roman" w:hAnsi="Times New Roman"/>
                <w:color w:val="000000"/>
                <w:sz w:val="21"/>
                <w:szCs w:val="21"/>
                <w:highlight w:val="none"/>
                <w:lang w:val="en-US" w:eastAsia="zh-CN"/>
              </w:rPr>
              <w:t>收集后的</w:t>
            </w:r>
            <w:r>
              <w:rPr>
                <w:rFonts w:hint="eastAsia" w:ascii="宋体" w:hAnsi="宋体" w:eastAsia="宋体" w:cs="宋体"/>
                <w:b w:val="0"/>
                <w:bCs w:val="0"/>
                <w:color w:val="auto"/>
                <w:kern w:val="0"/>
                <w:sz w:val="21"/>
                <w:szCs w:val="21"/>
                <w:highlight w:val="none"/>
                <w:lang w:val="en-US" w:eastAsia="zh-CN"/>
              </w:rPr>
              <w:t>事故废水和初期雨水</w:t>
            </w:r>
            <w:r>
              <w:rPr>
                <w:rFonts w:hint="eastAsia" w:ascii="Times New Roman" w:hAnsi="Times New Roman"/>
                <w:color w:val="000000"/>
                <w:sz w:val="21"/>
                <w:szCs w:val="21"/>
                <w:highlight w:val="none"/>
                <w:lang w:val="en-US" w:eastAsia="zh-CN"/>
              </w:rPr>
              <w:t>接入</w:t>
            </w:r>
            <w:r>
              <w:rPr>
                <w:rFonts w:hint="eastAsia" w:ascii="宋体" w:hAnsi="宋体" w:eastAsia="宋体" w:cs="宋体"/>
                <w:szCs w:val="21"/>
                <w:highlight w:val="none"/>
                <w:lang w:val="en-US" w:eastAsia="zh-CN"/>
              </w:rPr>
              <w:t>原有的废水处理站（企业原有）</w:t>
            </w:r>
            <w:r>
              <w:rPr>
                <w:rFonts w:hint="eastAsia" w:ascii="宋体" w:hAnsi="宋体" w:eastAsia="宋体" w:cs="宋体"/>
                <w:color w:val="auto"/>
                <w:sz w:val="21"/>
                <w:szCs w:val="21"/>
                <w:highlight w:val="none"/>
                <w:lang w:val="en-US" w:eastAsia="zh-CN"/>
              </w:rPr>
              <w:t>进行处理</w:t>
            </w:r>
            <w:r>
              <w:rPr>
                <w:rFonts w:hint="eastAsia" w:ascii="Times New Roman" w:hAnsi="Times New Roman"/>
                <w:color w:val="000000"/>
                <w:sz w:val="21"/>
                <w:szCs w:val="21"/>
                <w:highlight w:val="none"/>
                <w:lang w:eastAsia="zh-CN"/>
              </w:rPr>
              <w:t>。</w:t>
            </w:r>
            <w:r>
              <w:rPr>
                <w:rFonts w:hint="eastAsia"/>
                <w:kern w:val="2"/>
                <w:lang w:val="en-US" w:eastAsia="zh-CN"/>
              </w:rPr>
              <w:t>该废水站池系统产生的污染物主要为设备运行过程产生的噪声。</w:t>
            </w:r>
          </w:p>
          <w:p w14:paraId="35682F05">
            <w:pPr>
              <w:numPr>
                <w:ilvl w:val="0"/>
                <w:numId w:val="0"/>
              </w:numPr>
              <w:snapToGrid w:val="0"/>
              <w:spacing w:line="360" w:lineRule="auto"/>
              <w:ind w:leftChars="0"/>
              <w:rPr>
                <w:rFonts w:hint="eastAsia" w:ascii="宋体" w:hAnsi="宋体" w:cs="宋体"/>
                <w:b/>
                <w:szCs w:val="21"/>
                <w:highlight w:val="none"/>
              </w:rPr>
            </w:pPr>
            <w:r>
              <w:rPr>
                <w:rFonts w:hint="eastAsia" w:ascii="宋体" w:hAnsi="宋体" w:cs="宋体"/>
                <w:b/>
                <w:bCs/>
                <w:szCs w:val="21"/>
                <w:highlight w:val="none"/>
              </w:rPr>
              <w:t>2.2</w:t>
            </w:r>
            <w:r>
              <w:rPr>
                <w:rFonts w:hint="eastAsia" w:ascii="宋体" w:hAnsi="宋体" w:cs="宋体"/>
                <w:b/>
                <w:bCs/>
                <w:szCs w:val="21"/>
                <w:highlight w:val="none"/>
                <w:lang w:val="en-US" w:eastAsia="zh-CN"/>
              </w:rPr>
              <w:t>.3</w:t>
            </w:r>
            <w:r>
              <w:rPr>
                <w:rFonts w:hint="eastAsia" w:ascii="宋体" w:hAnsi="宋体" w:cs="宋体"/>
                <w:b/>
                <w:szCs w:val="21"/>
                <w:highlight w:val="none"/>
              </w:rPr>
              <w:t>产污环节</w:t>
            </w:r>
          </w:p>
          <w:p w14:paraId="4B793EF5">
            <w:pPr>
              <w:numPr>
                <w:ilvl w:val="0"/>
                <w:numId w:val="0"/>
              </w:numPr>
              <w:snapToGrid w:val="0"/>
              <w:spacing w:line="360" w:lineRule="auto"/>
              <w:ind w:leftChars="0" w:firstLine="420" w:firstLineChars="200"/>
              <w:rPr>
                <w:rFonts w:hint="eastAsia" w:ascii="宋体" w:hAnsi="宋体" w:cs="宋体"/>
                <w:szCs w:val="21"/>
                <w:highlight w:val="none"/>
              </w:rPr>
            </w:pPr>
            <w:r>
              <w:rPr>
                <w:rFonts w:hint="eastAsia" w:ascii="宋体" w:hAnsi="宋体" w:eastAsia="宋体" w:cs="宋体"/>
                <w:szCs w:val="21"/>
                <w:highlight w:val="none"/>
                <w:lang w:val="en-US" w:eastAsia="zh-CN"/>
              </w:rPr>
              <w:t>项目各产污环节及污染因子详见表2.2-1</w:t>
            </w:r>
            <w:r>
              <w:rPr>
                <w:rFonts w:hint="eastAsia" w:ascii="宋体" w:hAnsi="宋体" w:cs="宋体"/>
                <w:szCs w:val="21"/>
                <w:highlight w:val="none"/>
              </w:rPr>
              <w:t>。</w:t>
            </w:r>
          </w:p>
          <w:p w14:paraId="5870AF3F">
            <w:pPr>
              <w:numPr>
                <w:ilvl w:val="0"/>
                <w:numId w:val="0"/>
              </w:numPr>
              <w:snapToGrid w:val="0"/>
              <w:spacing w:line="240" w:lineRule="auto"/>
              <w:ind w:leftChars="0"/>
              <w:jc w:val="center"/>
              <w:rPr>
                <w:rFonts w:hint="eastAsia" w:ascii="宋体" w:hAnsi="宋体" w:eastAsia="宋体" w:cs="宋体"/>
                <w:szCs w:val="21"/>
                <w:highlight w:val="none"/>
                <w:lang w:eastAsia="zh-CN"/>
              </w:rPr>
            </w:pPr>
          </w:p>
        </w:tc>
      </w:tr>
    </w:tbl>
    <w:p w14:paraId="68D548F6">
      <w:pPr>
        <w:sectPr>
          <w:pgSz w:w="11906" w:h="16838"/>
          <w:pgMar w:top="1701" w:right="1531" w:bottom="1701" w:left="1531" w:header="851" w:footer="851" w:gutter="0"/>
          <w:cols w:space="720" w:num="1"/>
          <w:docGrid w:linePitch="312" w:charSpace="0"/>
        </w:sectPr>
      </w:pPr>
    </w:p>
    <w:p w14:paraId="231FF6B4">
      <w:pPr>
        <w:numPr>
          <w:ilvl w:val="0"/>
          <w:numId w:val="0"/>
        </w:numPr>
        <w:snapToGrid w:val="0"/>
        <w:spacing w:line="240" w:lineRule="auto"/>
        <w:ind w:leftChars="0"/>
        <w:jc w:val="center"/>
        <w:rPr>
          <w:rFonts w:hint="eastAsia" w:ascii="宋体" w:hAnsi="宋体" w:cs="宋体"/>
          <w:b/>
          <w:bCs/>
          <w:szCs w:val="21"/>
          <w:highlight w:val="none"/>
          <w:lang w:val="en-US" w:eastAsia="zh-CN"/>
        </w:rPr>
      </w:pPr>
      <w:r>
        <w:rPr>
          <w:rFonts w:hint="eastAsia" w:ascii="宋体" w:hAnsi="宋体" w:cs="宋体"/>
          <w:b/>
          <w:bCs/>
          <w:szCs w:val="21"/>
          <w:highlight w:val="none"/>
          <w:lang w:val="en-US" w:eastAsia="zh-CN"/>
        </w:rPr>
        <w:t>表2.2-1   项目产污汇总一览表</w:t>
      </w:r>
    </w:p>
    <w:p w14:paraId="5CFA7BCC">
      <w:pPr>
        <w:rPr>
          <w:rFonts w:hint="eastAsia" w:eastAsia="宋体"/>
          <w:lang w:eastAsia="zh-CN"/>
        </w:rPr>
      </w:pPr>
      <w:r>
        <w:rPr>
          <w:rFonts w:hint="eastAsia" w:eastAsia="宋体"/>
          <w:lang w:eastAsia="zh-CN"/>
        </w:rPr>
        <w:object>
          <v:shape id="_x0000_i1030" o:spt="75" type="#_x0000_t75" style="height:287.25pt;width:443.25pt;" o:ole="t" filled="f" o:preferrelative="t" stroked="f" coordsize="21600,21600">
            <v:path/>
            <v:fill on="f" focussize="0,0"/>
            <v:stroke on="f"/>
            <v:imagedata r:id="rId12" o:title=""/>
            <o:lock v:ext="edit" aspectratio="t"/>
            <w10:wrap type="none"/>
            <w10:anchorlock/>
          </v:shape>
          <o:OLEObject Type="Link" ProgID="Excel.Sheet.8" ShapeID="_x0000_i1030" UpdateMode="Always" DrawAspect="Content" ObjectID="_1468075725" r:id="rId13">
            <o:LinkType>EnhancedMetaFile</o:LinkType>
            <o:LockedField>false</o:LockedField>
          </o:OLEObject>
        </w:object>
      </w: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8161"/>
      </w:tblGrid>
      <w:tr w14:paraId="6D3D9F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81" w:hRule="atLeast"/>
          <w:jc w:val="center"/>
        </w:trPr>
        <w:tc>
          <w:tcPr>
            <w:tcW w:w="823" w:type="dxa"/>
            <w:noWrap w:val="0"/>
            <w:vAlign w:val="center"/>
          </w:tcPr>
          <w:p w14:paraId="0B3CA116">
            <w:pPr>
              <w:pStyle w:val="21"/>
              <w:adjustRightInd w:val="0"/>
              <w:snapToGrid w:val="0"/>
              <w:spacing w:before="0" w:beforeAutospacing="0" w:after="0" w:afterAutospacing="0"/>
              <w:jc w:val="center"/>
              <w:rPr>
                <w:rFonts w:hint="eastAsia" w:ascii="宋体" w:hAnsi="宋体" w:cs="宋体"/>
                <w:kern w:val="0"/>
                <w:sz w:val="21"/>
                <w:szCs w:val="21"/>
                <w:highlight w:val="none"/>
                <w:lang w:val="en-US" w:eastAsia="zh-CN" w:bidi="ar-SA"/>
              </w:rPr>
            </w:pPr>
            <w:r>
              <w:rPr>
                <w:rFonts w:hint="eastAsia" w:cs="宋体"/>
                <w:bCs/>
                <w:kern w:val="2"/>
                <w:sz w:val="21"/>
                <w:szCs w:val="21"/>
                <w:highlight w:val="none"/>
              </w:rPr>
              <w:t>与项目有关的原有环境污染问题</w:t>
            </w:r>
          </w:p>
        </w:tc>
        <w:tc>
          <w:tcPr>
            <w:tcW w:w="8161" w:type="dxa"/>
            <w:noWrap w:val="0"/>
            <w:vAlign w:val="top"/>
          </w:tcPr>
          <w:p w14:paraId="05AF68D4">
            <w:pPr>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2.3.1与项目有关的原有项目简介</w:t>
            </w:r>
          </w:p>
          <w:p w14:paraId="3F42E6A1">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三宝集团股份有限公司浦南工业片区内原建有一个污水处理站，主要负责处理福建三宝钢铁有限公司和福建三宝特钢有限公司厂内生产废水和初期雨水等，废水经污水处理站处理达标后作为厂区回用水，回用于厂内高炉冲渣用水及景观湖补充用水。该污水处理站位于福建三宝特钢有限公司厂区范围内西南侧，初期由福建三宝特钢有限公司投建，于2019</w:t>
            </w:r>
            <w:r>
              <w:rPr>
                <w:rFonts w:hint="default" w:ascii="宋体" w:hAnsi="宋体" w:eastAsia="宋体" w:cs="宋体"/>
                <w:color w:val="auto"/>
                <w:szCs w:val="21"/>
                <w:highlight w:val="none"/>
                <w:lang w:val="en-US" w:eastAsia="zh-CN"/>
              </w:rPr>
              <w:t>年</w:t>
            </w:r>
            <w:r>
              <w:rPr>
                <w:rFonts w:hint="eastAsia" w:ascii="宋体" w:hAnsi="宋体" w:eastAsia="宋体" w:cs="宋体"/>
                <w:color w:val="auto"/>
                <w:szCs w:val="21"/>
                <w:highlight w:val="none"/>
                <w:lang w:val="en-US" w:eastAsia="zh-CN"/>
              </w:rPr>
              <w:t>3月委托江苏苏辰勘察设计研究院有限公司编制了《福建三宝特钢有限公司污水处理系统技改项目</w:t>
            </w:r>
            <w:r>
              <w:rPr>
                <w:rFonts w:hint="default" w:ascii="宋体" w:hAnsi="宋体" w:eastAsia="宋体" w:cs="宋体"/>
                <w:color w:val="auto"/>
                <w:szCs w:val="21"/>
                <w:highlight w:val="none"/>
                <w:lang w:val="en-US" w:eastAsia="zh-CN"/>
              </w:rPr>
              <w:t>环境影响报告</w:t>
            </w:r>
            <w:r>
              <w:rPr>
                <w:rFonts w:hint="eastAsia" w:ascii="宋体" w:hAnsi="宋体" w:eastAsia="宋体" w:cs="宋体"/>
                <w:color w:val="auto"/>
                <w:szCs w:val="21"/>
                <w:highlight w:val="none"/>
                <w:lang w:val="en-US" w:eastAsia="zh-CN"/>
              </w:rPr>
              <w:t>表》，于</w:t>
            </w:r>
            <w:r>
              <w:rPr>
                <w:rFonts w:hint="default" w:ascii="宋体" w:hAnsi="宋体" w:eastAsia="宋体" w:cs="宋体"/>
                <w:color w:val="auto"/>
                <w:szCs w:val="21"/>
                <w:highlight w:val="none"/>
                <w:lang w:val="en-US" w:eastAsia="zh-CN"/>
              </w:rPr>
              <w:t>20</w:t>
            </w:r>
            <w:r>
              <w:rPr>
                <w:rFonts w:hint="eastAsia" w:ascii="宋体" w:hAnsi="宋体" w:eastAsia="宋体" w:cs="宋体"/>
                <w:color w:val="auto"/>
                <w:szCs w:val="21"/>
                <w:highlight w:val="none"/>
                <w:lang w:val="en-US" w:eastAsia="zh-CN"/>
              </w:rPr>
              <w:t>19</w:t>
            </w:r>
            <w:r>
              <w:rPr>
                <w:rFonts w:hint="default" w:ascii="宋体" w:hAnsi="宋体" w:eastAsia="宋体" w:cs="宋体"/>
                <w:color w:val="auto"/>
                <w:szCs w:val="21"/>
                <w:highlight w:val="none"/>
                <w:lang w:val="en-US" w:eastAsia="zh-CN"/>
              </w:rPr>
              <w:t>年</w:t>
            </w:r>
            <w:r>
              <w:rPr>
                <w:rFonts w:hint="eastAsia" w:ascii="宋体" w:hAnsi="宋体" w:eastAsia="宋体" w:cs="宋体"/>
                <w:color w:val="auto"/>
                <w:szCs w:val="21"/>
                <w:highlight w:val="none"/>
                <w:lang w:val="en-US" w:eastAsia="zh-CN"/>
              </w:rPr>
              <w:t>4月19日通过了漳州市芗城生态环境局的审批（批文号：漳芗环审[2019]80</w:t>
            </w:r>
            <w:r>
              <w:rPr>
                <w:rFonts w:hint="default" w:ascii="宋体" w:hAnsi="宋体" w:eastAsia="宋体" w:cs="宋体"/>
                <w:color w:val="auto"/>
                <w:szCs w:val="21"/>
                <w:highlight w:val="none"/>
                <w:lang w:val="en-US" w:eastAsia="zh-CN"/>
              </w:rPr>
              <w:t>号</w:t>
            </w:r>
            <w:r>
              <w:rPr>
                <w:rFonts w:hint="eastAsia" w:ascii="宋体" w:hAnsi="宋体" w:eastAsia="宋体" w:cs="宋体"/>
                <w:color w:val="auto"/>
                <w:szCs w:val="21"/>
                <w:highlight w:val="none"/>
                <w:lang w:val="en-US" w:eastAsia="zh-CN"/>
              </w:rPr>
              <w:t>），于</w:t>
            </w:r>
            <w:r>
              <w:rPr>
                <w:rFonts w:hint="default" w:ascii="宋体" w:hAnsi="宋体" w:eastAsia="宋体" w:cs="宋体"/>
                <w:color w:val="auto"/>
                <w:szCs w:val="21"/>
                <w:highlight w:val="none"/>
                <w:lang w:val="en-US" w:eastAsia="zh-CN"/>
              </w:rPr>
              <w:t>202</w:t>
            </w:r>
            <w:r>
              <w:rPr>
                <w:rFonts w:hint="eastAsia" w:ascii="宋体" w:hAnsi="宋体" w:eastAsia="宋体" w:cs="宋体"/>
                <w:color w:val="auto"/>
                <w:szCs w:val="21"/>
                <w:highlight w:val="none"/>
                <w:lang w:val="en-US" w:eastAsia="zh-CN"/>
              </w:rPr>
              <w:t>1</w:t>
            </w:r>
            <w:r>
              <w:rPr>
                <w:rFonts w:hint="default" w:ascii="宋体" w:hAnsi="宋体" w:eastAsia="宋体" w:cs="宋体"/>
                <w:color w:val="auto"/>
                <w:szCs w:val="21"/>
                <w:highlight w:val="none"/>
                <w:lang w:val="en-US" w:eastAsia="zh-CN"/>
              </w:rPr>
              <w:t>年</w:t>
            </w:r>
            <w:r>
              <w:rPr>
                <w:rFonts w:hint="eastAsia" w:ascii="宋体" w:hAnsi="宋体" w:eastAsia="宋体" w:cs="宋体"/>
                <w:color w:val="auto"/>
                <w:szCs w:val="21"/>
                <w:highlight w:val="none"/>
                <w:lang w:val="en-US" w:eastAsia="zh-CN"/>
              </w:rPr>
              <w:t>6</w:t>
            </w:r>
            <w:r>
              <w:rPr>
                <w:rFonts w:hint="default" w:ascii="宋体" w:hAnsi="宋体" w:eastAsia="宋体" w:cs="宋体"/>
                <w:color w:val="auto"/>
                <w:szCs w:val="21"/>
                <w:highlight w:val="none"/>
                <w:lang w:val="en-US" w:eastAsia="zh-CN"/>
              </w:rPr>
              <w:t>月委托漳州绿宇</w:t>
            </w:r>
            <w:r>
              <w:rPr>
                <w:rFonts w:hint="eastAsia" w:ascii="宋体" w:hAnsi="宋体" w:eastAsia="宋体" w:cs="宋体"/>
                <w:color w:val="auto"/>
                <w:szCs w:val="21"/>
                <w:highlight w:val="none"/>
                <w:lang w:val="en-US" w:eastAsia="zh-CN"/>
              </w:rPr>
              <w:t>生态</w:t>
            </w:r>
            <w:r>
              <w:rPr>
                <w:rFonts w:hint="default" w:ascii="宋体" w:hAnsi="宋体" w:eastAsia="宋体" w:cs="宋体"/>
                <w:color w:val="auto"/>
                <w:szCs w:val="21"/>
                <w:highlight w:val="none"/>
                <w:lang w:val="en-US" w:eastAsia="zh-CN"/>
              </w:rPr>
              <w:t>环境监测</w:t>
            </w:r>
            <w:r>
              <w:rPr>
                <w:rFonts w:hint="eastAsia" w:ascii="宋体" w:hAnsi="宋体" w:eastAsia="宋体" w:cs="宋体"/>
                <w:color w:val="auto"/>
                <w:szCs w:val="21"/>
                <w:highlight w:val="none"/>
                <w:lang w:val="en-US" w:eastAsia="zh-CN"/>
              </w:rPr>
              <w:t>有限公司</w:t>
            </w:r>
            <w:r>
              <w:rPr>
                <w:rFonts w:hint="default" w:ascii="宋体" w:hAnsi="宋体" w:eastAsia="宋体" w:cs="宋体"/>
                <w:color w:val="auto"/>
                <w:szCs w:val="21"/>
                <w:highlight w:val="none"/>
                <w:lang w:val="en-US" w:eastAsia="zh-CN"/>
              </w:rPr>
              <w:t>对“</w:t>
            </w:r>
            <w:r>
              <w:rPr>
                <w:rFonts w:hint="eastAsia" w:ascii="宋体" w:hAnsi="宋体" w:eastAsia="宋体" w:cs="宋体"/>
                <w:color w:val="auto"/>
                <w:szCs w:val="21"/>
                <w:highlight w:val="none"/>
                <w:lang w:val="en-US" w:eastAsia="zh-CN"/>
              </w:rPr>
              <w:t>福建三宝特钢有限公司污水处理系统技改项目</w:t>
            </w:r>
            <w:r>
              <w:rPr>
                <w:rFonts w:hint="default" w:ascii="宋体" w:hAnsi="宋体" w:eastAsia="宋体" w:cs="宋体"/>
                <w:color w:val="auto"/>
                <w:szCs w:val="21"/>
                <w:highlight w:val="none"/>
                <w:lang w:val="en-US" w:eastAsia="zh-CN"/>
              </w:rPr>
              <w:t>”进行环境保护竣工验收监测</w:t>
            </w:r>
            <w:r>
              <w:rPr>
                <w:rFonts w:hint="eastAsia" w:ascii="宋体" w:hAnsi="宋体" w:eastAsia="宋体" w:cs="宋体"/>
                <w:color w:val="auto"/>
                <w:szCs w:val="21"/>
                <w:highlight w:val="none"/>
                <w:lang w:val="en-US" w:eastAsia="zh-CN"/>
              </w:rPr>
              <w:t>，由</w:t>
            </w:r>
            <w:r>
              <w:rPr>
                <w:rFonts w:hint="default" w:ascii="宋体" w:hAnsi="宋体" w:eastAsia="宋体" w:cs="宋体"/>
                <w:color w:val="auto"/>
                <w:szCs w:val="21"/>
                <w:highlight w:val="none"/>
                <w:lang w:val="en-US" w:eastAsia="zh-CN"/>
              </w:rPr>
              <w:t>福建三宝特钢有限公司</w:t>
            </w:r>
            <w:r>
              <w:rPr>
                <w:rFonts w:hint="eastAsia" w:ascii="宋体" w:hAnsi="宋体" w:eastAsia="宋体" w:cs="宋体"/>
                <w:color w:val="auto"/>
                <w:szCs w:val="21"/>
                <w:highlight w:val="none"/>
                <w:lang w:val="en-US" w:eastAsia="zh-CN"/>
              </w:rPr>
              <w:t>于</w:t>
            </w:r>
            <w:r>
              <w:rPr>
                <w:rFonts w:hint="default" w:ascii="宋体" w:hAnsi="宋体" w:eastAsia="宋体" w:cs="宋体"/>
                <w:color w:val="auto"/>
                <w:szCs w:val="21"/>
                <w:highlight w:val="none"/>
                <w:lang w:val="en-US" w:eastAsia="zh-CN"/>
              </w:rPr>
              <w:t>202</w:t>
            </w:r>
            <w:r>
              <w:rPr>
                <w:rFonts w:hint="eastAsia" w:ascii="宋体" w:hAnsi="宋体" w:eastAsia="宋体" w:cs="宋体"/>
                <w:color w:val="auto"/>
                <w:szCs w:val="21"/>
                <w:highlight w:val="none"/>
                <w:lang w:val="en-US" w:eastAsia="zh-CN"/>
              </w:rPr>
              <w:t>1</w:t>
            </w:r>
            <w:r>
              <w:rPr>
                <w:rFonts w:hint="default" w:ascii="宋体" w:hAnsi="宋体" w:eastAsia="宋体" w:cs="宋体"/>
                <w:color w:val="auto"/>
                <w:szCs w:val="21"/>
                <w:highlight w:val="none"/>
                <w:lang w:val="en-US" w:eastAsia="zh-CN"/>
              </w:rPr>
              <w:t>年</w:t>
            </w:r>
            <w:r>
              <w:rPr>
                <w:rFonts w:hint="eastAsia" w:ascii="宋体" w:hAnsi="宋体" w:eastAsia="宋体" w:cs="宋体"/>
                <w:color w:val="auto"/>
                <w:szCs w:val="21"/>
                <w:highlight w:val="none"/>
                <w:lang w:val="en-US" w:eastAsia="zh-CN"/>
              </w:rPr>
              <w:t>7</w:t>
            </w:r>
            <w:r>
              <w:rPr>
                <w:rFonts w:hint="default" w:ascii="宋体" w:hAnsi="宋体" w:eastAsia="宋体" w:cs="宋体"/>
                <w:color w:val="auto"/>
                <w:szCs w:val="21"/>
                <w:highlight w:val="none"/>
                <w:lang w:val="en-US" w:eastAsia="zh-CN"/>
              </w:rPr>
              <w:t>月</w:t>
            </w:r>
            <w:r>
              <w:rPr>
                <w:rFonts w:hint="eastAsia" w:ascii="宋体" w:hAnsi="宋体" w:eastAsia="宋体" w:cs="宋体"/>
                <w:color w:val="auto"/>
                <w:szCs w:val="21"/>
                <w:highlight w:val="none"/>
                <w:lang w:val="en-US" w:eastAsia="zh-CN"/>
              </w:rPr>
              <w:t>编制了《福建三宝特钢有限公司污水处理系统技改项目环境保护竣工验收监测报告》，完成</w:t>
            </w:r>
            <w:r>
              <w:rPr>
                <w:rFonts w:hint="default" w:ascii="宋体" w:hAnsi="宋体" w:eastAsia="宋体" w:cs="宋体"/>
                <w:color w:val="auto"/>
                <w:szCs w:val="21"/>
                <w:highlight w:val="none"/>
                <w:lang w:val="en-US" w:eastAsia="zh-CN"/>
              </w:rPr>
              <w:t>环境保护</w:t>
            </w:r>
            <w:r>
              <w:rPr>
                <w:rFonts w:hint="eastAsia" w:ascii="宋体" w:hAnsi="宋体" w:eastAsia="宋体" w:cs="宋体"/>
                <w:color w:val="auto"/>
                <w:szCs w:val="21"/>
                <w:highlight w:val="none"/>
                <w:lang w:val="en-US" w:eastAsia="zh-CN"/>
              </w:rPr>
              <w:t>竣工</w:t>
            </w:r>
            <w:r>
              <w:rPr>
                <w:rFonts w:hint="default" w:ascii="宋体" w:hAnsi="宋体" w:eastAsia="宋体" w:cs="宋体"/>
                <w:color w:val="auto"/>
                <w:szCs w:val="21"/>
                <w:highlight w:val="none"/>
                <w:lang w:val="en-US" w:eastAsia="zh-CN"/>
              </w:rPr>
              <w:t>验收</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 w:val="21"/>
                <w:szCs w:val="21"/>
                <w:highlight w:val="none"/>
              </w:rPr>
              <w:t>以下现有工程分析参照原有</w:t>
            </w:r>
            <w:r>
              <w:rPr>
                <w:rFonts w:hint="eastAsia" w:ascii="宋体" w:hAnsi="宋体" w:eastAsia="宋体" w:cs="宋体"/>
                <w:color w:val="auto"/>
                <w:sz w:val="21"/>
                <w:szCs w:val="21"/>
                <w:highlight w:val="none"/>
                <w:lang w:val="zh-CN"/>
              </w:rPr>
              <w:t>环境影响评价</w:t>
            </w:r>
            <w:r>
              <w:rPr>
                <w:rFonts w:hint="eastAsia" w:ascii="宋体" w:hAnsi="宋体" w:eastAsia="宋体" w:cs="宋体"/>
                <w:color w:val="auto"/>
                <w:sz w:val="21"/>
                <w:szCs w:val="21"/>
                <w:highlight w:val="none"/>
              </w:rPr>
              <w:t>报告和</w:t>
            </w:r>
            <w:r>
              <w:rPr>
                <w:rFonts w:hint="eastAsia" w:ascii="宋体" w:hAnsi="宋体" w:eastAsia="宋体" w:cs="宋体"/>
                <w:color w:val="auto"/>
                <w:sz w:val="21"/>
                <w:szCs w:val="21"/>
                <w:highlight w:val="none"/>
                <w:lang w:val="zh-CN"/>
              </w:rPr>
              <w:t>竣工环境保护验收</w:t>
            </w:r>
            <w:r>
              <w:rPr>
                <w:rFonts w:hint="eastAsia" w:ascii="宋体" w:hAnsi="宋体" w:eastAsia="宋体" w:cs="宋体"/>
                <w:color w:val="auto"/>
                <w:sz w:val="21"/>
                <w:szCs w:val="21"/>
                <w:highlight w:val="none"/>
              </w:rPr>
              <w:t>报告的内容进行分析。</w:t>
            </w:r>
          </w:p>
          <w:p w14:paraId="04642CA1">
            <w:pPr>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2.3.2原有项目工艺流程及产污环节</w:t>
            </w:r>
          </w:p>
          <w:p w14:paraId="21130F34">
            <w:pPr>
              <w:adjustRightInd w:val="0"/>
              <w:snapToGrid w:val="0"/>
              <w:spacing w:line="360" w:lineRule="auto"/>
              <w:ind w:firstLine="420" w:firstLineChars="200"/>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原有项目</w:t>
            </w:r>
            <w:r>
              <w:rPr>
                <w:rFonts w:hint="eastAsia" w:ascii="宋体" w:hAnsi="宋体" w:eastAsia="宋体" w:cs="宋体"/>
                <w:sz w:val="21"/>
                <w:szCs w:val="21"/>
                <w:highlight w:val="none"/>
              </w:rPr>
              <w:t>生产工艺流程及产污环节如下</w:t>
            </w:r>
            <w:r>
              <w:rPr>
                <w:rFonts w:hint="eastAsia" w:ascii="宋体" w:hAnsi="宋体" w:eastAsia="宋体" w:cs="宋体"/>
                <w:sz w:val="21"/>
                <w:szCs w:val="21"/>
                <w:highlight w:val="none"/>
                <w:lang w:eastAsia="zh-CN"/>
              </w:rPr>
              <w:t>：</w:t>
            </w:r>
          </w:p>
          <w:p w14:paraId="5B32657A">
            <w:pPr>
              <w:adjustRightInd w:val="0"/>
              <w:snapToGrid w:val="0"/>
              <w:jc w:val="center"/>
              <w:textAlignment w:val="baseline"/>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涉密信息不予公开</w:t>
            </w:r>
            <w:r>
              <w:rPr>
                <w:rFonts w:hint="eastAsia" w:ascii="宋体" w:hAnsi="宋体" w:cs="宋体"/>
                <w:b/>
                <w:bCs/>
                <w:color w:val="auto"/>
                <w:szCs w:val="21"/>
                <w:highlight w:val="none"/>
                <w:lang w:eastAsia="zh-CN"/>
              </w:rPr>
              <w:t>）</w:t>
            </w:r>
          </w:p>
          <w:p w14:paraId="410689D3">
            <w:pPr>
              <w:adjustRightInd w:val="0"/>
              <w:snapToGrid w:val="0"/>
              <w:jc w:val="center"/>
              <w:rPr>
                <w:rFonts w:hint="default" w:ascii="Times New Roman" w:hAnsi="Times New Roman" w:eastAsia="宋体" w:cs="Times New Roman"/>
                <w:b/>
                <w:bCs w:val="0"/>
                <w:color w:val="auto"/>
                <w:kern w:val="2"/>
                <w:sz w:val="21"/>
                <w:szCs w:val="21"/>
                <w:lang w:val="en-US" w:eastAsia="zh-CN" w:bidi="ar-SA"/>
              </w:rPr>
            </w:pPr>
            <w:r>
              <w:rPr>
                <w:rFonts w:hint="eastAsia" w:ascii="宋体" w:hAnsi="宋体" w:eastAsia="宋体" w:cs="宋体"/>
                <w:b/>
                <w:bCs/>
                <w:sz w:val="21"/>
                <w:szCs w:val="21"/>
                <w:highlight w:val="none"/>
                <w:lang w:eastAsia="zh-CN"/>
              </w:rPr>
              <w:t>图</w:t>
            </w:r>
            <w:r>
              <w:rPr>
                <w:rFonts w:hint="eastAsia" w:ascii="宋体" w:hAnsi="宋体" w:eastAsia="宋体" w:cs="宋体"/>
                <w:b/>
                <w:bCs/>
                <w:sz w:val="21"/>
                <w:szCs w:val="21"/>
                <w:highlight w:val="none"/>
                <w:lang w:val="en-US" w:eastAsia="zh-CN"/>
              </w:rPr>
              <w:t xml:space="preserve">2.3-1 </w:t>
            </w:r>
            <w:r>
              <w:rPr>
                <w:rFonts w:hint="eastAsia" w:ascii="Times New Roman" w:hAnsi="Times New Roman" w:eastAsia="宋体" w:cs="Times New Roman"/>
                <w:b/>
                <w:bCs w:val="0"/>
                <w:color w:val="auto"/>
                <w:kern w:val="2"/>
                <w:sz w:val="21"/>
                <w:szCs w:val="21"/>
                <w:lang w:val="en-US" w:eastAsia="zh-CN" w:bidi="ar-SA"/>
              </w:rPr>
              <w:t>污水处理站工艺流程</w:t>
            </w:r>
            <w:r>
              <w:rPr>
                <w:rFonts w:hint="default" w:ascii="Times New Roman" w:hAnsi="Times New Roman" w:eastAsia="宋体" w:cs="Times New Roman"/>
                <w:b/>
                <w:bCs w:val="0"/>
                <w:color w:val="auto"/>
                <w:kern w:val="2"/>
                <w:sz w:val="21"/>
                <w:szCs w:val="21"/>
                <w:lang w:val="en-US" w:eastAsia="zh-CN" w:bidi="ar-SA"/>
              </w:rPr>
              <w:t>图</w:t>
            </w:r>
          </w:p>
          <w:p w14:paraId="683C8433">
            <w:pPr>
              <w:adjustRightInd w:val="0"/>
              <w:snapToGrid w:val="0"/>
              <w:jc w:val="center"/>
              <w:rPr>
                <w:rFonts w:hint="default" w:ascii="Times New Roman" w:hAnsi="Times New Roman" w:eastAsia="宋体" w:cs="Times New Roman"/>
                <w:b/>
                <w:bCs w:val="0"/>
                <w:color w:val="auto"/>
                <w:kern w:val="2"/>
                <w:sz w:val="21"/>
                <w:szCs w:val="21"/>
                <w:lang w:val="en-US" w:eastAsia="zh-CN" w:bidi="ar-SA"/>
              </w:rPr>
            </w:pPr>
          </w:p>
          <w:p w14:paraId="518966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工艺流程</w:t>
            </w:r>
            <w:r>
              <w:rPr>
                <w:rFonts w:hint="eastAsia" w:ascii="Times New Roman" w:hAnsi="Times New Roman" w:cs="Times New Roman"/>
                <w:sz w:val="21"/>
                <w:szCs w:val="21"/>
                <w:lang w:val="en-US" w:eastAsia="zh-CN"/>
              </w:rPr>
              <w:t>简介</w:t>
            </w:r>
            <w:r>
              <w:rPr>
                <w:rFonts w:hint="default" w:ascii="Times New Roman" w:hAnsi="Times New Roman" w:cs="Times New Roman"/>
                <w:sz w:val="21"/>
                <w:szCs w:val="21"/>
                <w:lang w:eastAsia="zh-CN"/>
              </w:rPr>
              <w:t>：</w:t>
            </w:r>
          </w:p>
          <w:p w14:paraId="1E7D1E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厂区综合污废水采用以明沟方式流入本污水处理系统，经排水渠收集后的污废水，进入沉砂池去除粗砂、表面浮油，再经过闸门、格栅渠，经粗、细格栅拦截漂浮物等杂质，流至提升水池。通过来水提升泵输送至污水调节池，调节池中设置曝气装置，以去除水中的铁离子，而后经污水提升泵送至高密度沉淀池。</w:t>
            </w:r>
          </w:p>
          <w:p w14:paraId="6675A8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在高密度澄清池内加药，发生混凝、絮凝反应，澄清去除部分悬浮物、铁离子、硬 度、碱度以及磷等，并通过加酸调节pH之后，水重力流至V型滤池进行过滤；滤池出水达标、满足考核指标进入清水池，清水池设有溢流口和回用泵组，通过清水泵泵送至回用水管网供给各用水单位进行二次重复使用，清水池溢流水排入景观湖使用。设置景观湖回用水至回用水管系统的管道及泵组，确保景观湖内水的流动。</w:t>
            </w:r>
          </w:p>
          <w:p w14:paraId="42E11D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在V型滤池出水处设置通往景观湖的输水管道，在需要往景观湖输水时，利用滤池出水的高度，重力自流进入景观湖。</w:t>
            </w:r>
          </w:p>
          <w:p w14:paraId="67079EEF">
            <w:pPr>
              <w:adjustRightInd w:val="0"/>
              <w:snapToGrid w:val="0"/>
              <w:spacing w:line="360" w:lineRule="auto"/>
              <w:jc w:val="left"/>
              <w:rPr>
                <w:rFonts w:hint="default" w:ascii="Times New Roman" w:hAnsi="Times New Roman" w:cs="Times New Roman"/>
                <w:sz w:val="21"/>
                <w:szCs w:val="21"/>
                <w:lang w:eastAsia="zh-CN"/>
              </w:rPr>
            </w:pP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eastAsia="zh-CN"/>
              </w:rPr>
              <w:t>高密度澄清池污泥进入污泥脱水车间进行处理，产生的污泥泥饼通过汽车定期外运，上清液回至调节池。</w:t>
            </w:r>
          </w:p>
          <w:p w14:paraId="4616604B">
            <w:pPr>
              <w:adjustRightInd w:val="0"/>
              <w:snapToGrid w:val="0"/>
              <w:jc w:val="center"/>
              <w:textAlignment w:val="baseline"/>
              <w:rPr>
                <w:rFonts w:hint="eastAsia" w:ascii="宋体" w:hAnsi="宋体" w:eastAsia="宋体" w:cs="宋体"/>
                <w:b/>
                <w:bCs/>
                <w:sz w:val="21"/>
                <w:szCs w:val="21"/>
                <w:highlight w:val="none"/>
                <w:lang w:val="en-US" w:eastAsia="zh-CN"/>
              </w:rPr>
            </w:pPr>
          </w:p>
          <w:p w14:paraId="5A54BF02">
            <w:pPr>
              <w:adjustRightInd w:val="0"/>
              <w:snapToGrid w:val="0"/>
              <w:jc w:val="center"/>
              <w:textAlignment w:val="baseline"/>
              <w:rPr>
                <w:rFonts w:hint="eastAsia" w:ascii="宋体" w:hAnsi="宋体" w:eastAsia="宋体" w:cs="宋体"/>
                <w:b/>
                <w:bCs/>
                <w:sz w:val="21"/>
                <w:szCs w:val="21"/>
                <w:highlight w:val="none"/>
                <w:lang w:val="en-US" w:eastAsia="zh-CN"/>
              </w:rPr>
            </w:pPr>
          </w:p>
          <w:p w14:paraId="2595490F">
            <w:pPr>
              <w:adjustRightInd w:val="0"/>
              <w:snapToGrid w:val="0"/>
              <w:jc w:val="center"/>
              <w:textAlignment w:val="baseline"/>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 xml:space="preserve">表2.3-1  </w:t>
            </w:r>
            <w:r>
              <w:rPr>
                <w:rFonts w:hint="eastAsia" w:ascii="宋体" w:hAnsi="宋体" w:eastAsia="宋体" w:cs="宋体"/>
                <w:b/>
                <w:bCs/>
                <w:color w:val="auto"/>
                <w:szCs w:val="21"/>
                <w:highlight w:val="none"/>
                <w:lang w:val="en-US" w:eastAsia="zh-CN"/>
              </w:rPr>
              <w:t>项目产污环节、主要污染物及拟采取环保措施一览表</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2130"/>
              <w:gridCol w:w="1698"/>
              <w:gridCol w:w="3390"/>
            </w:tblGrid>
            <w:tr w14:paraId="6159F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0" w:type="pct"/>
                  <w:noWrap w:val="0"/>
                  <w:vAlign w:val="center"/>
                </w:tcPr>
                <w:p w14:paraId="741C4981">
                  <w:pPr>
                    <w:autoSpaceDE w:val="0"/>
                    <w:autoSpaceDN w:val="0"/>
                    <w:adjustRightInd w:val="0"/>
                    <w:spacing w:line="340" w:lineRule="exact"/>
                    <w:jc w:val="center"/>
                    <w:rPr>
                      <w:rFonts w:cs="宋体"/>
                      <w:color w:val="000000"/>
                      <w:szCs w:val="21"/>
                      <w:lang w:val="zh-CN"/>
                    </w:rPr>
                  </w:pPr>
                  <w:r>
                    <w:rPr>
                      <w:rFonts w:hint="eastAsia" w:cs="宋体"/>
                      <w:color w:val="000000"/>
                      <w:szCs w:val="21"/>
                      <w:lang w:val="zh-CN"/>
                    </w:rPr>
                    <w:t>类别</w:t>
                  </w:r>
                </w:p>
              </w:tc>
              <w:tc>
                <w:tcPr>
                  <w:tcW w:w="1342" w:type="pct"/>
                  <w:noWrap w:val="0"/>
                  <w:vAlign w:val="center"/>
                </w:tcPr>
                <w:p w14:paraId="07A4244C">
                  <w:pPr>
                    <w:tabs>
                      <w:tab w:val="left" w:pos="983"/>
                    </w:tabs>
                    <w:autoSpaceDE w:val="0"/>
                    <w:autoSpaceDN w:val="0"/>
                    <w:adjustRightInd w:val="0"/>
                    <w:spacing w:line="340" w:lineRule="exact"/>
                    <w:jc w:val="center"/>
                    <w:rPr>
                      <w:rFonts w:cs="宋体"/>
                      <w:color w:val="000000"/>
                      <w:szCs w:val="21"/>
                      <w:lang w:val="zh-CN"/>
                    </w:rPr>
                  </w:pPr>
                  <w:r>
                    <w:rPr>
                      <w:rFonts w:hint="eastAsia" w:cs="宋体"/>
                      <w:color w:val="000000"/>
                      <w:szCs w:val="21"/>
                      <w:lang w:val="zh-CN"/>
                    </w:rPr>
                    <w:t>污染源</w:t>
                  </w:r>
                </w:p>
              </w:tc>
              <w:tc>
                <w:tcPr>
                  <w:tcW w:w="1070" w:type="pct"/>
                  <w:noWrap w:val="0"/>
                  <w:vAlign w:val="center"/>
                </w:tcPr>
                <w:p w14:paraId="6AB611AC">
                  <w:pPr>
                    <w:tabs>
                      <w:tab w:val="left" w:pos="983"/>
                    </w:tabs>
                    <w:autoSpaceDE w:val="0"/>
                    <w:autoSpaceDN w:val="0"/>
                    <w:adjustRightInd w:val="0"/>
                    <w:spacing w:line="340" w:lineRule="exact"/>
                    <w:jc w:val="center"/>
                    <w:rPr>
                      <w:rFonts w:cs="宋体"/>
                      <w:color w:val="000000"/>
                      <w:szCs w:val="21"/>
                      <w:lang w:val="zh-CN"/>
                    </w:rPr>
                  </w:pPr>
                  <w:r>
                    <w:rPr>
                      <w:rFonts w:hint="eastAsia" w:cs="宋体"/>
                      <w:color w:val="000000"/>
                      <w:szCs w:val="21"/>
                      <w:lang w:val="zh-CN"/>
                    </w:rPr>
                    <w:t>所产生的污染物</w:t>
                  </w:r>
                </w:p>
              </w:tc>
              <w:tc>
                <w:tcPr>
                  <w:tcW w:w="2136" w:type="pct"/>
                  <w:noWrap w:val="0"/>
                  <w:vAlign w:val="center"/>
                </w:tcPr>
                <w:p w14:paraId="69052B45">
                  <w:pPr>
                    <w:autoSpaceDE w:val="0"/>
                    <w:autoSpaceDN w:val="0"/>
                    <w:adjustRightInd w:val="0"/>
                    <w:spacing w:line="340" w:lineRule="exact"/>
                    <w:jc w:val="center"/>
                    <w:rPr>
                      <w:rFonts w:cs="宋体"/>
                      <w:color w:val="000000"/>
                      <w:szCs w:val="21"/>
                      <w:lang w:val="zh-CN"/>
                    </w:rPr>
                  </w:pPr>
                  <w:r>
                    <w:rPr>
                      <w:rFonts w:hint="eastAsia" w:cs="宋体"/>
                      <w:color w:val="000000"/>
                      <w:szCs w:val="21"/>
                      <w:lang w:val="zh-CN"/>
                    </w:rPr>
                    <w:t>污染治理措施</w:t>
                  </w:r>
                </w:p>
              </w:tc>
            </w:tr>
            <w:tr w14:paraId="6226F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0" w:type="pct"/>
                  <w:noWrap w:val="0"/>
                  <w:vAlign w:val="center"/>
                </w:tcPr>
                <w:p w14:paraId="57A5AE52">
                  <w:pPr>
                    <w:autoSpaceDE w:val="0"/>
                    <w:autoSpaceDN w:val="0"/>
                    <w:adjustRightInd w:val="0"/>
                    <w:spacing w:line="340" w:lineRule="exact"/>
                    <w:jc w:val="center"/>
                    <w:rPr>
                      <w:rFonts w:hint="eastAsia" w:cs="宋体"/>
                      <w:color w:val="000000"/>
                      <w:szCs w:val="21"/>
                      <w:lang w:val="zh-CN"/>
                    </w:rPr>
                  </w:pPr>
                  <w:r>
                    <w:rPr>
                      <w:rFonts w:hint="eastAsia" w:cs="宋体"/>
                      <w:color w:val="000000"/>
                      <w:szCs w:val="21"/>
                      <w:lang w:val="zh-CN"/>
                    </w:rPr>
                    <w:t>废水</w:t>
                  </w:r>
                </w:p>
              </w:tc>
              <w:tc>
                <w:tcPr>
                  <w:tcW w:w="1342" w:type="pct"/>
                  <w:noWrap w:val="0"/>
                  <w:vAlign w:val="center"/>
                </w:tcPr>
                <w:p w14:paraId="59053857">
                  <w:pPr>
                    <w:tabs>
                      <w:tab w:val="left" w:pos="983"/>
                    </w:tabs>
                    <w:autoSpaceDE w:val="0"/>
                    <w:autoSpaceDN w:val="0"/>
                    <w:adjustRightInd w:val="0"/>
                    <w:spacing w:line="340" w:lineRule="exact"/>
                    <w:jc w:val="center"/>
                    <w:rPr>
                      <w:rFonts w:hint="eastAsia" w:cs="宋体"/>
                      <w:color w:val="000000"/>
                      <w:szCs w:val="21"/>
                      <w:lang w:val="zh-CN"/>
                    </w:rPr>
                  </w:pPr>
                  <w:r>
                    <w:rPr>
                      <w:rFonts w:hint="eastAsia" w:cs="宋体"/>
                      <w:color w:val="000000"/>
                      <w:szCs w:val="21"/>
                      <w:lang w:val="zh-CN"/>
                    </w:rPr>
                    <w:t>职工生活污水</w:t>
                  </w:r>
                </w:p>
              </w:tc>
              <w:tc>
                <w:tcPr>
                  <w:tcW w:w="1070" w:type="pct"/>
                  <w:noWrap w:val="0"/>
                  <w:vAlign w:val="center"/>
                </w:tcPr>
                <w:p w14:paraId="68104C1C">
                  <w:pPr>
                    <w:tabs>
                      <w:tab w:val="left" w:pos="983"/>
                    </w:tabs>
                    <w:autoSpaceDE w:val="0"/>
                    <w:autoSpaceDN w:val="0"/>
                    <w:adjustRightInd w:val="0"/>
                    <w:spacing w:line="340" w:lineRule="exact"/>
                    <w:jc w:val="center"/>
                    <w:rPr>
                      <w:rFonts w:hint="eastAsia" w:cs="宋体"/>
                      <w:color w:val="000000"/>
                      <w:szCs w:val="21"/>
                      <w:lang w:val="zh-CN"/>
                    </w:rPr>
                  </w:pPr>
                  <w:r>
                    <w:rPr>
                      <w:rFonts w:hint="eastAsia" w:cs="宋体"/>
                      <w:color w:val="000000"/>
                      <w:szCs w:val="21"/>
                      <w:lang w:val="zh-CN"/>
                    </w:rPr>
                    <w:t>COD、NH</w:t>
                  </w:r>
                  <w:r>
                    <w:rPr>
                      <w:rFonts w:hint="eastAsia" w:cs="宋体"/>
                      <w:color w:val="000000"/>
                      <w:szCs w:val="21"/>
                      <w:vertAlign w:val="subscript"/>
                      <w:lang w:val="zh-CN"/>
                    </w:rPr>
                    <w:t>3</w:t>
                  </w:r>
                  <w:r>
                    <w:rPr>
                      <w:rFonts w:hint="eastAsia" w:cs="宋体"/>
                      <w:color w:val="000000"/>
                      <w:szCs w:val="21"/>
                      <w:lang w:val="zh-CN"/>
                    </w:rPr>
                    <w:t>-N、BOD</w:t>
                  </w:r>
                  <w:r>
                    <w:rPr>
                      <w:rFonts w:hint="eastAsia" w:cs="宋体"/>
                      <w:color w:val="000000"/>
                      <w:szCs w:val="21"/>
                      <w:vertAlign w:val="subscript"/>
                      <w:lang w:val="zh-CN"/>
                    </w:rPr>
                    <w:t>5</w:t>
                  </w:r>
                  <w:r>
                    <w:rPr>
                      <w:rFonts w:hint="eastAsia" w:cs="宋体"/>
                      <w:color w:val="000000"/>
                      <w:szCs w:val="21"/>
                      <w:lang w:val="zh-CN"/>
                    </w:rPr>
                    <w:t>、SS</w:t>
                  </w:r>
                </w:p>
              </w:tc>
              <w:tc>
                <w:tcPr>
                  <w:tcW w:w="2136" w:type="pct"/>
                  <w:noWrap w:val="0"/>
                  <w:vAlign w:val="center"/>
                </w:tcPr>
                <w:p w14:paraId="44C3714E">
                  <w:pPr>
                    <w:autoSpaceDE w:val="0"/>
                    <w:autoSpaceDN w:val="0"/>
                    <w:adjustRightInd w:val="0"/>
                    <w:spacing w:line="340" w:lineRule="exact"/>
                    <w:jc w:val="center"/>
                    <w:rPr>
                      <w:rFonts w:hint="eastAsia" w:cs="宋体"/>
                      <w:color w:val="000000"/>
                      <w:szCs w:val="21"/>
                      <w:lang w:val="zh-CN"/>
                    </w:rPr>
                  </w:pPr>
                  <w:r>
                    <w:rPr>
                      <w:rFonts w:hAnsi="宋体"/>
                      <w:color w:val="000000"/>
                      <w:kern w:val="0"/>
                      <w:szCs w:val="21"/>
                    </w:rPr>
                    <w:t>依托现有厂内</w:t>
                  </w:r>
                  <w:r>
                    <w:rPr>
                      <w:rFonts w:hAnsi="宋体"/>
                      <w:snapToGrid w:val="0"/>
                      <w:color w:val="000000"/>
                      <w:szCs w:val="21"/>
                    </w:rPr>
                    <w:t>一体生化设施处理后作为厂区绿化用水，不外排</w:t>
                  </w:r>
                </w:p>
              </w:tc>
            </w:tr>
            <w:tr w14:paraId="4A263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0" w:type="pct"/>
                  <w:noWrap w:val="0"/>
                  <w:vAlign w:val="center"/>
                </w:tcPr>
                <w:p w14:paraId="578CECF5">
                  <w:pPr>
                    <w:autoSpaceDE w:val="0"/>
                    <w:autoSpaceDN w:val="0"/>
                    <w:adjustRightInd w:val="0"/>
                    <w:spacing w:line="340" w:lineRule="exact"/>
                    <w:jc w:val="center"/>
                    <w:rPr>
                      <w:rFonts w:hint="eastAsia" w:cs="宋体"/>
                      <w:color w:val="000000"/>
                      <w:szCs w:val="21"/>
                      <w:lang w:val="zh-CN"/>
                    </w:rPr>
                  </w:pPr>
                  <w:r>
                    <w:rPr>
                      <w:rFonts w:hint="eastAsia" w:cs="宋体"/>
                      <w:color w:val="000000"/>
                      <w:szCs w:val="21"/>
                      <w:lang w:val="zh-CN"/>
                    </w:rPr>
                    <w:t>废气</w:t>
                  </w:r>
                </w:p>
              </w:tc>
              <w:tc>
                <w:tcPr>
                  <w:tcW w:w="1342" w:type="pct"/>
                  <w:noWrap w:val="0"/>
                  <w:vAlign w:val="center"/>
                </w:tcPr>
                <w:p w14:paraId="674A0663">
                  <w:pPr>
                    <w:tabs>
                      <w:tab w:val="left" w:pos="983"/>
                    </w:tabs>
                    <w:autoSpaceDE w:val="0"/>
                    <w:autoSpaceDN w:val="0"/>
                    <w:adjustRightInd w:val="0"/>
                    <w:spacing w:line="340" w:lineRule="exact"/>
                    <w:jc w:val="center"/>
                    <w:rPr>
                      <w:rFonts w:hint="eastAsia" w:cs="宋体"/>
                      <w:color w:val="000000"/>
                      <w:szCs w:val="21"/>
                      <w:lang w:val="zh-CN"/>
                    </w:rPr>
                  </w:pPr>
                  <w:r>
                    <w:rPr>
                      <w:rFonts w:hint="eastAsia" w:cs="宋体"/>
                      <w:color w:val="000000"/>
                      <w:szCs w:val="21"/>
                      <w:lang w:val="zh-CN"/>
                    </w:rPr>
                    <w:t>格栅、污泥浓缩池处理工序</w:t>
                  </w:r>
                </w:p>
              </w:tc>
              <w:tc>
                <w:tcPr>
                  <w:tcW w:w="1070" w:type="pct"/>
                  <w:noWrap w:val="0"/>
                  <w:vAlign w:val="center"/>
                </w:tcPr>
                <w:p w14:paraId="0B81E064">
                  <w:pPr>
                    <w:autoSpaceDE w:val="0"/>
                    <w:autoSpaceDN w:val="0"/>
                    <w:adjustRightInd w:val="0"/>
                    <w:spacing w:line="340" w:lineRule="exact"/>
                    <w:jc w:val="center"/>
                    <w:rPr>
                      <w:rFonts w:hint="eastAsia"/>
                      <w:color w:val="000000"/>
                      <w:szCs w:val="21"/>
                    </w:rPr>
                  </w:pPr>
                  <w:r>
                    <w:rPr>
                      <w:rFonts w:hint="eastAsia"/>
                      <w:color w:val="000000"/>
                      <w:szCs w:val="21"/>
                    </w:rPr>
                    <w:t>恶臭</w:t>
                  </w:r>
                </w:p>
              </w:tc>
              <w:tc>
                <w:tcPr>
                  <w:tcW w:w="2136" w:type="pct"/>
                  <w:noWrap w:val="0"/>
                  <w:vAlign w:val="center"/>
                </w:tcPr>
                <w:p w14:paraId="02FE100F">
                  <w:pPr>
                    <w:autoSpaceDE w:val="0"/>
                    <w:autoSpaceDN w:val="0"/>
                    <w:adjustRightInd w:val="0"/>
                    <w:spacing w:line="340" w:lineRule="exact"/>
                    <w:jc w:val="center"/>
                    <w:rPr>
                      <w:rFonts w:hint="eastAsia" w:cs="宋体"/>
                      <w:color w:val="000000"/>
                      <w:szCs w:val="21"/>
                    </w:rPr>
                  </w:pPr>
                  <w:r>
                    <w:rPr>
                      <w:rFonts w:hint="eastAsia"/>
                      <w:color w:val="000000"/>
                      <w:szCs w:val="21"/>
                    </w:rPr>
                    <w:t>以无组织形式排放</w:t>
                  </w:r>
                </w:p>
              </w:tc>
            </w:tr>
            <w:tr w14:paraId="52529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0" w:type="pct"/>
                  <w:noWrap w:val="0"/>
                  <w:vAlign w:val="center"/>
                </w:tcPr>
                <w:p w14:paraId="154356B4">
                  <w:pPr>
                    <w:autoSpaceDE w:val="0"/>
                    <w:autoSpaceDN w:val="0"/>
                    <w:adjustRightInd w:val="0"/>
                    <w:spacing w:line="340" w:lineRule="exact"/>
                    <w:jc w:val="center"/>
                    <w:rPr>
                      <w:rFonts w:hint="eastAsia" w:cs="宋体"/>
                      <w:color w:val="000000"/>
                      <w:szCs w:val="21"/>
                      <w:lang w:val="zh-CN"/>
                    </w:rPr>
                  </w:pPr>
                  <w:r>
                    <w:rPr>
                      <w:rFonts w:hint="eastAsia" w:cs="宋体"/>
                      <w:color w:val="000000"/>
                      <w:szCs w:val="21"/>
                      <w:lang w:val="zh-CN"/>
                    </w:rPr>
                    <w:t>噪声</w:t>
                  </w:r>
                </w:p>
              </w:tc>
              <w:tc>
                <w:tcPr>
                  <w:tcW w:w="1342" w:type="pct"/>
                  <w:noWrap w:val="0"/>
                  <w:vAlign w:val="center"/>
                </w:tcPr>
                <w:p w14:paraId="098658B3">
                  <w:pPr>
                    <w:tabs>
                      <w:tab w:val="left" w:pos="983"/>
                    </w:tabs>
                    <w:autoSpaceDE w:val="0"/>
                    <w:autoSpaceDN w:val="0"/>
                    <w:adjustRightInd w:val="0"/>
                    <w:spacing w:line="340" w:lineRule="exact"/>
                    <w:ind w:left="27" w:leftChars="13"/>
                    <w:rPr>
                      <w:rFonts w:hint="eastAsia" w:cs="宋体"/>
                      <w:color w:val="000000"/>
                      <w:szCs w:val="21"/>
                      <w:lang w:val="zh-CN"/>
                    </w:rPr>
                  </w:pPr>
                  <w:r>
                    <w:rPr>
                      <w:rFonts w:hint="eastAsia" w:cs="宋体"/>
                      <w:color w:val="000000"/>
                      <w:szCs w:val="21"/>
                      <w:lang w:val="zh-CN"/>
                    </w:rPr>
                    <w:t>运行的生产设备</w:t>
                  </w:r>
                </w:p>
              </w:tc>
              <w:tc>
                <w:tcPr>
                  <w:tcW w:w="1070" w:type="pct"/>
                  <w:noWrap w:val="0"/>
                  <w:vAlign w:val="center"/>
                </w:tcPr>
                <w:p w14:paraId="4A38315D">
                  <w:pPr>
                    <w:autoSpaceDE w:val="0"/>
                    <w:autoSpaceDN w:val="0"/>
                    <w:adjustRightInd w:val="0"/>
                    <w:spacing w:line="340" w:lineRule="exact"/>
                    <w:jc w:val="center"/>
                    <w:rPr>
                      <w:rFonts w:hint="eastAsia" w:cs="宋体"/>
                      <w:color w:val="000000"/>
                      <w:szCs w:val="21"/>
                    </w:rPr>
                  </w:pPr>
                  <w:r>
                    <w:rPr>
                      <w:rFonts w:hint="eastAsia"/>
                      <w:color w:val="000000"/>
                      <w:szCs w:val="21"/>
                    </w:rPr>
                    <w:t>噪声，等效A声级(L</w:t>
                  </w:r>
                  <w:r>
                    <w:rPr>
                      <w:rFonts w:hint="eastAsia"/>
                      <w:color w:val="000000"/>
                      <w:szCs w:val="21"/>
                      <w:vertAlign w:val="subscript"/>
                    </w:rPr>
                    <w:t>Aeq</w:t>
                  </w:r>
                  <w:r>
                    <w:rPr>
                      <w:rFonts w:hint="eastAsia"/>
                      <w:color w:val="000000"/>
                      <w:szCs w:val="21"/>
                    </w:rPr>
                    <w:t>)</w:t>
                  </w:r>
                </w:p>
              </w:tc>
              <w:tc>
                <w:tcPr>
                  <w:tcW w:w="2136" w:type="pct"/>
                  <w:noWrap w:val="0"/>
                  <w:vAlign w:val="center"/>
                </w:tcPr>
                <w:p w14:paraId="6B892B27">
                  <w:pPr>
                    <w:autoSpaceDE w:val="0"/>
                    <w:autoSpaceDN w:val="0"/>
                    <w:adjustRightInd w:val="0"/>
                    <w:spacing w:line="340" w:lineRule="exact"/>
                    <w:jc w:val="center"/>
                    <w:rPr>
                      <w:rFonts w:hint="eastAsia" w:cs="宋体"/>
                      <w:color w:val="000000"/>
                      <w:szCs w:val="21"/>
                      <w:lang w:val="zh-CN"/>
                    </w:rPr>
                  </w:pPr>
                  <w:r>
                    <w:rPr>
                      <w:rFonts w:hint="eastAsia"/>
                      <w:color w:val="000000"/>
                      <w:szCs w:val="21"/>
                    </w:rPr>
                    <w:t>隔声减震</w:t>
                  </w:r>
                </w:p>
              </w:tc>
            </w:tr>
            <w:tr w14:paraId="1F6E1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0" w:type="pct"/>
                  <w:noWrap w:val="0"/>
                  <w:vAlign w:val="center"/>
                </w:tcPr>
                <w:p w14:paraId="7DD620AE">
                  <w:pPr>
                    <w:autoSpaceDE w:val="0"/>
                    <w:autoSpaceDN w:val="0"/>
                    <w:adjustRightInd w:val="0"/>
                    <w:spacing w:line="340" w:lineRule="exact"/>
                    <w:jc w:val="center"/>
                    <w:rPr>
                      <w:rFonts w:hint="eastAsia" w:cs="宋体"/>
                      <w:color w:val="000000"/>
                      <w:szCs w:val="21"/>
                      <w:lang w:val="zh-CN"/>
                    </w:rPr>
                  </w:pPr>
                  <w:r>
                    <w:rPr>
                      <w:rFonts w:hint="eastAsia" w:cs="宋体"/>
                      <w:color w:val="000000"/>
                      <w:szCs w:val="21"/>
                      <w:lang w:val="zh-CN"/>
                    </w:rPr>
                    <w:t>固废</w:t>
                  </w:r>
                </w:p>
              </w:tc>
              <w:tc>
                <w:tcPr>
                  <w:tcW w:w="1342" w:type="pct"/>
                  <w:noWrap w:val="0"/>
                  <w:vAlign w:val="center"/>
                </w:tcPr>
                <w:p w14:paraId="0F782ACC">
                  <w:pPr>
                    <w:tabs>
                      <w:tab w:val="left" w:pos="983"/>
                    </w:tabs>
                    <w:autoSpaceDE w:val="0"/>
                    <w:autoSpaceDN w:val="0"/>
                    <w:adjustRightInd w:val="0"/>
                    <w:spacing w:line="340" w:lineRule="exact"/>
                    <w:ind w:left="15" w:leftChars="7"/>
                    <w:jc w:val="center"/>
                    <w:rPr>
                      <w:rFonts w:hint="eastAsia" w:cs="宋体"/>
                      <w:color w:val="000000"/>
                      <w:szCs w:val="21"/>
                      <w:lang w:val="zh-CN"/>
                    </w:rPr>
                  </w:pPr>
                  <w:r>
                    <w:rPr>
                      <w:rFonts w:hint="eastAsia" w:cs="宋体"/>
                      <w:color w:val="000000"/>
                      <w:szCs w:val="21"/>
                      <w:lang w:val="zh-CN"/>
                    </w:rPr>
                    <w:t>格栅、污泥浓缩池、板框压滤机处理工序</w:t>
                  </w:r>
                </w:p>
              </w:tc>
              <w:tc>
                <w:tcPr>
                  <w:tcW w:w="1070" w:type="pct"/>
                  <w:noWrap w:val="0"/>
                  <w:vAlign w:val="center"/>
                </w:tcPr>
                <w:p w14:paraId="5E03B7A2">
                  <w:pPr>
                    <w:autoSpaceDE w:val="0"/>
                    <w:autoSpaceDN w:val="0"/>
                    <w:adjustRightInd w:val="0"/>
                    <w:spacing w:line="340" w:lineRule="exact"/>
                    <w:jc w:val="center"/>
                    <w:rPr>
                      <w:rFonts w:hint="eastAsia" w:cs="宋体"/>
                      <w:color w:val="000000"/>
                      <w:szCs w:val="21"/>
                    </w:rPr>
                  </w:pPr>
                  <w:r>
                    <w:rPr>
                      <w:rFonts w:hint="eastAsia" w:cs="宋体"/>
                      <w:color w:val="000000"/>
                      <w:szCs w:val="21"/>
                    </w:rPr>
                    <w:t>污泥</w:t>
                  </w:r>
                </w:p>
              </w:tc>
              <w:tc>
                <w:tcPr>
                  <w:tcW w:w="2136" w:type="pct"/>
                  <w:noWrap w:val="0"/>
                  <w:vAlign w:val="center"/>
                </w:tcPr>
                <w:p w14:paraId="4B92C2EE">
                  <w:pPr>
                    <w:autoSpaceDE w:val="0"/>
                    <w:autoSpaceDN w:val="0"/>
                    <w:adjustRightInd w:val="0"/>
                    <w:spacing w:line="340" w:lineRule="exact"/>
                    <w:jc w:val="center"/>
                    <w:rPr>
                      <w:rFonts w:hint="eastAsia"/>
                      <w:color w:val="000000"/>
                      <w:szCs w:val="21"/>
                    </w:rPr>
                  </w:pPr>
                  <w:r>
                    <w:rPr>
                      <w:rFonts w:hint="eastAsia"/>
                      <w:color w:val="000000"/>
                      <w:szCs w:val="21"/>
                    </w:rPr>
                    <w:t>干化处理</w:t>
                  </w:r>
                </w:p>
              </w:tc>
            </w:tr>
          </w:tbl>
          <w:p w14:paraId="699B37F8">
            <w:pPr>
              <w:adjustRightInd w:val="0"/>
              <w:snapToGrid w:val="0"/>
              <w:jc w:val="left"/>
              <w:rPr>
                <w:rFonts w:hint="eastAsia" w:ascii="Times New Roman" w:hAnsi="Times New Roman" w:cs="Times New Roman"/>
                <w:sz w:val="24"/>
                <w:lang w:val="en-US" w:eastAsia="zh-CN"/>
              </w:rPr>
            </w:pPr>
          </w:p>
          <w:p w14:paraId="43170C48">
            <w:pPr>
              <w:snapToGrid w:val="0"/>
              <w:spacing w:line="360" w:lineRule="auto"/>
              <w:outlineLvl w:val="1"/>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2.3.3 污染源及处理措施分析</w:t>
            </w:r>
          </w:p>
          <w:p w14:paraId="1C97ACAE">
            <w:pPr>
              <w:pStyle w:val="4"/>
              <w:adjustRightInd w:val="0"/>
              <w:snapToGrid w:val="0"/>
              <w:spacing w:before="0" w:after="0"/>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rPr>
              <w:t>2.3.3.1废水</w:t>
            </w:r>
          </w:p>
          <w:p w14:paraId="514EC953">
            <w:pPr>
              <w:adjustRightInd w:val="0"/>
              <w:snapToGrid w:val="0"/>
              <w:spacing w:line="360" w:lineRule="auto"/>
              <w:jc w:val="left"/>
              <w:rPr>
                <w:rFonts w:hint="eastAsia" w:ascii="宋体" w:hAnsi="宋体" w:eastAsia="宋体" w:cs="宋体"/>
                <w:sz w:val="21"/>
                <w:szCs w:val="21"/>
                <w:lang w:val="en-US" w:eastAsia="zh-CN"/>
              </w:rPr>
            </w:pPr>
            <w:r>
              <w:rPr>
                <w:rFonts w:hint="eastAsia" w:ascii="Times New Roman" w:hAnsi="Times New Roman" w:cs="Times New Roman"/>
                <w:sz w:val="24"/>
                <w:lang w:val="en-US" w:eastAsia="zh-CN"/>
              </w:rPr>
              <w:t xml:space="preserve"> </w:t>
            </w:r>
            <w:r>
              <w:rPr>
                <w:rFonts w:hint="eastAsia" w:ascii="Times New Roman" w:hAnsi="Times New Roman" w:eastAsia="宋体" w:cs="Times New Roman"/>
                <w:sz w:val="21"/>
                <w:szCs w:val="21"/>
                <w:lang w:val="en-US" w:eastAsia="zh-CN"/>
              </w:rPr>
              <w:t xml:space="preserve"> 根据《福建三</w:t>
            </w:r>
            <w:r>
              <w:rPr>
                <w:rFonts w:hint="eastAsia" w:ascii="宋体" w:hAnsi="宋体" w:eastAsia="宋体" w:cs="宋体"/>
                <w:color w:val="auto"/>
                <w:szCs w:val="21"/>
                <w:highlight w:val="none"/>
                <w:lang w:val="en-US" w:eastAsia="zh-CN"/>
              </w:rPr>
              <w:t>宝特钢有限公司污水处理系统技改项目环境保护竣工验收监测报告》相关内容可知：</w:t>
            </w:r>
            <w:r>
              <w:rPr>
                <w:rFonts w:hint="eastAsia" w:ascii="Times New Roman" w:hAnsi="Times New Roman" w:eastAsia="宋体" w:cs="Times New Roman"/>
                <w:sz w:val="21"/>
                <w:szCs w:val="21"/>
                <w:lang w:val="en-US" w:eastAsia="zh-CN"/>
              </w:rPr>
              <w:t>原有污水处理站的员工生活污水经一体生化设施处理后作为厂区绿化用水，不外排；原有污水处理站自身不产生废水，主要对福建三宝钢铁有限公司和福建三宝特钢有限公司厂内生产废水和初期雨水等进行处理，处理达标后回用于厂内高炉冲渣用水及景观湖补充用水，不外排。经过调查，污泥脱水后的废水经收集后进入厂内污水站一同处理，不外排。综上所述，原</w:t>
            </w:r>
            <w:r>
              <w:rPr>
                <w:rFonts w:hint="eastAsia" w:ascii="宋体" w:hAnsi="宋体" w:eastAsia="宋体" w:cs="宋体"/>
                <w:sz w:val="21"/>
                <w:szCs w:val="21"/>
                <w:lang w:val="en-US" w:eastAsia="zh-CN"/>
              </w:rPr>
              <w:t>有污水处理站运营过程无废水外排。</w:t>
            </w:r>
          </w:p>
          <w:p w14:paraId="6733BD37">
            <w:pPr>
              <w:adjustRightInd w:val="0"/>
              <w:snapToGrid w:val="0"/>
              <w:spacing w:line="360" w:lineRule="auto"/>
              <w:ind w:firstLine="420" w:firstLineChars="200"/>
              <w:jc w:val="left"/>
              <w:rPr>
                <w:rFonts w:hint="eastAsia" w:ascii="Times New Roman" w:hAnsi="Times New Roman" w:eastAsia="宋体" w:cs="Times New Roman"/>
                <w:sz w:val="21"/>
                <w:szCs w:val="21"/>
                <w:lang w:val="en-US" w:eastAsia="zh-CN"/>
              </w:rPr>
            </w:pPr>
            <w:r>
              <w:rPr>
                <w:rFonts w:hint="eastAsia" w:ascii="宋体" w:hAnsi="宋体" w:eastAsia="宋体" w:cs="宋体"/>
                <w:sz w:val="21"/>
                <w:szCs w:val="21"/>
                <w:lang w:val="en-US" w:eastAsia="zh-CN"/>
              </w:rPr>
              <w:t>根据验收时对废水处理设施进、出口的pH、COD</w:t>
            </w:r>
            <w:r>
              <w:rPr>
                <w:rFonts w:hint="eastAsia" w:ascii="宋体" w:hAnsi="宋体" w:eastAsia="宋体" w:cs="宋体"/>
                <w:sz w:val="21"/>
                <w:szCs w:val="21"/>
                <w:vertAlign w:val="subscript"/>
                <w:lang w:val="en-US" w:eastAsia="zh-CN"/>
              </w:rPr>
              <w:t>cr</w:t>
            </w:r>
            <w:r>
              <w:rPr>
                <w:rFonts w:hint="eastAsia" w:ascii="宋体" w:hAnsi="宋体" w:eastAsia="宋体" w:cs="宋体"/>
                <w:sz w:val="21"/>
                <w:szCs w:val="21"/>
                <w:lang w:val="en-US" w:eastAsia="zh-CN"/>
              </w:rPr>
              <w:t>、BOD</w:t>
            </w:r>
            <w:r>
              <w:rPr>
                <w:rFonts w:hint="eastAsia" w:ascii="宋体" w:hAnsi="宋体" w:eastAsia="宋体" w:cs="宋体"/>
                <w:sz w:val="21"/>
                <w:szCs w:val="21"/>
                <w:vertAlign w:val="subscript"/>
                <w:lang w:val="en-US" w:eastAsia="zh-CN"/>
              </w:rPr>
              <w:t>5</w:t>
            </w:r>
            <w:r>
              <w:rPr>
                <w:rFonts w:hint="eastAsia" w:ascii="宋体" w:hAnsi="宋体" w:eastAsia="宋体" w:cs="宋体"/>
                <w:sz w:val="21"/>
                <w:szCs w:val="21"/>
                <w:lang w:val="en-US" w:eastAsia="zh-CN"/>
              </w:rPr>
              <w:t>、SS、NH</w:t>
            </w:r>
            <w:r>
              <w:rPr>
                <w:rFonts w:hint="eastAsia" w:ascii="宋体" w:hAnsi="宋体" w:eastAsia="宋体" w:cs="宋体"/>
                <w:sz w:val="21"/>
                <w:szCs w:val="21"/>
                <w:vertAlign w:val="subscript"/>
                <w:lang w:val="en-US" w:eastAsia="zh-CN"/>
              </w:rPr>
              <w:t>3</w:t>
            </w:r>
            <w:r>
              <w:rPr>
                <w:rFonts w:hint="eastAsia" w:ascii="宋体" w:hAnsi="宋体" w:eastAsia="宋体" w:cs="宋体"/>
                <w:sz w:val="21"/>
                <w:szCs w:val="21"/>
                <w:lang w:val="en-US" w:eastAsia="zh-CN"/>
              </w:rPr>
              <w:t>-N、TP的</w:t>
            </w:r>
            <w:r>
              <w:rPr>
                <w:rFonts w:hint="eastAsia" w:ascii="Times New Roman" w:hAnsi="Times New Roman" w:eastAsia="宋体" w:cs="Times New Roman"/>
                <w:sz w:val="21"/>
                <w:szCs w:val="21"/>
                <w:lang w:val="en-US" w:eastAsia="zh-CN"/>
              </w:rPr>
              <w:t>监</w:t>
            </w:r>
            <w:r>
              <w:rPr>
                <w:rFonts w:hint="eastAsia" w:ascii="宋体" w:hAnsi="宋体" w:eastAsia="宋体" w:cs="宋体"/>
                <w:sz w:val="21"/>
                <w:szCs w:val="21"/>
                <w:lang w:val="en-US" w:eastAsia="zh-CN"/>
              </w:rPr>
              <w:t>测结果{见表2.3-2</w:t>
            </w:r>
            <w:r>
              <w:rPr>
                <w:rFonts w:hint="eastAsia" w:ascii="宋体" w:hAnsi="宋体" w:eastAsia="宋体" w:cs="宋体"/>
                <w:sz w:val="21"/>
                <w:szCs w:val="21"/>
                <w:highlight w:val="none"/>
                <w:lang w:val="en-US" w:eastAsia="zh-CN"/>
              </w:rPr>
              <w:t>及附件8检测报告，报告编号：漳绿环测字[2021]第(0709)号}可</w:t>
            </w:r>
            <w:r>
              <w:rPr>
                <w:rFonts w:hint="eastAsia" w:ascii="Times New Roman" w:hAnsi="Times New Roman" w:eastAsia="宋体" w:cs="Times New Roman"/>
                <w:sz w:val="21"/>
                <w:szCs w:val="21"/>
                <w:highlight w:val="none"/>
                <w:lang w:val="en-US" w:eastAsia="zh-CN"/>
              </w:rPr>
              <w:t>知，</w:t>
            </w:r>
            <w:r>
              <w:rPr>
                <w:rFonts w:hint="eastAsia" w:ascii="Times New Roman" w:hAnsi="Times New Roman" w:eastAsia="宋体" w:cs="Times New Roman"/>
                <w:sz w:val="21"/>
                <w:szCs w:val="21"/>
                <w:lang w:val="en-US" w:eastAsia="zh-CN"/>
              </w:rPr>
              <w:t>处理后的废水</w:t>
            </w:r>
            <w:r>
              <w:rPr>
                <w:rFonts w:hint="eastAsia" w:ascii="宋体" w:hAnsi="宋体" w:eastAsia="宋体" w:cs="宋体"/>
                <w:sz w:val="21"/>
                <w:szCs w:val="21"/>
                <w:lang w:val="en-US" w:eastAsia="zh-CN"/>
              </w:rPr>
              <w:t>BOD</w:t>
            </w:r>
            <w:r>
              <w:rPr>
                <w:rFonts w:hint="eastAsia" w:ascii="宋体" w:hAnsi="宋体" w:eastAsia="宋体" w:cs="宋体"/>
                <w:sz w:val="21"/>
                <w:szCs w:val="21"/>
                <w:vertAlign w:val="subscript"/>
                <w:lang w:val="en-US" w:eastAsia="zh-CN"/>
              </w:rPr>
              <w:t>5</w:t>
            </w:r>
            <w:r>
              <w:rPr>
                <w:rFonts w:hint="eastAsia" w:ascii="Times New Roman" w:hAnsi="Times New Roman" w:eastAsia="宋体" w:cs="Times New Roman"/>
                <w:sz w:val="21"/>
                <w:szCs w:val="21"/>
                <w:lang w:val="en-US" w:eastAsia="zh-CN"/>
              </w:rPr>
              <w:t>可符合GB8978-1996《污水综合排放标准》表4一级标准；其余指标符合GB13456-2012《钢铁工业水污染物排放标准》表2新建企业水污染物排放浓度（钢铁联合企业）标准限值。</w:t>
            </w:r>
          </w:p>
          <w:p w14:paraId="19D414F2">
            <w:pPr>
              <w:adjustRightInd w:val="0"/>
              <w:snapToGrid w:val="0"/>
              <w:spacing w:line="360" w:lineRule="auto"/>
              <w:ind w:firstLine="420" w:firstLineChars="200"/>
              <w:jc w:val="left"/>
              <w:rPr>
                <w:rFonts w:hint="default" w:ascii="Times New Roman" w:hAnsi="Times New Roman" w:eastAsia="宋体" w:cs="Times New Roman"/>
                <w:sz w:val="21"/>
                <w:szCs w:val="21"/>
                <w:lang w:val="en-US" w:eastAsia="zh-CN"/>
              </w:rPr>
            </w:pPr>
          </w:p>
        </w:tc>
      </w:tr>
    </w:tbl>
    <w:p w14:paraId="31729310">
      <w:pPr>
        <w:pStyle w:val="21"/>
        <w:keepNext w:val="0"/>
        <w:keepLines w:val="0"/>
        <w:pageBreakBefore w:val="0"/>
        <w:widowControl/>
        <w:kinsoku/>
        <w:wordWrap/>
        <w:overflowPunct/>
        <w:topLinePunct w:val="0"/>
        <w:autoSpaceDE/>
        <w:autoSpaceDN/>
        <w:bidi w:val="0"/>
        <w:adjustRightInd/>
        <w:snapToGrid w:val="0"/>
        <w:spacing w:before="0" w:beforeAutospacing="0" w:after="0" w:afterAutospacing="0"/>
        <w:jc w:val="center"/>
        <w:textAlignment w:val="auto"/>
        <w:rPr>
          <w:rFonts w:hint="eastAsia"/>
          <w:b/>
          <w:bCs/>
          <w:lang w:eastAsia="zh-CN"/>
        </w:rPr>
      </w:pPr>
    </w:p>
    <w:p w14:paraId="083A6E5D">
      <w:pPr>
        <w:keepNext w:val="0"/>
        <w:keepLines w:val="0"/>
        <w:pageBreakBefore w:val="0"/>
        <w:widowControl w:val="0"/>
        <w:kinsoku/>
        <w:wordWrap/>
        <w:overflowPunct/>
        <w:topLinePunct w:val="0"/>
        <w:autoSpaceDE/>
        <w:autoSpaceDN/>
        <w:bidi w:val="0"/>
        <w:adjustRightInd w:val="0"/>
        <w:snapToGrid w:val="0"/>
        <w:jc w:val="center"/>
        <w:textAlignment w:val="baseline"/>
        <w:rPr>
          <w:rFonts w:hint="default" w:ascii="宋体" w:hAnsi="宋体" w:eastAsia="宋体" w:cs="宋体"/>
          <w:b/>
          <w:bCs/>
          <w:sz w:val="21"/>
          <w:szCs w:val="21"/>
          <w:highlight w:val="none"/>
          <w:lang w:val="en-US" w:eastAsia="zh-CN"/>
        </w:rPr>
      </w:pPr>
      <w:r>
        <w:rPr>
          <w:rFonts w:hint="eastAsia"/>
          <w:b/>
          <w:bCs/>
          <w:lang w:eastAsia="zh-CN"/>
        </w:rPr>
        <w:br w:type="page"/>
      </w:r>
      <w:r>
        <w:rPr>
          <w:rFonts w:hint="eastAsia" w:ascii="宋体" w:hAnsi="宋体" w:eastAsia="宋体" w:cs="宋体"/>
          <w:b/>
          <w:bCs/>
          <w:sz w:val="21"/>
          <w:szCs w:val="21"/>
          <w:highlight w:val="none"/>
          <w:lang w:val="en-US" w:eastAsia="zh-CN"/>
        </w:rPr>
        <w:t>表2.3-2   废水处理设施进、出口水质检测结果一览表</w:t>
      </w:r>
    </w:p>
    <w:tbl>
      <w:tblPr>
        <w:tblStyle w:val="25"/>
        <w:tblpPr w:leftFromText="181" w:rightFromText="181" w:vertAnchor="page" w:horzAnchor="page" w:tblpX="1602" w:tblpY="1998"/>
        <w:tblW w:w="4869" w:type="pct"/>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611"/>
        <w:gridCol w:w="1135"/>
        <w:gridCol w:w="1347"/>
        <w:gridCol w:w="1077"/>
        <w:gridCol w:w="913"/>
        <w:gridCol w:w="1144"/>
        <w:gridCol w:w="982"/>
        <w:gridCol w:w="956"/>
      </w:tblGrid>
      <w:tr w14:paraId="0F80B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73" w:type="pct"/>
            <w:noWrap w:val="0"/>
            <w:vAlign w:val="center"/>
          </w:tcPr>
          <w:p w14:paraId="26573B46">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kern w:val="0"/>
                <w:sz w:val="21"/>
                <w:szCs w:val="21"/>
              </w:rPr>
            </w:pPr>
            <w:r>
              <w:rPr>
                <w:rFonts w:hint="eastAsia" w:ascii="宋体" w:hAnsi="宋体" w:eastAsia="宋体" w:cs="宋体"/>
                <w:b/>
                <w:sz w:val="21"/>
                <w:szCs w:val="21"/>
              </w:rPr>
              <w:t>监测日期</w:t>
            </w:r>
          </w:p>
        </w:tc>
        <w:tc>
          <w:tcPr>
            <w:tcW w:w="989" w:type="pct"/>
            <w:gridSpan w:val="2"/>
            <w:tcBorders>
              <w:tl2br w:val="single" w:color="auto" w:sz="4" w:space="0"/>
            </w:tcBorders>
            <w:noWrap w:val="0"/>
            <w:vAlign w:val="center"/>
          </w:tcPr>
          <w:p w14:paraId="48251549">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b/>
                <w:bCs/>
                <w:kern w:val="0"/>
                <w:sz w:val="21"/>
                <w:szCs w:val="21"/>
              </w:rPr>
            </w:pPr>
            <w:r>
              <w:rPr>
                <w:rFonts w:hint="eastAsia" w:ascii="宋体" w:hAnsi="宋体" w:eastAsia="宋体" w:cs="宋体"/>
                <w:color w:val="0000FF"/>
                <w:kern w:val="0"/>
                <w:sz w:val="21"/>
                <w:szCs w:val="21"/>
              </w:rPr>
              <w:t xml:space="preserve"> </w:t>
            </w:r>
            <w:r>
              <w:rPr>
                <w:rFonts w:hint="eastAsia" w:ascii="宋体" w:hAnsi="宋体" w:eastAsia="宋体" w:cs="宋体"/>
                <w:b/>
                <w:bCs/>
                <w:kern w:val="0"/>
                <w:sz w:val="21"/>
                <w:szCs w:val="21"/>
              </w:rPr>
              <w:t xml:space="preserve"> 监测项目</w:t>
            </w:r>
          </w:p>
          <w:p w14:paraId="2C6347C5">
            <w:pPr>
              <w:keepNext w:val="0"/>
              <w:keepLines w:val="0"/>
              <w:pageBreakBefore w:val="0"/>
              <w:widowControl/>
              <w:kinsoku/>
              <w:wordWrap/>
              <w:overflowPunct/>
              <w:topLinePunct w:val="0"/>
              <w:autoSpaceDE/>
              <w:autoSpaceDN/>
              <w:bidi w:val="0"/>
              <w:adjustRightInd w:val="0"/>
              <w:snapToGrid w:val="0"/>
              <w:spacing w:line="240" w:lineRule="auto"/>
              <w:ind w:left="0" w:leftChars="0"/>
              <w:rPr>
                <w:rFonts w:hint="eastAsia" w:ascii="宋体" w:hAnsi="宋体" w:eastAsia="宋体" w:cs="宋体"/>
                <w:b/>
                <w:bCs/>
                <w:kern w:val="0"/>
                <w:sz w:val="21"/>
                <w:szCs w:val="21"/>
              </w:rPr>
            </w:pPr>
            <w:r>
              <w:rPr>
                <w:rFonts w:hint="eastAsia" w:ascii="宋体" w:hAnsi="宋体" w:eastAsia="宋体" w:cs="宋体"/>
                <w:b/>
                <w:bCs/>
                <w:kern w:val="0"/>
                <w:sz w:val="21"/>
                <w:szCs w:val="21"/>
              </w:rPr>
              <w:t>监测</w:t>
            </w:r>
          </w:p>
          <w:p w14:paraId="6191ED92">
            <w:pPr>
              <w:keepNext w:val="0"/>
              <w:keepLines w:val="0"/>
              <w:pageBreakBefore w:val="0"/>
              <w:widowControl/>
              <w:kinsoku/>
              <w:wordWrap/>
              <w:overflowPunct/>
              <w:topLinePunct w:val="0"/>
              <w:autoSpaceDE/>
              <w:autoSpaceDN/>
              <w:bidi w:val="0"/>
              <w:adjustRightInd w:val="0"/>
              <w:snapToGrid w:val="0"/>
              <w:spacing w:line="240" w:lineRule="auto"/>
              <w:ind w:left="0" w:leftChars="0"/>
              <w:rPr>
                <w:rFonts w:hint="eastAsia" w:ascii="宋体" w:hAnsi="宋体" w:eastAsia="宋体" w:cs="宋体"/>
                <w:color w:val="0000FF"/>
                <w:kern w:val="0"/>
                <w:sz w:val="21"/>
                <w:szCs w:val="21"/>
              </w:rPr>
            </w:pPr>
            <w:r>
              <w:rPr>
                <w:rFonts w:hint="eastAsia" w:ascii="宋体" w:hAnsi="宋体" w:eastAsia="宋体" w:cs="宋体"/>
                <w:b/>
                <w:bCs/>
                <w:kern w:val="0"/>
                <w:sz w:val="21"/>
                <w:szCs w:val="21"/>
              </w:rPr>
              <w:t>点位及频次</w:t>
            </w:r>
          </w:p>
        </w:tc>
        <w:tc>
          <w:tcPr>
            <w:tcW w:w="763" w:type="pct"/>
            <w:noWrap w:val="0"/>
            <w:vAlign w:val="center"/>
          </w:tcPr>
          <w:p w14:paraId="2E9B2F29">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b/>
                <w:sz w:val="21"/>
                <w:szCs w:val="21"/>
              </w:rPr>
            </w:pPr>
            <w:r>
              <w:rPr>
                <w:rFonts w:hint="eastAsia" w:ascii="宋体" w:hAnsi="宋体" w:eastAsia="宋体" w:cs="宋体"/>
                <w:b/>
                <w:sz w:val="21"/>
                <w:szCs w:val="21"/>
              </w:rPr>
              <w:t>pH</w:t>
            </w:r>
          </w:p>
          <w:p w14:paraId="4502E3AB">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sz w:val="21"/>
                <w:szCs w:val="21"/>
                <w:lang w:eastAsia="zh-CN"/>
              </w:rPr>
            </w:pPr>
            <w:r>
              <w:rPr>
                <w:rFonts w:hint="eastAsia" w:ascii="宋体" w:hAnsi="宋体" w:eastAsia="宋体" w:cs="宋体"/>
                <w:b/>
                <w:sz w:val="21"/>
                <w:szCs w:val="21"/>
                <w:lang w:eastAsia="zh-CN"/>
              </w:rPr>
              <w:t>（水温℃）</w:t>
            </w:r>
          </w:p>
        </w:tc>
        <w:tc>
          <w:tcPr>
            <w:tcW w:w="610" w:type="pct"/>
            <w:noWrap w:val="0"/>
            <w:vAlign w:val="center"/>
          </w:tcPr>
          <w:p w14:paraId="2F6B103C">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b/>
                <w:sz w:val="21"/>
                <w:szCs w:val="21"/>
              </w:rPr>
            </w:pPr>
            <w:r>
              <w:rPr>
                <w:rFonts w:hint="eastAsia" w:ascii="宋体" w:hAnsi="宋体" w:eastAsia="宋体" w:cs="宋体"/>
                <w:b/>
                <w:sz w:val="21"/>
                <w:szCs w:val="21"/>
              </w:rPr>
              <w:t>化学</w:t>
            </w:r>
          </w:p>
          <w:p w14:paraId="5D0006BD">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sz w:val="21"/>
                <w:szCs w:val="21"/>
              </w:rPr>
            </w:pPr>
            <w:r>
              <w:rPr>
                <w:rFonts w:hint="eastAsia" w:ascii="宋体" w:hAnsi="宋体" w:eastAsia="宋体" w:cs="宋体"/>
                <w:b/>
                <w:sz w:val="21"/>
                <w:szCs w:val="21"/>
              </w:rPr>
              <w:t>需氧量</w:t>
            </w:r>
          </w:p>
        </w:tc>
        <w:tc>
          <w:tcPr>
            <w:tcW w:w="517" w:type="pct"/>
            <w:noWrap w:val="0"/>
            <w:vAlign w:val="center"/>
          </w:tcPr>
          <w:p w14:paraId="7EA753B5">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sz w:val="21"/>
                <w:szCs w:val="21"/>
              </w:rPr>
            </w:pPr>
            <w:r>
              <w:rPr>
                <w:rFonts w:hint="eastAsia" w:ascii="宋体" w:hAnsi="宋体" w:eastAsia="宋体" w:cs="宋体"/>
                <w:b/>
                <w:sz w:val="21"/>
                <w:szCs w:val="21"/>
              </w:rPr>
              <w:t>悬浮物</w:t>
            </w:r>
          </w:p>
        </w:tc>
        <w:tc>
          <w:tcPr>
            <w:tcW w:w="648" w:type="pct"/>
            <w:noWrap w:val="0"/>
            <w:vAlign w:val="center"/>
          </w:tcPr>
          <w:p w14:paraId="0A27A164">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sz w:val="21"/>
                <w:szCs w:val="21"/>
              </w:rPr>
            </w:pPr>
            <w:r>
              <w:rPr>
                <w:rFonts w:hint="eastAsia" w:ascii="宋体" w:hAnsi="宋体" w:eastAsia="宋体" w:cs="宋体"/>
                <w:b/>
                <w:sz w:val="21"/>
                <w:szCs w:val="21"/>
              </w:rPr>
              <w:t>五日生化需氧量</w:t>
            </w:r>
          </w:p>
        </w:tc>
        <w:tc>
          <w:tcPr>
            <w:tcW w:w="556" w:type="pct"/>
            <w:noWrap w:val="0"/>
            <w:vAlign w:val="center"/>
          </w:tcPr>
          <w:p w14:paraId="36E5E220">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b/>
                <w:sz w:val="21"/>
                <w:szCs w:val="21"/>
              </w:rPr>
            </w:pPr>
            <w:r>
              <w:rPr>
                <w:rFonts w:hint="eastAsia" w:ascii="宋体" w:hAnsi="宋体" w:eastAsia="宋体" w:cs="宋体"/>
                <w:b/>
                <w:sz w:val="21"/>
                <w:szCs w:val="21"/>
                <w:lang w:eastAsia="zh-CN"/>
              </w:rPr>
              <w:t>总磷</w:t>
            </w:r>
          </w:p>
        </w:tc>
        <w:tc>
          <w:tcPr>
            <w:tcW w:w="541" w:type="pct"/>
            <w:noWrap w:val="0"/>
            <w:vAlign w:val="center"/>
          </w:tcPr>
          <w:p w14:paraId="0D34B1C7">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b/>
                <w:sz w:val="21"/>
                <w:szCs w:val="21"/>
                <w:lang w:eastAsia="zh-CN"/>
              </w:rPr>
            </w:pPr>
            <w:r>
              <w:rPr>
                <w:rFonts w:hint="eastAsia" w:ascii="宋体" w:hAnsi="宋体" w:eastAsia="宋体" w:cs="宋体"/>
                <w:b/>
                <w:sz w:val="21"/>
                <w:szCs w:val="21"/>
              </w:rPr>
              <w:t>氨氮</w:t>
            </w:r>
          </w:p>
        </w:tc>
      </w:tr>
      <w:tr w14:paraId="1B540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3" w:type="pct"/>
            <w:vMerge w:val="restart"/>
            <w:noWrap w:val="0"/>
            <w:vAlign w:val="center"/>
          </w:tcPr>
          <w:p w14:paraId="3ED3C3DB">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2021年</w:t>
            </w:r>
          </w:p>
          <w:p w14:paraId="50532D32">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w:t>
            </w:r>
          </w:p>
          <w:p w14:paraId="31032719">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月</w:t>
            </w:r>
          </w:p>
          <w:p w14:paraId="5E46F0DF">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18</w:t>
            </w:r>
          </w:p>
          <w:p w14:paraId="71E5C06D">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kern w:val="0"/>
                <w:sz w:val="21"/>
                <w:szCs w:val="21"/>
              </w:rPr>
            </w:pPr>
            <w:r>
              <w:rPr>
                <w:rFonts w:hint="eastAsia" w:ascii="宋体" w:hAnsi="宋体" w:eastAsia="宋体" w:cs="宋体"/>
                <w:color w:val="auto"/>
                <w:kern w:val="0"/>
                <w:sz w:val="21"/>
                <w:szCs w:val="21"/>
              </w:rPr>
              <w:t>日</w:t>
            </w:r>
          </w:p>
        </w:tc>
        <w:tc>
          <w:tcPr>
            <w:tcW w:w="346" w:type="pct"/>
            <w:vMerge w:val="restart"/>
            <w:noWrap w:val="0"/>
            <w:vAlign w:val="center"/>
          </w:tcPr>
          <w:p w14:paraId="1FEA8689">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kern w:val="0"/>
                <w:sz w:val="21"/>
                <w:szCs w:val="21"/>
                <w:lang w:eastAsia="zh-CN"/>
              </w:rPr>
            </w:pPr>
          </w:p>
          <w:p w14:paraId="79643555">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污水站</w:t>
            </w:r>
          </w:p>
          <w:p w14:paraId="5A1694AA">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进口</w:t>
            </w:r>
          </w:p>
          <w:p w14:paraId="6D05248C">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W1</w:t>
            </w:r>
          </w:p>
        </w:tc>
        <w:tc>
          <w:tcPr>
            <w:tcW w:w="643" w:type="pct"/>
            <w:noWrap w:val="0"/>
            <w:vAlign w:val="center"/>
          </w:tcPr>
          <w:p w14:paraId="3B57FDA4">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kern w:val="0"/>
                <w:sz w:val="21"/>
                <w:szCs w:val="21"/>
              </w:rPr>
            </w:pPr>
            <w:r>
              <w:rPr>
                <w:rFonts w:hint="eastAsia" w:ascii="宋体" w:hAnsi="宋体" w:eastAsia="宋体" w:cs="宋体"/>
                <w:kern w:val="0"/>
                <w:sz w:val="21"/>
                <w:szCs w:val="21"/>
              </w:rPr>
              <w:t>第一次</w:t>
            </w:r>
          </w:p>
        </w:tc>
        <w:tc>
          <w:tcPr>
            <w:tcW w:w="763" w:type="pct"/>
            <w:noWrap w:val="0"/>
            <w:vAlign w:val="center"/>
          </w:tcPr>
          <w:p w14:paraId="5EB65432">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9.8（30.5）</w:t>
            </w:r>
          </w:p>
        </w:tc>
        <w:tc>
          <w:tcPr>
            <w:tcW w:w="610" w:type="pct"/>
            <w:noWrap w:val="0"/>
            <w:vAlign w:val="center"/>
          </w:tcPr>
          <w:p w14:paraId="5FD0DAF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72</w:t>
            </w:r>
          </w:p>
        </w:tc>
        <w:tc>
          <w:tcPr>
            <w:tcW w:w="517" w:type="pct"/>
            <w:noWrap w:val="0"/>
            <w:vAlign w:val="center"/>
          </w:tcPr>
          <w:p w14:paraId="1EE4648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bottom"/>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54</w:t>
            </w:r>
          </w:p>
        </w:tc>
        <w:tc>
          <w:tcPr>
            <w:tcW w:w="648" w:type="pct"/>
            <w:noWrap w:val="0"/>
            <w:vAlign w:val="center"/>
          </w:tcPr>
          <w:p w14:paraId="34CFDFA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30.6</w:t>
            </w:r>
          </w:p>
        </w:tc>
        <w:tc>
          <w:tcPr>
            <w:tcW w:w="556" w:type="pct"/>
            <w:noWrap w:val="0"/>
            <w:vAlign w:val="center"/>
          </w:tcPr>
          <w:p w14:paraId="588FC489">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0.842</w:t>
            </w:r>
          </w:p>
        </w:tc>
        <w:tc>
          <w:tcPr>
            <w:tcW w:w="541" w:type="pct"/>
            <w:noWrap w:val="0"/>
            <w:vAlign w:val="center"/>
          </w:tcPr>
          <w:p w14:paraId="0533204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bottom"/>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2.62</w:t>
            </w:r>
          </w:p>
        </w:tc>
      </w:tr>
      <w:tr w14:paraId="6B941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3" w:type="pct"/>
            <w:vMerge w:val="continue"/>
            <w:noWrap w:val="0"/>
            <w:vAlign w:val="center"/>
          </w:tcPr>
          <w:p w14:paraId="56619341">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kern w:val="0"/>
                <w:sz w:val="21"/>
                <w:szCs w:val="21"/>
              </w:rPr>
            </w:pPr>
          </w:p>
        </w:tc>
        <w:tc>
          <w:tcPr>
            <w:tcW w:w="346" w:type="pct"/>
            <w:vMerge w:val="continue"/>
            <w:noWrap w:val="0"/>
            <w:vAlign w:val="center"/>
          </w:tcPr>
          <w:p w14:paraId="7B2780F5">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kern w:val="0"/>
                <w:sz w:val="21"/>
                <w:szCs w:val="21"/>
              </w:rPr>
            </w:pPr>
          </w:p>
        </w:tc>
        <w:tc>
          <w:tcPr>
            <w:tcW w:w="643" w:type="pct"/>
            <w:noWrap w:val="0"/>
            <w:vAlign w:val="center"/>
          </w:tcPr>
          <w:p w14:paraId="3EDFD2A7">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kern w:val="0"/>
                <w:sz w:val="21"/>
                <w:szCs w:val="21"/>
              </w:rPr>
            </w:pPr>
            <w:r>
              <w:rPr>
                <w:rFonts w:hint="eastAsia" w:ascii="宋体" w:hAnsi="宋体" w:eastAsia="宋体" w:cs="宋体"/>
                <w:kern w:val="0"/>
                <w:sz w:val="21"/>
                <w:szCs w:val="21"/>
              </w:rPr>
              <w:t>第二次</w:t>
            </w:r>
          </w:p>
        </w:tc>
        <w:tc>
          <w:tcPr>
            <w:tcW w:w="763" w:type="pct"/>
            <w:noWrap w:val="0"/>
            <w:vAlign w:val="center"/>
          </w:tcPr>
          <w:p w14:paraId="76916029">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9.5（32.0）</w:t>
            </w:r>
          </w:p>
        </w:tc>
        <w:tc>
          <w:tcPr>
            <w:tcW w:w="610" w:type="pct"/>
            <w:noWrap w:val="0"/>
            <w:vAlign w:val="center"/>
          </w:tcPr>
          <w:p w14:paraId="2081FB3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58</w:t>
            </w:r>
          </w:p>
        </w:tc>
        <w:tc>
          <w:tcPr>
            <w:tcW w:w="517" w:type="pct"/>
            <w:noWrap w:val="0"/>
            <w:vAlign w:val="center"/>
          </w:tcPr>
          <w:p w14:paraId="65E8E57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bottom"/>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46</w:t>
            </w:r>
          </w:p>
        </w:tc>
        <w:tc>
          <w:tcPr>
            <w:tcW w:w="648" w:type="pct"/>
            <w:noWrap w:val="0"/>
            <w:vAlign w:val="center"/>
          </w:tcPr>
          <w:p w14:paraId="1DA13BF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24.8</w:t>
            </w:r>
          </w:p>
        </w:tc>
        <w:tc>
          <w:tcPr>
            <w:tcW w:w="556" w:type="pct"/>
            <w:noWrap w:val="0"/>
            <w:vAlign w:val="center"/>
          </w:tcPr>
          <w:p w14:paraId="1FD1D761">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0.727</w:t>
            </w:r>
          </w:p>
        </w:tc>
        <w:tc>
          <w:tcPr>
            <w:tcW w:w="541" w:type="pct"/>
            <w:noWrap w:val="0"/>
            <w:vAlign w:val="center"/>
          </w:tcPr>
          <w:p w14:paraId="5110217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bottom"/>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1.78</w:t>
            </w:r>
          </w:p>
        </w:tc>
      </w:tr>
      <w:tr w14:paraId="2A1FC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3" w:type="pct"/>
            <w:vMerge w:val="continue"/>
            <w:noWrap w:val="0"/>
            <w:vAlign w:val="center"/>
          </w:tcPr>
          <w:p w14:paraId="20E50E41">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kern w:val="0"/>
                <w:sz w:val="21"/>
                <w:szCs w:val="21"/>
              </w:rPr>
            </w:pPr>
          </w:p>
        </w:tc>
        <w:tc>
          <w:tcPr>
            <w:tcW w:w="346" w:type="pct"/>
            <w:vMerge w:val="continue"/>
            <w:noWrap w:val="0"/>
            <w:vAlign w:val="center"/>
          </w:tcPr>
          <w:p w14:paraId="4E1F1FB3">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kern w:val="0"/>
                <w:sz w:val="21"/>
                <w:szCs w:val="21"/>
              </w:rPr>
            </w:pPr>
          </w:p>
        </w:tc>
        <w:tc>
          <w:tcPr>
            <w:tcW w:w="643" w:type="pct"/>
            <w:noWrap w:val="0"/>
            <w:vAlign w:val="center"/>
          </w:tcPr>
          <w:p w14:paraId="0E199943">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kern w:val="0"/>
                <w:sz w:val="21"/>
                <w:szCs w:val="21"/>
              </w:rPr>
            </w:pPr>
            <w:r>
              <w:rPr>
                <w:rFonts w:hint="eastAsia" w:ascii="宋体" w:hAnsi="宋体" w:eastAsia="宋体" w:cs="宋体"/>
                <w:kern w:val="0"/>
                <w:sz w:val="21"/>
                <w:szCs w:val="21"/>
              </w:rPr>
              <w:t>第三次</w:t>
            </w:r>
          </w:p>
        </w:tc>
        <w:tc>
          <w:tcPr>
            <w:tcW w:w="763" w:type="pct"/>
            <w:noWrap w:val="0"/>
            <w:vAlign w:val="center"/>
          </w:tcPr>
          <w:p w14:paraId="064D2B60">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9.6（32.2）</w:t>
            </w:r>
          </w:p>
        </w:tc>
        <w:tc>
          <w:tcPr>
            <w:tcW w:w="610" w:type="pct"/>
            <w:noWrap w:val="0"/>
            <w:vAlign w:val="center"/>
          </w:tcPr>
          <w:p w14:paraId="1C583E1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63</w:t>
            </w:r>
          </w:p>
        </w:tc>
        <w:tc>
          <w:tcPr>
            <w:tcW w:w="517" w:type="pct"/>
            <w:noWrap w:val="0"/>
            <w:vAlign w:val="center"/>
          </w:tcPr>
          <w:p w14:paraId="5C11C13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bottom"/>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50</w:t>
            </w:r>
          </w:p>
        </w:tc>
        <w:tc>
          <w:tcPr>
            <w:tcW w:w="648" w:type="pct"/>
            <w:noWrap w:val="0"/>
            <w:vAlign w:val="center"/>
          </w:tcPr>
          <w:p w14:paraId="6F7AC4C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26.6</w:t>
            </w:r>
          </w:p>
        </w:tc>
        <w:tc>
          <w:tcPr>
            <w:tcW w:w="556" w:type="pct"/>
            <w:noWrap w:val="0"/>
            <w:vAlign w:val="center"/>
          </w:tcPr>
          <w:p w14:paraId="1E528628">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0.784</w:t>
            </w:r>
          </w:p>
        </w:tc>
        <w:tc>
          <w:tcPr>
            <w:tcW w:w="541" w:type="pct"/>
            <w:noWrap w:val="0"/>
            <w:vAlign w:val="center"/>
          </w:tcPr>
          <w:p w14:paraId="102FB0A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bottom"/>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2.29</w:t>
            </w:r>
          </w:p>
        </w:tc>
      </w:tr>
      <w:tr w14:paraId="145F4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3" w:type="pct"/>
            <w:vMerge w:val="continue"/>
            <w:noWrap w:val="0"/>
            <w:vAlign w:val="center"/>
          </w:tcPr>
          <w:p w14:paraId="71CA8932">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kern w:val="0"/>
                <w:sz w:val="21"/>
                <w:szCs w:val="21"/>
              </w:rPr>
            </w:pPr>
          </w:p>
        </w:tc>
        <w:tc>
          <w:tcPr>
            <w:tcW w:w="346" w:type="pct"/>
            <w:vMerge w:val="continue"/>
            <w:noWrap w:val="0"/>
            <w:vAlign w:val="center"/>
          </w:tcPr>
          <w:p w14:paraId="5C1BE53B">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kern w:val="0"/>
                <w:sz w:val="21"/>
                <w:szCs w:val="21"/>
              </w:rPr>
            </w:pPr>
          </w:p>
        </w:tc>
        <w:tc>
          <w:tcPr>
            <w:tcW w:w="643" w:type="pct"/>
            <w:noWrap w:val="0"/>
            <w:vAlign w:val="center"/>
          </w:tcPr>
          <w:p w14:paraId="17631803">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kern w:val="0"/>
                <w:sz w:val="21"/>
                <w:szCs w:val="21"/>
              </w:rPr>
            </w:pPr>
            <w:r>
              <w:rPr>
                <w:rFonts w:hint="eastAsia" w:ascii="宋体" w:hAnsi="宋体" w:eastAsia="宋体" w:cs="宋体"/>
                <w:b/>
                <w:kern w:val="0"/>
                <w:sz w:val="21"/>
                <w:szCs w:val="21"/>
                <w:lang w:eastAsia="zh-CN"/>
              </w:rPr>
              <w:t>平均值</w:t>
            </w:r>
          </w:p>
        </w:tc>
        <w:tc>
          <w:tcPr>
            <w:tcW w:w="763" w:type="pct"/>
            <w:noWrap w:val="0"/>
            <w:vAlign w:val="center"/>
          </w:tcPr>
          <w:p w14:paraId="0F262290">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w:t>
            </w:r>
          </w:p>
        </w:tc>
        <w:tc>
          <w:tcPr>
            <w:tcW w:w="610" w:type="pct"/>
            <w:noWrap w:val="0"/>
            <w:vAlign w:val="center"/>
          </w:tcPr>
          <w:p w14:paraId="16BA699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64</w:t>
            </w:r>
          </w:p>
        </w:tc>
        <w:tc>
          <w:tcPr>
            <w:tcW w:w="517" w:type="pct"/>
            <w:noWrap w:val="0"/>
            <w:vAlign w:val="center"/>
          </w:tcPr>
          <w:p w14:paraId="30D4DD7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50</w:t>
            </w:r>
          </w:p>
        </w:tc>
        <w:tc>
          <w:tcPr>
            <w:tcW w:w="648" w:type="pct"/>
            <w:noWrap w:val="0"/>
            <w:vAlign w:val="center"/>
          </w:tcPr>
          <w:p w14:paraId="01BF9C0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27.3</w:t>
            </w:r>
          </w:p>
        </w:tc>
        <w:tc>
          <w:tcPr>
            <w:tcW w:w="556" w:type="pct"/>
            <w:noWrap w:val="0"/>
            <w:vAlign w:val="center"/>
          </w:tcPr>
          <w:p w14:paraId="198049D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0.784</w:t>
            </w:r>
          </w:p>
        </w:tc>
        <w:tc>
          <w:tcPr>
            <w:tcW w:w="541" w:type="pct"/>
            <w:noWrap w:val="0"/>
            <w:vAlign w:val="center"/>
          </w:tcPr>
          <w:p w14:paraId="267EDEB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2.23</w:t>
            </w:r>
          </w:p>
        </w:tc>
      </w:tr>
      <w:tr w14:paraId="05791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3" w:type="pct"/>
            <w:vMerge w:val="continue"/>
            <w:noWrap w:val="0"/>
            <w:vAlign w:val="center"/>
          </w:tcPr>
          <w:p w14:paraId="0F72D4DB">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kern w:val="0"/>
                <w:sz w:val="21"/>
                <w:szCs w:val="21"/>
              </w:rPr>
            </w:pPr>
          </w:p>
        </w:tc>
        <w:tc>
          <w:tcPr>
            <w:tcW w:w="346" w:type="pct"/>
            <w:vMerge w:val="restart"/>
            <w:noWrap w:val="0"/>
            <w:vAlign w:val="center"/>
          </w:tcPr>
          <w:p w14:paraId="41D86E27">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污水站</w:t>
            </w:r>
          </w:p>
          <w:p w14:paraId="488552AF">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出口</w:t>
            </w:r>
          </w:p>
          <w:p w14:paraId="45B7033E">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rPr>
              <w:t>W2</w:t>
            </w:r>
          </w:p>
        </w:tc>
        <w:tc>
          <w:tcPr>
            <w:tcW w:w="643" w:type="pct"/>
            <w:noWrap w:val="0"/>
            <w:vAlign w:val="center"/>
          </w:tcPr>
          <w:p w14:paraId="6D65620A">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第一次</w:t>
            </w:r>
          </w:p>
        </w:tc>
        <w:tc>
          <w:tcPr>
            <w:tcW w:w="763" w:type="pct"/>
            <w:noWrap w:val="0"/>
            <w:vAlign w:val="center"/>
          </w:tcPr>
          <w:p w14:paraId="42E94A0E">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7.1（32.6）</w:t>
            </w:r>
          </w:p>
        </w:tc>
        <w:tc>
          <w:tcPr>
            <w:tcW w:w="610" w:type="pct"/>
            <w:noWrap w:val="0"/>
            <w:vAlign w:val="center"/>
          </w:tcPr>
          <w:p w14:paraId="3F93E1B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31</w:t>
            </w:r>
          </w:p>
        </w:tc>
        <w:tc>
          <w:tcPr>
            <w:tcW w:w="517" w:type="pct"/>
            <w:noWrap w:val="0"/>
            <w:vAlign w:val="center"/>
          </w:tcPr>
          <w:p w14:paraId="5B142CC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14</w:t>
            </w:r>
          </w:p>
        </w:tc>
        <w:tc>
          <w:tcPr>
            <w:tcW w:w="648" w:type="pct"/>
            <w:noWrap w:val="0"/>
            <w:vAlign w:val="center"/>
          </w:tcPr>
          <w:p w14:paraId="291E027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13.2</w:t>
            </w:r>
          </w:p>
        </w:tc>
        <w:tc>
          <w:tcPr>
            <w:tcW w:w="556" w:type="pct"/>
            <w:noWrap w:val="0"/>
            <w:vAlign w:val="center"/>
          </w:tcPr>
          <w:p w14:paraId="5B51274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0.401</w:t>
            </w:r>
          </w:p>
        </w:tc>
        <w:tc>
          <w:tcPr>
            <w:tcW w:w="541" w:type="pct"/>
            <w:noWrap w:val="0"/>
            <w:vAlign w:val="center"/>
          </w:tcPr>
          <w:p w14:paraId="099B75D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1.06</w:t>
            </w:r>
          </w:p>
        </w:tc>
      </w:tr>
      <w:tr w14:paraId="4890B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3" w:type="pct"/>
            <w:vMerge w:val="continue"/>
            <w:noWrap w:val="0"/>
            <w:vAlign w:val="center"/>
          </w:tcPr>
          <w:p w14:paraId="6CCFA60E">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kern w:val="0"/>
                <w:sz w:val="21"/>
                <w:szCs w:val="21"/>
              </w:rPr>
            </w:pPr>
          </w:p>
        </w:tc>
        <w:tc>
          <w:tcPr>
            <w:tcW w:w="346" w:type="pct"/>
            <w:vMerge w:val="continue"/>
            <w:noWrap w:val="0"/>
            <w:vAlign w:val="center"/>
          </w:tcPr>
          <w:p w14:paraId="2DEFBA7D">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kern w:val="0"/>
                <w:sz w:val="21"/>
                <w:szCs w:val="21"/>
              </w:rPr>
            </w:pPr>
          </w:p>
        </w:tc>
        <w:tc>
          <w:tcPr>
            <w:tcW w:w="643" w:type="pct"/>
            <w:noWrap w:val="0"/>
            <w:vAlign w:val="center"/>
          </w:tcPr>
          <w:p w14:paraId="489F8D1C">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第二次</w:t>
            </w:r>
          </w:p>
        </w:tc>
        <w:tc>
          <w:tcPr>
            <w:tcW w:w="763" w:type="pct"/>
            <w:noWrap w:val="0"/>
            <w:vAlign w:val="center"/>
          </w:tcPr>
          <w:p w14:paraId="02CE8EFC">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7.5（33.1）</w:t>
            </w:r>
          </w:p>
        </w:tc>
        <w:tc>
          <w:tcPr>
            <w:tcW w:w="610" w:type="pct"/>
            <w:noWrap w:val="0"/>
            <w:vAlign w:val="center"/>
          </w:tcPr>
          <w:p w14:paraId="0E7B5F6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38</w:t>
            </w:r>
          </w:p>
        </w:tc>
        <w:tc>
          <w:tcPr>
            <w:tcW w:w="517" w:type="pct"/>
            <w:noWrap w:val="0"/>
            <w:vAlign w:val="center"/>
          </w:tcPr>
          <w:p w14:paraId="24B42C9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9</w:t>
            </w:r>
          </w:p>
        </w:tc>
        <w:tc>
          <w:tcPr>
            <w:tcW w:w="648" w:type="pct"/>
            <w:noWrap w:val="0"/>
            <w:vAlign w:val="center"/>
          </w:tcPr>
          <w:p w14:paraId="01882FF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17.5</w:t>
            </w:r>
          </w:p>
        </w:tc>
        <w:tc>
          <w:tcPr>
            <w:tcW w:w="556" w:type="pct"/>
            <w:noWrap w:val="0"/>
            <w:vAlign w:val="center"/>
          </w:tcPr>
          <w:p w14:paraId="42560F5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0.367</w:t>
            </w:r>
          </w:p>
        </w:tc>
        <w:tc>
          <w:tcPr>
            <w:tcW w:w="541" w:type="pct"/>
            <w:noWrap w:val="0"/>
            <w:vAlign w:val="center"/>
          </w:tcPr>
          <w:p w14:paraId="352EE32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0.961</w:t>
            </w:r>
          </w:p>
        </w:tc>
      </w:tr>
      <w:tr w14:paraId="06924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3" w:type="pct"/>
            <w:vMerge w:val="continue"/>
            <w:noWrap w:val="0"/>
            <w:vAlign w:val="center"/>
          </w:tcPr>
          <w:p w14:paraId="511656F0">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kern w:val="0"/>
                <w:sz w:val="21"/>
                <w:szCs w:val="21"/>
              </w:rPr>
            </w:pPr>
          </w:p>
        </w:tc>
        <w:tc>
          <w:tcPr>
            <w:tcW w:w="346" w:type="pct"/>
            <w:vMerge w:val="continue"/>
            <w:noWrap w:val="0"/>
            <w:vAlign w:val="center"/>
          </w:tcPr>
          <w:p w14:paraId="36707078">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kern w:val="0"/>
                <w:sz w:val="21"/>
                <w:szCs w:val="21"/>
              </w:rPr>
            </w:pPr>
          </w:p>
        </w:tc>
        <w:tc>
          <w:tcPr>
            <w:tcW w:w="643" w:type="pct"/>
            <w:noWrap w:val="0"/>
            <w:vAlign w:val="center"/>
          </w:tcPr>
          <w:p w14:paraId="4B18F98F">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第三次</w:t>
            </w:r>
          </w:p>
        </w:tc>
        <w:tc>
          <w:tcPr>
            <w:tcW w:w="763" w:type="pct"/>
            <w:noWrap w:val="0"/>
            <w:vAlign w:val="center"/>
          </w:tcPr>
          <w:p w14:paraId="20EE67B2">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7.2（33.7）</w:t>
            </w:r>
          </w:p>
        </w:tc>
        <w:tc>
          <w:tcPr>
            <w:tcW w:w="610" w:type="pct"/>
            <w:noWrap w:val="0"/>
            <w:vAlign w:val="center"/>
          </w:tcPr>
          <w:p w14:paraId="2E6F97B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26</w:t>
            </w:r>
          </w:p>
        </w:tc>
        <w:tc>
          <w:tcPr>
            <w:tcW w:w="517" w:type="pct"/>
            <w:noWrap w:val="0"/>
            <w:vAlign w:val="center"/>
          </w:tcPr>
          <w:p w14:paraId="4170B28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11</w:t>
            </w:r>
          </w:p>
        </w:tc>
        <w:tc>
          <w:tcPr>
            <w:tcW w:w="648" w:type="pct"/>
            <w:noWrap w:val="0"/>
            <w:vAlign w:val="center"/>
          </w:tcPr>
          <w:p w14:paraId="5518B40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11.4</w:t>
            </w:r>
          </w:p>
        </w:tc>
        <w:tc>
          <w:tcPr>
            <w:tcW w:w="556" w:type="pct"/>
            <w:noWrap w:val="0"/>
            <w:vAlign w:val="center"/>
          </w:tcPr>
          <w:p w14:paraId="5391EB7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0.438</w:t>
            </w:r>
          </w:p>
        </w:tc>
        <w:tc>
          <w:tcPr>
            <w:tcW w:w="541" w:type="pct"/>
            <w:noWrap w:val="0"/>
            <w:vAlign w:val="center"/>
          </w:tcPr>
          <w:p w14:paraId="6296029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1.10</w:t>
            </w:r>
          </w:p>
        </w:tc>
      </w:tr>
      <w:tr w14:paraId="3B418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3" w:type="pct"/>
            <w:vMerge w:val="continue"/>
            <w:noWrap w:val="0"/>
            <w:vAlign w:val="center"/>
          </w:tcPr>
          <w:p w14:paraId="490B4CEF">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kern w:val="0"/>
                <w:sz w:val="21"/>
                <w:szCs w:val="21"/>
              </w:rPr>
            </w:pPr>
          </w:p>
        </w:tc>
        <w:tc>
          <w:tcPr>
            <w:tcW w:w="346" w:type="pct"/>
            <w:vMerge w:val="continue"/>
            <w:noWrap w:val="0"/>
            <w:vAlign w:val="center"/>
          </w:tcPr>
          <w:p w14:paraId="25B710BB">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kern w:val="0"/>
                <w:sz w:val="21"/>
                <w:szCs w:val="21"/>
              </w:rPr>
            </w:pPr>
          </w:p>
        </w:tc>
        <w:tc>
          <w:tcPr>
            <w:tcW w:w="643" w:type="pct"/>
            <w:noWrap w:val="0"/>
            <w:vAlign w:val="center"/>
          </w:tcPr>
          <w:p w14:paraId="1FC796C1">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kern w:val="0"/>
                <w:sz w:val="21"/>
                <w:szCs w:val="21"/>
                <w:lang w:val="en-US" w:eastAsia="zh-CN" w:bidi="ar-SA"/>
              </w:rPr>
            </w:pPr>
            <w:r>
              <w:rPr>
                <w:rFonts w:hint="eastAsia" w:ascii="宋体" w:hAnsi="宋体" w:eastAsia="宋体" w:cs="宋体"/>
                <w:b/>
                <w:kern w:val="0"/>
                <w:sz w:val="21"/>
                <w:szCs w:val="21"/>
                <w:lang w:eastAsia="zh-CN"/>
              </w:rPr>
              <w:t>平均值</w:t>
            </w:r>
          </w:p>
        </w:tc>
        <w:tc>
          <w:tcPr>
            <w:tcW w:w="763" w:type="pct"/>
            <w:noWrap w:val="0"/>
            <w:vAlign w:val="center"/>
          </w:tcPr>
          <w:p w14:paraId="2D8BD46F">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w:t>
            </w:r>
          </w:p>
        </w:tc>
        <w:tc>
          <w:tcPr>
            <w:tcW w:w="610" w:type="pct"/>
            <w:noWrap w:val="0"/>
            <w:vAlign w:val="center"/>
          </w:tcPr>
          <w:p w14:paraId="5FF9E25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32</w:t>
            </w:r>
          </w:p>
        </w:tc>
        <w:tc>
          <w:tcPr>
            <w:tcW w:w="517" w:type="pct"/>
            <w:noWrap w:val="0"/>
            <w:vAlign w:val="center"/>
          </w:tcPr>
          <w:p w14:paraId="59881E3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11</w:t>
            </w:r>
          </w:p>
        </w:tc>
        <w:tc>
          <w:tcPr>
            <w:tcW w:w="648" w:type="pct"/>
            <w:noWrap w:val="0"/>
            <w:vAlign w:val="center"/>
          </w:tcPr>
          <w:p w14:paraId="63E333E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14.0</w:t>
            </w:r>
          </w:p>
        </w:tc>
        <w:tc>
          <w:tcPr>
            <w:tcW w:w="556" w:type="pct"/>
            <w:noWrap w:val="0"/>
            <w:vAlign w:val="center"/>
          </w:tcPr>
          <w:p w14:paraId="53AC577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0.402</w:t>
            </w:r>
          </w:p>
        </w:tc>
        <w:tc>
          <w:tcPr>
            <w:tcW w:w="541" w:type="pct"/>
            <w:noWrap w:val="0"/>
            <w:vAlign w:val="center"/>
          </w:tcPr>
          <w:p w14:paraId="1DEB8AC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1.04</w:t>
            </w:r>
          </w:p>
        </w:tc>
      </w:tr>
      <w:tr w14:paraId="7D20A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3" w:type="pct"/>
            <w:vMerge w:val="restart"/>
            <w:noWrap w:val="0"/>
            <w:vAlign w:val="center"/>
          </w:tcPr>
          <w:p w14:paraId="72C84F25">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2021年</w:t>
            </w:r>
          </w:p>
          <w:p w14:paraId="5F7F1304">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w:t>
            </w:r>
          </w:p>
          <w:p w14:paraId="1A72350A">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月</w:t>
            </w:r>
          </w:p>
          <w:p w14:paraId="3BCAC533">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19</w:t>
            </w:r>
          </w:p>
          <w:p w14:paraId="69730937">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kern w:val="0"/>
                <w:sz w:val="21"/>
                <w:szCs w:val="21"/>
              </w:rPr>
            </w:pPr>
            <w:r>
              <w:rPr>
                <w:rFonts w:hint="eastAsia" w:ascii="宋体" w:hAnsi="宋体" w:eastAsia="宋体" w:cs="宋体"/>
                <w:color w:val="auto"/>
                <w:kern w:val="0"/>
                <w:sz w:val="21"/>
                <w:szCs w:val="21"/>
              </w:rPr>
              <w:t>日</w:t>
            </w:r>
          </w:p>
        </w:tc>
        <w:tc>
          <w:tcPr>
            <w:tcW w:w="346" w:type="pct"/>
            <w:vMerge w:val="restart"/>
            <w:noWrap w:val="0"/>
            <w:vAlign w:val="center"/>
          </w:tcPr>
          <w:p w14:paraId="2AB64DB7">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kern w:val="0"/>
                <w:sz w:val="21"/>
                <w:szCs w:val="21"/>
                <w:lang w:eastAsia="zh-CN"/>
              </w:rPr>
            </w:pPr>
          </w:p>
          <w:p w14:paraId="7A83866D">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污水站</w:t>
            </w:r>
          </w:p>
          <w:p w14:paraId="0FAA505E">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进口</w:t>
            </w:r>
            <w:r>
              <w:rPr>
                <w:rFonts w:hint="eastAsia" w:ascii="宋体" w:hAnsi="宋体" w:eastAsia="宋体" w:cs="宋体"/>
                <w:kern w:val="0"/>
                <w:sz w:val="21"/>
                <w:szCs w:val="21"/>
                <w:lang w:val="en-US" w:eastAsia="zh-CN"/>
              </w:rPr>
              <w:t>W1</w:t>
            </w:r>
          </w:p>
          <w:p w14:paraId="74F1BE3F">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kern w:val="0"/>
                <w:sz w:val="21"/>
                <w:szCs w:val="21"/>
              </w:rPr>
            </w:pPr>
          </w:p>
        </w:tc>
        <w:tc>
          <w:tcPr>
            <w:tcW w:w="643" w:type="pct"/>
            <w:noWrap w:val="0"/>
            <w:vAlign w:val="center"/>
          </w:tcPr>
          <w:p w14:paraId="62A6173B">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第一次</w:t>
            </w:r>
          </w:p>
        </w:tc>
        <w:tc>
          <w:tcPr>
            <w:tcW w:w="763" w:type="pct"/>
            <w:noWrap w:val="0"/>
            <w:vAlign w:val="center"/>
          </w:tcPr>
          <w:p w14:paraId="7116F1E1">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9.4（31.0）</w:t>
            </w:r>
          </w:p>
        </w:tc>
        <w:tc>
          <w:tcPr>
            <w:tcW w:w="610" w:type="pct"/>
            <w:noWrap w:val="0"/>
            <w:vAlign w:val="center"/>
          </w:tcPr>
          <w:p w14:paraId="5B25D6B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68</w:t>
            </w:r>
          </w:p>
        </w:tc>
        <w:tc>
          <w:tcPr>
            <w:tcW w:w="517" w:type="pct"/>
            <w:noWrap w:val="0"/>
            <w:vAlign w:val="center"/>
          </w:tcPr>
          <w:p w14:paraId="26D0893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58</w:t>
            </w:r>
          </w:p>
        </w:tc>
        <w:tc>
          <w:tcPr>
            <w:tcW w:w="648" w:type="pct"/>
            <w:noWrap w:val="0"/>
            <w:vAlign w:val="center"/>
          </w:tcPr>
          <w:p w14:paraId="2C4F079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34.9</w:t>
            </w:r>
          </w:p>
        </w:tc>
        <w:tc>
          <w:tcPr>
            <w:tcW w:w="556" w:type="pct"/>
            <w:noWrap w:val="0"/>
            <w:vAlign w:val="center"/>
          </w:tcPr>
          <w:p w14:paraId="0C71C54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0.771</w:t>
            </w:r>
          </w:p>
        </w:tc>
        <w:tc>
          <w:tcPr>
            <w:tcW w:w="541" w:type="pct"/>
            <w:noWrap w:val="0"/>
            <w:vAlign w:val="center"/>
          </w:tcPr>
          <w:p w14:paraId="4AE550D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2.41</w:t>
            </w:r>
          </w:p>
        </w:tc>
      </w:tr>
      <w:tr w14:paraId="5049D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3" w:type="pct"/>
            <w:vMerge w:val="continue"/>
            <w:noWrap w:val="0"/>
            <w:vAlign w:val="center"/>
          </w:tcPr>
          <w:p w14:paraId="1A56CA85">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kern w:val="0"/>
                <w:sz w:val="21"/>
                <w:szCs w:val="21"/>
              </w:rPr>
            </w:pPr>
          </w:p>
        </w:tc>
        <w:tc>
          <w:tcPr>
            <w:tcW w:w="346" w:type="pct"/>
            <w:vMerge w:val="continue"/>
            <w:noWrap w:val="0"/>
            <w:vAlign w:val="center"/>
          </w:tcPr>
          <w:p w14:paraId="18263DE8">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kern w:val="0"/>
                <w:sz w:val="21"/>
                <w:szCs w:val="21"/>
              </w:rPr>
            </w:pPr>
          </w:p>
        </w:tc>
        <w:tc>
          <w:tcPr>
            <w:tcW w:w="643" w:type="pct"/>
            <w:noWrap w:val="0"/>
            <w:vAlign w:val="center"/>
          </w:tcPr>
          <w:p w14:paraId="7BFB3156">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第二次</w:t>
            </w:r>
          </w:p>
        </w:tc>
        <w:tc>
          <w:tcPr>
            <w:tcW w:w="763" w:type="pct"/>
            <w:noWrap w:val="0"/>
            <w:vAlign w:val="center"/>
          </w:tcPr>
          <w:p w14:paraId="2ABB5594">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9.7（32.3）</w:t>
            </w:r>
          </w:p>
        </w:tc>
        <w:tc>
          <w:tcPr>
            <w:tcW w:w="610" w:type="pct"/>
            <w:noWrap w:val="0"/>
            <w:vAlign w:val="center"/>
          </w:tcPr>
          <w:p w14:paraId="57BEDDB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56</w:t>
            </w:r>
          </w:p>
        </w:tc>
        <w:tc>
          <w:tcPr>
            <w:tcW w:w="517" w:type="pct"/>
            <w:noWrap w:val="0"/>
            <w:vAlign w:val="center"/>
          </w:tcPr>
          <w:p w14:paraId="6691389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64</w:t>
            </w:r>
          </w:p>
        </w:tc>
        <w:tc>
          <w:tcPr>
            <w:tcW w:w="648" w:type="pct"/>
            <w:noWrap w:val="0"/>
            <w:vAlign w:val="center"/>
          </w:tcPr>
          <w:p w14:paraId="68590B0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26.3</w:t>
            </w:r>
          </w:p>
        </w:tc>
        <w:tc>
          <w:tcPr>
            <w:tcW w:w="556" w:type="pct"/>
            <w:noWrap w:val="0"/>
            <w:vAlign w:val="center"/>
          </w:tcPr>
          <w:p w14:paraId="5DFF80C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0.879</w:t>
            </w:r>
          </w:p>
        </w:tc>
        <w:tc>
          <w:tcPr>
            <w:tcW w:w="541" w:type="pct"/>
            <w:noWrap w:val="0"/>
            <w:vAlign w:val="center"/>
          </w:tcPr>
          <w:p w14:paraId="7B2C2F5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2.94</w:t>
            </w:r>
          </w:p>
        </w:tc>
      </w:tr>
      <w:tr w14:paraId="6576A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3" w:type="pct"/>
            <w:vMerge w:val="continue"/>
            <w:noWrap w:val="0"/>
            <w:vAlign w:val="center"/>
          </w:tcPr>
          <w:p w14:paraId="3C62944F">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kern w:val="0"/>
                <w:sz w:val="21"/>
                <w:szCs w:val="21"/>
              </w:rPr>
            </w:pPr>
          </w:p>
        </w:tc>
        <w:tc>
          <w:tcPr>
            <w:tcW w:w="346" w:type="pct"/>
            <w:vMerge w:val="continue"/>
            <w:noWrap w:val="0"/>
            <w:vAlign w:val="center"/>
          </w:tcPr>
          <w:p w14:paraId="105F6A45">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kern w:val="0"/>
                <w:sz w:val="21"/>
                <w:szCs w:val="21"/>
              </w:rPr>
            </w:pPr>
          </w:p>
        </w:tc>
        <w:tc>
          <w:tcPr>
            <w:tcW w:w="643" w:type="pct"/>
            <w:noWrap w:val="0"/>
            <w:vAlign w:val="center"/>
          </w:tcPr>
          <w:p w14:paraId="081FDCDA">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第三次</w:t>
            </w:r>
          </w:p>
        </w:tc>
        <w:tc>
          <w:tcPr>
            <w:tcW w:w="763" w:type="pct"/>
            <w:noWrap w:val="0"/>
            <w:vAlign w:val="center"/>
          </w:tcPr>
          <w:p w14:paraId="78B0C941">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9.5（32.6）</w:t>
            </w:r>
          </w:p>
        </w:tc>
        <w:tc>
          <w:tcPr>
            <w:tcW w:w="610" w:type="pct"/>
            <w:noWrap w:val="0"/>
            <w:vAlign w:val="center"/>
          </w:tcPr>
          <w:p w14:paraId="40BDA75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63</w:t>
            </w:r>
          </w:p>
        </w:tc>
        <w:tc>
          <w:tcPr>
            <w:tcW w:w="517" w:type="pct"/>
            <w:noWrap w:val="0"/>
            <w:vAlign w:val="center"/>
          </w:tcPr>
          <w:p w14:paraId="5749875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68</w:t>
            </w:r>
          </w:p>
        </w:tc>
        <w:tc>
          <w:tcPr>
            <w:tcW w:w="648" w:type="pct"/>
            <w:noWrap w:val="0"/>
            <w:vAlign w:val="center"/>
          </w:tcPr>
          <w:p w14:paraId="5571A2A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29.8</w:t>
            </w:r>
          </w:p>
        </w:tc>
        <w:tc>
          <w:tcPr>
            <w:tcW w:w="556" w:type="pct"/>
            <w:noWrap w:val="0"/>
            <w:vAlign w:val="center"/>
          </w:tcPr>
          <w:p w14:paraId="4512C79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0.803</w:t>
            </w:r>
          </w:p>
        </w:tc>
        <w:tc>
          <w:tcPr>
            <w:tcW w:w="541" w:type="pct"/>
            <w:noWrap w:val="0"/>
            <w:vAlign w:val="center"/>
          </w:tcPr>
          <w:p w14:paraId="3FD2B20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2.46</w:t>
            </w:r>
          </w:p>
        </w:tc>
      </w:tr>
      <w:tr w14:paraId="46D10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3" w:type="pct"/>
            <w:vMerge w:val="continue"/>
            <w:noWrap w:val="0"/>
            <w:vAlign w:val="center"/>
          </w:tcPr>
          <w:p w14:paraId="3685BB21">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kern w:val="0"/>
                <w:sz w:val="21"/>
                <w:szCs w:val="21"/>
              </w:rPr>
            </w:pPr>
          </w:p>
        </w:tc>
        <w:tc>
          <w:tcPr>
            <w:tcW w:w="346" w:type="pct"/>
            <w:vMerge w:val="continue"/>
            <w:noWrap w:val="0"/>
            <w:vAlign w:val="center"/>
          </w:tcPr>
          <w:p w14:paraId="763EAEEB">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kern w:val="0"/>
                <w:sz w:val="21"/>
                <w:szCs w:val="21"/>
              </w:rPr>
            </w:pPr>
          </w:p>
        </w:tc>
        <w:tc>
          <w:tcPr>
            <w:tcW w:w="643" w:type="pct"/>
            <w:noWrap w:val="0"/>
            <w:vAlign w:val="center"/>
          </w:tcPr>
          <w:p w14:paraId="06F4D601">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kern w:val="0"/>
                <w:sz w:val="21"/>
                <w:szCs w:val="21"/>
                <w:lang w:val="en-US" w:eastAsia="zh-CN" w:bidi="ar-SA"/>
              </w:rPr>
            </w:pPr>
            <w:r>
              <w:rPr>
                <w:rFonts w:hint="eastAsia" w:ascii="宋体" w:hAnsi="宋体" w:eastAsia="宋体" w:cs="宋体"/>
                <w:b/>
                <w:kern w:val="0"/>
                <w:sz w:val="21"/>
                <w:szCs w:val="21"/>
                <w:lang w:eastAsia="zh-CN"/>
              </w:rPr>
              <w:t>平均值</w:t>
            </w:r>
          </w:p>
        </w:tc>
        <w:tc>
          <w:tcPr>
            <w:tcW w:w="763" w:type="pct"/>
            <w:noWrap w:val="0"/>
            <w:vAlign w:val="center"/>
          </w:tcPr>
          <w:p w14:paraId="30893B33">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w:t>
            </w:r>
          </w:p>
        </w:tc>
        <w:tc>
          <w:tcPr>
            <w:tcW w:w="610" w:type="pct"/>
            <w:noWrap w:val="0"/>
            <w:vAlign w:val="center"/>
          </w:tcPr>
          <w:p w14:paraId="775C129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62</w:t>
            </w:r>
          </w:p>
        </w:tc>
        <w:tc>
          <w:tcPr>
            <w:tcW w:w="517" w:type="pct"/>
            <w:noWrap w:val="0"/>
            <w:vAlign w:val="center"/>
          </w:tcPr>
          <w:p w14:paraId="4D246A5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63</w:t>
            </w:r>
          </w:p>
        </w:tc>
        <w:tc>
          <w:tcPr>
            <w:tcW w:w="648" w:type="pct"/>
            <w:noWrap w:val="0"/>
            <w:vAlign w:val="center"/>
          </w:tcPr>
          <w:p w14:paraId="657DCFA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30.3</w:t>
            </w:r>
          </w:p>
        </w:tc>
        <w:tc>
          <w:tcPr>
            <w:tcW w:w="556" w:type="pct"/>
            <w:noWrap w:val="0"/>
            <w:vAlign w:val="center"/>
          </w:tcPr>
          <w:p w14:paraId="3124E0B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0.821</w:t>
            </w:r>
          </w:p>
        </w:tc>
        <w:tc>
          <w:tcPr>
            <w:tcW w:w="541" w:type="pct"/>
            <w:noWrap w:val="0"/>
            <w:vAlign w:val="center"/>
          </w:tcPr>
          <w:p w14:paraId="69FBA4E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2.60</w:t>
            </w:r>
          </w:p>
        </w:tc>
      </w:tr>
      <w:tr w14:paraId="359D3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3" w:type="pct"/>
            <w:vMerge w:val="continue"/>
            <w:noWrap w:val="0"/>
            <w:vAlign w:val="center"/>
          </w:tcPr>
          <w:p w14:paraId="48149A18">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kern w:val="0"/>
                <w:sz w:val="21"/>
                <w:szCs w:val="21"/>
              </w:rPr>
            </w:pPr>
          </w:p>
        </w:tc>
        <w:tc>
          <w:tcPr>
            <w:tcW w:w="346" w:type="pct"/>
            <w:vMerge w:val="restart"/>
            <w:noWrap w:val="0"/>
            <w:vAlign w:val="center"/>
          </w:tcPr>
          <w:p w14:paraId="212D8DCC">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污水站</w:t>
            </w:r>
          </w:p>
          <w:p w14:paraId="6435AF77">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厂区</w:t>
            </w:r>
          </w:p>
          <w:p w14:paraId="6D375072">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W2</w:t>
            </w:r>
          </w:p>
        </w:tc>
        <w:tc>
          <w:tcPr>
            <w:tcW w:w="643" w:type="pct"/>
            <w:noWrap w:val="0"/>
            <w:vAlign w:val="center"/>
          </w:tcPr>
          <w:p w14:paraId="507049DC">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第一次</w:t>
            </w:r>
          </w:p>
        </w:tc>
        <w:tc>
          <w:tcPr>
            <w:tcW w:w="763" w:type="pct"/>
            <w:noWrap w:val="0"/>
            <w:vAlign w:val="center"/>
          </w:tcPr>
          <w:p w14:paraId="70C06153">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7.3（31.8）</w:t>
            </w:r>
          </w:p>
        </w:tc>
        <w:tc>
          <w:tcPr>
            <w:tcW w:w="610" w:type="pct"/>
            <w:noWrap w:val="0"/>
            <w:vAlign w:val="center"/>
          </w:tcPr>
          <w:p w14:paraId="06721CD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40</w:t>
            </w:r>
          </w:p>
        </w:tc>
        <w:tc>
          <w:tcPr>
            <w:tcW w:w="517" w:type="pct"/>
            <w:noWrap w:val="0"/>
            <w:vAlign w:val="center"/>
          </w:tcPr>
          <w:p w14:paraId="4278747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17</w:t>
            </w:r>
          </w:p>
        </w:tc>
        <w:tc>
          <w:tcPr>
            <w:tcW w:w="648" w:type="pct"/>
            <w:noWrap w:val="0"/>
            <w:vAlign w:val="center"/>
          </w:tcPr>
          <w:p w14:paraId="1E3360C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18.3</w:t>
            </w:r>
          </w:p>
        </w:tc>
        <w:tc>
          <w:tcPr>
            <w:tcW w:w="556" w:type="pct"/>
            <w:noWrap w:val="0"/>
            <w:vAlign w:val="center"/>
          </w:tcPr>
          <w:p w14:paraId="2D7547E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0.428</w:t>
            </w:r>
          </w:p>
        </w:tc>
        <w:tc>
          <w:tcPr>
            <w:tcW w:w="541" w:type="pct"/>
            <w:noWrap w:val="0"/>
            <w:vAlign w:val="center"/>
          </w:tcPr>
          <w:p w14:paraId="0E599E0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1.03</w:t>
            </w:r>
          </w:p>
        </w:tc>
      </w:tr>
      <w:tr w14:paraId="79A9C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3" w:type="pct"/>
            <w:vMerge w:val="continue"/>
            <w:noWrap w:val="0"/>
            <w:vAlign w:val="center"/>
          </w:tcPr>
          <w:p w14:paraId="3CA1E164">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kern w:val="0"/>
                <w:sz w:val="21"/>
                <w:szCs w:val="21"/>
              </w:rPr>
            </w:pPr>
          </w:p>
        </w:tc>
        <w:tc>
          <w:tcPr>
            <w:tcW w:w="346" w:type="pct"/>
            <w:vMerge w:val="continue"/>
            <w:noWrap w:val="0"/>
            <w:vAlign w:val="center"/>
          </w:tcPr>
          <w:p w14:paraId="24FC8AAD">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kern w:val="0"/>
                <w:sz w:val="21"/>
                <w:szCs w:val="21"/>
              </w:rPr>
            </w:pPr>
          </w:p>
        </w:tc>
        <w:tc>
          <w:tcPr>
            <w:tcW w:w="643" w:type="pct"/>
            <w:noWrap w:val="0"/>
            <w:vAlign w:val="center"/>
          </w:tcPr>
          <w:p w14:paraId="6812788C">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第二次</w:t>
            </w:r>
          </w:p>
        </w:tc>
        <w:tc>
          <w:tcPr>
            <w:tcW w:w="763" w:type="pct"/>
            <w:noWrap w:val="0"/>
            <w:vAlign w:val="center"/>
          </w:tcPr>
          <w:p w14:paraId="5570E98A">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7.0（32.5）</w:t>
            </w:r>
          </w:p>
        </w:tc>
        <w:tc>
          <w:tcPr>
            <w:tcW w:w="610" w:type="pct"/>
            <w:noWrap w:val="0"/>
            <w:vAlign w:val="center"/>
          </w:tcPr>
          <w:p w14:paraId="2ADB736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28</w:t>
            </w:r>
          </w:p>
        </w:tc>
        <w:tc>
          <w:tcPr>
            <w:tcW w:w="517" w:type="pct"/>
            <w:noWrap w:val="0"/>
            <w:vAlign w:val="center"/>
          </w:tcPr>
          <w:p w14:paraId="404090B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15</w:t>
            </w:r>
          </w:p>
        </w:tc>
        <w:tc>
          <w:tcPr>
            <w:tcW w:w="648" w:type="pct"/>
            <w:noWrap w:val="0"/>
            <w:vAlign w:val="center"/>
          </w:tcPr>
          <w:p w14:paraId="29EB035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12.4</w:t>
            </w:r>
          </w:p>
        </w:tc>
        <w:tc>
          <w:tcPr>
            <w:tcW w:w="556" w:type="pct"/>
            <w:noWrap w:val="0"/>
            <w:vAlign w:val="center"/>
          </w:tcPr>
          <w:p w14:paraId="620F0CE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0.468</w:t>
            </w:r>
          </w:p>
        </w:tc>
        <w:tc>
          <w:tcPr>
            <w:tcW w:w="541" w:type="pct"/>
            <w:noWrap w:val="0"/>
            <w:vAlign w:val="center"/>
          </w:tcPr>
          <w:p w14:paraId="196BC1C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1.20</w:t>
            </w:r>
          </w:p>
        </w:tc>
      </w:tr>
      <w:tr w14:paraId="28EFE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3" w:type="pct"/>
            <w:vMerge w:val="continue"/>
            <w:noWrap w:val="0"/>
            <w:vAlign w:val="center"/>
          </w:tcPr>
          <w:p w14:paraId="63992DFB">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kern w:val="0"/>
                <w:sz w:val="21"/>
                <w:szCs w:val="21"/>
              </w:rPr>
            </w:pPr>
          </w:p>
        </w:tc>
        <w:tc>
          <w:tcPr>
            <w:tcW w:w="346" w:type="pct"/>
            <w:vMerge w:val="continue"/>
            <w:noWrap w:val="0"/>
            <w:vAlign w:val="center"/>
          </w:tcPr>
          <w:p w14:paraId="65E07B21">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kern w:val="0"/>
                <w:sz w:val="21"/>
                <w:szCs w:val="21"/>
              </w:rPr>
            </w:pPr>
          </w:p>
        </w:tc>
        <w:tc>
          <w:tcPr>
            <w:tcW w:w="643" w:type="pct"/>
            <w:noWrap w:val="0"/>
            <w:vAlign w:val="center"/>
          </w:tcPr>
          <w:p w14:paraId="28461B38">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第三次</w:t>
            </w:r>
          </w:p>
        </w:tc>
        <w:tc>
          <w:tcPr>
            <w:tcW w:w="763" w:type="pct"/>
            <w:noWrap w:val="0"/>
            <w:vAlign w:val="center"/>
          </w:tcPr>
          <w:p w14:paraId="7046A96B">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7.5（32.9）</w:t>
            </w:r>
          </w:p>
        </w:tc>
        <w:tc>
          <w:tcPr>
            <w:tcW w:w="610" w:type="pct"/>
            <w:noWrap w:val="0"/>
            <w:vAlign w:val="center"/>
          </w:tcPr>
          <w:p w14:paraId="43CCBC4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35</w:t>
            </w:r>
          </w:p>
        </w:tc>
        <w:tc>
          <w:tcPr>
            <w:tcW w:w="517" w:type="pct"/>
            <w:noWrap w:val="0"/>
            <w:vAlign w:val="center"/>
          </w:tcPr>
          <w:p w14:paraId="5A438C8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10</w:t>
            </w:r>
          </w:p>
        </w:tc>
        <w:tc>
          <w:tcPr>
            <w:tcW w:w="648" w:type="pct"/>
            <w:noWrap w:val="0"/>
            <w:vAlign w:val="center"/>
          </w:tcPr>
          <w:p w14:paraId="2AD083D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16.2</w:t>
            </w:r>
          </w:p>
        </w:tc>
        <w:tc>
          <w:tcPr>
            <w:tcW w:w="556" w:type="pct"/>
            <w:noWrap w:val="0"/>
            <w:vAlign w:val="center"/>
          </w:tcPr>
          <w:p w14:paraId="7C34685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0.392</w:t>
            </w:r>
          </w:p>
        </w:tc>
        <w:tc>
          <w:tcPr>
            <w:tcW w:w="541" w:type="pct"/>
            <w:noWrap w:val="0"/>
            <w:vAlign w:val="center"/>
          </w:tcPr>
          <w:p w14:paraId="36A7AD0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1.07</w:t>
            </w:r>
          </w:p>
        </w:tc>
      </w:tr>
      <w:tr w14:paraId="22E85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3" w:type="pct"/>
            <w:vMerge w:val="continue"/>
            <w:noWrap w:val="0"/>
            <w:vAlign w:val="center"/>
          </w:tcPr>
          <w:p w14:paraId="4148827B">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kern w:val="0"/>
                <w:sz w:val="21"/>
                <w:szCs w:val="21"/>
              </w:rPr>
            </w:pPr>
          </w:p>
        </w:tc>
        <w:tc>
          <w:tcPr>
            <w:tcW w:w="346" w:type="pct"/>
            <w:vMerge w:val="continue"/>
            <w:noWrap w:val="0"/>
            <w:vAlign w:val="center"/>
          </w:tcPr>
          <w:p w14:paraId="56D5D39B">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kern w:val="0"/>
                <w:sz w:val="21"/>
                <w:szCs w:val="21"/>
              </w:rPr>
            </w:pPr>
          </w:p>
        </w:tc>
        <w:tc>
          <w:tcPr>
            <w:tcW w:w="643" w:type="pct"/>
            <w:noWrap w:val="0"/>
            <w:vAlign w:val="center"/>
          </w:tcPr>
          <w:p w14:paraId="65EC4D52">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kern w:val="0"/>
                <w:sz w:val="21"/>
                <w:szCs w:val="21"/>
                <w:lang w:val="en-US" w:eastAsia="zh-CN" w:bidi="ar-SA"/>
              </w:rPr>
            </w:pPr>
            <w:r>
              <w:rPr>
                <w:rFonts w:hint="eastAsia" w:ascii="宋体" w:hAnsi="宋体" w:eastAsia="宋体" w:cs="宋体"/>
                <w:b/>
                <w:kern w:val="0"/>
                <w:sz w:val="21"/>
                <w:szCs w:val="21"/>
                <w:lang w:eastAsia="zh-CN"/>
              </w:rPr>
              <w:t>平均值</w:t>
            </w:r>
          </w:p>
        </w:tc>
        <w:tc>
          <w:tcPr>
            <w:tcW w:w="763" w:type="pct"/>
            <w:noWrap w:val="0"/>
            <w:vAlign w:val="center"/>
          </w:tcPr>
          <w:p w14:paraId="14EDBDD6">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w:t>
            </w:r>
          </w:p>
        </w:tc>
        <w:tc>
          <w:tcPr>
            <w:tcW w:w="610" w:type="pct"/>
            <w:noWrap w:val="0"/>
            <w:vAlign w:val="center"/>
          </w:tcPr>
          <w:p w14:paraId="3AA9D82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34</w:t>
            </w:r>
          </w:p>
        </w:tc>
        <w:tc>
          <w:tcPr>
            <w:tcW w:w="517" w:type="pct"/>
            <w:noWrap w:val="0"/>
            <w:vAlign w:val="center"/>
          </w:tcPr>
          <w:p w14:paraId="51DA003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14</w:t>
            </w:r>
          </w:p>
        </w:tc>
        <w:tc>
          <w:tcPr>
            <w:tcW w:w="648" w:type="pct"/>
            <w:noWrap w:val="0"/>
            <w:vAlign w:val="center"/>
          </w:tcPr>
          <w:p w14:paraId="656F0BF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15.6</w:t>
            </w:r>
          </w:p>
        </w:tc>
        <w:tc>
          <w:tcPr>
            <w:tcW w:w="556" w:type="pct"/>
            <w:noWrap w:val="0"/>
            <w:vAlign w:val="center"/>
          </w:tcPr>
          <w:p w14:paraId="0CBD37D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0.429</w:t>
            </w:r>
          </w:p>
        </w:tc>
        <w:tc>
          <w:tcPr>
            <w:tcW w:w="541" w:type="pct"/>
            <w:noWrap w:val="0"/>
            <w:vAlign w:val="center"/>
          </w:tcPr>
          <w:p w14:paraId="18E1905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1.10</w:t>
            </w:r>
          </w:p>
        </w:tc>
      </w:tr>
      <w:tr w14:paraId="6976B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2" w:type="pct"/>
            <w:gridSpan w:val="3"/>
            <w:noWrap w:val="0"/>
            <w:vAlign w:val="center"/>
          </w:tcPr>
          <w:p w14:paraId="7FE4C9EB">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标准限值</w:t>
            </w:r>
          </w:p>
        </w:tc>
        <w:tc>
          <w:tcPr>
            <w:tcW w:w="763" w:type="pct"/>
            <w:noWrap w:val="0"/>
            <w:vAlign w:val="center"/>
          </w:tcPr>
          <w:p w14:paraId="500D63D9">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6-9</w:t>
            </w:r>
          </w:p>
        </w:tc>
        <w:tc>
          <w:tcPr>
            <w:tcW w:w="610" w:type="pct"/>
            <w:noWrap w:val="0"/>
            <w:vAlign w:val="center"/>
          </w:tcPr>
          <w:p w14:paraId="27464D28">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50</w:t>
            </w:r>
          </w:p>
        </w:tc>
        <w:tc>
          <w:tcPr>
            <w:tcW w:w="517" w:type="pct"/>
            <w:noWrap w:val="0"/>
            <w:vAlign w:val="center"/>
          </w:tcPr>
          <w:p w14:paraId="12100528">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30</w:t>
            </w:r>
          </w:p>
        </w:tc>
        <w:tc>
          <w:tcPr>
            <w:tcW w:w="648" w:type="pct"/>
            <w:noWrap w:val="0"/>
            <w:vAlign w:val="center"/>
          </w:tcPr>
          <w:p w14:paraId="3A621AC5">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w:t>
            </w:r>
          </w:p>
        </w:tc>
        <w:tc>
          <w:tcPr>
            <w:tcW w:w="556" w:type="pct"/>
            <w:noWrap w:val="0"/>
            <w:vAlign w:val="center"/>
          </w:tcPr>
          <w:p w14:paraId="09E5AB4A">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0.5</w:t>
            </w:r>
          </w:p>
        </w:tc>
        <w:tc>
          <w:tcPr>
            <w:tcW w:w="541" w:type="pct"/>
            <w:noWrap w:val="0"/>
            <w:vAlign w:val="center"/>
          </w:tcPr>
          <w:p w14:paraId="2A1BBE9D">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r>
    </w:tbl>
    <w:p w14:paraId="3D7A3E31">
      <w:pPr>
        <w:keepNext w:val="0"/>
        <w:keepLines w:val="0"/>
        <w:pageBreakBefore w:val="0"/>
        <w:widowControl w:val="0"/>
        <w:kinsoku/>
        <w:wordWrap/>
        <w:overflowPunct/>
        <w:topLinePunct w:val="0"/>
        <w:autoSpaceDE/>
        <w:autoSpaceDN/>
        <w:bidi w:val="0"/>
        <w:adjustRightInd w:val="0"/>
        <w:snapToGrid w:val="0"/>
        <w:jc w:val="center"/>
        <w:textAlignment w:val="baseline"/>
        <w:rPr>
          <w:rFonts w:hint="eastAsia" w:ascii="宋体" w:hAnsi="宋体" w:eastAsia="宋体" w:cs="宋体"/>
          <w:b/>
          <w:bCs/>
          <w:sz w:val="21"/>
          <w:szCs w:val="21"/>
          <w:highlight w:val="none"/>
          <w:lang w:val="en-US" w:eastAsia="zh-CN"/>
        </w:rPr>
      </w:pPr>
    </w:p>
    <w:p w14:paraId="78C4F736">
      <w:pPr>
        <w:keepNext w:val="0"/>
        <w:keepLines w:val="0"/>
        <w:pageBreakBefore w:val="0"/>
        <w:widowControl w:val="0"/>
        <w:kinsoku/>
        <w:wordWrap/>
        <w:overflowPunct/>
        <w:topLinePunct w:val="0"/>
        <w:autoSpaceDE/>
        <w:autoSpaceDN/>
        <w:bidi w:val="0"/>
        <w:adjustRightInd w:val="0"/>
        <w:snapToGrid w:val="0"/>
        <w:jc w:val="center"/>
        <w:textAlignment w:val="baseline"/>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br w:type="page"/>
      </w:r>
      <w:r>
        <w:rPr>
          <w:rFonts w:hint="eastAsia" w:ascii="宋体" w:hAnsi="宋体" w:eastAsia="宋体" w:cs="宋体"/>
          <w:b/>
          <w:bCs/>
          <w:sz w:val="21"/>
          <w:szCs w:val="21"/>
          <w:highlight w:val="none"/>
          <w:lang w:val="en-US" w:eastAsia="zh-CN"/>
        </w:rPr>
        <w:t>表2.3-3  厂界无组织废气检测结果一览表</w:t>
      </w:r>
    </w:p>
    <w:tbl>
      <w:tblPr>
        <w:tblStyle w:val="25"/>
        <w:tblW w:w="9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64"/>
        <w:gridCol w:w="472"/>
        <w:gridCol w:w="1347"/>
        <w:gridCol w:w="715"/>
        <w:gridCol w:w="715"/>
        <w:gridCol w:w="715"/>
        <w:gridCol w:w="715"/>
        <w:gridCol w:w="715"/>
        <w:gridCol w:w="715"/>
        <w:gridCol w:w="715"/>
        <w:gridCol w:w="715"/>
        <w:gridCol w:w="715"/>
        <w:gridCol w:w="728"/>
      </w:tblGrid>
      <w:tr w14:paraId="1AC5A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64" w:type="dxa"/>
            <w:vMerge w:val="restart"/>
            <w:tcBorders>
              <w:tl2br w:val="nil"/>
              <w:tr2bl w:val="nil"/>
            </w:tcBorders>
            <w:noWrap w:val="0"/>
            <w:vAlign w:val="center"/>
          </w:tcPr>
          <w:p w14:paraId="4A7DA741">
            <w:pPr>
              <w:keepNext w:val="0"/>
              <w:keepLines w:val="0"/>
              <w:pageBreakBefore w:val="0"/>
              <w:kinsoku/>
              <w:wordWrap/>
              <w:overflowPunct/>
              <w:topLinePunct w:val="0"/>
              <w:autoSpaceDE/>
              <w:bidi w:val="0"/>
              <w:snapToGrid w:val="0"/>
              <w:spacing w:line="240" w:lineRule="auto"/>
              <w:jc w:val="center"/>
              <w:rPr>
                <w:rFonts w:hint="eastAsia" w:ascii="Times New Roman" w:hAnsi="Times New Roman" w:cs="Times New Roman"/>
                <w:b/>
                <w:sz w:val="21"/>
                <w:szCs w:val="21"/>
                <w:lang w:eastAsia="zh-CN"/>
              </w:rPr>
            </w:pPr>
            <w:r>
              <w:rPr>
                <w:rFonts w:hint="eastAsia" w:ascii="Times New Roman" w:hAnsi="Times New Roman" w:cs="Times New Roman"/>
                <w:b/>
                <w:sz w:val="21"/>
                <w:szCs w:val="21"/>
                <w:lang w:eastAsia="zh-CN"/>
              </w:rPr>
              <w:t>检测</w:t>
            </w:r>
          </w:p>
          <w:p w14:paraId="674A4FC7">
            <w:pPr>
              <w:keepNext w:val="0"/>
              <w:keepLines w:val="0"/>
              <w:pageBreakBefore w:val="0"/>
              <w:kinsoku/>
              <w:wordWrap/>
              <w:overflowPunct/>
              <w:topLinePunct w:val="0"/>
              <w:autoSpaceDE/>
              <w:bidi w:val="0"/>
              <w:snapToGrid w:val="0"/>
              <w:spacing w:line="240" w:lineRule="auto"/>
              <w:jc w:val="center"/>
              <w:rPr>
                <w:rFonts w:hint="default" w:ascii="Times New Roman" w:hAnsi="Times New Roman" w:eastAsia="宋体" w:cs="Times New Roman"/>
                <w:b/>
                <w:kern w:val="2"/>
                <w:sz w:val="21"/>
                <w:szCs w:val="21"/>
                <w:lang w:val="en-US" w:eastAsia="zh-CN" w:bidi="ar-SA"/>
              </w:rPr>
            </w:pPr>
            <w:r>
              <w:rPr>
                <w:rFonts w:hint="default" w:ascii="Times New Roman" w:hAnsi="Times New Roman" w:cs="Times New Roman"/>
                <w:b/>
                <w:sz w:val="21"/>
                <w:szCs w:val="21"/>
                <w:lang w:eastAsia="zh-CN"/>
              </w:rPr>
              <w:t>日期</w:t>
            </w:r>
          </w:p>
        </w:tc>
        <w:tc>
          <w:tcPr>
            <w:tcW w:w="1819" w:type="dxa"/>
            <w:gridSpan w:val="2"/>
            <w:vMerge w:val="restart"/>
            <w:tcBorders>
              <w:tl2br w:val="nil"/>
              <w:tr2bl w:val="nil"/>
            </w:tcBorders>
            <w:noWrap w:val="0"/>
            <w:vAlign w:val="center"/>
          </w:tcPr>
          <w:p w14:paraId="5E62E96B">
            <w:pPr>
              <w:keepNext w:val="0"/>
              <w:keepLines w:val="0"/>
              <w:pageBreakBefore w:val="0"/>
              <w:kinsoku/>
              <w:wordWrap/>
              <w:overflowPunct/>
              <w:topLinePunct w:val="0"/>
              <w:autoSpaceDE/>
              <w:bidi w:val="0"/>
              <w:snapToGrid w:val="0"/>
              <w:spacing w:line="240" w:lineRule="auto"/>
              <w:jc w:val="center"/>
              <w:rPr>
                <w:rFonts w:hint="default" w:ascii="Times New Roman" w:hAnsi="Times New Roman" w:cs="Times New Roman"/>
                <w:b/>
                <w:kern w:val="2"/>
                <w:sz w:val="21"/>
                <w:szCs w:val="21"/>
                <w:lang w:val="en-US" w:eastAsia="zh-CN" w:bidi="ar-SA"/>
              </w:rPr>
            </w:pPr>
            <w:r>
              <w:rPr>
                <w:rFonts w:hint="eastAsia" w:ascii="Times New Roman" w:hAnsi="Times New Roman" w:cs="Times New Roman"/>
                <w:b/>
                <w:sz w:val="21"/>
                <w:szCs w:val="21"/>
                <w:lang w:eastAsia="zh-CN"/>
              </w:rPr>
              <w:t>检测</w:t>
            </w:r>
            <w:r>
              <w:rPr>
                <w:rFonts w:hint="default" w:ascii="Times New Roman" w:hAnsi="Times New Roman" w:cs="Times New Roman"/>
                <w:b/>
                <w:sz w:val="21"/>
                <w:szCs w:val="21"/>
              </w:rPr>
              <w:t>点位</w:t>
            </w:r>
          </w:p>
        </w:tc>
        <w:tc>
          <w:tcPr>
            <w:tcW w:w="7163" w:type="dxa"/>
            <w:gridSpan w:val="10"/>
            <w:tcBorders>
              <w:tl2br w:val="nil"/>
              <w:tr2bl w:val="nil"/>
            </w:tcBorders>
            <w:noWrap w:val="0"/>
            <w:vAlign w:val="center"/>
          </w:tcPr>
          <w:p w14:paraId="509E9836">
            <w:pPr>
              <w:keepNext w:val="0"/>
              <w:keepLines w:val="0"/>
              <w:pageBreakBefore w:val="0"/>
              <w:kinsoku/>
              <w:wordWrap/>
              <w:overflowPunct/>
              <w:topLinePunct w:val="0"/>
              <w:autoSpaceDE/>
              <w:bidi w:val="0"/>
              <w:snapToGrid w:val="0"/>
              <w:spacing w:line="240" w:lineRule="auto"/>
              <w:jc w:val="center"/>
              <w:rPr>
                <w:rFonts w:hint="default" w:ascii="Times New Roman" w:hAnsi="Times New Roman" w:cs="Times New Roman"/>
                <w:b/>
                <w:bCs/>
                <w:sz w:val="21"/>
                <w:szCs w:val="21"/>
                <w:lang w:val="en-US" w:eastAsia="zh-CN"/>
              </w:rPr>
            </w:pPr>
            <w:r>
              <w:rPr>
                <w:rFonts w:hint="eastAsia" w:ascii="Times New Roman" w:hAnsi="Times New Roman" w:cs="Times New Roman"/>
                <w:b/>
                <w:sz w:val="21"/>
                <w:szCs w:val="21"/>
                <w:lang w:eastAsia="zh-CN"/>
              </w:rPr>
              <w:t>检测</w:t>
            </w:r>
            <w:r>
              <w:rPr>
                <w:rFonts w:hint="default" w:ascii="Times New Roman" w:hAnsi="Times New Roman" w:cs="Times New Roman"/>
                <w:b/>
                <w:sz w:val="21"/>
                <w:szCs w:val="21"/>
              </w:rPr>
              <w:t>项目</w:t>
            </w:r>
          </w:p>
        </w:tc>
      </w:tr>
      <w:tr w14:paraId="766FF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64" w:type="dxa"/>
            <w:vMerge w:val="continue"/>
            <w:tcBorders>
              <w:tl2br w:val="nil"/>
              <w:tr2bl w:val="nil"/>
            </w:tcBorders>
            <w:noWrap w:val="0"/>
            <w:vAlign w:val="center"/>
          </w:tcPr>
          <w:p w14:paraId="12F225C3">
            <w:pPr>
              <w:keepNext w:val="0"/>
              <w:keepLines w:val="0"/>
              <w:pageBreakBefore w:val="0"/>
              <w:kinsoku/>
              <w:wordWrap/>
              <w:overflowPunct/>
              <w:topLinePunct w:val="0"/>
              <w:autoSpaceDE/>
              <w:bidi w:val="0"/>
              <w:snapToGrid w:val="0"/>
              <w:spacing w:line="240" w:lineRule="auto"/>
              <w:jc w:val="center"/>
              <w:rPr>
                <w:rFonts w:hint="default" w:ascii="Times New Roman" w:hAnsi="Times New Roman" w:cs="Times New Roman"/>
                <w:color w:val="auto"/>
                <w:sz w:val="21"/>
                <w:szCs w:val="21"/>
              </w:rPr>
            </w:pPr>
          </w:p>
        </w:tc>
        <w:tc>
          <w:tcPr>
            <w:tcW w:w="1819" w:type="dxa"/>
            <w:gridSpan w:val="2"/>
            <w:vMerge w:val="continue"/>
            <w:tcBorders>
              <w:tl2br w:val="nil"/>
              <w:tr2bl w:val="nil"/>
            </w:tcBorders>
            <w:noWrap w:val="0"/>
            <w:vAlign w:val="center"/>
          </w:tcPr>
          <w:p w14:paraId="4D6F3461">
            <w:pPr>
              <w:keepNext w:val="0"/>
              <w:keepLines w:val="0"/>
              <w:pageBreakBefore w:val="0"/>
              <w:kinsoku/>
              <w:wordWrap/>
              <w:overflowPunct/>
              <w:topLinePunct w:val="0"/>
              <w:autoSpaceDE/>
              <w:bidi w:val="0"/>
              <w:snapToGrid w:val="0"/>
              <w:spacing w:line="240" w:lineRule="auto"/>
              <w:jc w:val="center"/>
              <w:rPr>
                <w:rFonts w:hint="default" w:ascii="Times New Roman" w:hAnsi="Times New Roman" w:cs="Times New Roman"/>
                <w:sz w:val="21"/>
                <w:szCs w:val="21"/>
              </w:rPr>
            </w:pPr>
          </w:p>
        </w:tc>
        <w:tc>
          <w:tcPr>
            <w:tcW w:w="3575" w:type="dxa"/>
            <w:gridSpan w:val="5"/>
            <w:tcBorders>
              <w:tl2br w:val="nil"/>
              <w:tr2bl w:val="nil"/>
            </w:tcBorders>
            <w:noWrap w:val="0"/>
            <w:vAlign w:val="center"/>
          </w:tcPr>
          <w:p w14:paraId="16D961E0">
            <w:pPr>
              <w:keepNext w:val="0"/>
              <w:keepLines w:val="0"/>
              <w:pageBreakBefore w:val="0"/>
              <w:kinsoku/>
              <w:wordWrap/>
              <w:overflowPunct/>
              <w:topLinePunct w:val="0"/>
              <w:autoSpaceDE/>
              <w:bidi w:val="0"/>
              <w:snapToGrid w:val="0"/>
              <w:spacing w:line="240" w:lineRule="auto"/>
              <w:jc w:val="center"/>
              <w:rPr>
                <w:rFonts w:hint="default" w:ascii="Times New Roman" w:hAnsi="Times New Roman" w:cs="Times New Roman"/>
                <w:color w:val="auto"/>
                <w:sz w:val="21"/>
                <w:szCs w:val="21"/>
              </w:rPr>
            </w:pPr>
            <w:r>
              <w:rPr>
                <w:rFonts w:hint="eastAsia" w:ascii="Times New Roman" w:hAnsi="Times New Roman" w:cs="Times New Roman"/>
                <w:b/>
                <w:sz w:val="21"/>
                <w:szCs w:val="21"/>
                <w:lang w:val="en-US" w:eastAsia="zh-CN"/>
              </w:rPr>
              <w:t>氨气</w:t>
            </w:r>
          </w:p>
        </w:tc>
        <w:tc>
          <w:tcPr>
            <w:tcW w:w="3588" w:type="dxa"/>
            <w:gridSpan w:val="5"/>
            <w:tcBorders>
              <w:tl2br w:val="nil"/>
              <w:tr2bl w:val="nil"/>
            </w:tcBorders>
            <w:noWrap w:val="0"/>
            <w:vAlign w:val="center"/>
          </w:tcPr>
          <w:p w14:paraId="4E69023E">
            <w:pPr>
              <w:keepNext w:val="0"/>
              <w:keepLines w:val="0"/>
              <w:pageBreakBefore w:val="0"/>
              <w:kinsoku/>
              <w:wordWrap/>
              <w:overflowPunct/>
              <w:topLinePunct w:val="0"/>
              <w:autoSpaceDE/>
              <w:bidi w:val="0"/>
              <w:snapToGrid w:val="0"/>
              <w:spacing w:line="240" w:lineRule="auto"/>
              <w:jc w:val="center"/>
              <w:rPr>
                <w:rFonts w:hint="default"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硫化氢</w:t>
            </w:r>
          </w:p>
        </w:tc>
      </w:tr>
      <w:tr w14:paraId="6E2FF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64" w:type="dxa"/>
            <w:vMerge w:val="continue"/>
            <w:tcBorders>
              <w:tl2br w:val="nil"/>
              <w:tr2bl w:val="nil"/>
            </w:tcBorders>
            <w:noWrap w:val="0"/>
            <w:vAlign w:val="center"/>
          </w:tcPr>
          <w:p w14:paraId="14540612">
            <w:pPr>
              <w:keepNext w:val="0"/>
              <w:keepLines w:val="0"/>
              <w:pageBreakBefore w:val="0"/>
              <w:kinsoku/>
              <w:wordWrap/>
              <w:overflowPunct/>
              <w:topLinePunct w:val="0"/>
              <w:autoSpaceDE/>
              <w:bidi w:val="0"/>
              <w:snapToGrid w:val="0"/>
              <w:spacing w:line="240" w:lineRule="auto"/>
              <w:jc w:val="center"/>
              <w:rPr>
                <w:rFonts w:hint="default" w:ascii="Times New Roman" w:hAnsi="Times New Roman" w:cs="Times New Roman"/>
                <w:color w:val="auto"/>
                <w:sz w:val="21"/>
                <w:szCs w:val="21"/>
              </w:rPr>
            </w:pPr>
          </w:p>
        </w:tc>
        <w:tc>
          <w:tcPr>
            <w:tcW w:w="1819" w:type="dxa"/>
            <w:gridSpan w:val="2"/>
            <w:vMerge w:val="continue"/>
            <w:tcBorders>
              <w:tl2br w:val="nil"/>
              <w:tr2bl w:val="nil"/>
            </w:tcBorders>
            <w:noWrap w:val="0"/>
            <w:vAlign w:val="center"/>
          </w:tcPr>
          <w:p w14:paraId="34DC71B2">
            <w:pPr>
              <w:keepNext w:val="0"/>
              <w:keepLines w:val="0"/>
              <w:pageBreakBefore w:val="0"/>
              <w:kinsoku/>
              <w:wordWrap/>
              <w:overflowPunct/>
              <w:topLinePunct w:val="0"/>
              <w:autoSpaceDE/>
              <w:bidi w:val="0"/>
              <w:snapToGrid w:val="0"/>
              <w:spacing w:line="240" w:lineRule="auto"/>
              <w:jc w:val="center"/>
              <w:rPr>
                <w:rFonts w:hint="default" w:ascii="Times New Roman" w:hAnsi="Times New Roman" w:cs="Times New Roman"/>
                <w:sz w:val="21"/>
                <w:szCs w:val="21"/>
              </w:rPr>
            </w:pPr>
          </w:p>
        </w:tc>
        <w:tc>
          <w:tcPr>
            <w:tcW w:w="715" w:type="dxa"/>
            <w:tcBorders>
              <w:tl2br w:val="nil"/>
              <w:tr2bl w:val="nil"/>
            </w:tcBorders>
            <w:noWrap w:val="0"/>
            <w:vAlign w:val="center"/>
          </w:tcPr>
          <w:p w14:paraId="4FA7950C">
            <w:pPr>
              <w:keepNext w:val="0"/>
              <w:keepLines w:val="0"/>
              <w:pageBreakBefore w:val="0"/>
              <w:kinsoku/>
              <w:wordWrap/>
              <w:overflowPunct/>
              <w:topLinePunct w:val="0"/>
              <w:autoSpaceDE/>
              <w:bidi w:val="0"/>
              <w:snapToGrid w:val="0"/>
              <w:spacing w:line="240" w:lineRule="auto"/>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sz w:val="21"/>
                <w:szCs w:val="21"/>
                <w:lang w:eastAsia="zh-CN"/>
              </w:rPr>
              <w:t>第一次</w:t>
            </w:r>
          </w:p>
        </w:tc>
        <w:tc>
          <w:tcPr>
            <w:tcW w:w="715" w:type="dxa"/>
            <w:tcBorders>
              <w:tl2br w:val="nil"/>
              <w:tr2bl w:val="nil"/>
            </w:tcBorders>
            <w:noWrap w:val="0"/>
            <w:vAlign w:val="center"/>
          </w:tcPr>
          <w:p w14:paraId="4758AFA3">
            <w:pPr>
              <w:keepNext w:val="0"/>
              <w:keepLines w:val="0"/>
              <w:pageBreakBefore w:val="0"/>
              <w:kinsoku/>
              <w:wordWrap/>
              <w:overflowPunct/>
              <w:topLinePunct w:val="0"/>
              <w:autoSpaceDE/>
              <w:bidi w:val="0"/>
              <w:snapToGrid w:val="0"/>
              <w:spacing w:line="240" w:lineRule="auto"/>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sz w:val="21"/>
                <w:szCs w:val="21"/>
                <w:lang w:eastAsia="zh-CN"/>
              </w:rPr>
              <w:t>第二次</w:t>
            </w:r>
          </w:p>
        </w:tc>
        <w:tc>
          <w:tcPr>
            <w:tcW w:w="715" w:type="dxa"/>
            <w:tcBorders>
              <w:tl2br w:val="nil"/>
              <w:tr2bl w:val="nil"/>
            </w:tcBorders>
            <w:noWrap w:val="0"/>
            <w:vAlign w:val="center"/>
          </w:tcPr>
          <w:p w14:paraId="30EB76B3">
            <w:pPr>
              <w:keepNext w:val="0"/>
              <w:keepLines w:val="0"/>
              <w:pageBreakBefore w:val="0"/>
              <w:kinsoku/>
              <w:wordWrap/>
              <w:overflowPunct/>
              <w:topLinePunct w:val="0"/>
              <w:autoSpaceDE/>
              <w:bidi w:val="0"/>
              <w:snapToGrid w:val="0"/>
              <w:spacing w:line="240" w:lineRule="auto"/>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sz w:val="21"/>
                <w:szCs w:val="21"/>
                <w:lang w:val="en-US" w:eastAsia="zh-CN"/>
              </w:rPr>
              <w:t>第三次</w:t>
            </w:r>
          </w:p>
        </w:tc>
        <w:tc>
          <w:tcPr>
            <w:tcW w:w="715" w:type="dxa"/>
            <w:tcBorders>
              <w:tl2br w:val="nil"/>
              <w:tr2bl w:val="nil"/>
            </w:tcBorders>
            <w:noWrap w:val="0"/>
            <w:vAlign w:val="center"/>
          </w:tcPr>
          <w:p w14:paraId="1B85A821">
            <w:pPr>
              <w:keepNext w:val="0"/>
              <w:keepLines w:val="0"/>
              <w:pageBreakBefore w:val="0"/>
              <w:kinsoku/>
              <w:wordWrap/>
              <w:overflowPunct/>
              <w:topLinePunct w:val="0"/>
              <w:autoSpaceDE/>
              <w:bidi w:val="0"/>
              <w:snapToGrid w:val="0"/>
              <w:spacing w:line="240" w:lineRule="auto"/>
              <w:jc w:val="both"/>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第四次</w:t>
            </w:r>
          </w:p>
        </w:tc>
        <w:tc>
          <w:tcPr>
            <w:tcW w:w="715" w:type="dxa"/>
            <w:tcBorders>
              <w:tl2br w:val="nil"/>
              <w:tr2bl w:val="nil"/>
            </w:tcBorders>
            <w:noWrap w:val="0"/>
            <w:vAlign w:val="center"/>
          </w:tcPr>
          <w:p w14:paraId="7EDC2146">
            <w:pPr>
              <w:keepNext w:val="0"/>
              <w:keepLines w:val="0"/>
              <w:pageBreakBefore w:val="0"/>
              <w:kinsoku/>
              <w:wordWrap/>
              <w:overflowPunct/>
              <w:topLinePunct w:val="0"/>
              <w:autoSpaceDE/>
              <w:bidi w:val="0"/>
              <w:snapToGrid w:val="0"/>
              <w:spacing w:line="240" w:lineRule="auto"/>
              <w:jc w:val="center"/>
              <w:rPr>
                <w:rFonts w:hint="default"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最大值</w:t>
            </w:r>
          </w:p>
        </w:tc>
        <w:tc>
          <w:tcPr>
            <w:tcW w:w="715" w:type="dxa"/>
            <w:tcBorders>
              <w:tl2br w:val="nil"/>
              <w:tr2bl w:val="nil"/>
            </w:tcBorders>
            <w:noWrap w:val="0"/>
            <w:vAlign w:val="center"/>
          </w:tcPr>
          <w:p w14:paraId="49BF80B1">
            <w:pPr>
              <w:keepNext w:val="0"/>
              <w:keepLines w:val="0"/>
              <w:pageBreakBefore w:val="0"/>
              <w:kinsoku/>
              <w:wordWrap/>
              <w:overflowPunct/>
              <w:topLinePunct w:val="0"/>
              <w:autoSpaceDE/>
              <w:bidi w:val="0"/>
              <w:snapToGrid w:val="0"/>
              <w:spacing w:line="240" w:lineRule="auto"/>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sz w:val="21"/>
                <w:szCs w:val="21"/>
                <w:lang w:eastAsia="zh-CN"/>
              </w:rPr>
              <w:t>第一次</w:t>
            </w:r>
          </w:p>
        </w:tc>
        <w:tc>
          <w:tcPr>
            <w:tcW w:w="715" w:type="dxa"/>
            <w:tcBorders>
              <w:tl2br w:val="nil"/>
              <w:tr2bl w:val="nil"/>
            </w:tcBorders>
            <w:noWrap w:val="0"/>
            <w:vAlign w:val="center"/>
          </w:tcPr>
          <w:p w14:paraId="1E2E9B52">
            <w:pPr>
              <w:keepNext w:val="0"/>
              <w:keepLines w:val="0"/>
              <w:pageBreakBefore w:val="0"/>
              <w:kinsoku/>
              <w:wordWrap/>
              <w:overflowPunct/>
              <w:topLinePunct w:val="0"/>
              <w:autoSpaceDE/>
              <w:bidi w:val="0"/>
              <w:snapToGrid w:val="0"/>
              <w:spacing w:line="240" w:lineRule="auto"/>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sz w:val="21"/>
                <w:szCs w:val="21"/>
                <w:lang w:eastAsia="zh-CN"/>
              </w:rPr>
              <w:t>第二次</w:t>
            </w:r>
          </w:p>
        </w:tc>
        <w:tc>
          <w:tcPr>
            <w:tcW w:w="715" w:type="dxa"/>
            <w:tcBorders>
              <w:tl2br w:val="nil"/>
              <w:tr2bl w:val="nil"/>
            </w:tcBorders>
            <w:noWrap w:val="0"/>
            <w:vAlign w:val="center"/>
          </w:tcPr>
          <w:p w14:paraId="4CEFB6BB">
            <w:pPr>
              <w:keepNext w:val="0"/>
              <w:keepLines w:val="0"/>
              <w:pageBreakBefore w:val="0"/>
              <w:kinsoku/>
              <w:wordWrap/>
              <w:overflowPunct/>
              <w:topLinePunct w:val="0"/>
              <w:autoSpaceDE/>
              <w:bidi w:val="0"/>
              <w:snapToGrid w:val="0"/>
              <w:spacing w:line="240" w:lineRule="auto"/>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sz w:val="21"/>
                <w:szCs w:val="21"/>
                <w:lang w:val="en-US" w:eastAsia="zh-CN"/>
              </w:rPr>
              <w:t>第三次</w:t>
            </w:r>
          </w:p>
        </w:tc>
        <w:tc>
          <w:tcPr>
            <w:tcW w:w="715" w:type="dxa"/>
            <w:tcBorders>
              <w:tl2br w:val="nil"/>
              <w:tr2bl w:val="nil"/>
            </w:tcBorders>
            <w:noWrap w:val="0"/>
            <w:vAlign w:val="center"/>
          </w:tcPr>
          <w:p w14:paraId="18E4FDAC">
            <w:pPr>
              <w:keepNext w:val="0"/>
              <w:keepLines w:val="0"/>
              <w:pageBreakBefore w:val="0"/>
              <w:kinsoku/>
              <w:wordWrap/>
              <w:overflowPunct/>
              <w:topLinePunct w:val="0"/>
              <w:autoSpaceDE/>
              <w:bidi w:val="0"/>
              <w:snapToGrid w:val="0"/>
              <w:spacing w:line="240" w:lineRule="auto"/>
              <w:jc w:val="both"/>
              <w:rPr>
                <w:rFonts w:hint="default" w:ascii="Times New Roman" w:hAnsi="Times New Roman" w:cs="Times New Roman"/>
                <w:b w:val="0"/>
                <w:bCs w:val="0"/>
                <w:kern w:val="2"/>
                <w:sz w:val="21"/>
                <w:szCs w:val="21"/>
                <w:lang w:val="en-US" w:eastAsia="zh-CN" w:bidi="ar-SA"/>
              </w:rPr>
            </w:pPr>
            <w:r>
              <w:rPr>
                <w:rFonts w:hint="eastAsia" w:ascii="Times New Roman" w:hAnsi="Times New Roman" w:cs="Times New Roman"/>
                <w:b w:val="0"/>
                <w:bCs w:val="0"/>
                <w:sz w:val="21"/>
                <w:szCs w:val="21"/>
                <w:lang w:val="en-US" w:eastAsia="zh-CN"/>
              </w:rPr>
              <w:t>第四次</w:t>
            </w:r>
          </w:p>
        </w:tc>
        <w:tc>
          <w:tcPr>
            <w:tcW w:w="728" w:type="dxa"/>
            <w:tcBorders>
              <w:tl2br w:val="nil"/>
              <w:tr2bl w:val="nil"/>
            </w:tcBorders>
            <w:noWrap w:val="0"/>
            <w:vAlign w:val="center"/>
          </w:tcPr>
          <w:p w14:paraId="56E270C9">
            <w:pPr>
              <w:keepNext w:val="0"/>
              <w:keepLines w:val="0"/>
              <w:pageBreakBefore w:val="0"/>
              <w:kinsoku/>
              <w:wordWrap/>
              <w:overflowPunct/>
              <w:topLinePunct w:val="0"/>
              <w:autoSpaceDE/>
              <w:bidi w:val="0"/>
              <w:snapToGrid w:val="0"/>
              <w:spacing w:line="240" w:lineRule="auto"/>
              <w:jc w:val="center"/>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最大值</w:t>
            </w:r>
          </w:p>
        </w:tc>
      </w:tr>
      <w:tr w14:paraId="01F84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64" w:type="dxa"/>
            <w:vMerge w:val="restart"/>
            <w:tcBorders>
              <w:tl2br w:val="nil"/>
              <w:tr2bl w:val="nil"/>
            </w:tcBorders>
            <w:noWrap w:val="0"/>
            <w:vAlign w:val="center"/>
          </w:tcPr>
          <w:p w14:paraId="6887952D">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2021年</w:t>
            </w:r>
          </w:p>
          <w:p w14:paraId="77A3221B">
            <w:pPr>
              <w:keepNext w:val="0"/>
              <w:keepLines w:val="0"/>
              <w:pageBreakBefore w:val="0"/>
              <w:kinsoku/>
              <w:wordWrap/>
              <w:overflowPunct/>
              <w:topLinePunct w:val="0"/>
              <w:autoSpaceDE/>
              <w:bidi w:val="0"/>
              <w:snapToGrid w:val="0"/>
              <w:spacing w:line="240" w:lineRule="auto"/>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w:t>
            </w:r>
          </w:p>
          <w:p w14:paraId="03CF8CC3">
            <w:pPr>
              <w:keepNext w:val="0"/>
              <w:keepLines w:val="0"/>
              <w:pageBreakBefore w:val="0"/>
              <w:kinsoku/>
              <w:wordWrap/>
              <w:overflowPunct/>
              <w:topLinePunct w:val="0"/>
              <w:autoSpaceDE/>
              <w:bidi w:val="0"/>
              <w:snapToGrid w:val="0"/>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月</w:t>
            </w:r>
          </w:p>
          <w:p w14:paraId="0786EC67">
            <w:pPr>
              <w:keepNext w:val="0"/>
              <w:keepLines w:val="0"/>
              <w:pageBreakBefore w:val="0"/>
              <w:kinsoku/>
              <w:wordWrap/>
              <w:overflowPunct/>
              <w:topLinePunct w:val="0"/>
              <w:autoSpaceDE/>
              <w:bidi w:val="0"/>
              <w:snapToGrid w:val="0"/>
              <w:spacing w:line="240" w:lineRule="auto"/>
              <w:jc w:val="both"/>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 xml:space="preserve">  18</w:t>
            </w:r>
          </w:p>
          <w:p w14:paraId="4DB79E24">
            <w:pPr>
              <w:keepNext w:val="0"/>
              <w:keepLines w:val="0"/>
              <w:pageBreakBefore w:val="0"/>
              <w:kinsoku/>
              <w:wordWrap/>
              <w:overflowPunct/>
              <w:topLinePunct w:val="0"/>
              <w:autoSpaceDE/>
              <w:bidi w:val="0"/>
              <w:snapToGrid w:val="0"/>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日</w:t>
            </w:r>
          </w:p>
        </w:tc>
        <w:tc>
          <w:tcPr>
            <w:tcW w:w="472" w:type="dxa"/>
            <w:vMerge w:val="restart"/>
            <w:tcBorders>
              <w:tl2br w:val="nil"/>
              <w:tr2bl w:val="nil"/>
            </w:tcBorders>
            <w:noWrap w:val="0"/>
            <w:vAlign w:val="center"/>
          </w:tcPr>
          <w:p w14:paraId="246C9B0F">
            <w:pPr>
              <w:keepNext w:val="0"/>
              <w:keepLines w:val="0"/>
              <w:pageBreakBefore w:val="0"/>
              <w:kinsoku/>
              <w:wordWrap/>
              <w:overflowPunct/>
              <w:topLinePunct w:val="0"/>
              <w:autoSpaceDE/>
              <w:bidi w:val="0"/>
              <w:snapToGrid w:val="0"/>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无组</w:t>
            </w:r>
          </w:p>
          <w:p w14:paraId="4C7DE80E">
            <w:pPr>
              <w:keepNext w:val="0"/>
              <w:keepLines w:val="0"/>
              <w:pageBreakBefore w:val="0"/>
              <w:kinsoku/>
              <w:wordWrap/>
              <w:overflowPunct/>
              <w:topLinePunct w:val="0"/>
              <w:autoSpaceDE/>
              <w:bidi w:val="0"/>
              <w:snapToGrid w:val="0"/>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织排</w:t>
            </w:r>
          </w:p>
          <w:p w14:paraId="2B042F5D">
            <w:pPr>
              <w:keepNext w:val="0"/>
              <w:keepLines w:val="0"/>
              <w:pageBreakBefore w:val="0"/>
              <w:kinsoku/>
              <w:wordWrap/>
              <w:overflowPunct/>
              <w:topLinePunct w:val="0"/>
              <w:autoSpaceDE/>
              <w:bidi w:val="0"/>
              <w:snapToGrid w:val="0"/>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放</w:t>
            </w:r>
          </w:p>
        </w:tc>
        <w:tc>
          <w:tcPr>
            <w:tcW w:w="1347" w:type="dxa"/>
            <w:tcBorders>
              <w:tl2br w:val="nil"/>
              <w:tr2bl w:val="nil"/>
            </w:tcBorders>
            <w:noWrap w:val="0"/>
            <w:vAlign w:val="center"/>
          </w:tcPr>
          <w:p w14:paraId="7287987C">
            <w:pPr>
              <w:keepNext w:val="0"/>
              <w:keepLines w:val="0"/>
              <w:pageBreakBefore w:val="0"/>
              <w:kinsoku/>
              <w:wordWrap/>
              <w:overflowPunct/>
              <w:topLinePunct w:val="0"/>
              <w:autoSpaceDE/>
              <w:bidi w:val="0"/>
              <w:snapToGrid w:val="0"/>
              <w:spacing w:line="240" w:lineRule="auto"/>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上风向○F1</w:t>
            </w:r>
          </w:p>
        </w:tc>
        <w:tc>
          <w:tcPr>
            <w:tcW w:w="715" w:type="dxa"/>
            <w:tcBorders>
              <w:tl2br w:val="nil"/>
              <w:tr2bl w:val="nil"/>
            </w:tcBorders>
            <w:noWrap w:val="0"/>
            <w:vAlign w:val="center"/>
          </w:tcPr>
          <w:p w14:paraId="56791501">
            <w:pPr>
              <w:keepNext w:val="0"/>
              <w:keepLines w:val="0"/>
              <w:pageBreakBefore w:val="0"/>
              <w:numPr>
                <w:ilvl w:val="0"/>
                <w:numId w:val="0"/>
              </w:numPr>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0.07</w:t>
            </w:r>
          </w:p>
        </w:tc>
        <w:tc>
          <w:tcPr>
            <w:tcW w:w="715" w:type="dxa"/>
            <w:tcBorders>
              <w:tl2br w:val="nil"/>
              <w:tr2bl w:val="nil"/>
            </w:tcBorders>
            <w:noWrap w:val="0"/>
            <w:vAlign w:val="center"/>
          </w:tcPr>
          <w:p w14:paraId="6DE20BF9">
            <w:pPr>
              <w:keepNext w:val="0"/>
              <w:keepLines w:val="0"/>
              <w:pageBreakBefore w:val="0"/>
              <w:numPr>
                <w:ilvl w:val="0"/>
                <w:numId w:val="0"/>
              </w:numPr>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0.08</w:t>
            </w:r>
          </w:p>
        </w:tc>
        <w:tc>
          <w:tcPr>
            <w:tcW w:w="715" w:type="dxa"/>
            <w:tcBorders>
              <w:tl2br w:val="nil"/>
              <w:tr2bl w:val="nil"/>
            </w:tcBorders>
            <w:noWrap w:val="0"/>
            <w:vAlign w:val="center"/>
          </w:tcPr>
          <w:p w14:paraId="76A72B9E">
            <w:pPr>
              <w:keepNext w:val="0"/>
              <w:keepLines w:val="0"/>
              <w:pageBreakBefore w:val="0"/>
              <w:numPr>
                <w:ilvl w:val="0"/>
                <w:numId w:val="0"/>
              </w:numPr>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0.09</w:t>
            </w:r>
          </w:p>
        </w:tc>
        <w:tc>
          <w:tcPr>
            <w:tcW w:w="715" w:type="dxa"/>
            <w:tcBorders>
              <w:tl2br w:val="nil"/>
              <w:tr2bl w:val="nil"/>
            </w:tcBorders>
            <w:noWrap w:val="0"/>
            <w:vAlign w:val="center"/>
          </w:tcPr>
          <w:p w14:paraId="3A80E458">
            <w:pPr>
              <w:keepNext w:val="0"/>
              <w:keepLines w:val="0"/>
              <w:pageBreakBefore w:val="0"/>
              <w:numPr>
                <w:ilvl w:val="0"/>
                <w:numId w:val="0"/>
              </w:numPr>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0.07</w:t>
            </w:r>
          </w:p>
        </w:tc>
        <w:tc>
          <w:tcPr>
            <w:tcW w:w="715" w:type="dxa"/>
            <w:vMerge w:val="restart"/>
            <w:tcBorders>
              <w:tl2br w:val="nil"/>
              <w:tr2bl w:val="nil"/>
            </w:tcBorders>
            <w:noWrap w:val="0"/>
            <w:vAlign w:val="center"/>
          </w:tcPr>
          <w:p w14:paraId="55563245">
            <w:pPr>
              <w:keepNext w:val="0"/>
              <w:keepLines w:val="0"/>
              <w:pageBreakBefore w:val="0"/>
              <w:numPr>
                <w:ilvl w:val="0"/>
                <w:numId w:val="0"/>
              </w:numPr>
              <w:kinsoku/>
              <w:wordWrap/>
              <w:overflowPunct/>
              <w:topLinePunct w:val="0"/>
              <w:autoSpaceDE/>
              <w:autoSpaceDN w:val="0"/>
              <w:bidi w:val="0"/>
              <w:snapToGrid w:val="0"/>
              <w:spacing w:line="240" w:lineRule="auto"/>
              <w:ind w:left="0" w:leftChars="0" w:firstLine="0" w:firstLineChars="0"/>
              <w:jc w:val="center"/>
              <w:textAlignment w:val="bottom"/>
              <w:rPr>
                <w:rFonts w:hint="default" w:ascii="Times New Roman" w:hAnsi="Times New Roman" w:cs="Times New Roman"/>
                <w:b/>
                <w:bCs/>
                <w:kern w:val="2"/>
                <w:sz w:val="21"/>
                <w:szCs w:val="21"/>
                <w:lang w:val="en-US" w:eastAsia="zh-CN" w:bidi="ar-SA"/>
              </w:rPr>
            </w:pPr>
            <w:r>
              <w:rPr>
                <w:rFonts w:hint="eastAsia" w:ascii="Times New Roman" w:hAnsi="Times New Roman" w:cs="Times New Roman"/>
                <w:b/>
                <w:bCs/>
                <w:kern w:val="2"/>
                <w:sz w:val="21"/>
                <w:szCs w:val="21"/>
                <w:lang w:val="en-US" w:eastAsia="zh-CN" w:bidi="ar-SA"/>
              </w:rPr>
              <w:t>0.13</w:t>
            </w:r>
          </w:p>
        </w:tc>
        <w:tc>
          <w:tcPr>
            <w:tcW w:w="715" w:type="dxa"/>
            <w:tcBorders>
              <w:tl2br w:val="nil"/>
              <w:tr2bl w:val="nil"/>
            </w:tcBorders>
            <w:noWrap w:val="0"/>
            <w:vAlign w:val="center"/>
          </w:tcPr>
          <w:p w14:paraId="0F8B29FC">
            <w:pPr>
              <w:keepNext w:val="0"/>
              <w:keepLines w:val="0"/>
              <w:pageBreakBefore w:val="0"/>
              <w:numPr>
                <w:ilvl w:val="0"/>
                <w:numId w:val="0"/>
              </w:numPr>
              <w:kinsoku/>
              <w:wordWrap/>
              <w:overflowPunct/>
              <w:topLinePunct w:val="0"/>
              <w:autoSpaceDE/>
              <w:autoSpaceDN w:val="0"/>
              <w:bidi w:val="0"/>
              <w:snapToGrid w:val="0"/>
              <w:spacing w:line="240" w:lineRule="auto"/>
              <w:ind w:left="0" w:leftChars="0" w:firstLine="0" w:firstLineChars="0"/>
              <w:jc w:val="center"/>
              <w:textAlignment w:val="bottom"/>
              <w:rPr>
                <w:rFonts w:hint="default" w:ascii="Times New Roman" w:hAnsi="Times New Roman"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0.011</w:t>
            </w:r>
          </w:p>
        </w:tc>
        <w:tc>
          <w:tcPr>
            <w:tcW w:w="715" w:type="dxa"/>
            <w:tcBorders>
              <w:tl2br w:val="nil"/>
              <w:tr2bl w:val="nil"/>
            </w:tcBorders>
            <w:noWrap w:val="0"/>
            <w:vAlign w:val="center"/>
          </w:tcPr>
          <w:p w14:paraId="29F7D2C5">
            <w:pPr>
              <w:keepNext w:val="0"/>
              <w:keepLines w:val="0"/>
              <w:pageBreakBefore w:val="0"/>
              <w:numPr>
                <w:ilvl w:val="0"/>
                <w:numId w:val="0"/>
              </w:numPr>
              <w:kinsoku/>
              <w:wordWrap/>
              <w:overflowPunct/>
              <w:topLinePunct w:val="0"/>
              <w:autoSpaceDE/>
              <w:autoSpaceDN w:val="0"/>
              <w:bidi w:val="0"/>
              <w:snapToGrid w:val="0"/>
              <w:spacing w:line="240" w:lineRule="auto"/>
              <w:ind w:left="0" w:leftChars="0" w:firstLine="0" w:firstLineChars="0"/>
              <w:jc w:val="center"/>
              <w:textAlignment w:val="bottom"/>
              <w:rPr>
                <w:rFonts w:hint="default" w:ascii="Times New Roman" w:hAnsi="Times New Roman"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0.012</w:t>
            </w:r>
          </w:p>
        </w:tc>
        <w:tc>
          <w:tcPr>
            <w:tcW w:w="715" w:type="dxa"/>
            <w:tcBorders>
              <w:tl2br w:val="nil"/>
              <w:tr2bl w:val="nil"/>
            </w:tcBorders>
            <w:noWrap w:val="0"/>
            <w:vAlign w:val="center"/>
          </w:tcPr>
          <w:p w14:paraId="0761543E">
            <w:pPr>
              <w:keepNext w:val="0"/>
              <w:keepLines w:val="0"/>
              <w:pageBreakBefore w:val="0"/>
              <w:numPr>
                <w:ilvl w:val="0"/>
                <w:numId w:val="0"/>
              </w:numPr>
              <w:kinsoku/>
              <w:wordWrap/>
              <w:overflowPunct/>
              <w:topLinePunct w:val="0"/>
              <w:autoSpaceDE/>
              <w:autoSpaceDN w:val="0"/>
              <w:bidi w:val="0"/>
              <w:snapToGrid w:val="0"/>
              <w:spacing w:line="240" w:lineRule="auto"/>
              <w:ind w:left="0" w:leftChars="0" w:firstLine="0" w:firstLineChars="0"/>
              <w:jc w:val="center"/>
              <w:textAlignment w:val="bottom"/>
              <w:rPr>
                <w:rFonts w:hint="default" w:ascii="Times New Roman" w:hAnsi="Times New Roman"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0.012</w:t>
            </w:r>
          </w:p>
        </w:tc>
        <w:tc>
          <w:tcPr>
            <w:tcW w:w="715" w:type="dxa"/>
            <w:tcBorders>
              <w:tl2br w:val="nil"/>
              <w:tr2bl w:val="nil"/>
            </w:tcBorders>
            <w:noWrap w:val="0"/>
            <w:vAlign w:val="center"/>
          </w:tcPr>
          <w:p w14:paraId="1169A565">
            <w:pPr>
              <w:keepNext w:val="0"/>
              <w:keepLines w:val="0"/>
              <w:pageBreakBefore w:val="0"/>
              <w:numPr>
                <w:ilvl w:val="0"/>
                <w:numId w:val="0"/>
              </w:numPr>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0.014</w:t>
            </w:r>
          </w:p>
        </w:tc>
        <w:tc>
          <w:tcPr>
            <w:tcW w:w="728" w:type="dxa"/>
            <w:vMerge w:val="restart"/>
            <w:tcBorders>
              <w:tl2br w:val="nil"/>
              <w:tr2bl w:val="nil"/>
            </w:tcBorders>
            <w:noWrap w:val="0"/>
            <w:vAlign w:val="center"/>
          </w:tcPr>
          <w:p w14:paraId="0DCC5E54">
            <w:pPr>
              <w:keepNext w:val="0"/>
              <w:keepLines w:val="0"/>
              <w:pageBreakBefore w:val="0"/>
              <w:numPr>
                <w:ilvl w:val="0"/>
                <w:numId w:val="0"/>
              </w:numPr>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0.030</w:t>
            </w:r>
          </w:p>
        </w:tc>
      </w:tr>
      <w:tr w14:paraId="16FA9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64" w:type="dxa"/>
            <w:vMerge w:val="continue"/>
            <w:tcBorders>
              <w:tl2br w:val="nil"/>
              <w:tr2bl w:val="nil"/>
            </w:tcBorders>
            <w:noWrap w:val="0"/>
            <w:vAlign w:val="center"/>
          </w:tcPr>
          <w:p w14:paraId="2D12435F">
            <w:pPr>
              <w:keepNext w:val="0"/>
              <w:keepLines w:val="0"/>
              <w:pageBreakBefore w:val="0"/>
              <w:kinsoku/>
              <w:wordWrap/>
              <w:overflowPunct/>
              <w:topLinePunct w:val="0"/>
              <w:autoSpaceDE/>
              <w:bidi w:val="0"/>
              <w:snapToGrid w:val="0"/>
              <w:spacing w:line="240" w:lineRule="auto"/>
              <w:jc w:val="center"/>
              <w:rPr>
                <w:rFonts w:hint="default" w:ascii="Times New Roman" w:hAnsi="Times New Roman" w:cs="Times New Roman"/>
                <w:sz w:val="21"/>
                <w:szCs w:val="21"/>
              </w:rPr>
            </w:pPr>
          </w:p>
        </w:tc>
        <w:tc>
          <w:tcPr>
            <w:tcW w:w="472" w:type="dxa"/>
            <w:vMerge w:val="continue"/>
            <w:tcBorders>
              <w:tl2br w:val="nil"/>
              <w:tr2bl w:val="nil"/>
            </w:tcBorders>
            <w:noWrap w:val="0"/>
            <w:vAlign w:val="center"/>
          </w:tcPr>
          <w:p w14:paraId="7410FB81">
            <w:pPr>
              <w:keepNext w:val="0"/>
              <w:keepLines w:val="0"/>
              <w:pageBreakBefore w:val="0"/>
              <w:kinsoku/>
              <w:wordWrap/>
              <w:overflowPunct/>
              <w:topLinePunct w:val="0"/>
              <w:autoSpaceDE/>
              <w:bidi w:val="0"/>
              <w:snapToGrid w:val="0"/>
              <w:spacing w:line="240" w:lineRule="auto"/>
              <w:jc w:val="center"/>
              <w:rPr>
                <w:rFonts w:hint="default" w:ascii="Times New Roman" w:hAnsi="Times New Roman" w:cs="Times New Roman"/>
                <w:sz w:val="21"/>
                <w:szCs w:val="21"/>
              </w:rPr>
            </w:pPr>
          </w:p>
        </w:tc>
        <w:tc>
          <w:tcPr>
            <w:tcW w:w="1347" w:type="dxa"/>
            <w:tcBorders>
              <w:tl2br w:val="nil"/>
              <w:tr2bl w:val="nil"/>
            </w:tcBorders>
            <w:noWrap w:val="0"/>
            <w:vAlign w:val="center"/>
          </w:tcPr>
          <w:p w14:paraId="50DA6BD5">
            <w:pPr>
              <w:keepNext w:val="0"/>
              <w:keepLines w:val="0"/>
              <w:pageBreakBefore w:val="0"/>
              <w:kinsoku/>
              <w:wordWrap/>
              <w:overflowPunct/>
              <w:topLinePunct w:val="0"/>
              <w:autoSpaceDE/>
              <w:bidi w:val="0"/>
              <w:snapToGrid w:val="0"/>
              <w:spacing w:line="240" w:lineRule="auto"/>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下风向○F2</w:t>
            </w:r>
          </w:p>
        </w:tc>
        <w:tc>
          <w:tcPr>
            <w:tcW w:w="715" w:type="dxa"/>
            <w:tcBorders>
              <w:tl2br w:val="nil"/>
              <w:tr2bl w:val="nil"/>
            </w:tcBorders>
            <w:noWrap w:val="0"/>
            <w:vAlign w:val="center"/>
          </w:tcPr>
          <w:p w14:paraId="75D4B2FD">
            <w:pPr>
              <w:keepNext w:val="0"/>
              <w:keepLines w:val="0"/>
              <w:pageBreakBefore w:val="0"/>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0.10</w:t>
            </w:r>
          </w:p>
        </w:tc>
        <w:tc>
          <w:tcPr>
            <w:tcW w:w="715" w:type="dxa"/>
            <w:tcBorders>
              <w:tl2br w:val="nil"/>
              <w:tr2bl w:val="nil"/>
            </w:tcBorders>
            <w:noWrap w:val="0"/>
            <w:vAlign w:val="center"/>
          </w:tcPr>
          <w:p w14:paraId="451E8339">
            <w:pPr>
              <w:keepNext w:val="0"/>
              <w:keepLines w:val="0"/>
              <w:pageBreakBefore w:val="0"/>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0.09</w:t>
            </w:r>
          </w:p>
        </w:tc>
        <w:tc>
          <w:tcPr>
            <w:tcW w:w="715" w:type="dxa"/>
            <w:tcBorders>
              <w:tl2br w:val="nil"/>
              <w:tr2bl w:val="nil"/>
            </w:tcBorders>
            <w:noWrap w:val="0"/>
            <w:vAlign w:val="center"/>
          </w:tcPr>
          <w:p w14:paraId="740A332E">
            <w:pPr>
              <w:keepNext w:val="0"/>
              <w:keepLines w:val="0"/>
              <w:pageBreakBefore w:val="0"/>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0.10</w:t>
            </w:r>
          </w:p>
        </w:tc>
        <w:tc>
          <w:tcPr>
            <w:tcW w:w="715" w:type="dxa"/>
            <w:tcBorders>
              <w:tl2br w:val="nil"/>
              <w:tr2bl w:val="nil"/>
            </w:tcBorders>
            <w:noWrap w:val="0"/>
            <w:vAlign w:val="center"/>
          </w:tcPr>
          <w:p w14:paraId="0DA92918">
            <w:pPr>
              <w:keepNext w:val="0"/>
              <w:keepLines w:val="0"/>
              <w:pageBreakBefore w:val="0"/>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0.11</w:t>
            </w:r>
          </w:p>
        </w:tc>
        <w:tc>
          <w:tcPr>
            <w:tcW w:w="715" w:type="dxa"/>
            <w:vMerge w:val="continue"/>
            <w:tcBorders>
              <w:tl2br w:val="nil"/>
              <w:tr2bl w:val="nil"/>
            </w:tcBorders>
            <w:noWrap w:val="0"/>
            <w:vAlign w:val="center"/>
          </w:tcPr>
          <w:p w14:paraId="7B5DAF8B">
            <w:pPr>
              <w:keepNext w:val="0"/>
              <w:keepLines w:val="0"/>
              <w:pageBreakBefore w:val="0"/>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bCs/>
                <w:kern w:val="2"/>
                <w:sz w:val="21"/>
                <w:szCs w:val="21"/>
                <w:lang w:val="en-US" w:eastAsia="zh-CN" w:bidi="ar-SA"/>
              </w:rPr>
            </w:pPr>
          </w:p>
        </w:tc>
        <w:tc>
          <w:tcPr>
            <w:tcW w:w="715" w:type="dxa"/>
            <w:tcBorders>
              <w:tl2br w:val="nil"/>
              <w:tr2bl w:val="nil"/>
            </w:tcBorders>
            <w:noWrap w:val="0"/>
            <w:vAlign w:val="center"/>
          </w:tcPr>
          <w:p w14:paraId="6F0E999C">
            <w:pPr>
              <w:keepNext w:val="0"/>
              <w:keepLines w:val="0"/>
              <w:pageBreakBefore w:val="0"/>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0.029</w:t>
            </w:r>
          </w:p>
        </w:tc>
        <w:tc>
          <w:tcPr>
            <w:tcW w:w="715" w:type="dxa"/>
            <w:tcBorders>
              <w:tl2br w:val="nil"/>
              <w:tr2bl w:val="nil"/>
            </w:tcBorders>
            <w:noWrap w:val="0"/>
            <w:vAlign w:val="center"/>
          </w:tcPr>
          <w:p w14:paraId="1C0DA78E">
            <w:pPr>
              <w:keepNext w:val="0"/>
              <w:keepLines w:val="0"/>
              <w:pageBreakBefore w:val="0"/>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0.030</w:t>
            </w:r>
          </w:p>
        </w:tc>
        <w:tc>
          <w:tcPr>
            <w:tcW w:w="715" w:type="dxa"/>
            <w:tcBorders>
              <w:tl2br w:val="nil"/>
              <w:tr2bl w:val="nil"/>
            </w:tcBorders>
            <w:noWrap w:val="0"/>
            <w:vAlign w:val="center"/>
          </w:tcPr>
          <w:p w14:paraId="5EB1273B">
            <w:pPr>
              <w:keepNext w:val="0"/>
              <w:keepLines w:val="0"/>
              <w:pageBreakBefore w:val="0"/>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0.028</w:t>
            </w:r>
          </w:p>
        </w:tc>
        <w:tc>
          <w:tcPr>
            <w:tcW w:w="715" w:type="dxa"/>
            <w:tcBorders>
              <w:tl2br w:val="nil"/>
              <w:tr2bl w:val="nil"/>
            </w:tcBorders>
            <w:noWrap w:val="0"/>
            <w:vAlign w:val="center"/>
          </w:tcPr>
          <w:p w14:paraId="114376E0">
            <w:pPr>
              <w:keepNext w:val="0"/>
              <w:keepLines w:val="0"/>
              <w:pageBreakBefore w:val="0"/>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0.029</w:t>
            </w:r>
          </w:p>
        </w:tc>
        <w:tc>
          <w:tcPr>
            <w:tcW w:w="728" w:type="dxa"/>
            <w:vMerge w:val="continue"/>
            <w:tcBorders>
              <w:tl2br w:val="nil"/>
              <w:tr2bl w:val="nil"/>
            </w:tcBorders>
            <w:noWrap w:val="0"/>
            <w:vAlign w:val="center"/>
          </w:tcPr>
          <w:p w14:paraId="3CB35F67">
            <w:pPr>
              <w:keepNext w:val="0"/>
              <w:keepLines w:val="0"/>
              <w:pageBreakBefore w:val="0"/>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bCs/>
                <w:sz w:val="21"/>
                <w:szCs w:val="21"/>
                <w:lang w:val="en-US" w:eastAsia="zh-CN"/>
              </w:rPr>
            </w:pPr>
          </w:p>
        </w:tc>
      </w:tr>
      <w:tr w14:paraId="27F7F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64" w:type="dxa"/>
            <w:vMerge w:val="continue"/>
            <w:tcBorders>
              <w:tl2br w:val="nil"/>
              <w:tr2bl w:val="nil"/>
            </w:tcBorders>
            <w:noWrap w:val="0"/>
            <w:vAlign w:val="center"/>
          </w:tcPr>
          <w:p w14:paraId="0C918FEB">
            <w:pPr>
              <w:keepNext w:val="0"/>
              <w:keepLines w:val="0"/>
              <w:pageBreakBefore w:val="0"/>
              <w:kinsoku/>
              <w:wordWrap/>
              <w:overflowPunct/>
              <w:topLinePunct w:val="0"/>
              <w:autoSpaceDE/>
              <w:bidi w:val="0"/>
              <w:snapToGrid w:val="0"/>
              <w:spacing w:line="240" w:lineRule="auto"/>
              <w:jc w:val="center"/>
              <w:rPr>
                <w:rFonts w:hint="default" w:ascii="Times New Roman" w:hAnsi="Times New Roman" w:cs="Times New Roman"/>
                <w:sz w:val="21"/>
                <w:szCs w:val="21"/>
              </w:rPr>
            </w:pPr>
          </w:p>
        </w:tc>
        <w:tc>
          <w:tcPr>
            <w:tcW w:w="472" w:type="dxa"/>
            <w:vMerge w:val="continue"/>
            <w:tcBorders>
              <w:tl2br w:val="nil"/>
              <w:tr2bl w:val="nil"/>
            </w:tcBorders>
            <w:noWrap w:val="0"/>
            <w:vAlign w:val="center"/>
          </w:tcPr>
          <w:p w14:paraId="09D1063C">
            <w:pPr>
              <w:keepNext w:val="0"/>
              <w:keepLines w:val="0"/>
              <w:pageBreakBefore w:val="0"/>
              <w:kinsoku/>
              <w:wordWrap/>
              <w:overflowPunct/>
              <w:topLinePunct w:val="0"/>
              <w:autoSpaceDE/>
              <w:bidi w:val="0"/>
              <w:snapToGrid w:val="0"/>
              <w:spacing w:line="240" w:lineRule="auto"/>
              <w:jc w:val="center"/>
              <w:rPr>
                <w:rFonts w:hint="default" w:ascii="Times New Roman" w:hAnsi="Times New Roman" w:cs="Times New Roman"/>
                <w:sz w:val="21"/>
                <w:szCs w:val="21"/>
              </w:rPr>
            </w:pPr>
          </w:p>
        </w:tc>
        <w:tc>
          <w:tcPr>
            <w:tcW w:w="1347" w:type="dxa"/>
            <w:tcBorders>
              <w:tl2br w:val="nil"/>
              <w:tr2bl w:val="nil"/>
            </w:tcBorders>
            <w:noWrap w:val="0"/>
            <w:vAlign w:val="center"/>
          </w:tcPr>
          <w:p w14:paraId="2AFCEF59">
            <w:pPr>
              <w:keepNext w:val="0"/>
              <w:keepLines w:val="0"/>
              <w:pageBreakBefore w:val="0"/>
              <w:kinsoku/>
              <w:wordWrap/>
              <w:overflowPunct/>
              <w:topLinePunct w:val="0"/>
              <w:autoSpaceDE/>
              <w:bidi w:val="0"/>
              <w:snapToGrid w:val="0"/>
              <w:spacing w:line="240" w:lineRule="auto"/>
              <w:jc w:val="center"/>
              <w:rPr>
                <w:rFonts w:hint="default" w:ascii="宋体" w:hAnsi="宋体" w:eastAsia="宋体" w:cs="宋体"/>
                <w:sz w:val="21"/>
                <w:szCs w:val="21"/>
                <w:lang w:val="en-US"/>
              </w:rPr>
            </w:pPr>
            <w:r>
              <w:rPr>
                <w:rFonts w:hint="eastAsia" w:ascii="Times New Roman" w:hAnsi="Times New Roman" w:eastAsia="宋体" w:cs="Times New Roman"/>
                <w:kern w:val="2"/>
                <w:sz w:val="21"/>
                <w:szCs w:val="21"/>
                <w:lang w:val="en-US" w:eastAsia="zh-CN" w:bidi="ar-SA"/>
              </w:rPr>
              <w:t>下风向○F3</w:t>
            </w:r>
          </w:p>
        </w:tc>
        <w:tc>
          <w:tcPr>
            <w:tcW w:w="715" w:type="dxa"/>
            <w:tcBorders>
              <w:tl2br w:val="nil"/>
              <w:tr2bl w:val="nil"/>
            </w:tcBorders>
            <w:noWrap w:val="0"/>
            <w:vAlign w:val="center"/>
          </w:tcPr>
          <w:p w14:paraId="4734D4E8">
            <w:pPr>
              <w:keepNext w:val="0"/>
              <w:keepLines w:val="0"/>
              <w:pageBreakBefore w:val="0"/>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0.13</w:t>
            </w:r>
          </w:p>
        </w:tc>
        <w:tc>
          <w:tcPr>
            <w:tcW w:w="715" w:type="dxa"/>
            <w:tcBorders>
              <w:tl2br w:val="nil"/>
              <w:tr2bl w:val="nil"/>
            </w:tcBorders>
            <w:noWrap w:val="0"/>
            <w:vAlign w:val="center"/>
          </w:tcPr>
          <w:p w14:paraId="73F1756B">
            <w:pPr>
              <w:keepNext w:val="0"/>
              <w:keepLines w:val="0"/>
              <w:pageBreakBefore w:val="0"/>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0.08</w:t>
            </w:r>
          </w:p>
        </w:tc>
        <w:tc>
          <w:tcPr>
            <w:tcW w:w="715" w:type="dxa"/>
            <w:tcBorders>
              <w:tl2br w:val="nil"/>
              <w:tr2bl w:val="nil"/>
            </w:tcBorders>
            <w:noWrap w:val="0"/>
            <w:vAlign w:val="center"/>
          </w:tcPr>
          <w:p w14:paraId="36590930">
            <w:pPr>
              <w:keepNext w:val="0"/>
              <w:keepLines w:val="0"/>
              <w:pageBreakBefore w:val="0"/>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0.11</w:t>
            </w:r>
          </w:p>
        </w:tc>
        <w:tc>
          <w:tcPr>
            <w:tcW w:w="715" w:type="dxa"/>
            <w:tcBorders>
              <w:tl2br w:val="nil"/>
              <w:tr2bl w:val="nil"/>
            </w:tcBorders>
            <w:noWrap w:val="0"/>
            <w:vAlign w:val="center"/>
          </w:tcPr>
          <w:p w14:paraId="14B5A8BB">
            <w:pPr>
              <w:keepNext w:val="0"/>
              <w:keepLines w:val="0"/>
              <w:pageBreakBefore w:val="0"/>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0.11</w:t>
            </w:r>
          </w:p>
        </w:tc>
        <w:tc>
          <w:tcPr>
            <w:tcW w:w="715" w:type="dxa"/>
            <w:vMerge w:val="continue"/>
            <w:tcBorders>
              <w:tl2br w:val="nil"/>
              <w:tr2bl w:val="nil"/>
            </w:tcBorders>
            <w:noWrap w:val="0"/>
            <w:vAlign w:val="center"/>
          </w:tcPr>
          <w:p w14:paraId="3AF3EB20">
            <w:pPr>
              <w:keepNext w:val="0"/>
              <w:keepLines w:val="0"/>
              <w:pageBreakBefore w:val="0"/>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bCs/>
                <w:kern w:val="2"/>
                <w:sz w:val="21"/>
                <w:szCs w:val="21"/>
                <w:lang w:val="en-US" w:eastAsia="zh-CN" w:bidi="ar-SA"/>
              </w:rPr>
            </w:pPr>
          </w:p>
        </w:tc>
        <w:tc>
          <w:tcPr>
            <w:tcW w:w="715" w:type="dxa"/>
            <w:tcBorders>
              <w:tl2br w:val="nil"/>
              <w:tr2bl w:val="nil"/>
            </w:tcBorders>
            <w:noWrap w:val="0"/>
            <w:vAlign w:val="center"/>
          </w:tcPr>
          <w:p w14:paraId="3C31AF2A">
            <w:pPr>
              <w:keepNext w:val="0"/>
              <w:keepLines w:val="0"/>
              <w:pageBreakBefore w:val="0"/>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0.021</w:t>
            </w:r>
          </w:p>
        </w:tc>
        <w:tc>
          <w:tcPr>
            <w:tcW w:w="715" w:type="dxa"/>
            <w:tcBorders>
              <w:tl2br w:val="nil"/>
              <w:tr2bl w:val="nil"/>
            </w:tcBorders>
            <w:noWrap w:val="0"/>
            <w:vAlign w:val="center"/>
          </w:tcPr>
          <w:p w14:paraId="010A8440">
            <w:pPr>
              <w:keepNext w:val="0"/>
              <w:keepLines w:val="0"/>
              <w:pageBreakBefore w:val="0"/>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0.020</w:t>
            </w:r>
          </w:p>
        </w:tc>
        <w:tc>
          <w:tcPr>
            <w:tcW w:w="715" w:type="dxa"/>
            <w:tcBorders>
              <w:tl2br w:val="nil"/>
              <w:tr2bl w:val="nil"/>
            </w:tcBorders>
            <w:noWrap w:val="0"/>
            <w:vAlign w:val="center"/>
          </w:tcPr>
          <w:p w14:paraId="5B739827">
            <w:pPr>
              <w:keepNext w:val="0"/>
              <w:keepLines w:val="0"/>
              <w:pageBreakBefore w:val="0"/>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0.027</w:t>
            </w:r>
          </w:p>
        </w:tc>
        <w:tc>
          <w:tcPr>
            <w:tcW w:w="715" w:type="dxa"/>
            <w:tcBorders>
              <w:tl2br w:val="nil"/>
              <w:tr2bl w:val="nil"/>
            </w:tcBorders>
            <w:noWrap w:val="0"/>
            <w:vAlign w:val="center"/>
          </w:tcPr>
          <w:p w14:paraId="1C868FD6">
            <w:pPr>
              <w:keepNext w:val="0"/>
              <w:keepLines w:val="0"/>
              <w:pageBreakBefore w:val="0"/>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0.023</w:t>
            </w:r>
          </w:p>
        </w:tc>
        <w:tc>
          <w:tcPr>
            <w:tcW w:w="728" w:type="dxa"/>
            <w:vMerge w:val="continue"/>
            <w:tcBorders>
              <w:tl2br w:val="nil"/>
              <w:tr2bl w:val="nil"/>
            </w:tcBorders>
            <w:noWrap w:val="0"/>
            <w:vAlign w:val="center"/>
          </w:tcPr>
          <w:p w14:paraId="274C185C">
            <w:pPr>
              <w:keepNext w:val="0"/>
              <w:keepLines w:val="0"/>
              <w:pageBreakBefore w:val="0"/>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bCs/>
                <w:sz w:val="21"/>
                <w:szCs w:val="21"/>
                <w:lang w:val="en-US" w:eastAsia="zh-CN"/>
              </w:rPr>
            </w:pPr>
          </w:p>
        </w:tc>
      </w:tr>
      <w:tr w14:paraId="01D5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64" w:type="dxa"/>
            <w:vMerge w:val="continue"/>
            <w:tcBorders>
              <w:tl2br w:val="nil"/>
              <w:tr2bl w:val="nil"/>
            </w:tcBorders>
            <w:noWrap w:val="0"/>
            <w:vAlign w:val="center"/>
          </w:tcPr>
          <w:p w14:paraId="19A26E5E">
            <w:pPr>
              <w:keepNext w:val="0"/>
              <w:keepLines w:val="0"/>
              <w:pageBreakBefore w:val="0"/>
              <w:kinsoku/>
              <w:wordWrap/>
              <w:overflowPunct/>
              <w:topLinePunct w:val="0"/>
              <w:autoSpaceDE/>
              <w:bidi w:val="0"/>
              <w:snapToGrid w:val="0"/>
              <w:spacing w:line="240" w:lineRule="auto"/>
              <w:jc w:val="center"/>
              <w:rPr>
                <w:rFonts w:hint="default" w:ascii="Times New Roman" w:hAnsi="Times New Roman" w:cs="Times New Roman"/>
                <w:sz w:val="21"/>
                <w:szCs w:val="21"/>
              </w:rPr>
            </w:pPr>
          </w:p>
        </w:tc>
        <w:tc>
          <w:tcPr>
            <w:tcW w:w="472" w:type="dxa"/>
            <w:vMerge w:val="continue"/>
            <w:tcBorders>
              <w:tl2br w:val="nil"/>
              <w:tr2bl w:val="nil"/>
            </w:tcBorders>
            <w:noWrap w:val="0"/>
            <w:vAlign w:val="center"/>
          </w:tcPr>
          <w:p w14:paraId="2BC9FBBA">
            <w:pPr>
              <w:keepNext w:val="0"/>
              <w:keepLines w:val="0"/>
              <w:pageBreakBefore w:val="0"/>
              <w:kinsoku/>
              <w:wordWrap/>
              <w:overflowPunct/>
              <w:topLinePunct w:val="0"/>
              <w:autoSpaceDE/>
              <w:bidi w:val="0"/>
              <w:snapToGrid w:val="0"/>
              <w:spacing w:line="240" w:lineRule="auto"/>
              <w:jc w:val="center"/>
              <w:rPr>
                <w:rFonts w:hint="default" w:ascii="Times New Roman" w:hAnsi="Times New Roman" w:cs="Times New Roman"/>
                <w:sz w:val="21"/>
                <w:szCs w:val="21"/>
              </w:rPr>
            </w:pPr>
          </w:p>
        </w:tc>
        <w:tc>
          <w:tcPr>
            <w:tcW w:w="1347" w:type="dxa"/>
            <w:tcBorders>
              <w:tl2br w:val="nil"/>
              <w:tr2bl w:val="nil"/>
            </w:tcBorders>
            <w:noWrap w:val="0"/>
            <w:vAlign w:val="center"/>
          </w:tcPr>
          <w:p w14:paraId="0C490FBD">
            <w:pPr>
              <w:keepNext w:val="0"/>
              <w:keepLines w:val="0"/>
              <w:pageBreakBefore w:val="0"/>
              <w:kinsoku/>
              <w:wordWrap/>
              <w:overflowPunct/>
              <w:topLinePunct w:val="0"/>
              <w:autoSpaceDE/>
              <w:bidi w:val="0"/>
              <w:snapToGrid w:val="0"/>
              <w:spacing w:line="240" w:lineRule="auto"/>
              <w:jc w:val="center"/>
              <w:rPr>
                <w:rFonts w:hint="default" w:ascii="宋体" w:hAnsi="宋体" w:eastAsia="宋体" w:cs="宋体"/>
                <w:sz w:val="21"/>
                <w:szCs w:val="21"/>
                <w:lang w:val="en-US"/>
              </w:rPr>
            </w:pPr>
            <w:r>
              <w:rPr>
                <w:rFonts w:hint="eastAsia" w:ascii="Times New Roman" w:hAnsi="Times New Roman" w:eastAsia="宋体" w:cs="Times New Roman"/>
                <w:kern w:val="2"/>
                <w:sz w:val="21"/>
                <w:szCs w:val="21"/>
                <w:lang w:val="en-US" w:eastAsia="zh-CN" w:bidi="ar-SA"/>
              </w:rPr>
              <w:t>下风向○F4</w:t>
            </w:r>
          </w:p>
        </w:tc>
        <w:tc>
          <w:tcPr>
            <w:tcW w:w="715" w:type="dxa"/>
            <w:tcBorders>
              <w:tl2br w:val="nil"/>
              <w:tr2bl w:val="nil"/>
            </w:tcBorders>
            <w:noWrap w:val="0"/>
            <w:vAlign w:val="center"/>
          </w:tcPr>
          <w:p w14:paraId="66B3201E">
            <w:pPr>
              <w:keepNext w:val="0"/>
              <w:keepLines w:val="0"/>
              <w:pageBreakBefore w:val="0"/>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0.10</w:t>
            </w:r>
          </w:p>
        </w:tc>
        <w:tc>
          <w:tcPr>
            <w:tcW w:w="715" w:type="dxa"/>
            <w:tcBorders>
              <w:tl2br w:val="nil"/>
              <w:tr2bl w:val="nil"/>
            </w:tcBorders>
            <w:noWrap w:val="0"/>
            <w:vAlign w:val="center"/>
          </w:tcPr>
          <w:p w14:paraId="62C1292F">
            <w:pPr>
              <w:keepNext w:val="0"/>
              <w:keepLines w:val="0"/>
              <w:pageBreakBefore w:val="0"/>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0.09</w:t>
            </w:r>
          </w:p>
        </w:tc>
        <w:tc>
          <w:tcPr>
            <w:tcW w:w="715" w:type="dxa"/>
            <w:tcBorders>
              <w:tl2br w:val="nil"/>
              <w:tr2bl w:val="nil"/>
            </w:tcBorders>
            <w:noWrap w:val="0"/>
            <w:vAlign w:val="center"/>
          </w:tcPr>
          <w:p w14:paraId="316B2C5C">
            <w:pPr>
              <w:keepNext w:val="0"/>
              <w:keepLines w:val="0"/>
              <w:pageBreakBefore w:val="0"/>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0.11</w:t>
            </w:r>
          </w:p>
        </w:tc>
        <w:tc>
          <w:tcPr>
            <w:tcW w:w="715" w:type="dxa"/>
            <w:tcBorders>
              <w:tl2br w:val="nil"/>
              <w:tr2bl w:val="nil"/>
            </w:tcBorders>
            <w:noWrap w:val="0"/>
            <w:vAlign w:val="center"/>
          </w:tcPr>
          <w:p w14:paraId="02AEED7F">
            <w:pPr>
              <w:keepNext w:val="0"/>
              <w:keepLines w:val="0"/>
              <w:pageBreakBefore w:val="0"/>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0.10</w:t>
            </w:r>
          </w:p>
        </w:tc>
        <w:tc>
          <w:tcPr>
            <w:tcW w:w="715" w:type="dxa"/>
            <w:vMerge w:val="continue"/>
            <w:tcBorders>
              <w:tl2br w:val="nil"/>
              <w:tr2bl w:val="nil"/>
            </w:tcBorders>
            <w:noWrap w:val="0"/>
            <w:vAlign w:val="center"/>
          </w:tcPr>
          <w:p w14:paraId="6A672B54">
            <w:pPr>
              <w:keepNext w:val="0"/>
              <w:keepLines w:val="0"/>
              <w:pageBreakBefore w:val="0"/>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bCs/>
                <w:kern w:val="2"/>
                <w:sz w:val="21"/>
                <w:szCs w:val="21"/>
                <w:lang w:val="en-US" w:eastAsia="zh-CN" w:bidi="ar-SA"/>
              </w:rPr>
            </w:pPr>
          </w:p>
        </w:tc>
        <w:tc>
          <w:tcPr>
            <w:tcW w:w="715" w:type="dxa"/>
            <w:tcBorders>
              <w:tl2br w:val="nil"/>
              <w:tr2bl w:val="nil"/>
            </w:tcBorders>
            <w:noWrap w:val="0"/>
            <w:vAlign w:val="center"/>
          </w:tcPr>
          <w:p w14:paraId="61D11C4C">
            <w:pPr>
              <w:keepNext w:val="0"/>
              <w:keepLines w:val="0"/>
              <w:pageBreakBefore w:val="0"/>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0.030</w:t>
            </w:r>
          </w:p>
        </w:tc>
        <w:tc>
          <w:tcPr>
            <w:tcW w:w="715" w:type="dxa"/>
            <w:tcBorders>
              <w:tl2br w:val="nil"/>
              <w:tr2bl w:val="nil"/>
            </w:tcBorders>
            <w:noWrap w:val="0"/>
            <w:vAlign w:val="center"/>
          </w:tcPr>
          <w:p w14:paraId="7858D0E9">
            <w:pPr>
              <w:keepNext w:val="0"/>
              <w:keepLines w:val="0"/>
              <w:pageBreakBefore w:val="0"/>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0.020</w:t>
            </w:r>
          </w:p>
        </w:tc>
        <w:tc>
          <w:tcPr>
            <w:tcW w:w="715" w:type="dxa"/>
            <w:tcBorders>
              <w:tl2br w:val="nil"/>
              <w:tr2bl w:val="nil"/>
            </w:tcBorders>
            <w:noWrap w:val="0"/>
            <w:vAlign w:val="center"/>
          </w:tcPr>
          <w:p w14:paraId="136CBADD">
            <w:pPr>
              <w:keepNext w:val="0"/>
              <w:keepLines w:val="0"/>
              <w:pageBreakBefore w:val="0"/>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0.019</w:t>
            </w:r>
          </w:p>
        </w:tc>
        <w:tc>
          <w:tcPr>
            <w:tcW w:w="715" w:type="dxa"/>
            <w:tcBorders>
              <w:tl2br w:val="nil"/>
              <w:tr2bl w:val="nil"/>
            </w:tcBorders>
            <w:noWrap w:val="0"/>
            <w:vAlign w:val="center"/>
          </w:tcPr>
          <w:p w14:paraId="0BFA6AF9">
            <w:pPr>
              <w:keepNext w:val="0"/>
              <w:keepLines w:val="0"/>
              <w:pageBreakBefore w:val="0"/>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0.017</w:t>
            </w:r>
          </w:p>
        </w:tc>
        <w:tc>
          <w:tcPr>
            <w:tcW w:w="728" w:type="dxa"/>
            <w:vMerge w:val="continue"/>
            <w:tcBorders>
              <w:tl2br w:val="nil"/>
              <w:tr2bl w:val="nil"/>
            </w:tcBorders>
            <w:noWrap w:val="0"/>
            <w:vAlign w:val="center"/>
          </w:tcPr>
          <w:p w14:paraId="0A4D51CB">
            <w:pPr>
              <w:keepNext w:val="0"/>
              <w:keepLines w:val="0"/>
              <w:pageBreakBefore w:val="0"/>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bCs/>
                <w:sz w:val="21"/>
                <w:szCs w:val="21"/>
                <w:lang w:val="en-US" w:eastAsia="zh-CN"/>
              </w:rPr>
            </w:pPr>
          </w:p>
        </w:tc>
      </w:tr>
      <w:tr w14:paraId="611ED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64" w:type="dxa"/>
            <w:vMerge w:val="restart"/>
            <w:tcBorders>
              <w:tl2br w:val="nil"/>
              <w:tr2bl w:val="nil"/>
            </w:tcBorders>
            <w:noWrap w:val="0"/>
            <w:vAlign w:val="center"/>
          </w:tcPr>
          <w:p w14:paraId="550831F8">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2021年</w:t>
            </w:r>
          </w:p>
          <w:p w14:paraId="2C52F40D">
            <w:pPr>
              <w:keepNext w:val="0"/>
              <w:keepLines w:val="0"/>
              <w:pageBreakBefore w:val="0"/>
              <w:kinsoku/>
              <w:wordWrap/>
              <w:overflowPunct/>
              <w:topLinePunct w:val="0"/>
              <w:autoSpaceDE/>
              <w:bidi w:val="0"/>
              <w:snapToGrid w:val="0"/>
              <w:spacing w:line="240" w:lineRule="auto"/>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w:t>
            </w:r>
          </w:p>
          <w:p w14:paraId="49843744">
            <w:pPr>
              <w:keepNext w:val="0"/>
              <w:keepLines w:val="0"/>
              <w:pageBreakBefore w:val="0"/>
              <w:kinsoku/>
              <w:wordWrap/>
              <w:overflowPunct/>
              <w:topLinePunct w:val="0"/>
              <w:autoSpaceDE/>
              <w:bidi w:val="0"/>
              <w:snapToGrid w:val="0"/>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月</w:t>
            </w:r>
          </w:p>
          <w:p w14:paraId="7067F25C">
            <w:pPr>
              <w:keepNext w:val="0"/>
              <w:keepLines w:val="0"/>
              <w:pageBreakBefore w:val="0"/>
              <w:kinsoku/>
              <w:wordWrap/>
              <w:overflowPunct/>
              <w:topLinePunct w:val="0"/>
              <w:autoSpaceDE/>
              <w:bidi w:val="0"/>
              <w:snapToGrid w:val="0"/>
              <w:spacing w:line="240" w:lineRule="auto"/>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19</w:t>
            </w:r>
          </w:p>
          <w:p w14:paraId="52155A5A">
            <w:pPr>
              <w:keepNext w:val="0"/>
              <w:keepLines w:val="0"/>
              <w:pageBreakBefore w:val="0"/>
              <w:kinsoku/>
              <w:wordWrap/>
              <w:overflowPunct/>
              <w:topLinePunct w:val="0"/>
              <w:autoSpaceDE/>
              <w:bidi w:val="0"/>
              <w:snapToGrid w:val="0"/>
              <w:spacing w:line="240" w:lineRule="auto"/>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日</w:t>
            </w:r>
          </w:p>
        </w:tc>
        <w:tc>
          <w:tcPr>
            <w:tcW w:w="472" w:type="dxa"/>
            <w:vMerge w:val="restart"/>
            <w:tcBorders>
              <w:tl2br w:val="nil"/>
              <w:tr2bl w:val="nil"/>
            </w:tcBorders>
            <w:noWrap w:val="0"/>
            <w:vAlign w:val="center"/>
          </w:tcPr>
          <w:p w14:paraId="546D5861">
            <w:pPr>
              <w:keepNext w:val="0"/>
              <w:keepLines w:val="0"/>
              <w:pageBreakBefore w:val="0"/>
              <w:kinsoku/>
              <w:wordWrap/>
              <w:overflowPunct/>
              <w:topLinePunct w:val="0"/>
              <w:autoSpaceDE/>
              <w:bidi w:val="0"/>
              <w:snapToGrid w:val="0"/>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无组</w:t>
            </w:r>
          </w:p>
          <w:p w14:paraId="0C9C3BD5">
            <w:pPr>
              <w:keepNext w:val="0"/>
              <w:keepLines w:val="0"/>
              <w:pageBreakBefore w:val="0"/>
              <w:kinsoku/>
              <w:wordWrap/>
              <w:overflowPunct/>
              <w:topLinePunct w:val="0"/>
              <w:autoSpaceDE/>
              <w:bidi w:val="0"/>
              <w:snapToGrid w:val="0"/>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织排</w:t>
            </w:r>
          </w:p>
          <w:p w14:paraId="31C03A30">
            <w:pPr>
              <w:keepNext w:val="0"/>
              <w:keepLines w:val="0"/>
              <w:pageBreakBefore w:val="0"/>
              <w:kinsoku/>
              <w:wordWrap/>
              <w:overflowPunct/>
              <w:topLinePunct w:val="0"/>
              <w:autoSpaceDE/>
              <w:bidi w:val="0"/>
              <w:snapToGrid w:val="0"/>
              <w:spacing w:line="240" w:lineRule="auto"/>
              <w:jc w:val="center"/>
              <w:rPr>
                <w:rFonts w:hint="default" w:ascii="Times New Roman" w:hAnsi="Times New Roman" w:cs="Times New Roman"/>
                <w:kern w:val="2"/>
                <w:sz w:val="21"/>
                <w:szCs w:val="21"/>
                <w:lang w:val="en-US" w:eastAsia="zh-CN" w:bidi="ar-SA"/>
              </w:rPr>
            </w:pPr>
            <w:r>
              <w:rPr>
                <w:rFonts w:hint="default" w:ascii="Times New Roman" w:hAnsi="Times New Roman" w:cs="Times New Roman"/>
                <w:sz w:val="21"/>
                <w:szCs w:val="21"/>
              </w:rPr>
              <w:t>放</w:t>
            </w:r>
          </w:p>
        </w:tc>
        <w:tc>
          <w:tcPr>
            <w:tcW w:w="1347" w:type="dxa"/>
            <w:tcBorders>
              <w:tl2br w:val="nil"/>
              <w:tr2bl w:val="nil"/>
            </w:tcBorders>
            <w:noWrap w:val="0"/>
            <w:vAlign w:val="center"/>
          </w:tcPr>
          <w:p w14:paraId="418248F9">
            <w:pPr>
              <w:keepNext w:val="0"/>
              <w:keepLines w:val="0"/>
              <w:pageBreakBefore w:val="0"/>
              <w:kinsoku/>
              <w:wordWrap/>
              <w:overflowPunct/>
              <w:topLinePunct w:val="0"/>
              <w:autoSpaceDE/>
              <w:bidi w:val="0"/>
              <w:snapToGrid w:val="0"/>
              <w:spacing w:line="240" w:lineRule="auto"/>
              <w:jc w:val="center"/>
              <w:rPr>
                <w:rFonts w:hint="eastAsia" w:ascii="宋体" w:hAnsi="宋体" w:eastAsia="宋体" w:cs="宋体"/>
                <w:sz w:val="21"/>
                <w:szCs w:val="21"/>
              </w:rPr>
            </w:pPr>
            <w:r>
              <w:rPr>
                <w:rFonts w:hint="eastAsia" w:ascii="Times New Roman" w:hAnsi="Times New Roman" w:eastAsia="宋体" w:cs="Times New Roman"/>
                <w:kern w:val="2"/>
                <w:sz w:val="21"/>
                <w:szCs w:val="21"/>
                <w:lang w:val="en-US" w:eastAsia="zh-CN" w:bidi="ar-SA"/>
              </w:rPr>
              <w:t>上风向○F1</w:t>
            </w:r>
          </w:p>
        </w:tc>
        <w:tc>
          <w:tcPr>
            <w:tcW w:w="715" w:type="dxa"/>
            <w:tcBorders>
              <w:tl2br w:val="nil"/>
              <w:tr2bl w:val="nil"/>
            </w:tcBorders>
            <w:noWrap w:val="0"/>
            <w:vAlign w:val="center"/>
          </w:tcPr>
          <w:p w14:paraId="11A4D99C">
            <w:pPr>
              <w:keepNext w:val="0"/>
              <w:keepLines w:val="0"/>
              <w:pageBreakBefore w:val="0"/>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0.07</w:t>
            </w:r>
          </w:p>
        </w:tc>
        <w:tc>
          <w:tcPr>
            <w:tcW w:w="715" w:type="dxa"/>
            <w:tcBorders>
              <w:tl2br w:val="nil"/>
              <w:tr2bl w:val="nil"/>
            </w:tcBorders>
            <w:noWrap w:val="0"/>
            <w:vAlign w:val="center"/>
          </w:tcPr>
          <w:p w14:paraId="5192A3CF">
            <w:pPr>
              <w:keepNext w:val="0"/>
              <w:keepLines w:val="0"/>
              <w:pageBreakBefore w:val="0"/>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0.10</w:t>
            </w:r>
          </w:p>
        </w:tc>
        <w:tc>
          <w:tcPr>
            <w:tcW w:w="715" w:type="dxa"/>
            <w:tcBorders>
              <w:tl2br w:val="nil"/>
              <w:tr2bl w:val="nil"/>
            </w:tcBorders>
            <w:noWrap w:val="0"/>
            <w:vAlign w:val="center"/>
          </w:tcPr>
          <w:p w14:paraId="7FD93353">
            <w:pPr>
              <w:keepNext w:val="0"/>
              <w:keepLines w:val="0"/>
              <w:pageBreakBefore w:val="0"/>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0.09</w:t>
            </w:r>
          </w:p>
        </w:tc>
        <w:tc>
          <w:tcPr>
            <w:tcW w:w="715" w:type="dxa"/>
            <w:tcBorders>
              <w:tl2br w:val="nil"/>
              <w:tr2bl w:val="nil"/>
            </w:tcBorders>
            <w:noWrap w:val="0"/>
            <w:vAlign w:val="center"/>
          </w:tcPr>
          <w:p w14:paraId="4D7891B3">
            <w:pPr>
              <w:keepNext w:val="0"/>
              <w:keepLines w:val="0"/>
              <w:pageBreakBefore w:val="0"/>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0.09</w:t>
            </w:r>
          </w:p>
        </w:tc>
        <w:tc>
          <w:tcPr>
            <w:tcW w:w="715" w:type="dxa"/>
            <w:vMerge w:val="restart"/>
            <w:tcBorders>
              <w:tl2br w:val="nil"/>
              <w:tr2bl w:val="nil"/>
            </w:tcBorders>
            <w:noWrap w:val="0"/>
            <w:vAlign w:val="center"/>
          </w:tcPr>
          <w:p w14:paraId="7CCAFD4A">
            <w:pPr>
              <w:keepNext w:val="0"/>
              <w:keepLines w:val="0"/>
              <w:pageBreakBefore w:val="0"/>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bCs/>
                <w:kern w:val="2"/>
                <w:sz w:val="21"/>
                <w:szCs w:val="21"/>
                <w:lang w:val="en-US" w:eastAsia="zh-CN" w:bidi="ar-SA"/>
              </w:rPr>
            </w:pPr>
            <w:r>
              <w:rPr>
                <w:rFonts w:hint="eastAsia" w:ascii="Times New Roman" w:hAnsi="Times New Roman" w:cs="Times New Roman"/>
                <w:b/>
                <w:bCs/>
                <w:kern w:val="2"/>
                <w:sz w:val="21"/>
                <w:szCs w:val="21"/>
                <w:lang w:val="en-US" w:eastAsia="zh-CN" w:bidi="ar-SA"/>
              </w:rPr>
              <w:t>0.15</w:t>
            </w:r>
          </w:p>
        </w:tc>
        <w:tc>
          <w:tcPr>
            <w:tcW w:w="715" w:type="dxa"/>
            <w:tcBorders>
              <w:tl2br w:val="nil"/>
              <w:tr2bl w:val="nil"/>
            </w:tcBorders>
            <w:noWrap w:val="0"/>
            <w:vAlign w:val="center"/>
          </w:tcPr>
          <w:p w14:paraId="3CB63A2C">
            <w:pPr>
              <w:keepNext w:val="0"/>
              <w:keepLines w:val="0"/>
              <w:pageBreakBefore w:val="0"/>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0.009</w:t>
            </w:r>
          </w:p>
        </w:tc>
        <w:tc>
          <w:tcPr>
            <w:tcW w:w="715" w:type="dxa"/>
            <w:tcBorders>
              <w:tl2br w:val="nil"/>
              <w:tr2bl w:val="nil"/>
            </w:tcBorders>
            <w:noWrap w:val="0"/>
            <w:vAlign w:val="center"/>
          </w:tcPr>
          <w:p w14:paraId="5C219A78">
            <w:pPr>
              <w:keepNext w:val="0"/>
              <w:keepLines w:val="0"/>
              <w:pageBreakBefore w:val="0"/>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0.010</w:t>
            </w:r>
          </w:p>
        </w:tc>
        <w:tc>
          <w:tcPr>
            <w:tcW w:w="715" w:type="dxa"/>
            <w:tcBorders>
              <w:tl2br w:val="nil"/>
              <w:tr2bl w:val="nil"/>
            </w:tcBorders>
            <w:noWrap w:val="0"/>
            <w:vAlign w:val="center"/>
          </w:tcPr>
          <w:p w14:paraId="6EA98026">
            <w:pPr>
              <w:keepNext w:val="0"/>
              <w:keepLines w:val="0"/>
              <w:pageBreakBefore w:val="0"/>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0.012</w:t>
            </w:r>
          </w:p>
        </w:tc>
        <w:tc>
          <w:tcPr>
            <w:tcW w:w="715" w:type="dxa"/>
            <w:tcBorders>
              <w:tl2br w:val="nil"/>
              <w:tr2bl w:val="nil"/>
            </w:tcBorders>
            <w:noWrap w:val="0"/>
            <w:vAlign w:val="center"/>
          </w:tcPr>
          <w:p w14:paraId="722798A8">
            <w:pPr>
              <w:keepNext w:val="0"/>
              <w:keepLines w:val="0"/>
              <w:pageBreakBefore w:val="0"/>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0.009</w:t>
            </w:r>
          </w:p>
        </w:tc>
        <w:tc>
          <w:tcPr>
            <w:tcW w:w="728" w:type="dxa"/>
            <w:vMerge w:val="restart"/>
            <w:tcBorders>
              <w:tl2br w:val="nil"/>
              <w:tr2bl w:val="nil"/>
            </w:tcBorders>
            <w:noWrap w:val="0"/>
            <w:vAlign w:val="center"/>
          </w:tcPr>
          <w:p w14:paraId="49FD9F3C">
            <w:pPr>
              <w:keepNext w:val="0"/>
              <w:keepLines w:val="0"/>
              <w:pageBreakBefore w:val="0"/>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0.030</w:t>
            </w:r>
          </w:p>
        </w:tc>
      </w:tr>
      <w:tr w14:paraId="67175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64" w:type="dxa"/>
            <w:vMerge w:val="continue"/>
            <w:tcBorders>
              <w:tl2br w:val="nil"/>
              <w:tr2bl w:val="nil"/>
            </w:tcBorders>
            <w:noWrap w:val="0"/>
            <w:vAlign w:val="center"/>
          </w:tcPr>
          <w:p w14:paraId="51A2F1BD">
            <w:pPr>
              <w:keepNext w:val="0"/>
              <w:keepLines w:val="0"/>
              <w:pageBreakBefore w:val="0"/>
              <w:kinsoku/>
              <w:wordWrap/>
              <w:overflowPunct/>
              <w:topLinePunct w:val="0"/>
              <w:autoSpaceDE/>
              <w:bidi w:val="0"/>
              <w:snapToGrid w:val="0"/>
              <w:spacing w:line="240" w:lineRule="auto"/>
              <w:jc w:val="center"/>
              <w:rPr>
                <w:rFonts w:hint="default" w:ascii="Times New Roman" w:hAnsi="Times New Roman" w:cs="Times New Roman"/>
                <w:sz w:val="21"/>
                <w:szCs w:val="21"/>
              </w:rPr>
            </w:pPr>
          </w:p>
        </w:tc>
        <w:tc>
          <w:tcPr>
            <w:tcW w:w="472" w:type="dxa"/>
            <w:vMerge w:val="continue"/>
            <w:tcBorders>
              <w:tl2br w:val="nil"/>
              <w:tr2bl w:val="nil"/>
            </w:tcBorders>
            <w:noWrap w:val="0"/>
            <w:vAlign w:val="center"/>
          </w:tcPr>
          <w:p w14:paraId="52B7EF0B">
            <w:pPr>
              <w:keepNext w:val="0"/>
              <w:keepLines w:val="0"/>
              <w:pageBreakBefore w:val="0"/>
              <w:kinsoku/>
              <w:wordWrap/>
              <w:overflowPunct/>
              <w:topLinePunct w:val="0"/>
              <w:autoSpaceDE/>
              <w:bidi w:val="0"/>
              <w:snapToGrid w:val="0"/>
              <w:spacing w:line="240" w:lineRule="auto"/>
              <w:jc w:val="center"/>
              <w:rPr>
                <w:rFonts w:hint="default" w:ascii="Times New Roman" w:hAnsi="Times New Roman" w:cs="Times New Roman"/>
                <w:sz w:val="21"/>
                <w:szCs w:val="21"/>
              </w:rPr>
            </w:pPr>
          </w:p>
        </w:tc>
        <w:tc>
          <w:tcPr>
            <w:tcW w:w="1347" w:type="dxa"/>
            <w:tcBorders>
              <w:tl2br w:val="nil"/>
              <w:tr2bl w:val="nil"/>
            </w:tcBorders>
            <w:noWrap w:val="0"/>
            <w:vAlign w:val="center"/>
          </w:tcPr>
          <w:p w14:paraId="22A7A10E">
            <w:pPr>
              <w:keepNext w:val="0"/>
              <w:keepLines w:val="0"/>
              <w:pageBreakBefore w:val="0"/>
              <w:kinsoku/>
              <w:wordWrap/>
              <w:overflowPunct/>
              <w:topLinePunct w:val="0"/>
              <w:autoSpaceDE/>
              <w:bidi w:val="0"/>
              <w:snapToGrid w:val="0"/>
              <w:spacing w:line="240" w:lineRule="auto"/>
              <w:jc w:val="center"/>
              <w:rPr>
                <w:rFonts w:hint="eastAsia" w:ascii="宋体" w:hAnsi="宋体" w:eastAsia="宋体" w:cs="宋体"/>
                <w:sz w:val="21"/>
                <w:szCs w:val="21"/>
              </w:rPr>
            </w:pPr>
            <w:r>
              <w:rPr>
                <w:rFonts w:hint="eastAsia" w:ascii="Times New Roman" w:hAnsi="Times New Roman" w:eastAsia="宋体" w:cs="Times New Roman"/>
                <w:kern w:val="2"/>
                <w:sz w:val="21"/>
                <w:szCs w:val="21"/>
                <w:lang w:val="en-US" w:eastAsia="zh-CN" w:bidi="ar-SA"/>
              </w:rPr>
              <w:t>下风向○F2</w:t>
            </w:r>
          </w:p>
        </w:tc>
        <w:tc>
          <w:tcPr>
            <w:tcW w:w="715" w:type="dxa"/>
            <w:tcBorders>
              <w:tl2br w:val="nil"/>
              <w:tr2bl w:val="nil"/>
            </w:tcBorders>
            <w:noWrap w:val="0"/>
            <w:vAlign w:val="center"/>
          </w:tcPr>
          <w:p w14:paraId="5F5285F8">
            <w:pPr>
              <w:keepNext w:val="0"/>
              <w:keepLines w:val="0"/>
              <w:pageBreakBefore w:val="0"/>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0.10</w:t>
            </w:r>
          </w:p>
        </w:tc>
        <w:tc>
          <w:tcPr>
            <w:tcW w:w="715" w:type="dxa"/>
            <w:tcBorders>
              <w:tl2br w:val="nil"/>
              <w:tr2bl w:val="nil"/>
            </w:tcBorders>
            <w:noWrap w:val="0"/>
            <w:vAlign w:val="center"/>
          </w:tcPr>
          <w:p w14:paraId="195931A3">
            <w:pPr>
              <w:keepNext w:val="0"/>
              <w:keepLines w:val="0"/>
              <w:pageBreakBefore w:val="0"/>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0.15</w:t>
            </w:r>
          </w:p>
        </w:tc>
        <w:tc>
          <w:tcPr>
            <w:tcW w:w="715" w:type="dxa"/>
            <w:tcBorders>
              <w:tl2br w:val="nil"/>
              <w:tr2bl w:val="nil"/>
            </w:tcBorders>
            <w:noWrap w:val="0"/>
            <w:vAlign w:val="center"/>
          </w:tcPr>
          <w:p w14:paraId="4914D298">
            <w:pPr>
              <w:keepNext w:val="0"/>
              <w:keepLines w:val="0"/>
              <w:pageBreakBefore w:val="0"/>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0.11</w:t>
            </w:r>
          </w:p>
        </w:tc>
        <w:tc>
          <w:tcPr>
            <w:tcW w:w="715" w:type="dxa"/>
            <w:tcBorders>
              <w:tl2br w:val="nil"/>
              <w:tr2bl w:val="nil"/>
            </w:tcBorders>
            <w:noWrap w:val="0"/>
            <w:vAlign w:val="center"/>
          </w:tcPr>
          <w:p w14:paraId="4236A062">
            <w:pPr>
              <w:keepNext w:val="0"/>
              <w:keepLines w:val="0"/>
              <w:pageBreakBefore w:val="0"/>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0.12</w:t>
            </w:r>
          </w:p>
        </w:tc>
        <w:tc>
          <w:tcPr>
            <w:tcW w:w="715" w:type="dxa"/>
            <w:vMerge w:val="continue"/>
            <w:tcBorders>
              <w:tl2br w:val="nil"/>
              <w:tr2bl w:val="nil"/>
            </w:tcBorders>
            <w:noWrap w:val="0"/>
            <w:vAlign w:val="center"/>
          </w:tcPr>
          <w:p w14:paraId="5C7D27BB">
            <w:pPr>
              <w:keepNext w:val="0"/>
              <w:keepLines w:val="0"/>
              <w:pageBreakBefore w:val="0"/>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val="0"/>
                <w:bCs w:val="0"/>
                <w:kern w:val="2"/>
                <w:sz w:val="21"/>
                <w:szCs w:val="21"/>
                <w:lang w:val="en-US" w:eastAsia="zh-CN" w:bidi="ar-SA"/>
              </w:rPr>
            </w:pPr>
          </w:p>
        </w:tc>
        <w:tc>
          <w:tcPr>
            <w:tcW w:w="715" w:type="dxa"/>
            <w:tcBorders>
              <w:tl2br w:val="nil"/>
              <w:tr2bl w:val="nil"/>
            </w:tcBorders>
            <w:noWrap w:val="0"/>
            <w:vAlign w:val="center"/>
          </w:tcPr>
          <w:p w14:paraId="0B26824B">
            <w:pPr>
              <w:keepNext w:val="0"/>
              <w:keepLines w:val="0"/>
              <w:pageBreakBefore w:val="0"/>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0.028</w:t>
            </w:r>
          </w:p>
        </w:tc>
        <w:tc>
          <w:tcPr>
            <w:tcW w:w="715" w:type="dxa"/>
            <w:tcBorders>
              <w:tl2br w:val="nil"/>
              <w:tr2bl w:val="nil"/>
            </w:tcBorders>
            <w:noWrap w:val="0"/>
            <w:vAlign w:val="center"/>
          </w:tcPr>
          <w:p w14:paraId="6B25B886">
            <w:pPr>
              <w:keepNext w:val="0"/>
              <w:keepLines w:val="0"/>
              <w:pageBreakBefore w:val="0"/>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0.021</w:t>
            </w:r>
          </w:p>
        </w:tc>
        <w:tc>
          <w:tcPr>
            <w:tcW w:w="715" w:type="dxa"/>
            <w:tcBorders>
              <w:tl2br w:val="nil"/>
              <w:tr2bl w:val="nil"/>
            </w:tcBorders>
            <w:noWrap w:val="0"/>
            <w:vAlign w:val="center"/>
          </w:tcPr>
          <w:p w14:paraId="4530FB06">
            <w:pPr>
              <w:keepNext w:val="0"/>
              <w:keepLines w:val="0"/>
              <w:pageBreakBefore w:val="0"/>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0.019</w:t>
            </w:r>
          </w:p>
        </w:tc>
        <w:tc>
          <w:tcPr>
            <w:tcW w:w="715" w:type="dxa"/>
            <w:tcBorders>
              <w:tl2br w:val="nil"/>
              <w:tr2bl w:val="nil"/>
            </w:tcBorders>
            <w:noWrap w:val="0"/>
            <w:vAlign w:val="center"/>
          </w:tcPr>
          <w:p w14:paraId="7813D71D">
            <w:pPr>
              <w:keepNext w:val="0"/>
              <w:keepLines w:val="0"/>
              <w:pageBreakBefore w:val="0"/>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0.023</w:t>
            </w:r>
          </w:p>
        </w:tc>
        <w:tc>
          <w:tcPr>
            <w:tcW w:w="728" w:type="dxa"/>
            <w:vMerge w:val="continue"/>
            <w:tcBorders>
              <w:tl2br w:val="nil"/>
              <w:tr2bl w:val="nil"/>
            </w:tcBorders>
            <w:noWrap w:val="0"/>
            <w:vAlign w:val="center"/>
          </w:tcPr>
          <w:p w14:paraId="683DC76A">
            <w:pPr>
              <w:keepNext w:val="0"/>
              <w:keepLines w:val="0"/>
              <w:pageBreakBefore w:val="0"/>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bCs/>
                <w:sz w:val="21"/>
                <w:szCs w:val="21"/>
                <w:lang w:val="en-US" w:eastAsia="zh-CN"/>
              </w:rPr>
            </w:pPr>
          </w:p>
        </w:tc>
      </w:tr>
      <w:tr w14:paraId="3E458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64" w:type="dxa"/>
            <w:vMerge w:val="continue"/>
            <w:tcBorders>
              <w:tl2br w:val="nil"/>
              <w:tr2bl w:val="nil"/>
            </w:tcBorders>
            <w:noWrap w:val="0"/>
            <w:vAlign w:val="center"/>
          </w:tcPr>
          <w:p w14:paraId="5FCF5AF2">
            <w:pPr>
              <w:keepNext w:val="0"/>
              <w:keepLines w:val="0"/>
              <w:pageBreakBefore w:val="0"/>
              <w:kinsoku/>
              <w:wordWrap/>
              <w:overflowPunct/>
              <w:topLinePunct w:val="0"/>
              <w:autoSpaceDE/>
              <w:bidi w:val="0"/>
              <w:snapToGrid w:val="0"/>
              <w:spacing w:line="240" w:lineRule="auto"/>
              <w:jc w:val="center"/>
              <w:rPr>
                <w:rFonts w:hint="default" w:ascii="Times New Roman" w:hAnsi="Times New Roman" w:cs="Times New Roman"/>
                <w:sz w:val="21"/>
                <w:szCs w:val="21"/>
              </w:rPr>
            </w:pPr>
          </w:p>
        </w:tc>
        <w:tc>
          <w:tcPr>
            <w:tcW w:w="472" w:type="dxa"/>
            <w:vMerge w:val="continue"/>
            <w:tcBorders>
              <w:tl2br w:val="nil"/>
              <w:tr2bl w:val="nil"/>
            </w:tcBorders>
            <w:noWrap w:val="0"/>
            <w:vAlign w:val="center"/>
          </w:tcPr>
          <w:p w14:paraId="5A5A81D0">
            <w:pPr>
              <w:keepNext w:val="0"/>
              <w:keepLines w:val="0"/>
              <w:pageBreakBefore w:val="0"/>
              <w:kinsoku/>
              <w:wordWrap/>
              <w:overflowPunct/>
              <w:topLinePunct w:val="0"/>
              <w:autoSpaceDE/>
              <w:bidi w:val="0"/>
              <w:snapToGrid w:val="0"/>
              <w:spacing w:line="240" w:lineRule="auto"/>
              <w:jc w:val="center"/>
              <w:rPr>
                <w:rFonts w:hint="default" w:ascii="Times New Roman" w:hAnsi="Times New Roman" w:cs="Times New Roman"/>
                <w:sz w:val="21"/>
                <w:szCs w:val="21"/>
              </w:rPr>
            </w:pPr>
          </w:p>
        </w:tc>
        <w:tc>
          <w:tcPr>
            <w:tcW w:w="1347" w:type="dxa"/>
            <w:tcBorders>
              <w:tl2br w:val="nil"/>
              <w:tr2bl w:val="nil"/>
            </w:tcBorders>
            <w:noWrap w:val="0"/>
            <w:vAlign w:val="center"/>
          </w:tcPr>
          <w:p w14:paraId="29A20DCA">
            <w:pPr>
              <w:keepNext w:val="0"/>
              <w:keepLines w:val="0"/>
              <w:pageBreakBefore w:val="0"/>
              <w:kinsoku/>
              <w:wordWrap/>
              <w:overflowPunct/>
              <w:topLinePunct w:val="0"/>
              <w:autoSpaceDE/>
              <w:bidi w:val="0"/>
              <w:snapToGrid w:val="0"/>
              <w:spacing w:line="240" w:lineRule="auto"/>
              <w:jc w:val="center"/>
              <w:rPr>
                <w:rFonts w:hint="eastAsia" w:ascii="宋体" w:hAnsi="宋体" w:eastAsia="宋体" w:cs="宋体"/>
                <w:sz w:val="21"/>
                <w:szCs w:val="21"/>
              </w:rPr>
            </w:pPr>
            <w:r>
              <w:rPr>
                <w:rFonts w:hint="eastAsia" w:ascii="Times New Roman" w:hAnsi="Times New Roman" w:eastAsia="宋体" w:cs="Times New Roman"/>
                <w:kern w:val="2"/>
                <w:sz w:val="21"/>
                <w:szCs w:val="21"/>
                <w:lang w:val="en-US" w:eastAsia="zh-CN" w:bidi="ar-SA"/>
              </w:rPr>
              <w:t>下风向○F3</w:t>
            </w:r>
          </w:p>
        </w:tc>
        <w:tc>
          <w:tcPr>
            <w:tcW w:w="715" w:type="dxa"/>
            <w:tcBorders>
              <w:tl2br w:val="nil"/>
              <w:tr2bl w:val="nil"/>
            </w:tcBorders>
            <w:noWrap w:val="0"/>
            <w:vAlign w:val="center"/>
          </w:tcPr>
          <w:p w14:paraId="62750A74">
            <w:pPr>
              <w:keepNext w:val="0"/>
              <w:keepLines w:val="0"/>
              <w:pageBreakBefore w:val="0"/>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0.10</w:t>
            </w:r>
          </w:p>
        </w:tc>
        <w:tc>
          <w:tcPr>
            <w:tcW w:w="715" w:type="dxa"/>
            <w:tcBorders>
              <w:tl2br w:val="nil"/>
              <w:tr2bl w:val="nil"/>
            </w:tcBorders>
            <w:noWrap w:val="0"/>
            <w:vAlign w:val="center"/>
          </w:tcPr>
          <w:p w14:paraId="04673623">
            <w:pPr>
              <w:keepNext w:val="0"/>
              <w:keepLines w:val="0"/>
              <w:pageBreakBefore w:val="0"/>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0.13</w:t>
            </w:r>
          </w:p>
        </w:tc>
        <w:tc>
          <w:tcPr>
            <w:tcW w:w="715" w:type="dxa"/>
            <w:tcBorders>
              <w:tl2br w:val="nil"/>
              <w:tr2bl w:val="nil"/>
            </w:tcBorders>
            <w:noWrap w:val="0"/>
            <w:vAlign w:val="center"/>
          </w:tcPr>
          <w:p w14:paraId="01555157">
            <w:pPr>
              <w:keepNext w:val="0"/>
              <w:keepLines w:val="0"/>
              <w:pageBreakBefore w:val="0"/>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0.12</w:t>
            </w:r>
          </w:p>
        </w:tc>
        <w:tc>
          <w:tcPr>
            <w:tcW w:w="715" w:type="dxa"/>
            <w:tcBorders>
              <w:tl2br w:val="nil"/>
              <w:tr2bl w:val="nil"/>
            </w:tcBorders>
            <w:noWrap w:val="0"/>
            <w:vAlign w:val="center"/>
          </w:tcPr>
          <w:p w14:paraId="0459B02A">
            <w:pPr>
              <w:keepNext w:val="0"/>
              <w:keepLines w:val="0"/>
              <w:pageBreakBefore w:val="0"/>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0.11</w:t>
            </w:r>
          </w:p>
        </w:tc>
        <w:tc>
          <w:tcPr>
            <w:tcW w:w="715" w:type="dxa"/>
            <w:vMerge w:val="continue"/>
            <w:tcBorders>
              <w:tl2br w:val="nil"/>
              <w:tr2bl w:val="nil"/>
            </w:tcBorders>
            <w:noWrap w:val="0"/>
            <w:vAlign w:val="center"/>
          </w:tcPr>
          <w:p w14:paraId="0889250C">
            <w:pPr>
              <w:keepNext w:val="0"/>
              <w:keepLines w:val="0"/>
              <w:pageBreakBefore w:val="0"/>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val="0"/>
                <w:bCs w:val="0"/>
                <w:kern w:val="2"/>
                <w:sz w:val="21"/>
                <w:szCs w:val="21"/>
                <w:lang w:val="en-US" w:eastAsia="zh-CN" w:bidi="ar-SA"/>
              </w:rPr>
            </w:pPr>
          </w:p>
        </w:tc>
        <w:tc>
          <w:tcPr>
            <w:tcW w:w="715" w:type="dxa"/>
            <w:tcBorders>
              <w:tl2br w:val="nil"/>
              <w:tr2bl w:val="nil"/>
            </w:tcBorders>
            <w:noWrap w:val="0"/>
            <w:vAlign w:val="center"/>
          </w:tcPr>
          <w:p w14:paraId="03305967">
            <w:pPr>
              <w:keepNext w:val="0"/>
              <w:keepLines w:val="0"/>
              <w:pageBreakBefore w:val="0"/>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0.030</w:t>
            </w:r>
          </w:p>
        </w:tc>
        <w:tc>
          <w:tcPr>
            <w:tcW w:w="715" w:type="dxa"/>
            <w:tcBorders>
              <w:tl2br w:val="nil"/>
              <w:tr2bl w:val="nil"/>
            </w:tcBorders>
            <w:noWrap w:val="0"/>
            <w:vAlign w:val="center"/>
          </w:tcPr>
          <w:p w14:paraId="11CD0120">
            <w:pPr>
              <w:keepNext w:val="0"/>
              <w:keepLines w:val="0"/>
              <w:pageBreakBefore w:val="0"/>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0.028</w:t>
            </w:r>
          </w:p>
        </w:tc>
        <w:tc>
          <w:tcPr>
            <w:tcW w:w="715" w:type="dxa"/>
            <w:tcBorders>
              <w:tl2br w:val="nil"/>
              <w:tr2bl w:val="nil"/>
            </w:tcBorders>
            <w:noWrap w:val="0"/>
            <w:vAlign w:val="center"/>
          </w:tcPr>
          <w:p w14:paraId="77D8F106">
            <w:pPr>
              <w:keepNext w:val="0"/>
              <w:keepLines w:val="0"/>
              <w:pageBreakBefore w:val="0"/>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0.023</w:t>
            </w:r>
          </w:p>
        </w:tc>
        <w:tc>
          <w:tcPr>
            <w:tcW w:w="715" w:type="dxa"/>
            <w:tcBorders>
              <w:tl2br w:val="nil"/>
              <w:tr2bl w:val="nil"/>
            </w:tcBorders>
            <w:noWrap w:val="0"/>
            <w:vAlign w:val="center"/>
          </w:tcPr>
          <w:p w14:paraId="0B58B47B">
            <w:pPr>
              <w:keepNext w:val="0"/>
              <w:keepLines w:val="0"/>
              <w:pageBreakBefore w:val="0"/>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0.018</w:t>
            </w:r>
          </w:p>
        </w:tc>
        <w:tc>
          <w:tcPr>
            <w:tcW w:w="728" w:type="dxa"/>
            <w:vMerge w:val="continue"/>
            <w:tcBorders>
              <w:tl2br w:val="nil"/>
              <w:tr2bl w:val="nil"/>
            </w:tcBorders>
            <w:noWrap w:val="0"/>
            <w:vAlign w:val="center"/>
          </w:tcPr>
          <w:p w14:paraId="018D98EF">
            <w:pPr>
              <w:keepNext w:val="0"/>
              <w:keepLines w:val="0"/>
              <w:pageBreakBefore w:val="0"/>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bCs/>
                <w:sz w:val="21"/>
                <w:szCs w:val="21"/>
                <w:lang w:val="en-US" w:eastAsia="zh-CN"/>
              </w:rPr>
            </w:pPr>
          </w:p>
        </w:tc>
      </w:tr>
      <w:tr w14:paraId="50ECB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64" w:type="dxa"/>
            <w:vMerge w:val="continue"/>
            <w:tcBorders>
              <w:tl2br w:val="nil"/>
              <w:tr2bl w:val="nil"/>
            </w:tcBorders>
            <w:noWrap w:val="0"/>
            <w:vAlign w:val="center"/>
          </w:tcPr>
          <w:p w14:paraId="3C6B7187">
            <w:pPr>
              <w:keepNext w:val="0"/>
              <w:keepLines w:val="0"/>
              <w:pageBreakBefore w:val="0"/>
              <w:kinsoku/>
              <w:wordWrap/>
              <w:overflowPunct/>
              <w:topLinePunct w:val="0"/>
              <w:autoSpaceDE/>
              <w:bidi w:val="0"/>
              <w:snapToGrid w:val="0"/>
              <w:spacing w:line="240" w:lineRule="auto"/>
              <w:jc w:val="center"/>
              <w:rPr>
                <w:rFonts w:hint="default" w:ascii="Times New Roman" w:hAnsi="Times New Roman" w:cs="Times New Roman"/>
                <w:sz w:val="21"/>
                <w:szCs w:val="21"/>
              </w:rPr>
            </w:pPr>
          </w:p>
        </w:tc>
        <w:tc>
          <w:tcPr>
            <w:tcW w:w="472" w:type="dxa"/>
            <w:vMerge w:val="continue"/>
            <w:tcBorders>
              <w:tl2br w:val="nil"/>
              <w:tr2bl w:val="nil"/>
            </w:tcBorders>
            <w:noWrap w:val="0"/>
            <w:vAlign w:val="center"/>
          </w:tcPr>
          <w:p w14:paraId="1C5F74EB">
            <w:pPr>
              <w:keepNext w:val="0"/>
              <w:keepLines w:val="0"/>
              <w:pageBreakBefore w:val="0"/>
              <w:kinsoku/>
              <w:wordWrap/>
              <w:overflowPunct/>
              <w:topLinePunct w:val="0"/>
              <w:autoSpaceDE/>
              <w:bidi w:val="0"/>
              <w:snapToGrid w:val="0"/>
              <w:spacing w:line="240" w:lineRule="auto"/>
              <w:jc w:val="center"/>
              <w:rPr>
                <w:rFonts w:hint="default" w:ascii="Times New Roman" w:hAnsi="Times New Roman" w:cs="Times New Roman"/>
                <w:sz w:val="21"/>
                <w:szCs w:val="21"/>
              </w:rPr>
            </w:pPr>
          </w:p>
        </w:tc>
        <w:tc>
          <w:tcPr>
            <w:tcW w:w="1347" w:type="dxa"/>
            <w:tcBorders>
              <w:tl2br w:val="nil"/>
              <w:tr2bl w:val="nil"/>
            </w:tcBorders>
            <w:noWrap w:val="0"/>
            <w:vAlign w:val="center"/>
          </w:tcPr>
          <w:p w14:paraId="2A5FF007">
            <w:pPr>
              <w:keepNext w:val="0"/>
              <w:keepLines w:val="0"/>
              <w:pageBreakBefore w:val="0"/>
              <w:kinsoku/>
              <w:wordWrap/>
              <w:overflowPunct/>
              <w:topLinePunct w:val="0"/>
              <w:autoSpaceDE/>
              <w:bidi w:val="0"/>
              <w:snapToGrid w:val="0"/>
              <w:spacing w:line="240" w:lineRule="auto"/>
              <w:jc w:val="center"/>
              <w:rPr>
                <w:rFonts w:hint="eastAsia" w:ascii="宋体" w:hAnsi="宋体" w:eastAsia="宋体" w:cs="宋体"/>
                <w:sz w:val="21"/>
                <w:szCs w:val="21"/>
              </w:rPr>
            </w:pPr>
            <w:r>
              <w:rPr>
                <w:rFonts w:hint="eastAsia" w:ascii="Times New Roman" w:hAnsi="Times New Roman" w:eastAsia="宋体" w:cs="Times New Roman"/>
                <w:kern w:val="2"/>
                <w:sz w:val="21"/>
                <w:szCs w:val="21"/>
                <w:lang w:val="en-US" w:eastAsia="zh-CN" w:bidi="ar-SA"/>
              </w:rPr>
              <w:t>下风向○F4</w:t>
            </w:r>
          </w:p>
        </w:tc>
        <w:tc>
          <w:tcPr>
            <w:tcW w:w="715" w:type="dxa"/>
            <w:tcBorders>
              <w:tl2br w:val="nil"/>
              <w:tr2bl w:val="nil"/>
            </w:tcBorders>
            <w:noWrap w:val="0"/>
            <w:vAlign w:val="center"/>
          </w:tcPr>
          <w:p w14:paraId="1539185A">
            <w:pPr>
              <w:keepNext w:val="0"/>
              <w:keepLines w:val="0"/>
              <w:pageBreakBefore w:val="0"/>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0.12</w:t>
            </w:r>
          </w:p>
        </w:tc>
        <w:tc>
          <w:tcPr>
            <w:tcW w:w="715" w:type="dxa"/>
            <w:tcBorders>
              <w:tl2br w:val="nil"/>
              <w:tr2bl w:val="nil"/>
            </w:tcBorders>
            <w:noWrap w:val="0"/>
            <w:vAlign w:val="center"/>
          </w:tcPr>
          <w:p w14:paraId="180947CB">
            <w:pPr>
              <w:keepNext w:val="0"/>
              <w:keepLines w:val="0"/>
              <w:pageBreakBefore w:val="0"/>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0.14</w:t>
            </w:r>
          </w:p>
        </w:tc>
        <w:tc>
          <w:tcPr>
            <w:tcW w:w="715" w:type="dxa"/>
            <w:tcBorders>
              <w:tl2br w:val="nil"/>
              <w:tr2bl w:val="nil"/>
            </w:tcBorders>
            <w:noWrap w:val="0"/>
            <w:vAlign w:val="center"/>
          </w:tcPr>
          <w:p w14:paraId="3E4112A2">
            <w:pPr>
              <w:keepNext w:val="0"/>
              <w:keepLines w:val="0"/>
              <w:pageBreakBefore w:val="0"/>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0.12</w:t>
            </w:r>
          </w:p>
        </w:tc>
        <w:tc>
          <w:tcPr>
            <w:tcW w:w="715" w:type="dxa"/>
            <w:tcBorders>
              <w:tl2br w:val="nil"/>
              <w:tr2bl w:val="nil"/>
            </w:tcBorders>
            <w:noWrap w:val="0"/>
            <w:vAlign w:val="center"/>
          </w:tcPr>
          <w:p w14:paraId="3A6E80AB">
            <w:pPr>
              <w:keepNext w:val="0"/>
              <w:keepLines w:val="0"/>
              <w:pageBreakBefore w:val="0"/>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0.10</w:t>
            </w:r>
          </w:p>
        </w:tc>
        <w:tc>
          <w:tcPr>
            <w:tcW w:w="715" w:type="dxa"/>
            <w:vMerge w:val="continue"/>
            <w:tcBorders>
              <w:tl2br w:val="nil"/>
              <w:tr2bl w:val="nil"/>
            </w:tcBorders>
            <w:noWrap w:val="0"/>
            <w:vAlign w:val="center"/>
          </w:tcPr>
          <w:p w14:paraId="0E5EC03A">
            <w:pPr>
              <w:keepNext w:val="0"/>
              <w:keepLines w:val="0"/>
              <w:pageBreakBefore w:val="0"/>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val="0"/>
                <w:bCs w:val="0"/>
                <w:kern w:val="2"/>
                <w:sz w:val="21"/>
                <w:szCs w:val="21"/>
                <w:lang w:val="en-US" w:eastAsia="zh-CN" w:bidi="ar-SA"/>
              </w:rPr>
            </w:pPr>
          </w:p>
        </w:tc>
        <w:tc>
          <w:tcPr>
            <w:tcW w:w="715" w:type="dxa"/>
            <w:tcBorders>
              <w:tl2br w:val="nil"/>
              <w:tr2bl w:val="nil"/>
            </w:tcBorders>
            <w:noWrap w:val="0"/>
            <w:vAlign w:val="center"/>
          </w:tcPr>
          <w:p w14:paraId="68AFD437">
            <w:pPr>
              <w:keepNext w:val="0"/>
              <w:keepLines w:val="0"/>
              <w:pageBreakBefore w:val="0"/>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0.028</w:t>
            </w:r>
          </w:p>
        </w:tc>
        <w:tc>
          <w:tcPr>
            <w:tcW w:w="715" w:type="dxa"/>
            <w:tcBorders>
              <w:tl2br w:val="nil"/>
              <w:tr2bl w:val="nil"/>
            </w:tcBorders>
            <w:noWrap w:val="0"/>
            <w:vAlign w:val="center"/>
          </w:tcPr>
          <w:p w14:paraId="11B88018">
            <w:pPr>
              <w:keepNext w:val="0"/>
              <w:keepLines w:val="0"/>
              <w:pageBreakBefore w:val="0"/>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0.023</w:t>
            </w:r>
          </w:p>
        </w:tc>
        <w:tc>
          <w:tcPr>
            <w:tcW w:w="715" w:type="dxa"/>
            <w:tcBorders>
              <w:tl2br w:val="nil"/>
              <w:tr2bl w:val="nil"/>
            </w:tcBorders>
            <w:noWrap w:val="0"/>
            <w:vAlign w:val="center"/>
          </w:tcPr>
          <w:p w14:paraId="625A1B1E">
            <w:pPr>
              <w:keepNext w:val="0"/>
              <w:keepLines w:val="0"/>
              <w:pageBreakBefore w:val="0"/>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0.021</w:t>
            </w:r>
          </w:p>
        </w:tc>
        <w:tc>
          <w:tcPr>
            <w:tcW w:w="715" w:type="dxa"/>
            <w:tcBorders>
              <w:tl2br w:val="nil"/>
              <w:tr2bl w:val="nil"/>
            </w:tcBorders>
            <w:noWrap w:val="0"/>
            <w:vAlign w:val="center"/>
          </w:tcPr>
          <w:p w14:paraId="68B7BDD5">
            <w:pPr>
              <w:keepNext w:val="0"/>
              <w:keepLines w:val="0"/>
              <w:pageBreakBefore w:val="0"/>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0.022</w:t>
            </w:r>
          </w:p>
        </w:tc>
        <w:tc>
          <w:tcPr>
            <w:tcW w:w="728" w:type="dxa"/>
            <w:vMerge w:val="continue"/>
            <w:tcBorders>
              <w:tl2br w:val="nil"/>
              <w:tr2bl w:val="nil"/>
            </w:tcBorders>
            <w:noWrap w:val="0"/>
            <w:vAlign w:val="center"/>
          </w:tcPr>
          <w:p w14:paraId="64C10EF0">
            <w:pPr>
              <w:keepNext w:val="0"/>
              <w:keepLines w:val="0"/>
              <w:pageBreakBefore w:val="0"/>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bCs/>
                <w:sz w:val="21"/>
                <w:szCs w:val="21"/>
                <w:lang w:val="en-US" w:eastAsia="zh-CN"/>
              </w:rPr>
            </w:pPr>
          </w:p>
        </w:tc>
      </w:tr>
      <w:tr w14:paraId="3E19A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483" w:type="dxa"/>
            <w:gridSpan w:val="3"/>
            <w:tcBorders>
              <w:tl2br w:val="nil"/>
              <w:tr2bl w:val="nil"/>
            </w:tcBorders>
            <w:noWrap w:val="0"/>
            <w:vAlign w:val="center"/>
          </w:tcPr>
          <w:p w14:paraId="620C2ED8">
            <w:pPr>
              <w:keepNext w:val="0"/>
              <w:keepLines w:val="0"/>
              <w:pageBreakBefore w:val="0"/>
              <w:kinsoku/>
              <w:wordWrap/>
              <w:overflowPunct/>
              <w:topLinePunct w:val="0"/>
              <w:autoSpaceDE/>
              <w:bidi w:val="0"/>
              <w:snapToGrid w:val="0"/>
              <w:spacing w:line="240" w:lineRule="auto"/>
              <w:jc w:val="center"/>
              <w:rPr>
                <w:rFonts w:hint="eastAsia" w:ascii="Times New Roman" w:hAnsi="Times New Roman" w:eastAsia="宋体" w:cs="Times New Roman"/>
                <w:b/>
                <w:bCs/>
                <w:sz w:val="21"/>
                <w:szCs w:val="21"/>
                <w:lang w:eastAsia="zh-CN"/>
              </w:rPr>
            </w:pPr>
            <w:r>
              <w:rPr>
                <w:rFonts w:hint="eastAsia" w:ascii="Times New Roman" w:hAnsi="Times New Roman" w:cs="Times New Roman"/>
                <w:b/>
                <w:bCs/>
                <w:sz w:val="21"/>
                <w:szCs w:val="21"/>
                <w:lang w:eastAsia="zh-CN"/>
              </w:rPr>
              <w:t>标准限值</w:t>
            </w:r>
          </w:p>
        </w:tc>
        <w:tc>
          <w:tcPr>
            <w:tcW w:w="3575" w:type="dxa"/>
            <w:gridSpan w:val="5"/>
            <w:tcBorders>
              <w:tl2br w:val="nil"/>
              <w:tr2bl w:val="nil"/>
            </w:tcBorders>
            <w:noWrap w:val="0"/>
            <w:vAlign w:val="center"/>
          </w:tcPr>
          <w:p w14:paraId="18F1A7A6">
            <w:pPr>
              <w:keepNext w:val="0"/>
              <w:keepLines w:val="0"/>
              <w:pageBreakBefore w:val="0"/>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1.5</w:t>
            </w:r>
          </w:p>
        </w:tc>
        <w:tc>
          <w:tcPr>
            <w:tcW w:w="3588" w:type="dxa"/>
            <w:gridSpan w:val="5"/>
            <w:tcBorders>
              <w:tl2br w:val="nil"/>
              <w:tr2bl w:val="nil"/>
            </w:tcBorders>
            <w:noWrap w:val="0"/>
            <w:vAlign w:val="center"/>
          </w:tcPr>
          <w:p w14:paraId="13EB9BAD">
            <w:pPr>
              <w:keepNext w:val="0"/>
              <w:keepLines w:val="0"/>
              <w:pageBreakBefore w:val="0"/>
              <w:kinsoku/>
              <w:wordWrap/>
              <w:overflowPunct/>
              <w:topLinePunct w:val="0"/>
              <w:autoSpaceDE/>
              <w:autoSpaceDN w:val="0"/>
              <w:bidi w:val="0"/>
              <w:snapToGrid w:val="0"/>
              <w:spacing w:line="240" w:lineRule="auto"/>
              <w:jc w:val="center"/>
              <w:textAlignment w:val="bottom"/>
              <w:rPr>
                <w:rFonts w:hint="default"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0.06</w:t>
            </w:r>
          </w:p>
        </w:tc>
      </w:tr>
    </w:tbl>
    <w:p w14:paraId="18750642"/>
    <w:p w14:paraId="42A94404"/>
    <w:tbl>
      <w:tblPr>
        <w:tblStyle w:val="25"/>
        <w:tblW w:w="898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8161"/>
      </w:tblGrid>
      <w:tr w14:paraId="636C84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81" w:hRule="atLeast"/>
          <w:jc w:val="center"/>
        </w:trPr>
        <w:tc>
          <w:tcPr>
            <w:tcW w:w="823" w:type="dxa"/>
            <w:noWrap w:val="0"/>
            <w:vAlign w:val="center"/>
          </w:tcPr>
          <w:p w14:paraId="3A7D9B4D">
            <w:pPr>
              <w:pStyle w:val="21"/>
              <w:keepNext w:val="0"/>
              <w:keepLines w:val="0"/>
              <w:pageBreakBefore w:val="0"/>
              <w:kinsoku/>
              <w:wordWrap/>
              <w:overflowPunct/>
              <w:topLinePunct w:val="0"/>
              <w:autoSpaceDE/>
              <w:bidi w:val="0"/>
              <w:adjustRightInd w:val="0"/>
              <w:snapToGrid w:val="0"/>
              <w:spacing w:before="0" w:beforeAutospacing="0" w:after="0" w:afterAutospacing="0" w:line="240" w:lineRule="auto"/>
              <w:jc w:val="center"/>
              <w:rPr>
                <w:rFonts w:hint="eastAsia" w:ascii="宋体" w:hAnsi="宋体" w:cs="宋体"/>
                <w:kern w:val="0"/>
                <w:sz w:val="21"/>
                <w:szCs w:val="21"/>
                <w:highlight w:val="none"/>
                <w:lang w:val="en-US" w:eastAsia="zh-CN" w:bidi="ar-SA"/>
              </w:rPr>
            </w:pPr>
            <w:r>
              <w:rPr>
                <w:rFonts w:hint="eastAsia" w:cs="宋体"/>
                <w:bCs/>
                <w:kern w:val="2"/>
                <w:sz w:val="21"/>
                <w:szCs w:val="21"/>
                <w:highlight w:val="none"/>
              </w:rPr>
              <w:t>与项目有关的原有环境污染问题</w:t>
            </w:r>
          </w:p>
        </w:tc>
        <w:tc>
          <w:tcPr>
            <w:tcW w:w="8161" w:type="dxa"/>
            <w:noWrap w:val="0"/>
            <w:vAlign w:val="top"/>
          </w:tcPr>
          <w:p w14:paraId="309D3EEB">
            <w:pPr>
              <w:pStyle w:val="4"/>
              <w:keepNext w:val="0"/>
              <w:keepLines w:val="0"/>
              <w:pageBreakBefore w:val="0"/>
              <w:kinsoku/>
              <w:wordWrap/>
              <w:overflowPunct/>
              <w:topLinePunct w:val="0"/>
              <w:autoSpaceDE/>
              <w:bidi w:val="0"/>
              <w:adjustRightInd w:val="0"/>
              <w:snapToGrid w:val="0"/>
              <w:spacing w:before="0" w:after="0" w:line="360" w:lineRule="auto"/>
              <w:rPr>
                <w:rFonts w:hint="eastAsia" w:ascii="宋体" w:hAnsi="宋体" w:eastAsia="宋体" w:cs="宋体"/>
                <w:bCs w:val="0"/>
                <w:sz w:val="21"/>
                <w:szCs w:val="21"/>
                <w:highlight w:val="none"/>
                <w:lang w:eastAsia="zh-CN"/>
              </w:rPr>
            </w:pPr>
            <w:r>
              <w:rPr>
                <w:rFonts w:hint="eastAsia" w:ascii="宋体" w:hAnsi="宋体" w:eastAsia="宋体" w:cs="宋体"/>
                <w:bCs w:val="0"/>
                <w:sz w:val="21"/>
                <w:szCs w:val="21"/>
                <w:highlight w:val="none"/>
              </w:rPr>
              <w:t>2.3.3.</w:t>
            </w:r>
            <w:r>
              <w:rPr>
                <w:rFonts w:hint="eastAsia" w:ascii="宋体" w:hAnsi="宋体" w:eastAsia="宋体" w:cs="宋体"/>
                <w:bCs w:val="0"/>
                <w:sz w:val="21"/>
                <w:szCs w:val="21"/>
                <w:highlight w:val="none"/>
                <w:lang w:val="en-US" w:eastAsia="zh-CN"/>
              </w:rPr>
              <w:t>2</w:t>
            </w:r>
            <w:r>
              <w:rPr>
                <w:rFonts w:hint="eastAsia" w:ascii="宋体" w:hAnsi="宋体" w:eastAsia="宋体" w:cs="宋体"/>
                <w:bCs w:val="0"/>
                <w:sz w:val="21"/>
                <w:szCs w:val="21"/>
                <w:highlight w:val="none"/>
              </w:rPr>
              <w:t>废</w:t>
            </w:r>
            <w:r>
              <w:rPr>
                <w:rFonts w:hint="eastAsia" w:ascii="宋体" w:hAnsi="宋体" w:eastAsia="宋体" w:cs="宋体"/>
                <w:bCs w:val="0"/>
                <w:sz w:val="21"/>
                <w:szCs w:val="21"/>
                <w:highlight w:val="none"/>
                <w:lang w:val="en-US" w:eastAsia="zh-CN"/>
              </w:rPr>
              <w:t>气</w:t>
            </w:r>
          </w:p>
          <w:p w14:paraId="7A48148E">
            <w:pPr>
              <w:keepNext w:val="0"/>
              <w:keepLines w:val="0"/>
              <w:pageBreakBefore w:val="0"/>
              <w:kinsoku/>
              <w:wordWrap/>
              <w:overflowPunct/>
              <w:topLinePunct w:val="0"/>
              <w:autoSpaceDE/>
              <w:bidi w:val="0"/>
              <w:adjustRightInd w:val="0"/>
              <w:snapToGrid w:val="0"/>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Times New Roman" w:hAnsi="Times New Roman" w:eastAsia="宋体" w:cs="Times New Roman"/>
                <w:sz w:val="21"/>
                <w:szCs w:val="21"/>
                <w:lang w:val="en-US" w:eastAsia="zh-CN"/>
              </w:rPr>
              <w:t>根据《福建三</w:t>
            </w:r>
            <w:r>
              <w:rPr>
                <w:rFonts w:hint="eastAsia" w:ascii="宋体" w:hAnsi="宋体" w:eastAsia="宋体" w:cs="宋体"/>
                <w:color w:val="auto"/>
                <w:szCs w:val="21"/>
                <w:highlight w:val="none"/>
                <w:lang w:val="en-US" w:eastAsia="zh-CN"/>
              </w:rPr>
              <w:t>宝特钢有限公司污水处理系统技改项目环境保护竣工验收监测报告》相关内容可知：项目废气主要为厂内污水处理站排放恶臭，恶臭主要成份有NH</w:t>
            </w:r>
            <w:r>
              <w:rPr>
                <w:rFonts w:hint="eastAsia" w:ascii="宋体" w:hAnsi="宋体" w:eastAsia="宋体" w:cs="宋体"/>
                <w:color w:val="auto"/>
                <w:szCs w:val="21"/>
                <w:highlight w:val="none"/>
                <w:vertAlign w:val="subscript"/>
                <w:lang w:val="en-US" w:eastAsia="zh-CN"/>
              </w:rPr>
              <w:t>3</w:t>
            </w:r>
            <w:r>
              <w:rPr>
                <w:rFonts w:hint="eastAsia" w:ascii="宋体" w:hAnsi="宋体" w:eastAsia="宋体" w:cs="宋体"/>
                <w:color w:val="auto"/>
                <w:szCs w:val="21"/>
                <w:highlight w:val="none"/>
                <w:lang w:val="en-US" w:eastAsia="zh-CN"/>
              </w:rPr>
              <w:t>和H</w:t>
            </w:r>
            <w:r>
              <w:rPr>
                <w:rFonts w:hint="eastAsia" w:ascii="宋体" w:hAnsi="宋体" w:eastAsia="宋体" w:cs="宋体"/>
                <w:color w:val="auto"/>
                <w:szCs w:val="21"/>
                <w:highlight w:val="none"/>
                <w:vertAlign w:val="subscript"/>
                <w:lang w:val="en-US" w:eastAsia="zh-CN"/>
              </w:rPr>
              <w:t>2</w:t>
            </w:r>
            <w:r>
              <w:rPr>
                <w:rFonts w:hint="eastAsia" w:ascii="宋体" w:hAnsi="宋体" w:eastAsia="宋体" w:cs="宋体"/>
                <w:color w:val="auto"/>
                <w:szCs w:val="21"/>
                <w:highlight w:val="none"/>
                <w:lang w:val="en-US" w:eastAsia="zh-CN"/>
              </w:rPr>
              <w:t>S。废水在处理过程中，会挥发出少量臭味，项目采用在污水处理站污泥浓缩池上部加盖板进行除臭处理，以无组织形式进行排放。</w:t>
            </w:r>
          </w:p>
          <w:p w14:paraId="03A26DA9">
            <w:pPr>
              <w:keepNext w:val="0"/>
              <w:keepLines w:val="0"/>
              <w:pageBreakBefore w:val="0"/>
              <w:kinsoku/>
              <w:wordWrap/>
              <w:overflowPunct/>
              <w:topLinePunct w:val="0"/>
              <w:autoSpaceDE/>
              <w:bidi w:val="0"/>
              <w:adjustRightInd w:val="0"/>
              <w:snapToGrid w:val="0"/>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sz w:val="21"/>
                <w:szCs w:val="21"/>
                <w:lang w:val="en-US" w:eastAsia="zh-CN"/>
              </w:rPr>
              <w:t>根据验收时对</w:t>
            </w:r>
            <w:r>
              <w:rPr>
                <w:rFonts w:hint="eastAsia" w:ascii="宋体" w:hAnsi="宋体" w:eastAsia="宋体" w:cs="宋体"/>
                <w:color w:val="auto"/>
                <w:szCs w:val="21"/>
                <w:highlight w:val="none"/>
                <w:lang w:val="en-US" w:eastAsia="zh-CN"/>
              </w:rPr>
              <w:t>厂界无组织废气NH</w:t>
            </w:r>
            <w:r>
              <w:rPr>
                <w:rFonts w:hint="eastAsia" w:ascii="宋体" w:hAnsi="宋体" w:eastAsia="宋体" w:cs="宋体"/>
                <w:color w:val="auto"/>
                <w:szCs w:val="21"/>
                <w:highlight w:val="none"/>
                <w:vertAlign w:val="subscript"/>
                <w:lang w:val="en-US" w:eastAsia="zh-CN"/>
              </w:rPr>
              <w:t>3</w:t>
            </w:r>
            <w:r>
              <w:rPr>
                <w:rFonts w:hint="eastAsia" w:ascii="宋体" w:hAnsi="宋体" w:eastAsia="宋体" w:cs="宋体"/>
                <w:color w:val="auto"/>
                <w:szCs w:val="21"/>
                <w:highlight w:val="none"/>
                <w:lang w:val="en-US" w:eastAsia="zh-CN"/>
              </w:rPr>
              <w:t>和H</w:t>
            </w:r>
            <w:r>
              <w:rPr>
                <w:rFonts w:hint="eastAsia" w:ascii="宋体" w:hAnsi="宋体" w:eastAsia="宋体" w:cs="宋体"/>
                <w:color w:val="auto"/>
                <w:szCs w:val="21"/>
                <w:highlight w:val="none"/>
                <w:vertAlign w:val="subscript"/>
                <w:lang w:val="en-US" w:eastAsia="zh-CN"/>
              </w:rPr>
              <w:t>2</w:t>
            </w:r>
            <w:r>
              <w:rPr>
                <w:rFonts w:hint="eastAsia" w:ascii="宋体" w:hAnsi="宋体" w:eastAsia="宋体" w:cs="宋体"/>
                <w:color w:val="auto"/>
                <w:szCs w:val="21"/>
                <w:highlight w:val="none"/>
                <w:lang w:val="en-US" w:eastAsia="zh-CN"/>
              </w:rPr>
              <w:t>S监测结果</w:t>
            </w:r>
            <w:r>
              <w:rPr>
                <w:rFonts w:hint="eastAsia" w:ascii="宋体" w:hAnsi="宋体" w:eastAsia="宋体" w:cs="宋体"/>
                <w:sz w:val="21"/>
                <w:szCs w:val="21"/>
                <w:lang w:val="en-US" w:eastAsia="zh-CN"/>
              </w:rPr>
              <w:t>{见表2.3-2</w:t>
            </w:r>
            <w:r>
              <w:rPr>
                <w:rFonts w:hint="eastAsia" w:ascii="宋体" w:hAnsi="宋体" w:eastAsia="宋体" w:cs="宋体"/>
                <w:sz w:val="21"/>
                <w:szCs w:val="21"/>
                <w:highlight w:val="none"/>
                <w:lang w:val="en-US" w:eastAsia="zh-CN"/>
              </w:rPr>
              <w:t>及附件8检测报告，报告编号：漳绿环测字[2021]第(0709)号}可</w:t>
            </w:r>
            <w:r>
              <w:rPr>
                <w:rFonts w:hint="eastAsia" w:ascii="Times New Roman" w:hAnsi="Times New Roman" w:eastAsia="宋体" w:cs="Times New Roman"/>
                <w:sz w:val="21"/>
                <w:szCs w:val="21"/>
                <w:highlight w:val="none"/>
                <w:lang w:val="en-US" w:eastAsia="zh-CN"/>
              </w:rPr>
              <w:t>知，</w:t>
            </w:r>
            <w:r>
              <w:rPr>
                <w:rFonts w:hint="eastAsia" w:ascii="宋体" w:hAnsi="宋体" w:eastAsia="宋体" w:cs="宋体"/>
                <w:color w:val="auto"/>
                <w:szCs w:val="21"/>
                <w:highlight w:val="none"/>
                <w:lang w:val="en-US" w:eastAsia="zh-CN"/>
              </w:rPr>
              <w:t>项目废气</w:t>
            </w:r>
            <w:r>
              <w:rPr>
                <w:rFonts w:hint="eastAsia" w:ascii="宋体" w:hAnsi="宋体" w:cs="宋体"/>
                <w:color w:val="auto"/>
                <w:szCs w:val="21"/>
                <w:highlight w:val="none"/>
                <w:lang w:val="en-US" w:eastAsia="zh-CN"/>
              </w:rPr>
              <w:t>无组织</w:t>
            </w:r>
            <w:r>
              <w:rPr>
                <w:rFonts w:hint="eastAsia" w:ascii="宋体" w:hAnsi="宋体" w:eastAsia="宋体" w:cs="宋体"/>
                <w:color w:val="auto"/>
                <w:szCs w:val="21"/>
                <w:highlight w:val="none"/>
                <w:lang w:val="en-US" w:eastAsia="zh-CN"/>
              </w:rPr>
              <w:t>排放浓度符合GB14554-93《恶臭污染物排放标准》表1</w:t>
            </w:r>
            <w:r>
              <w:rPr>
                <w:rFonts w:hint="eastAsia" w:ascii="宋体" w:hAnsi="宋体" w:cs="宋体"/>
                <w:color w:val="auto"/>
                <w:szCs w:val="21"/>
                <w:highlight w:val="none"/>
                <w:lang w:val="en-US" w:eastAsia="zh-CN"/>
              </w:rPr>
              <w:t>厂界</w:t>
            </w:r>
            <w:r>
              <w:rPr>
                <w:rFonts w:hint="eastAsia" w:ascii="宋体" w:hAnsi="宋体" w:eastAsia="宋体" w:cs="宋体"/>
                <w:color w:val="auto"/>
                <w:szCs w:val="21"/>
                <w:highlight w:val="none"/>
                <w:lang w:val="en-US" w:eastAsia="zh-CN"/>
              </w:rPr>
              <w:t>标准。</w:t>
            </w:r>
          </w:p>
          <w:p w14:paraId="1E29241C">
            <w:pPr>
              <w:pStyle w:val="4"/>
              <w:adjustRightInd w:val="0"/>
              <w:snapToGrid w:val="0"/>
              <w:spacing w:before="0" w:after="0"/>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rPr>
              <w:t>2.3.3.3噪声</w:t>
            </w:r>
          </w:p>
          <w:p w14:paraId="1DF3D753">
            <w:pPr>
              <w:keepNext w:val="0"/>
              <w:keepLines w:val="0"/>
              <w:pageBreakBefore w:val="0"/>
              <w:kinsoku/>
              <w:wordWrap/>
              <w:overflowPunct/>
              <w:topLinePunct w:val="0"/>
              <w:autoSpaceDE/>
              <w:bidi w:val="0"/>
              <w:adjustRightInd w:val="0"/>
              <w:snapToGrid w:val="0"/>
              <w:spacing w:line="360" w:lineRule="auto"/>
              <w:ind w:firstLine="420" w:firstLineChars="200"/>
              <w:jc w:val="left"/>
              <w:rPr>
                <w:rFonts w:hint="default" w:ascii="宋体" w:hAnsi="宋体" w:eastAsia="宋体" w:cs="宋体"/>
                <w:color w:val="auto"/>
                <w:szCs w:val="21"/>
                <w:highlight w:val="none"/>
                <w:vertAlign w:val="baseline"/>
                <w:lang w:val="en-US" w:eastAsia="zh-CN"/>
              </w:rPr>
            </w:pPr>
            <w:r>
              <w:rPr>
                <w:rFonts w:hint="eastAsia" w:ascii="Times New Roman" w:hAnsi="Times New Roman" w:eastAsia="宋体" w:cs="Times New Roman"/>
                <w:sz w:val="21"/>
                <w:szCs w:val="21"/>
                <w:lang w:val="en-US" w:eastAsia="zh-CN"/>
              </w:rPr>
              <w:t>根据《福建三</w:t>
            </w:r>
            <w:r>
              <w:rPr>
                <w:rFonts w:hint="eastAsia" w:ascii="宋体" w:hAnsi="宋体" w:eastAsia="宋体" w:cs="宋体"/>
                <w:color w:val="auto"/>
                <w:szCs w:val="21"/>
                <w:highlight w:val="none"/>
                <w:lang w:val="en-US" w:eastAsia="zh-CN"/>
              </w:rPr>
              <w:t>宝特钢有限公司污水处理系统技改项目环境保护竣工验</w:t>
            </w:r>
            <w:r>
              <w:rPr>
                <w:rFonts w:hint="eastAsia" w:ascii="宋体" w:hAnsi="宋体" w:eastAsia="宋体" w:cs="宋体"/>
                <w:color w:val="auto"/>
                <w:szCs w:val="21"/>
                <w:highlight w:val="none"/>
                <w:vertAlign w:val="baseline"/>
                <w:lang w:val="en-US" w:eastAsia="zh-CN"/>
              </w:rPr>
              <w:t>收监测报告》：</w:t>
            </w:r>
            <w:r>
              <w:rPr>
                <w:rFonts w:hint="default" w:ascii="宋体" w:hAnsi="宋体" w:eastAsia="宋体" w:cs="宋体"/>
                <w:color w:val="auto"/>
                <w:szCs w:val="21"/>
                <w:highlight w:val="none"/>
                <w:vertAlign w:val="baseline"/>
                <w:lang w:val="en-US" w:eastAsia="zh-CN"/>
              </w:rPr>
              <w:t>项目的噪声主要集中在设备运行时产生的噪声，主要通过隔声</w:t>
            </w:r>
            <w:r>
              <w:rPr>
                <w:rFonts w:hint="eastAsia" w:ascii="宋体" w:hAnsi="宋体" w:eastAsia="宋体" w:cs="宋体"/>
                <w:color w:val="auto"/>
                <w:szCs w:val="21"/>
                <w:highlight w:val="none"/>
                <w:vertAlign w:val="baseline"/>
                <w:lang w:val="en-US" w:eastAsia="zh-CN"/>
              </w:rPr>
              <w:t>减振</w:t>
            </w:r>
            <w:r>
              <w:rPr>
                <w:rFonts w:hint="default" w:ascii="宋体" w:hAnsi="宋体" w:eastAsia="宋体" w:cs="宋体"/>
                <w:color w:val="auto"/>
                <w:szCs w:val="21"/>
                <w:highlight w:val="none"/>
                <w:vertAlign w:val="baseline"/>
                <w:lang w:val="en-US" w:eastAsia="zh-CN"/>
              </w:rPr>
              <w:t>、</w:t>
            </w:r>
            <w:r>
              <w:rPr>
                <w:rFonts w:hint="eastAsia" w:ascii="宋体" w:hAnsi="宋体" w:eastAsia="宋体" w:cs="宋体"/>
                <w:color w:val="auto"/>
                <w:szCs w:val="21"/>
                <w:highlight w:val="none"/>
                <w:vertAlign w:val="baseline"/>
                <w:lang w:val="en-US" w:eastAsia="zh-CN"/>
              </w:rPr>
              <w:t>距离衰减</w:t>
            </w:r>
            <w:r>
              <w:rPr>
                <w:rFonts w:hint="default" w:ascii="宋体" w:hAnsi="宋体" w:eastAsia="宋体" w:cs="宋体"/>
                <w:color w:val="auto"/>
                <w:szCs w:val="21"/>
                <w:highlight w:val="none"/>
                <w:vertAlign w:val="baseline"/>
                <w:lang w:val="en-US" w:eastAsia="zh-CN"/>
              </w:rPr>
              <w:t>措施来降低噪声对厂界及周边环境的影响。</w:t>
            </w:r>
          </w:p>
          <w:p w14:paraId="04EB3FAD">
            <w:pPr>
              <w:keepNext w:val="0"/>
              <w:keepLines w:val="0"/>
              <w:pageBreakBefore w:val="0"/>
              <w:kinsoku/>
              <w:wordWrap/>
              <w:overflowPunct/>
              <w:topLinePunct w:val="0"/>
              <w:autoSpaceDE/>
              <w:bidi w:val="0"/>
              <w:adjustRightInd w:val="0"/>
              <w:snapToGrid w:val="0"/>
              <w:spacing w:line="360" w:lineRule="auto"/>
              <w:ind w:firstLine="420" w:firstLineChars="200"/>
              <w:jc w:val="left"/>
              <w:rPr>
                <w:rFonts w:hint="default" w:ascii="宋体" w:hAnsi="宋体" w:eastAsia="宋体" w:cs="宋体"/>
                <w:color w:val="auto"/>
                <w:szCs w:val="21"/>
                <w:highlight w:val="none"/>
                <w:vertAlign w:val="baseline"/>
                <w:lang w:val="en-US" w:eastAsia="zh-CN"/>
              </w:rPr>
            </w:pPr>
            <w:r>
              <w:rPr>
                <w:rFonts w:hint="eastAsia" w:ascii="宋体" w:hAnsi="宋体" w:eastAsia="宋体" w:cs="宋体"/>
                <w:sz w:val="21"/>
                <w:szCs w:val="21"/>
                <w:lang w:val="en-US" w:eastAsia="zh-CN"/>
              </w:rPr>
              <w:t>根据验收时对</w:t>
            </w:r>
            <w:r>
              <w:rPr>
                <w:rFonts w:hint="eastAsia" w:ascii="宋体" w:hAnsi="宋体" w:eastAsia="宋体" w:cs="宋体"/>
                <w:color w:val="auto"/>
                <w:szCs w:val="21"/>
                <w:highlight w:val="none"/>
                <w:lang w:val="en-US" w:eastAsia="zh-CN"/>
              </w:rPr>
              <w:t>厂界</w:t>
            </w:r>
            <w:r>
              <w:rPr>
                <w:rFonts w:hint="default" w:ascii="宋体" w:hAnsi="宋体" w:eastAsia="宋体" w:cs="宋体"/>
                <w:color w:val="auto"/>
                <w:szCs w:val="21"/>
                <w:highlight w:val="none"/>
                <w:vertAlign w:val="baseline"/>
                <w:lang w:val="en-US" w:eastAsia="zh-CN"/>
              </w:rPr>
              <w:t>四周的昼间</w:t>
            </w:r>
            <w:r>
              <w:rPr>
                <w:rFonts w:hint="eastAsia" w:ascii="宋体" w:hAnsi="宋体" w:eastAsia="宋体" w:cs="宋体"/>
                <w:color w:val="auto"/>
                <w:szCs w:val="21"/>
                <w:highlight w:val="none"/>
                <w:vertAlign w:val="baseline"/>
                <w:lang w:val="en-US" w:eastAsia="zh-CN"/>
              </w:rPr>
              <w:t>、夜间</w:t>
            </w:r>
            <w:r>
              <w:rPr>
                <w:rFonts w:hint="default" w:ascii="宋体" w:hAnsi="宋体" w:eastAsia="宋体" w:cs="宋体"/>
                <w:color w:val="auto"/>
                <w:szCs w:val="21"/>
                <w:highlight w:val="none"/>
                <w:vertAlign w:val="baseline"/>
                <w:lang w:val="en-US" w:eastAsia="zh-CN"/>
              </w:rPr>
              <w:t>噪声监测</w:t>
            </w:r>
            <w:r>
              <w:rPr>
                <w:rFonts w:hint="eastAsia" w:ascii="宋体" w:hAnsi="宋体" w:eastAsia="宋体" w:cs="宋体"/>
                <w:color w:val="auto"/>
                <w:szCs w:val="21"/>
                <w:highlight w:val="none"/>
                <w:vertAlign w:val="baseline"/>
                <w:lang w:val="en-US" w:eastAsia="zh-CN"/>
              </w:rPr>
              <w:t>结果</w:t>
            </w:r>
            <w:r>
              <w:rPr>
                <w:rFonts w:hint="eastAsia" w:ascii="宋体" w:hAnsi="宋体" w:eastAsia="宋体" w:cs="宋体"/>
                <w:sz w:val="21"/>
                <w:szCs w:val="21"/>
                <w:lang w:val="en-US" w:eastAsia="zh-CN"/>
              </w:rPr>
              <w:t>{见表2.3-2</w:t>
            </w:r>
            <w:r>
              <w:rPr>
                <w:rFonts w:hint="eastAsia" w:ascii="宋体" w:hAnsi="宋体" w:eastAsia="宋体" w:cs="宋体"/>
                <w:sz w:val="21"/>
                <w:szCs w:val="21"/>
                <w:highlight w:val="none"/>
                <w:lang w:val="en-US" w:eastAsia="zh-CN"/>
              </w:rPr>
              <w:t>及附件8检测报告，报告编号：漳绿环测字[2021]第(0709)号}可</w:t>
            </w:r>
            <w:r>
              <w:rPr>
                <w:rFonts w:hint="eastAsia" w:ascii="Times New Roman" w:hAnsi="Times New Roman" w:eastAsia="宋体" w:cs="Times New Roman"/>
                <w:sz w:val="21"/>
                <w:szCs w:val="21"/>
                <w:highlight w:val="none"/>
                <w:lang w:val="en-US" w:eastAsia="zh-CN"/>
              </w:rPr>
              <w:t>知</w:t>
            </w:r>
            <w:r>
              <w:rPr>
                <w:rFonts w:hint="eastAsia" w:ascii="宋体" w:hAnsi="宋体" w:eastAsia="宋体" w:cs="宋体"/>
                <w:color w:val="auto"/>
                <w:szCs w:val="21"/>
                <w:highlight w:val="none"/>
                <w:vertAlign w:val="baseline"/>
                <w:lang w:val="en-US" w:eastAsia="zh-CN"/>
              </w:rPr>
              <w:t>，项目</w:t>
            </w:r>
            <w:r>
              <w:rPr>
                <w:rFonts w:hint="default" w:ascii="宋体" w:hAnsi="宋体" w:eastAsia="宋体" w:cs="宋体"/>
                <w:color w:val="auto"/>
                <w:szCs w:val="21"/>
                <w:highlight w:val="none"/>
                <w:vertAlign w:val="baseline"/>
                <w:lang w:val="en-US" w:eastAsia="zh-CN"/>
              </w:rPr>
              <w:t>昼间</w:t>
            </w:r>
            <w:r>
              <w:rPr>
                <w:rFonts w:hint="eastAsia" w:ascii="宋体" w:hAnsi="宋体" w:eastAsia="宋体" w:cs="宋体"/>
                <w:color w:val="auto"/>
                <w:szCs w:val="21"/>
                <w:highlight w:val="none"/>
                <w:vertAlign w:val="baseline"/>
                <w:lang w:val="en-US" w:eastAsia="zh-CN"/>
              </w:rPr>
              <w:t>、夜间</w:t>
            </w:r>
            <w:r>
              <w:rPr>
                <w:rFonts w:hint="default" w:ascii="宋体" w:hAnsi="宋体" w:eastAsia="宋体" w:cs="宋体"/>
                <w:color w:val="auto"/>
                <w:szCs w:val="21"/>
                <w:highlight w:val="none"/>
                <w:vertAlign w:val="baseline"/>
                <w:lang w:val="en-US" w:eastAsia="zh-CN"/>
              </w:rPr>
              <w:t>噪声可以符合GB12348-2008《工业企业厂界环境噪声排放标准》中的</w:t>
            </w:r>
            <w:r>
              <w:rPr>
                <w:rFonts w:hint="eastAsia" w:ascii="宋体" w:hAnsi="宋体" w:eastAsia="宋体" w:cs="宋体"/>
                <w:color w:val="auto"/>
                <w:szCs w:val="21"/>
                <w:highlight w:val="none"/>
                <w:vertAlign w:val="baseline"/>
                <w:lang w:val="en-US" w:eastAsia="zh-CN"/>
              </w:rPr>
              <w:t>2</w:t>
            </w:r>
            <w:r>
              <w:rPr>
                <w:rFonts w:hint="default" w:ascii="宋体" w:hAnsi="宋体" w:eastAsia="宋体" w:cs="宋体"/>
                <w:color w:val="auto"/>
                <w:szCs w:val="21"/>
                <w:highlight w:val="none"/>
                <w:vertAlign w:val="baseline"/>
                <w:lang w:val="en-US" w:eastAsia="zh-CN"/>
              </w:rPr>
              <w:t>类标准。</w:t>
            </w:r>
          </w:p>
          <w:p w14:paraId="6C0933D3">
            <w:pPr>
              <w:keepNext w:val="0"/>
              <w:keepLines w:val="0"/>
              <w:pageBreakBefore w:val="0"/>
              <w:widowControl w:val="0"/>
              <w:kinsoku/>
              <w:wordWrap/>
              <w:overflowPunct/>
              <w:topLinePunct w:val="0"/>
              <w:autoSpaceDE/>
              <w:autoSpaceDN/>
              <w:bidi w:val="0"/>
              <w:adjustRightInd w:val="0"/>
              <w:snapToGrid w:val="0"/>
              <w:jc w:val="center"/>
              <w:textAlignment w:val="baseline"/>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表2.3-4  厂界噪声检测结果一览表</w:t>
            </w:r>
          </w:p>
          <w:p w14:paraId="59B89455">
            <w:pPr>
              <w:keepNext w:val="0"/>
              <w:keepLines w:val="0"/>
              <w:pageBreakBefore w:val="0"/>
              <w:kinsoku/>
              <w:wordWrap/>
              <w:overflowPunct/>
              <w:topLinePunct w:val="0"/>
              <w:autoSpaceDE/>
              <w:bidi w:val="0"/>
              <w:adjustRightInd w:val="0"/>
              <w:snapToGrid w:val="0"/>
              <w:spacing w:line="360" w:lineRule="auto"/>
              <w:ind w:left="0" w:leftChars="0" w:firstLine="0" w:firstLineChars="0"/>
              <w:jc w:val="center"/>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object>
                <v:shape id="_x0000_i1031" o:spt="75" type="#_x0000_t75" style="height:143.25pt;width:389.25pt;" o:ole="t" filled="f" o:preferrelative="t" stroked="f" coordsize="21600,21600">
                  <v:path/>
                  <v:fill on="f" focussize="0,0"/>
                  <v:stroke on="f"/>
                  <v:imagedata r:id="rId14" o:title=""/>
                  <o:lock v:ext="edit" aspectratio="t"/>
                  <w10:wrap type="none"/>
                  <w10:anchorlock/>
                </v:shape>
                <o:OLEObject Type="Link" ProgID="Excel.Sheet.8" ShapeID="_x0000_i1031" UpdateMode="Always" DrawAspect="Content" ObjectID="_1468075726" r:id="rId15">
                  <o:LinkType>EnhancedMetaFile</o:LinkType>
                  <o:LockedField>false</o:LockedField>
                </o:OLEObject>
              </w:object>
            </w:r>
          </w:p>
          <w:p w14:paraId="38637FAB">
            <w:pPr>
              <w:pStyle w:val="4"/>
              <w:widowControl/>
              <w:spacing w:before="0" w:after="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2.3.3.4固体废物</w:t>
            </w:r>
          </w:p>
          <w:p w14:paraId="1BB1E274">
            <w:pPr>
              <w:pStyle w:val="49"/>
              <w:spacing w:before="24" w:after="24"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Times New Roman" w:hAnsi="Times New Roman" w:eastAsia="宋体" w:cs="Times New Roman"/>
                <w:sz w:val="21"/>
                <w:szCs w:val="21"/>
                <w:lang w:val="en-US" w:eastAsia="zh-CN"/>
              </w:rPr>
              <w:t>根</w:t>
            </w:r>
            <w:r>
              <w:rPr>
                <w:rFonts w:hint="eastAsia" w:ascii="宋体" w:hAnsi="宋体" w:eastAsia="宋体" w:cs="宋体"/>
                <w:color w:val="auto"/>
                <w:kern w:val="2"/>
                <w:sz w:val="21"/>
                <w:szCs w:val="21"/>
                <w:highlight w:val="none"/>
                <w:lang w:val="en-US" w:eastAsia="zh-CN" w:bidi="ar-SA"/>
              </w:rPr>
              <w:t>据《福建三宝特钢有限公司污水处理系统技改项目环境保护竣工验收监测报告》：项目固体废物主要为污水处理站污泥和生活垃圾。污泥产生量为59.4t/a，根据污水处理工艺及投加的药品可知，项目污泥经干化后属一般性固废，设置防雨、防扬散、防流失、防渗漏等措施，集中收集后存放于固废暂存处，交由环卫部门处理；生活垃圾产生量为9.13t/a，集中存放，交由环卫部门清运处理。</w:t>
            </w:r>
            <w:r>
              <w:rPr>
                <w:rFonts w:hint="default" w:ascii="宋体" w:hAnsi="宋体" w:eastAsia="宋体" w:cs="宋体"/>
                <w:color w:val="auto"/>
                <w:kern w:val="2"/>
                <w:sz w:val="21"/>
                <w:szCs w:val="21"/>
                <w:highlight w:val="none"/>
                <w:lang w:val="en-US" w:eastAsia="zh-CN" w:bidi="ar-SA"/>
              </w:rPr>
              <w:t>项目固体废物都以妥善处置，不会对环境造成二次影响</w:t>
            </w:r>
            <w:r>
              <w:rPr>
                <w:rFonts w:hint="eastAsia" w:ascii="宋体" w:hAnsi="宋体" w:eastAsia="宋体" w:cs="宋体"/>
                <w:color w:val="auto"/>
                <w:kern w:val="2"/>
                <w:sz w:val="21"/>
                <w:szCs w:val="21"/>
                <w:highlight w:val="none"/>
                <w:lang w:val="en-US" w:eastAsia="zh-CN" w:bidi="ar-SA"/>
              </w:rPr>
              <w:t>。</w:t>
            </w:r>
          </w:p>
          <w:p w14:paraId="203897CC">
            <w:pPr>
              <w:pStyle w:val="4"/>
              <w:widowControl/>
              <w:snapToGrid w:val="0"/>
              <w:spacing w:before="0" w:after="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2.3.3.5污染物汇总</w:t>
            </w:r>
          </w:p>
          <w:p w14:paraId="1500CCD5">
            <w:pPr>
              <w:pageBreakBefore w:val="0"/>
              <w:widowControl w:val="0"/>
              <w:kinsoku/>
              <w:wordWrap/>
              <w:topLinePunct w:val="0"/>
              <w:autoSpaceDE/>
              <w:autoSpaceDN/>
              <w:bidi w:val="0"/>
              <w:snapToGrid w:val="0"/>
              <w:spacing w:line="360" w:lineRule="auto"/>
              <w:ind w:firstLine="42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原有项目污染物产生及排放情况见表2.3-</w:t>
            </w:r>
            <w:r>
              <w:rPr>
                <w:rFonts w:hint="eastAsia" w:ascii="宋体" w:hAnsi="宋体" w:eastAsia="宋体" w:cs="宋体"/>
                <w:bCs/>
                <w:szCs w:val="21"/>
                <w:highlight w:val="none"/>
                <w:lang w:val="en-US" w:eastAsia="zh-CN"/>
              </w:rPr>
              <w:t>5</w:t>
            </w:r>
            <w:r>
              <w:rPr>
                <w:rFonts w:hint="eastAsia" w:ascii="宋体" w:hAnsi="宋体" w:eastAsia="宋体" w:cs="宋体"/>
                <w:bCs/>
                <w:szCs w:val="21"/>
                <w:highlight w:val="none"/>
              </w:rPr>
              <w:t>。</w:t>
            </w:r>
          </w:p>
          <w:p w14:paraId="2C4FC187">
            <w:pPr>
              <w:pageBreakBefore w:val="0"/>
              <w:widowControl w:val="0"/>
              <w:kinsoku/>
              <w:wordWrap/>
              <w:topLinePunct w:val="0"/>
              <w:autoSpaceDE/>
              <w:autoSpaceDN/>
              <w:bidi w:val="0"/>
              <w:snapToGrid w:val="0"/>
              <w:spacing w:line="360" w:lineRule="auto"/>
              <w:textAlignment w:val="auto"/>
              <w:outlineLvl w:val="2"/>
              <w:rPr>
                <w:rFonts w:hint="eastAsia" w:ascii="宋体" w:hAnsi="宋体" w:eastAsia="宋体" w:cs="宋体"/>
                <w:b/>
                <w:bCs/>
                <w:szCs w:val="21"/>
                <w:highlight w:val="none"/>
              </w:rPr>
            </w:pPr>
            <w:r>
              <w:rPr>
                <w:rFonts w:hint="eastAsia" w:ascii="宋体" w:hAnsi="宋体" w:eastAsia="宋体" w:cs="宋体"/>
                <w:b/>
                <w:bCs/>
                <w:szCs w:val="21"/>
                <w:highlight w:val="none"/>
              </w:rPr>
              <w:t>2.3.4总量控制符合性分析</w:t>
            </w:r>
          </w:p>
          <w:p w14:paraId="5BF9F06D">
            <w:pPr>
              <w:pStyle w:val="2"/>
              <w:pageBreakBefore w:val="0"/>
              <w:widowControl w:val="0"/>
              <w:kinsoku/>
              <w:wordWrap/>
              <w:topLinePunct w:val="0"/>
              <w:autoSpaceDE/>
              <w:autoSpaceDN/>
              <w:bidi w:val="0"/>
              <w:snapToGrid w:val="0"/>
              <w:spacing w:before="0" w:after="0" w:line="360" w:lineRule="auto"/>
              <w:ind w:left="11" w:firstLine="408"/>
              <w:jc w:val="left"/>
              <w:textAlignment w:val="auto"/>
              <w:rPr>
                <w:rFonts w:hint="default" w:ascii="宋体" w:hAnsi="宋体" w:eastAsia="宋体" w:cs="宋体"/>
                <w:b w:val="0"/>
                <w:color w:val="auto"/>
                <w:kern w:val="0"/>
                <w:sz w:val="21"/>
                <w:szCs w:val="21"/>
                <w:highlight w:val="none"/>
                <w:lang w:val="en-US" w:eastAsia="zh-CN"/>
              </w:rPr>
            </w:pPr>
            <w:r>
              <w:rPr>
                <w:rFonts w:hint="eastAsia" w:ascii="宋体" w:hAnsi="宋体" w:eastAsia="宋体" w:cs="宋体"/>
                <w:b w:val="0"/>
                <w:color w:val="auto"/>
                <w:kern w:val="0"/>
                <w:sz w:val="21"/>
                <w:szCs w:val="21"/>
                <w:highlight w:val="none"/>
              </w:rPr>
              <w:t>本项目</w:t>
            </w:r>
            <w:r>
              <w:rPr>
                <w:rFonts w:hint="eastAsia" w:ascii="宋体" w:hAnsi="宋体" w:eastAsia="宋体" w:cs="宋体"/>
                <w:b w:val="0"/>
                <w:color w:val="auto"/>
                <w:kern w:val="0"/>
                <w:sz w:val="21"/>
                <w:szCs w:val="21"/>
                <w:highlight w:val="none"/>
                <w:lang w:val="en-US" w:eastAsia="zh-CN"/>
              </w:rPr>
              <w:t>属于废水处理设施，主要对福建三宝钢铁有限公司和福建三宝特钢有限公司厂内生产废水和初期雨水等进行处理，处理达标后回用于厂内高炉冲渣用水及景观湖补充用水，不外排</w:t>
            </w:r>
            <w:r>
              <w:rPr>
                <w:rFonts w:hint="eastAsia" w:ascii="宋体" w:hAnsi="宋体" w:eastAsia="宋体" w:cs="宋体"/>
                <w:b w:val="0"/>
                <w:color w:val="auto"/>
                <w:kern w:val="0"/>
                <w:sz w:val="21"/>
                <w:szCs w:val="21"/>
                <w:highlight w:val="none"/>
                <w:lang w:eastAsia="zh-CN"/>
              </w:rPr>
              <w:t>。</w:t>
            </w:r>
            <w:r>
              <w:rPr>
                <w:rFonts w:hint="eastAsia" w:ascii="宋体" w:hAnsi="宋体" w:eastAsia="宋体" w:cs="宋体"/>
                <w:b w:val="0"/>
                <w:color w:val="auto"/>
                <w:kern w:val="0"/>
                <w:sz w:val="21"/>
                <w:szCs w:val="21"/>
                <w:highlight w:val="none"/>
                <w:lang w:val="en-US" w:eastAsia="zh-CN"/>
              </w:rPr>
              <w:t>故本项目不涉及废水总量控制指标。</w:t>
            </w:r>
          </w:p>
          <w:p w14:paraId="42CA5F37">
            <w:pPr>
              <w:pStyle w:val="2"/>
              <w:pageBreakBefore w:val="0"/>
              <w:widowControl w:val="0"/>
              <w:kinsoku/>
              <w:wordWrap/>
              <w:topLinePunct w:val="0"/>
              <w:autoSpaceDE/>
              <w:autoSpaceDN/>
              <w:bidi w:val="0"/>
              <w:snapToGrid w:val="0"/>
              <w:spacing w:before="0" w:after="0" w:line="360" w:lineRule="auto"/>
              <w:ind w:left="11" w:firstLine="408"/>
              <w:jc w:val="both"/>
              <w:textAlignment w:val="auto"/>
              <w:rPr>
                <w:rFonts w:hint="eastAsia" w:ascii="宋体" w:hAnsi="宋体" w:eastAsia="宋体" w:cs="宋体"/>
                <w:b w:val="0"/>
                <w:color w:val="auto"/>
                <w:kern w:val="0"/>
                <w:sz w:val="21"/>
                <w:szCs w:val="21"/>
                <w:highlight w:val="none"/>
                <w:lang w:eastAsia="zh-CN"/>
              </w:rPr>
            </w:pPr>
            <w:r>
              <w:rPr>
                <w:rFonts w:hint="eastAsia" w:ascii="宋体" w:hAnsi="宋体" w:eastAsia="宋体" w:cs="宋体"/>
                <w:b w:val="0"/>
                <w:color w:val="auto"/>
                <w:kern w:val="0"/>
                <w:sz w:val="21"/>
                <w:szCs w:val="21"/>
                <w:highlight w:val="none"/>
              </w:rPr>
              <w:t>本项目</w:t>
            </w:r>
            <w:r>
              <w:rPr>
                <w:rFonts w:hint="eastAsia" w:ascii="宋体" w:hAnsi="宋体" w:eastAsia="宋体" w:cs="宋体"/>
                <w:b w:val="0"/>
                <w:color w:val="auto"/>
                <w:kern w:val="0"/>
                <w:sz w:val="21"/>
                <w:szCs w:val="21"/>
                <w:highlight w:val="none"/>
                <w:lang w:val="en-US" w:eastAsia="zh-CN"/>
              </w:rPr>
              <w:t>废气主要为恶臭气体，不涉及SO</w:t>
            </w:r>
            <w:r>
              <w:rPr>
                <w:rFonts w:hint="eastAsia" w:ascii="宋体" w:hAnsi="宋体" w:eastAsia="宋体" w:cs="宋体"/>
                <w:b w:val="0"/>
                <w:color w:val="auto"/>
                <w:kern w:val="0"/>
                <w:sz w:val="21"/>
                <w:szCs w:val="21"/>
                <w:highlight w:val="none"/>
                <w:vertAlign w:val="subscript"/>
                <w:lang w:val="en-US" w:eastAsia="zh-CN"/>
              </w:rPr>
              <w:t>2</w:t>
            </w:r>
            <w:r>
              <w:rPr>
                <w:rFonts w:hint="eastAsia" w:ascii="宋体" w:hAnsi="宋体" w:eastAsia="宋体" w:cs="宋体"/>
                <w:b w:val="0"/>
                <w:color w:val="auto"/>
                <w:kern w:val="0"/>
                <w:sz w:val="21"/>
                <w:szCs w:val="21"/>
                <w:highlight w:val="none"/>
                <w:lang w:val="en-US" w:eastAsia="zh-CN"/>
              </w:rPr>
              <w:t>、NO</w:t>
            </w:r>
            <w:r>
              <w:rPr>
                <w:rFonts w:hint="eastAsia" w:ascii="宋体" w:hAnsi="宋体" w:eastAsia="宋体" w:cs="宋体"/>
                <w:b w:val="0"/>
                <w:color w:val="auto"/>
                <w:kern w:val="0"/>
                <w:sz w:val="21"/>
                <w:szCs w:val="21"/>
                <w:highlight w:val="none"/>
                <w:vertAlign w:val="subscript"/>
                <w:lang w:val="en-US" w:eastAsia="zh-CN"/>
              </w:rPr>
              <w:t>X</w:t>
            </w:r>
            <w:r>
              <w:rPr>
                <w:rFonts w:hint="eastAsia" w:ascii="宋体" w:hAnsi="宋体" w:eastAsia="宋体" w:cs="宋体"/>
                <w:b w:val="0"/>
                <w:color w:val="auto"/>
                <w:kern w:val="0"/>
                <w:sz w:val="21"/>
                <w:szCs w:val="21"/>
                <w:highlight w:val="none"/>
                <w:lang w:val="en-US" w:eastAsia="zh-CN"/>
              </w:rPr>
              <w:t>和NMHC等废气总量控制指标</w:t>
            </w:r>
            <w:r>
              <w:rPr>
                <w:rFonts w:hint="eastAsia" w:ascii="宋体" w:hAnsi="宋体" w:eastAsia="宋体" w:cs="宋体"/>
                <w:b w:val="0"/>
                <w:color w:val="auto"/>
                <w:kern w:val="0"/>
                <w:sz w:val="21"/>
                <w:szCs w:val="21"/>
                <w:highlight w:val="none"/>
                <w:lang w:eastAsia="zh-CN"/>
              </w:rPr>
              <w:t>。</w:t>
            </w:r>
          </w:p>
          <w:p w14:paraId="5381FD95">
            <w:pPr>
              <w:pageBreakBefore w:val="0"/>
              <w:widowControl w:val="0"/>
              <w:kinsoku/>
              <w:wordWrap/>
              <w:topLinePunct w:val="0"/>
              <w:autoSpaceDE/>
              <w:autoSpaceDN/>
              <w:bidi w:val="0"/>
              <w:snapToGrid w:val="0"/>
              <w:spacing w:line="360" w:lineRule="auto"/>
              <w:textAlignment w:val="auto"/>
              <w:outlineLvl w:val="2"/>
              <w:rPr>
                <w:rFonts w:hint="eastAsia" w:ascii="宋体" w:hAnsi="宋体" w:eastAsia="宋体" w:cs="宋体"/>
                <w:b/>
                <w:bCs/>
                <w:szCs w:val="21"/>
                <w:highlight w:val="none"/>
              </w:rPr>
            </w:pPr>
            <w:r>
              <w:rPr>
                <w:rFonts w:hint="eastAsia" w:ascii="宋体" w:hAnsi="宋体" w:eastAsia="宋体" w:cs="宋体"/>
                <w:b/>
                <w:bCs/>
                <w:szCs w:val="21"/>
                <w:highlight w:val="none"/>
              </w:rPr>
              <w:t>2.3.5排污许可证制度执行情况</w:t>
            </w:r>
          </w:p>
          <w:p w14:paraId="4F78AFC2">
            <w:pPr>
              <w:pStyle w:val="2"/>
              <w:pageBreakBefore w:val="0"/>
              <w:widowControl w:val="0"/>
              <w:kinsoku/>
              <w:wordWrap/>
              <w:topLinePunct w:val="0"/>
              <w:autoSpaceDE/>
              <w:autoSpaceDN/>
              <w:bidi w:val="0"/>
              <w:snapToGrid w:val="0"/>
              <w:spacing w:before="0" w:after="0" w:line="360" w:lineRule="auto"/>
              <w:ind w:left="11" w:firstLine="408"/>
              <w:jc w:val="both"/>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eastAsia="zh-CN"/>
              </w:rPr>
              <w:t>202</w:t>
            </w:r>
            <w:r>
              <w:rPr>
                <w:rFonts w:hint="eastAsia" w:ascii="宋体" w:hAnsi="宋体" w:eastAsia="宋体" w:cs="宋体"/>
                <w:b w:val="0"/>
                <w:color w:val="auto"/>
                <w:kern w:val="0"/>
                <w:sz w:val="21"/>
                <w:szCs w:val="21"/>
                <w:highlight w:val="none"/>
                <w:lang w:val="en-US" w:eastAsia="zh-CN"/>
              </w:rPr>
              <w:t>0</w:t>
            </w:r>
            <w:r>
              <w:rPr>
                <w:rFonts w:hint="eastAsia" w:ascii="宋体" w:hAnsi="宋体" w:eastAsia="宋体" w:cs="宋体"/>
                <w:b w:val="0"/>
                <w:color w:val="auto"/>
                <w:kern w:val="0"/>
                <w:sz w:val="21"/>
                <w:szCs w:val="21"/>
                <w:highlight w:val="none"/>
                <w:lang w:eastAsia="zh-CN"/>
              </w:rPr>
              <w:t>年</w:t>
            </w:r>
            <w:r>
              <w:rPr>
                <w:rFonts w:hint="eastAsia" w:ascii="宋体" w:hAnsi="宋体" w:eastAsia="宋体" w:cs="宋体"/>
                <w:b w:val="0"/>
                <w:color w:val="auto"/>
                <w:kern w:val="0"/>
                <w:sz w:val="21"/>
                <w:szCs w:val="21"/>
                <w:highlight w:val="none"/>
                <w:lang w:val="en-US" w:eastAsia="zh-CN"/>
              </w:rPr>
              <w:t>12</w:t>
            </w:r>
            <w:r>
              <w:rPr>
                <w:rFonts w:hint="eastAsia" w:ascii="宋体" w:hAnsi="宋体" w:eastAsia="宋体" w:cs="宋体"/>
                <w:b w:val="0"/>
                <w:color w:val="auto"/>
                <w:kern w:val="0"/>
                <w:sz w:val="21"/>
                <w:szCs w:val="21"/>
                <w:highlight w:val="none"/>
                <w:lang w:eastAsia="zh-CN"/>
              </w:rPr>
              <w:t>月，</w:t>
            </w:r>
            <w:r>
              <w:rPr>
                <w:rFonts w:hint="eastAsia" w:ascii="宋体" w:hAnsi="宋体" w:eastAsia="宋体" w:cs="宋体"/>
                <w:b w:val="0"/>
                <w:color w:val="auto"/>
                <w:kern w:val="0"/>
                <w:sz w:val="21"/>
                <w:szCs w:val="21"/>
                <w:highlight w:val="none"/>
                <w:lang w:val="en-US" w:eastAsia="zh-CN"/>
              </w:rPr>
              <w:t>福建三宝钢铁有限公司</w:t>
            </w:r>
            <w:r>
              <w:rPr>
                <w:rFonts w:hint="eastAsia" w:ascii="宋体" w:hAnsi="宋体" w:eastAsia="宋体" w:cs="宋体"/>
                <w:b w:val="0"/>
                <w:color w:val="auto"/>
                <w:kern w:val="0"/>
                <w:sz w:val="21"/>
                <w:szCs w:val="21"/>
                <w:highlight w:val="none"/>
              </w:rPr>
              <w:t>取得排污许</w:t>
            </w:r>
            <w:r>
              <w:rPr>
                <w:rFonts w:hint="eastAsia" w:ascii="宋体" w:hAnsi="宋体" w:eastAsia="宋体" w:cs="宋体"/>
                <w:b w:val="0"/>
                <w:color w:val="auto"/>
                <w:kern w:val="0"/>
                <w:sz w:val="21"/>
                <w:szCs w:val="21"/>
                <w:highlight w:val="none"/>
                <w:lang w:val="en-US" w:eastAsia="zh-CN"/>
              </w:rPr>
              <w:t>可证</w:t>
            </w:r>
            <w:r>
              <w:rPr>
                <w:rFonts w:hint="eastAsia" w:ascii="宋体" w:hAnsi="宋体" w:eastAsia="宋体" w:cs="宋体"/>
                <w:b w:val="0"/>
                <w:color w:val="auto"/>
                <w:kern w:val="0"/>
                <w:sz w:val="21"/>
                <w:szCs w:val="21"/>
                <w:highlight w:val="none"/>
              </w:rPr>
              <w:t>（</w:t>
            </w:r>
            <w:r>
              <w:rPr>
                <w:rFonts w:hint="eastAsia" w:ascii="宋体" w:hAnsi="宋体" w:eastAsia="宋体" w:cs="宋体"/>
                <w:b w:val="0"/>
                <w:color w:val="auto"/>
                <w:kern w:val="0"/>
                <w:sz w:val="21"/>
                <w:szCs w:val="21"/>
                <w:highlight w:val="none"/>
                <w:lang w:val="en-US" w:eastAsia="zh-CN"/>
              </w:rPr>
              <w:t>证书</w:t>
            </w:r>
            <w:r>
              <w:rPr>
                <w:rFonts w:hint="eastAsia" w:ascii="宋体" w:hAnsi="宋体" w:eastAsia="宋体" w:cs="宋体"/>
                <w:b w:val="0"/>
                <w:color w:val="auto"/>
                <w:kern w:val="0"/>
                <w:sz w:val="21"/>
                <w:szCs w:val="21"/>
                <w:highlight w:val="none"/>
              </w:rPr>
              <w:t>编号：</w:t>
            </w:r>
            <w:r>
              <w:rPr>
                <w:rFonts w:hint="eastAsia" w:ascii="宋体" w:hAnsi="宋体" w:eastAsia="宋体" w:cs="宋体"/>
                <w:b w:val="0"/>
                <w:color w:val="auto"/>
                <w:kern w:val="0"/>
                <w:sz w:val="21"/>
                <w:szCs w:val="21"/>
                <w:highlight w:val="none"/>
                <w:lang w:eastAsia="zh-CN"/>
              </w:rPr>
              <w:t>91350600611478708J001P</w:t>
            </w:r>
            <w:r>
              <w:rPr>
                <w:rFonts w:hint="eastAsia" w:ascii="宋体" w:hAnsi="宋体" w:eastAsia="宋体" w:cs="宋体"/>
                <w:b w:val="0"/>
                <w:color w:val="auto"/>
                <w:kern w:val="0"/>
                <w:sz w:val="21"/>
                <w:szCs w:val="21"/>
                <w:highlight w:val="none"/>
              </w:rPr>
              <w:t>，见附件</w:t>
            </w:r>
            <w:r>
              <w:rPr>
                <w:rFonts w:hint="eastAsia" w:ascii="宋体" w:hAnsi="宋体" w:eastAsia="宋体" w:cs="宋体"/>
                <w:b w:val="0"/>
                <w:color w:val="auto"/>
                <w:kern w:val="0"/>
                <w:sz w:val="21"/>
                <w:szCs w:val="21"/>
                <w:highlight w:val="none"/>
                <w:lang w:val="en-US" w:eastAsia="zh-CN"/>
              </w:rPr>
              <w:t>7</w:t>
            </w:r>
            <w:r>
              <w:rPr>
                <w:rFonts w:hint="eastAsia" w:ascii="宋体" w:hAnsi="宋体" w:eastAsia="宋体" w:cs="宋体"/>
                <w:b w:val="0"/>
                <w:color w:val="auto"/>
                <w:kern w:val="0"/>
                <w:sz w:val="21"/>
                <w:szCs w:val="21"/>
                <w:highlight w:val="none"/>
              </w:rPr>
              <w:t>）</w:t>
            </w:r>
            <w:r>
              <w:rPr>
                <w:rFonts w:hint="eastAsia" w:ascii="宋体" w:hAnsi="宋体" w:eastAsia="宋体" w:cs="宋体"/>
                <w:b w:val="0"/>
                <w:color w:val="auto"/>
                <w:kern w:val="0"/>
                <w:sz w:val="21"/>
                <w:szCs w:val="21"/>
                <w:highlight w:val="none"/>
                <w:lang w:val="en-US" w:eastAsia="zh-CN"/>
              </w:rPr>
              <w:t>；</w:t>
            </w:r>
            <w:r>
              <w:rPr>
                <w:rFonts w:hint="eastAsia" w:ascii="宋体" w:hAnsi="宋体" w:eastAsia="宋体" w:cs="宋体"/>
                <w:b w:val="0"/>
                <w:color w:val="auto"/>
                <w:kern w:val="0"/>
                <w:sz w:val="21"/>
                <w:szCs w:val="21"/>
                <w:highlight w:val="none"/>
                <w:lang w:eastAsia="zh-CN"/>
              </w:rPr>
              <w:t>202</w:t>
            </w:r>
            <w:r>
              <w:rPr>
                <w:rFonts w:hint="eastAsia" w:ascii="宋体" w:hAnsi="宋体" w:eastAsia="宋体" w:cs="宋体"/>
                <w:b w:val="0"/>
                <w:color w:val="auto"/>
                <w:kern w:val="0"/>
                <w:sz w:val="21"/>
                <w:szCs w:val="21"/>
                <w:highlight w:val="none"/>
                <w:lang w:val="en-US" w:eastAsia="zh-CN"/>
              </w:rPr>
              <w:t>0</w:t>
            </w:r>
            <w:r>
              <w:rPr>
                <w:rFonts w:hint="eastAsia" w:ascii="宋体" w:hAnsi="宋体" w:eastAsia="宋体" w:cs="宋体"/>
                <w:b w:val="0"/>
                <w:color w:val="auto"/>
                <w:kern w:val="0"/>
                <w:sz w:val="21"/>
                <w:szCs w:val="21"/>
                <w:highlight w:val="none"/>
                <w:lang w:eastAsia="zh-CN"/>
              </w:rPr>
              <w:t>年</w:t>
            </w:r>
            <w:r>
              <w:rPr>
                <w:rFonts w:hint="eastAsia" w:ascii="宋体" w:hAnsi="宋体" w:eastAsia="宋体" w:cs="宋体"/>
                <w:b w:val="0"/>
                <w:color w:val="auto"/>
                <w:kern w:val="0"/>
                <w:sz w:val="21"/>
                <w:szCs w:val="21"/>
                <w:highlight w:val="none"/>
                <w:lang w:val="en-US" w:eastAsia="zh-CN"/>
              </w:rPr>
              <w:t>3</w:t>
            </w:r>
            <w:r>
              <w:rPr>
                <w:rFonts w:hint="eastAsia" w:ascii="宋体" w:hAnsi="宋体" w:eastAsia="宋体" w:cs="宋体"/>
                <w:b w:val="0"/>
                <w:color w:val="auto"/>
                <w:kern w:val="0"/>
                <w:sz w:val="21"/>
                <w:szCs w:val="21"/>
                <w:highlight w:val="none"/>
                <w:lang w:eastAsia="zh-CN"/>
              </w:rPr>
              <w:t>月，</w:t>
            </w:r>
            <w:r>
              <w:rPr>
                <w:rFonts w:hint="eastAsia" w:ascii="宋体" w:hAnsi="宋体" w:eastAsia="宋体" w:cs="宋体"/>
                <w:b w:val="0"/>
                <w:color w:val="auto"/>
                <w:kern w:val="0"/>
                <w:sz w:val="21"/>
                <w:szCs w:val="21"/>
                <w:highlight w:val="none"/>
                <w:lang w:val="en-US" w:eastAsia="zh-CN"/>
              </w:rPr>
              <w:t>福建三宝特钢有限公司</w:t>
            </w:r>
            <w:r>
              <w:rPr>
                <w:rFonts w:hint="eastAsia" w:ascii="宋体" w:hAnsi="宋体" w:eastAsia="宋体" w:cs="宋体"/>
                <w:b w:val="0"/>
                <w:color w:val="auto"/>
                <w:kern w:val="0"/>
                <w:sz w:val="21"/>
                <w:szCs w:val="21"/>
                <w:highlight w:val="none"/>
              </w:rPr>
              <w:t>取得排污许</w:t>
            </w:r>
            <w:r>
              <w:rPr>
                <w:rFonts w:hint="eastAsia" w:ascii="宋体" w:hAnsi="宋体" w:eastAsia="宋体" w:cs="宋体"/>
                <w:b w:val="0"/>
                <w:color w:val="auto"/>
                <w:kern w:val="0"/>
                <w:sz w:val="21"/>
                <w:szCs w:val="21"/>
                <w:highlight w:val="none"/>
                <w:lang w:val="en-US" w:eastAsia="zh-CN"/>
              </w:rPr>
              <w:t>可证</w:t>
            </w:r>
            <w:r>
              <w:rPr>
                <w:rFonts w:hint="eastAsia" w:ascii="宋体" w:hAnsi="宋体" w:eastAsia="宋体" w:cs="宋体"/>
                <w:b w:val="0"/>
                <w:color w:val="auto"/>
                <w:kern w:val="0"/>
                <w:sz w:val="21"/>
                <w:szCs w:val="21"/>
                <w:highlight w:val="none"/>
              </w:rPr>
              <w:t>（</w:t>
            </w:r>
            <w:r>
              <w:rPr>
                <w:rFonts w:hint="eastAsia" w:ascii="宋体" w:hAnsi="宋体" w:eastAsia="宋体" w:cs="宋体"/>
                <w:b w:val="0"/>
                <w:color w:val="auto"/>
                <w:kern w:val="0"/>
                <w:sz w:val="21"/>
                <w:szCs w:val="21"/>
                <w:highlight w:val="none"/>
                <w:lang w:val="en-US" w:eastAsia="zh-CN"/>
              </w:rPr>
              <w:t>证书</w:t>
            </w:r>
            <w:r>
              <w:rPr>
                <w:rFonts w:hint="eastAsia" w:ascii="宋体" w:hAnsi="宋体" w:eastAsia="宋体" w:cs="宋体"/>
                <w:b w:val="0"/>
                <w:color w:val="auto"/>
                <w:kern w:val="0"/>
                <w:sz w:val="21"/>
                <w:szCs w:val="21"/>
                <w:highlight w:val="none"/>
              </w:rPr>
              <w:t>编号：</w:t>
            </w:r>
            <w:r>
              <w:rPr>
                <w:rFonts w:hint="eastAsia" w:ascii="宋体" w:hAnsi="宋体" w:eastAsia="宋体" w:cs="宋体"/>
                <w:b w:val="0"/>
                <w:color w:val="auto"/>
                <w:kern w:val="0"/>
                <w:sz w:val="21"/>
                <w:szCs w:val="21"/>
                <w:highlight w:val="none"/>
                <w:lang w:eastAsia="zh-CN"/>
              </w:rPr>
              <w:t>91350600782165570G001P</w:t>
            </w:r>
            <w:r>
              <w:rPr>
                <w:rFonts w:hint="eastAsia" w:ascii="宋体" w:hAnsi="宋体" w:eastAsia="宋体" w:cs="宋体"/>
                <w:b w:val="0"/>
                <w:color w:val="auto"/>
                <w:kern w:val="0"/>
                <w:sz w:val="21"/>
                <w:szCs w:val="21"/>
                <w:highlight w:val="none"/>
              </w:rPr>
              <w:t>，见附件</w:t>
            </w:r>
            <w:r>
              <w:rPr>
                <w:rFonts w:hint="eastAsia" w:ascii="宋体" w:hAnsi="宋体" w:eastAsia="宋体" w:cs="宋体"/>
                <w:b w:val="0"/>
                <w:color w:val="auto"/>
                <w:kern w:val="0"/>
                <w:sz w:val="21"/>
                <w:szCs w:val="21"/>
                <w:highlight w:val="none"/>
                <w:lang w:val="en-US" w:eastAsia="zh-CN"/>
              </w:rPr>
              <w:t>7</w:t>
            </w:r>
            <w:r>
              <w:rPr>
                <w:rFonts w:hint="eastAsia" w:ascii="宋体" w:hAnsi="宋体" w:eastAsia="宋体" w:cs="宋体"/>
                <w:b w:val="0"/>
                <w:color w:val="auto"/>
                <w:kern w:val="0"/>
                <w:sz w:val="21"/>
                <w:szCs w:val="21"/>
                <w:highlight w:val="none"/>
              </w:rPr>
              <w:t>）</w:t>
            </w:r>
            <w:r>
              <w:rPr>
                <w:rFonts w:hint="eastAsia" w:ascii="宋体" w:hAnsi="宋体" w:eastAsia="宋体" w:cs="宋体"/>
                <w:b w:val="0"/>
                <w:color w:val="auto"/>
                <w:kern w:val="0"/>
                <w:sz w:val="21"/>
                <w:szCs w:val="21"/>
                <w:highlight w:val="none"/>
                <w:lang w:val="en-US" w:eastAsia="zh-CN"/>
              </w:rPr>
              <w:t>；福建科宝金属制品有限公司为新建企业，目前处于建设阶段，尚未进行</w:t>
            </w:r>
            <w:r>
              <w:rPr>
                <w:rFonts w:hint="eastAsia" w:ascii="宋体" w:hAnsi="宋体" w:eastAsia="宋体" w:cs="宋体"/>
                <w:b w:val="0"/>
                <w:color w:val="auto"/>
                <w:kern w:val="0"/>
                <w:sz w:val="21"/>
                <w:szCs w:val="21"/>
                <w:highlight w:val="none"/>
              </w:rPr>
              <w:t>排污许</w:t>
            </w:r>
            <w:r>
              <w:rPr>
                <w:rFonts w:hint="eastAsia" w:ascii="宋体" w:hAnsi="宋体" w:eastAsia="宋体" w:cs="宋体"/>
                <w:b w:val="0"/>
                <w:color w:val="auto"/>
                <w:kern w:val="0"/>
                <w:sz w:val="21"/>
                <w:szCs w:val="21"/>
                <w:highlight w:val="none"/>
                <w:lang w:val="en-US" w:eastAsia="zh-CN"/>
              </w:rPr>
              <w:t>可管理</w:t>
            </w:r>
            <w:r>
              <w:rPr>
                <w:rFonts w:hint="eastAsia" w:ascii="宋体" w:hAnsi="宋体" w:eastAsia="宋体" w:cs="宋体"/>
                <w:b w:val="0"/>
                <w:color w:val="auto"/>
                <w:kern w:val="0"/>
                <w:sz w:val="21"/>
                <w:szCs w:val="21"/>
                <w:highlight w:val="none"/>
              </w:rPr>
              <w:t>。</w:t>
            </w:r>
          </w:p>
          <w:p w14:paraId="446C11FA">
            <w:pPr>
              <w:pStyle w:val="3"/>
              <w:keepNext/>
              <w:keepLines/>
              <w:pageBreakBefore w:val="0"/>
              <w:widowControl w:val="0"/>
              <w:kinsoku/>
              <w:wordWrap/>
              <w:topLinePunct w:val="0"/>
              <w:autoSpaceDE/>
              <w:autoSpaceDN/>
              <w:bidi w:val="0"/>
              <w:adjustRightInd w:val="0"/>
              <w:snapToGrid w:val="0"/>
              <w:spacing w:before="0" w:after="0" w:line="360" w:lineRule="auto"/>
              <w:textAlignment w:val="auto"/>
              <w:rPr>
                <w:rFonts w:hint="eastAsia" w:ascii="宋体" w:hAnsi="宋体" w:eastAsia="宋体" w:cs="宋体"/>
                <w:bCs w:val="0"/>
                <w:sz w:val="21"/>
                <w:szCs w:val="21"/>
                <w:highlight w:val="none"/>
              </w:rPr>
            </w:pPr>
            <w:r>
              <w:rPr>
                <w:rFonts w:hint="eastAsia" w:ascii="宋体" w:hAnsi="宋体" w:eastAsia="宋体" w:cs="宋体"/>
                <w:sz w:val="21"/>
                <w:szCs w:val="21"/>
                <w:highlight w:val="none"/>
              </w:rPr>
              <w:t>2.3.6</w:t>
            </w:r>
            <w:r>
              <w:rPr>
                <w:rFonts w:hint="eastAsia" w:ascii="宋体" w:hAnsi="宋体" w:eastAsia="宋体" w:cs="宋体"/>
                <w:bCs w:val="0"/>
                <w:sz w:val="21"/>
                <w:szCs w:val="21"/>
                <w:highlight w:val="none"/>
              </w:rPr>
              <w:t>现有工程存在的环境问题与整改建议</w:t>
            </w:r>
          </w:p>
          <w:p w14:paraId="542196EB">
            <w:pPr>
              <w:pStyle w:val="2"/>
              <w:pageBreakBefore w:val="0"/>
              <w:widowControl w:val="0"/>
              <w:kinsoku/>
              <w:wordWrap/>
              <w:topLinePunct w:val="0"/>
              <w:autoSpaceDE/>
              <w:autoSpaceDN/>
              <w:bidi w:val="0"/>
              <w:snapToGrid w:val="0"/>
              <w:spacing w:before="0" w:after="0" w:line="360" w:lineRule="auto"/>
              <w:ind w:left="11" w:firstLine="408"/>
              <w:jc w:val="left"/>
              <w:textAlignment w:val="auto"/>
              <w:rPr>
                <w:rFonts w:hint="default" w:ascii="宋体" w:hAnsi="宋体" w:eastAsia="宋体" w:cs="宋体"/>
                <w:color w:val="auto"/>
                <w:szCs w:val="21"/>
                <w:highlight w:val="none"/>
                <w:lang w:val="en-US" w:eastAsia="zh-CN"/>
              </w:rPr>
            </w:pPr>
            <w:r>
              <w:rPr>
                <w:rFonts w:hint="eastAsia" w:ascii="宋体" w:hAnsi="宋体" w:eastAsia="宋体" w:cs="宋体"/>
                <w:b w:val="0"/>
                <w:color w:val="auto"/>
                <w:kern w:val="0"/>
                <w:sz w:val="21"/>
                <w:szCs w:val="21"/>
                <w:highlight w:val="none"/>
                <w:lang w:val="en-US" w:eastAsia="zh-CN"/>
              </w:rPr>
              <w:t>原有污水处理站</w:t>
            </w:r>
            <w:r>
              <w:rPr>
                <w:rFonts w:hint="eastAsia" w:ascii="宋体" w:hAnsi="宋体" w:eastAsia="宋体" w:cs="宋体"/>
                <w:b w:val="0"/>
                <w:color w:val="auto"/>
                <w:kern w:val="2"/>
                <w:sz w:val="21"/>
                <w:szCs w:val="21"/>
                <w:highlight w:val="none"/>
                <w:lang w:val="en-US" w:eastAsia="zh-CN" w:bidi="ar-SA"/>
              </w:rPr>
              <w:t>已基本落实环保“三同时”制度以及环评批复中提出的各项污染防治措施，各类污染物达标排放，符合环评批复要求，基本符合《建设项目竣工环境保护验收暂行办法》，环保验收合格，现状基本不存在环境问题。</w:t>
            </w:r>
          </w:p>
        </w:tc>
      </w:tr>
    </w:tbl>
    <w:p w14:paraId="44D31F2B">
      <w:pPr>
        <w:keepNext w:val="0"/>
        <w:keepLines w:val="0"/>
        <w:pageBreakBefore w:val="0"/>
        <w:widowControl w:val="0"/>
        <w:kinsoku/>
        <w:wordWrap/>
        <w:overflowPunct/>
        <w:topLinePunct w:val="0"/>
        <w:autoSpaceDE/>
        <w:autoSpaceDN/>
        <w:bidi w:val="0"/>
        <w:adjustRightInd w:val="0"/>
        <w:snapToGrid w:val="0"/>
        <w:jc w:val="center"/>
        <w:textAlignment w:val="baseline"/>
        <w:rPr>
          <w:rFonts w:hint="eastAsia" w:ascii="宋体" w:hAnsi="宋体" w:eastAsia="宋体" w:cs="宋体"/>
          <w:b/>
          <w:bCs/>
          <w:sz w:val="21"/>
          <w:szCs w:val="21"/>
          <w:highlight w:val="none"/>
          <w:lang w:val="en-US" w:eastAsia="zh-CN"/>
        </w:rPr>
      </w:pPr>
    </w:p>
    <w:p w14:paraId="242E9194">
      <w:pPr>
        <w:keepNext w:val="0"/>
        <w:keepLines w:val="0"/>
        <w:pageBreakBefore w:val="0"/>
        <w:widowControl w:val="0"/>
        <w:kinsoku/>
        <w:wordWrap/>
        <w:overflowPunct/>
        <w:topLinePunct w:val="0"/>
        <w:autoSpaceDE/>
        <w:autoSpaceDN/>
        <w:bidi w:val="0"/>
        <w:adjustRightInd w:val="0"/>
        <w:snapToGrid w:val="0"/>
        <w:jc w:val="center"/>
        <w:textAlignment w:val="baseline"/>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br w:type="textWrapping"/>
      </w:r>
    </w:p>
    <w:p w14:paraId="25482DE7">
      <w:pPr>
        <w:pStyle w:val="21"/>
        <w:outlineLvl w:val="9"/>
        <w:rPr>
          <w:rFonts w:hint="eastAsia" w:ascii="黑体" w:hAnsi="黑体" w:eastAsia="黑体"/>
          <w:snapToGrid w:val="0"/>
          <w:sz w:val="30"/>
          <w:szCs w:val="30"/>
          <w:highlight w:val="none"/>
        </w:rPr>
      </w:pPr>
    </w:p>
    <w:p w14:paraId="046E2F26">
      <w:pPr>
        <w:pStyle w:val="21"/>
        <w:outlineLvl w:val="0"/>
        <w:rPr>
          <w:rFonts w:ascii="黑体" w:hAnsi="黑体" w:eastAsia="黑体"/>
          <w:snapToGrid w:val="0"/>
          <w:sz w:val="30"/>
          <w:szCs w:val="30"/>
          <w:highlight w:val="none"/>
        </w:rPr>
      </w:pPr>
      <w:r>
        <w:rPr>
          <w:rFonts w:hint="eastAsia" w:ascii="黑体" w:hAnsi="黑体" w:eastAsia="黑体"/>
          <w:snapToGrid w:val="0"/>
          <w:sz w:val="30"/>
          <w:szCs w:val="30"/>
          <w:highlight w:val="none"/>
        </w:rPr>
        <w:br w:type="page"/>
      </w:r>
      <w:r>
        <w:rPr>
          <w:rFonts w:hint="eastAsia" w:ascii="黑体" w:hAnsi="黑体" w:eastAsia="黑体"/>
          <w:snapToGrid w:val="0"/>
          <w:sz w:val="30"/>
          <w:szCs w:val="30"/>
          <w:highlight w:val="none"/>
        </w:rPr>
        <w:t>三、区域环境质量现状、环境保护目标及评价标准</w:t>
      </w: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4"/>
        <w:gridCol w:w="8637"/>
      </w:tblGrid>
      <w:tr w14:paraId="7C7E8D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24" w:type="dxa"/>
            <w:noWrap w:val="0"/>
            <w:vAlign w:val="center"/>
          </w:tcPr>
          <w:p w14:paraId="3DC9A313">
            <w:pPr>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区域</w:t>
            </w:r>
          </w:p>
          <w:p w14:paraId="3D9AB281">
            <w:pPr>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环境</w:t>
            </w:r>
          </w:p>
          <w:p w14:paraId="19E871BC">
            <w:pPr>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质量</w:t>
            </w:r>
          </w:p>
          <w:p w14:paraId="4DC99EBC">
            <w:pPr>
              <w:adjustRightInd w:val="0"/>
              <w:snapToGrid w:val="0"/>
              <w:jc w:val="center"/>
              <w:rPr>
                <w:rFonts w:ascii="宋体" w:hAnsi="宋体" w:cs="宋体"/>
                <w:kern w:val="0"/>
                <w:szCs w:val="21"/>
                <w:highlight w:val="none"/>
              </w:rPr>
            </w:pPr>
            <w:r>
              <w:rPr>
                <w:rFonts w:hint="eastAsia" w:ascii="宋体" w:hAnsi="宋体" w:cs="宋体"/>
                <w:kern w:val="0"/>
                <w:szCs w:val="21"/>
                <w:highlight w:val="none"/>
              </w:rPr>
              <w:t>现状</w:t>
            </w:r>
          </w:p>
        </w:tc>
        <w:tc>
          <w:tcPr>
            <w:tcW w:w="8637" w:type="dxa"/>
            <w:noWrap w:val="0"/>
            <w:vAlign w:val="center"/>
          </w:tcPr>
          <w:p w14:paraId="0BFDF81C">
            <w:pPr>
              <w:snapToGrid w:val="0"/>
              <w:spacing w:line="360" w:lineRule="auto"/>
              <w:outlineLvl w:val="2"/>
              <w:rPr>
                <w:rFonts w:hint="eastAsia" w:ascii="宋体" w:hAnsi="宋体" w:cs="宋体"/>
                <w:b/>
                <w:color w:val="000000"/>
                <w:szCs w:val="21"/>
                <w:highlight w:val="none"/>
              </w:rPr>
            </w:pPr>
            <w:r>
              <w:rPr>
                <w:rFonts w:hint="eastAsia" w:ascii="宋体" w:hAnsi="宋体" w:cs="宋体"/>
                <w:b/>
                <w:color w:val="000000"/>
                <w:szCs w:val="21"/>
                <w:highlight w:val="none"/>
              </w:rPr>
              <w:t>3.1.1地表水环境</w:t>
            </w:r>
          </w:p>
          <w:p w14:paraId="4DDDF35F">
            <w:pPr>
              <w:wordWrap w:val="0"/>
              <w:snapToGrid w:val="0"/>
              <w:spacing w:line="360" w:lineRule="auto"/>
              <w:ind w:firstLine="420" w:firstLineChars="200"/>
              <w:jc w:val="left"/>
              <w:outlineLvl w:val="1"/>
              <w:rPr>
                <w:rFonts w:hint="default" w:ascii="宋体" w:hAnsi="宋体" w:eastAsia="宋体" w:cs="宋体"/>
                <w:highlight w:val="none"/>
                <w:shd w:val="clear" w:color="auto" w:fill="FFFFFF"/>
                <w:lang w:val="en-US" w:eastAsia="zh-CN"/>
              </w:rPr>
            </w:pPr>
            <w:r>
              <w:rPr>
                <w:rFonts w:hint="eastAsia" w:ascii="宋体" w:hAnsi="宋体" w:cs="宋体"/>
                <w:highlight w:val="none"/>
                <w:shd w:val="clear" w:color="auto" w:fill="FFFFFF"/>
                <w:lang w:val="en-US" w:eastAsia="zh-CN"/>
              </w:rPr>
              <w:t>1</w:t>
            </w:r>
            <w:r>
              <w:rPr>
                <w:rFonts w:hint="eastAsia" w:ascii="宋体" w:hAnsi="宋体" w:cs="宋体"/>
                <w:highlight w:val="none"/>
                <w:shd w:val="clear" w:color="auto" w:fill="FFFFFF"/>
              </w:rPr>
              <w:t>.</w:t>
            </w:r>
            <w:r>
              <w:rPr>
                <w:rFonts w:hint="eastAsia" w:ascii="宋体" w:hAnsi="宋体" w:cs="宋体"/>
                <w:highlight w:val="none"/>
                <w:shd w:val="clear" w:color="auto" w:fill="FFFFFF"/>
                <w:lang w:val="en-US" w:eastAsia="zh-CN"/>
              </w:rPr>
              <w:t>环境区划及执行标准</w:t>
            </w:r>
          </w:p>
          <w:p w14:paraId="2536DE67">
            <w:pPr>
              <w:pStyle w:val="56"/>
              <w:snapToGrid w:val="0"/>
              <w:ind w:left="0" w:leftChars="0"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本项目区域水系主要为浯沧溪、浦林溪和九龙江北溪。根据《漳州市地表水环境功能区划》，浯沧溪和浦林溪主要为农业与景观用水，水质执行《地表水环境质量标准》（GB3838-2002）中Ⅳ类标准要求；九龙江北溪主要功能为渔业、工农业用水，水质执行《地表水环境质量标准》（GB3838-2002）中Ⅲ类标准要求。项目区域地表水环境功能区划及九龙江北溪保护目标详见表3.1-1，地表水环境功能区划见附图4。浯沧溪、浦林溪水质均执行《地表水环境质量标准》（GB3838-2002）中Ⅳ类标准要求；九龙江北溪水质执行《地表水环境质量标准》（GB3838‐2002）中Ⅲ类标准要求，详见表3.1-2。</w:t>
            </w:r>
          </w:p>
          <w:p w14:paraId="4B347F35">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表</w:t>
            </w:r>
            <w:r>
              <w:rPr>
                <w:rFonts w:hint="eastAsia" w:ascii="宋体" w:hAnsi="宋体" w:eastAsia="宋体" w:cs="宋体"/>
                <w:b/>
                <w:bCs/>
                <w:sz w:val="21"/>
                <w:szCs w:val="21"/>
                <w:highlight w:val="none"/>
                <w:lang w:val="en-US" w:eastAsia="zh-CN"/>
              </w:rPr>
              <w:t xml:space="preserve">3.1-1 </w:t>
            </w:r>
            <w:r>
              <w:rPr>
                <w:rFonts w:hint="eastAsia" w:ascii="宋体" w:hAnsi="宋体" w:eastAsia="宋体" w:cs="宋体"/>
                <w:b/>
                <w:bCs/>
                <w:sz w:val="21"/>
                <w:szCs w:val="21"/>
                <w:highlight w:val="none"/>
              </w:rPr>
              <w:t xml:space="preserve"> 区域地表水环境功能区划一览表</w:t>
            </w:r>
          </w:p>
          <w:tbl>
            <w:tblPr>
              <w:tblStyle w:val="2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68"/>
              <w:gridCol w:w="3026"/>
              <w:gridCol w:w="962"/>
              <w:gridCol w:w="962"/>
              <w:gridCol w:w="2011"/>
            </w:tblGrid>
            <w:tr w14:paraId="7B874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68" w:type="dxa"/>
                  <w:tcBorders>
                    <w:top w:val="single" w:color="000000" w:sz="4" w:space="0"/>
                    <w:left w:val="single" w:color="000000" w:sz="4" w:space="0"/>
                    <w:bottom w:val="single" w:color="000000" w:sz="4" w:space="0"/>
                    <w:right w:val="single" w:color="000000" w:sz="4" w:space="0"/>
                  </w:tcBorders>
                  <w:noWrap w:val="0"/>
                  <w:vAlign w:val="center"/>
                </w:tcPr>
                <w:p w14:paraId="7802B3E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河流名称</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14:paraId="62A41D9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控制河段</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2C1F64E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环境功能区划</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66C18C4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水质保护目标</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14:paraId="7AD9C89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功能</w:t>
                  </w:r>
                </w:p>
              </w:tc>
            </w:tr>
            <w:tr w14:paraId="7B9B0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168" w:type="dxa"/>
                  <w:vMerge w:val="restart"/>
                  <w:tcBorders>
                    <w:top w:val="single" w:color="000000" w:sz="4" w:space="0"/>
                    <w:left w:val="single" w:color="000000" w:sz="4" w:space="0"/>
                    <w:right w:val="single" w:color="000000" w:sz="4" w:space="0"/>
                  </w:tcBorders>
                  <w:noWrap w:val="0"/>
                  <w:vAlign w:val="center"/>
                </w:tcPr>
                <w:p w14:paraId="45DB390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九龙江北溪（漳州段）干流</w:t>
                  </w:r>
                </w:p>
              </w:tc>
              <w:tc>
                <w:tcPr>
                  <w:tcW w:w="3026" w:type="dxa"/>
                  <w:tcBorders>
                    <w:top w:val="single" w:color="000000" w:sz="4" w:space="0"/>
                    <w:left w:val="single" w:color="000000" w:sz="4" w:space="0"/>
                    <w:bottom w:val="single" w:color="000000" w:sz="4" w:space="0"/>
                    <w:right w:val="single" w:color="000000" w:sz="4" w:space="0"/>
                  </w:tcBorders>
                  <w:noWrap w:val="0"/>
                  <w:vAlign w:val="center"/>
                </w:tcPr>
                <w:p w14:paraId="36FABE0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九龙江北溪华安县丰山桥至漳州市第二水厂取水口上游3000米水域及其两侧外延100米范围陆域</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21F9FEF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Ⅲ类</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2A9C3E2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Ⅲ类</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14:paraId="33CD7F9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漳州市第二水厂水源二级保护区</w:t>
                  </w:r>
                </w:p>
              </w:tc>
            </w:tr>
            <w:tr w14:paraId="69CBB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168" w:type="dxa"/>
                  <w:vMerge w:val="continue"/>
                  <w:tcBorders>
                    <w:left w:val="single" w:color="000000" w:sz="4" w:space="0"/>
                    <w:right w:val="single" w:color="000000" w:sz="4" w:space="0"/>
                  </w:tcBorders>
                  <w:noWrap w:val="0"/>
                  <w:vAlign w:val="center"/>
                </w:tcPr>
                <w:p w14:paraId="637EAE1A">
                  <w:pPr>
                    <w:jc w:val="center"/>
                    <w:rPr>
                      <w:rFonts w:hint="eastAsia" w:ascii="宋体" w:hAnsi="宋体" w:eastAsia="宋体" w:cs="宋体"/>
                      <w:i w:val="0"/>
                      <w:iCs w:val="0"/>
                      <w:snapToGrid w:val="0"/>
                      <w:color w:val="000000"/>
                      <w:kern w:val="0"/>
                      <w:sz w:val="21"/>
                      <w:szCs w:val="21"/>
                      <w:highlight w:val="none"/>
                      <w:u w:val="none"/>
                      <w:lang w:val="en-US" w:eastAsia="zh-CN" w:bidi="ar"/>
                    </w:rPr>
                  </w:pPr>
                </w:p>
              </w:tc>
              <w:tc>
                <w:tcPr>
                  <w:tcW w:w="3026" w:type="dxa"/>
                  <w:tcBorders>
                    <w:top w:val="single" w:color="000000" w:sz="4" w:space="0"/>
                    <w:left w:val="single" w:color="000000" w:sz="4" w:space="0"/>
                    <w:bottom w:val="single" w:color="000000" w:sz="4" w:space="0"/>
                    <w:right w:val="single" w:color="000000" w:sz="4" w:space="0"/>
                  </w:tcBorders>
                  <w:noWrap w:val="0"/>
                  <w:vAlign w:val="center"/>
                </w:tcPr>
                <w:p w14:paraId="1B850E07">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九龙江北溪漳州市第二水厂取水口上游3000米至下游200米水域及其两侧外延100米范围陆域</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4EB13234">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Ⅱ类</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2B7830E7">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Ⅱ类</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14:paraId="4365AD56">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漳州市第二水厂水源一级保护区</w:t>
                  </w:r>
                </w:p>
              </w:tc>
            </w:tr>
            <w:tr w14:paraId="26F75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168" w:type="dxa"/>
                  <w:vMerge w:val="continue"/>
                  <w:tcBorders>
                    <w:left w:val="single" w:color="000000" w:sz="4" w:space="0"/>
                    <w:bottom w:val="single" w:color="000000" w:sz="4" w:space="0"/>
                    <w:right w:val="single" w:color="000000" w:sz="4" w:space="0"/>
                  </w:tcBorders>
                  <w:noWrap w:val="0"/>
                  <w:vAlign w:val="center"/>
                </w:tcPr>
                <w:p w14:paraId="2438CA50">
                  <w:pPr>
                    <w:jc w:val="center"/>
                    <w:rPr>
                      <w:rFonts w:hint="eastAsia" w:ascii="宋体" w:hAnsi="宋体" w:eastAsia="宋体" w:cs="宋体"/>
                      <w:i w:val="0"/>
                      <w:iCs w:val="0"/>
                      <w:snapToGrid w:val="0"/>
                      <w:color w:val="000000"/>
                      <w:kern w:val="0"/>
                      <w:sz w:val="21"/>
                      <w:szCs w:val="21"/>
                      <w:highlight w:val="none"/>
                      <w:u w:val="none"/>
                      <w:lang w:val="en-US" w:eastAsia="zh-CN" w:bidi="ar"/>
                    </w:rPr>
                  </w:pPr>
                </w:p>
              </w:tc>
              <w:tc>
                <w:tcPr>
                  <w:tcW w:w="3026" w:type="dxa"/>
                  <w:tcBorders>
                    <w:top w:val="single" w:color="000000" w:sz="4" w:space="0"/>
                    <w:left w:val="single" w:color="000000" w:sz="4" w:space="0"/>
                    <w:bottom w:val="single" w:color="000000" w:sz="4" w:space="0"/>
                    <w:right w:val="single" w:color="000000" w:sz="4" w:space="0"/>
                  </w:tcBorders>
                  <w:noWrap w:val="0"/>
                  <w:vAlign w:val="center"/>
                </w:tcPr>
                <w:p w14:paraId="08BD6698">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浦南镇自来水厂取水口下游100米至上游1000米水域及其两侧外延100米范围陆域</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320E0844">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Ⅱ类</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229E2F57">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Ⅱ类</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14:paraId="4EE145D3">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浦南镇自来水厂水源一级保护区</w:t>
                  </w:r>
                </w:p>
              </w:tc>
            </w:tr>
            <w:tr w14:paraId="7CCD2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68" w:type="dxa"/>
                  <w:vMerge w:val="restart"/>
                  <w:tcBorders>
                    <w:top w:val="single" w:color="000000" w:sz="4" w:space="0"/>
                    <w:left w:val="single" w:color="000000" w:sz="4" w:space="0"/>
                    <w:bottom w:val="single" w:color="000000" w:sz="4" w:space="0"/>
                    <w:right w:val="single" w:color="000000" w:sz="4" w:space="0"/>
                  </w:tcBorders>
                  <w:noWrap/>
                  <w:vAlign w:val="center"/>
                </w:tcPr>
                <w:p w14:paraId="6B5299A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北溪支流</w:t>
                  </w:r>
                </w:p>
              </w:tc>
              <w:tc>
                <w:tcPr>
                  <w:tcW w:w="3026" w:type="dxa"/>
                  <w:tcBorders>
                    <w:top w:val="single" w:color="000000" w:sz="4" w:space="0"/>
                    <w:left w:val="single" w:color="000000" w:sz="4" w:space="0"/>
                    <w:bottom w:val="single" w:color="000000" w:sz="4" w:space="0"/>
                    <w:right w:val="single" w:color="000000" w:sz="4" w:space="0"/>
                  </w:tcBorders>
                  <w:noWrap/>
                  <w:vAlign w:val="center"/>
                </w:tcPr>
                <w:p w14:paraId="76D36B6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浦林溪</w:t>
                  </w:r>
                </w:p>
              </w:tc>
              <w:tc>
                <w:tcPr>
                  <w:tcW w:w="962" w:type="dxa"/>
                  <w:tcBorders>
                    <w:top w:val="single" w:color="000000" w:sz="4" w:space="0"/>
                    <w:left w:val="single" w:color="000000" w:sz="4" w:space="0"/>
                    <w:bottom w:val="single" w:color="000000" w:sz="4" w:space="0"/>
                    <w:right w:val="single" w:color="000000" w:sz="4" w:space="0"/>
                  </w:tcBorders>
                  <w:noWrap/>
                  <w:vAlign w:val="center"/>
                </w:tcPr>
                <w:p w14:paraId="27AEF9A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Ⅳ类</w:t>
                  </w:r>
                </w:p>
              </w:tc>
              <w:tc>
                <w:tcPr>
                  <w:tcW w:w="962" w:type="dxa"/>
                  <w:tcBorders>
                    <w:top w:val="single" w:color="000000" w:sz="4" w:space="0"/>
                    <w:left w:val="single" w:color="000000" w:sz="4" w:space="0"/>
                    <w:bottom w:val="single" w:color="000000" w:sz="4" w:space="0"/>
                    <w:right w:val="single" w:color="000000" w:sz="4" w:space="0"/>
                  </w:tcBorders>
                  <w:noWrap/>
                  <w:vAlign w:val="center"/>
                </w:tcPr>
                <w:p w14:paraId="2BFB68A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Ⅳ类</w:t>
                  </w:r>
                </w:p>
              </w:tc>
              <w:tc>
                <w:tcPr>
                  <w:tcW w:w="2011" w:type="dxa"/>
                  <w:tcBorders>
                    <w:top w:val="single" w:color="000000" w:sz="4" w:space="0"/>
                    <w:left w:val="single" w:color="000000" w:sz="4" w:space="0"/>
                    <w:bottom w:val="single" w:color="000000" w:sz="4" w:space="0"/>
                    <w:right w:val="single" w:color="000000" w:sz="4" w:space="0"/>
                  </w:tcBorders>
                  <w:noWrap/>
                  <w:vAlign w:val="center"/>
                </w:tcPr>
                <w:p w14:paraId="2B26F48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农业与景观用水</w:t>
                  </w:r>
                </w:p>
              </w:tc>
            </w:tr>
            <w:tr w14:paraId="7B57A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68" w:type="dxa"/>
                  <w:vMerge w:val="continue"/>
                  <w:tcBorders>
                    <w:top w:val="single" w:color="000000" w:sz="4" w:space="0"/>
                    <w:left w:val="single" w:color="000000" w:sz="4" w:space="0"/>
                    <w:bottom w:val="single" w:color="000000" w:sz="4" w:space="0"/>
                    <w:right w:val="single" w:color="000000" w:sz="4" w:space="0"/>
                  </w:tcBorders>
                  <w:noWrap/>
                  <w:vAlign w:val="center"/>
                </w:tcPr>
                <w:p w14:paraId="760B4998">
                  <w:pPr>
                    <w:jc w:val="center"/>
                    <w:rPr>
                      <w:rFonts w:hint="eastAsia" w:ascii="宋体" w:hAnsi="宋体" w:eastAsia="宋体" w:cs="宋体"/>
                      <w:i w:val="0"/>
                      <w:iCs w:val="0"/>
                      <w:color w:val="000000"/>
                      <w:sz w:val="21"/>
                      <w:szCs w:val="21"/>
                      <w:highlight w:val="none"/>
                      <w:u w:val="none"/>
                    </w:rPr>
                  </w:pPr>
                </w:p>
              </w:tc>
              <w:tc>
                <w:tcPr>
                  <w:tcW w:w="3026" w:type="dxa"/>
                  <w:tcBorders>
                    <w:top w:val="single" w:color="000000" w:sz="4" w:space="0"/>
                    <w:left w:val="single" w:color="000000" w:sz="4" w:space="0"/>
                    <w:bottom w:val="single" w:color="000000" w:sz="4" w:space="0"/>
                    <w:right w:val="single" w:color="000000" w:sz="4" w:space="0"/>
                  </w:tcBorders>
                  <w:noWrap/>
                  <w:vAlign w:val="center"/>
                </w:tcPr>
                <w:p w14:paraId="43E4D57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浯沧溪</w:t>
                  </w:r>
                </w:p>
              </w:tc>
              <w:tc>
                <w:tcPr>
                  <w:tcW w:w="962" w:type="dxa"/>
                  <w:tcBorders>
                    <w:top w:val="single" w:color="000000" w:sz="4" w:space="0"/>
                    <w:left w:val="single" w:color="000000" w:sz="4" w:space="0"/>
                    <w:bottom w:val="single" w:color="000000" w:sz="4" w:space="0"/>
                    <w:right w:val="single" w:color="000000" w:sz="4" w:space="0"/>
                  </w:tcBorders>
                  <w:noWrap/>
                  <w:vAlign w:val="center"/>
                </w:tcPr>
                <w:p w14:paraId="361E65F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Ⅳ类</w:t>
                  </w:r>
                </w:p>
              </w:tc>
              <w:tc>
                <w:tcPr>
                  <w:tcW w:w="962" w:type="dxa"/>
                  <w:tcBorders>
                    <w:top w:val="single" w:color="000000" w:sz="4" w:space="0"/>
                    <w:left w:val="single" w:color="000000" w:sz="4" w:space="0"/>
                    <w:bottom w:val="single" w:color="000000" w:sz="4" w:space="0"/>
                    <w:right w:val="single" w:color="000000" w:sz="4" w:space="0"/>
                  </w:tcBorders>
                  <w:noWrap/>
                  <w:vAlign w:val="center"/>
                </w:tcPr>
                <w:p w14:paraId="791DAA9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Ⅳ类</w:t>
                  </w:r>
                </w:p>
              </w:tc>
              <w:tc>
                <w:tcPr>
                  <w:tcW w:w="2011" w:type="dxa"/>
                  <w:tcBorders>
                    <w:top w:val="single" w:color="000000" w:sz="4" w:space="0"/>
                    <w:left w:val="single" w:color="000000" w:sz="4" w:space="0"/>
                    <w:bottom w:val="single" w:color="000000" w:sz="4" w:space="0"/>
                    <w:right w:val="single" w:color="000000" w:sz="4" w:space="0"/>
                  </w:tcBorders>
                  <w:noWrap/>
                  <w:vAlign w:val="center"/>
                </w:tcPr>
                <w:p w14:paraId="480E434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农业与景观用水</w:t>
                  </w:r>
                </w:p>
              </w:tc>
            </w:tr>
          </w:tbl>
          <w:p w14:paraId="795B0269">
            <w:pPr>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b/>
                <w:bCs/>
                <w:sz w:val="21"/>
                <w:szCs w:val="21"/>
                <w:highlight w:val="none"/>
              </w:rPr>
            </w:pPr>
          </w:p>
          <w:p w14:paraId="58A2ECD3">
            <w:pPr>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表</w:t>
            </w:r>
            <w:r>
              <w:rPr>
                <w:rFonts w:hint="eastAsia" w:ascii="宋体" w:hAnsi="宋体" w:eastAsia="宋体" w:cs="宋体"/>
                <w:b/>
                <w:bCs/>
                <w:sz w:val="21"/>
                <w:szCs w:val="21"/>
                <w:highlight w:val="none"/>
                <w:lang w:val="en-US" w:eastAsia="zh-CN"/>
              </w:rPr>
              <w:t xml:space="preserve">3.1-2  </w:t>
            </w:r>
            <w:r>
              <w:rPr>
                <w:rFonts w:hint="eastAsia" w:ascii="宋体" w:hAnsi="宋体" w:eastAsia="宋体" w:cs="宋体"/>
                <w:b/>
                <w:bCs/>
                <w:sz w:val="21"/>
                <w:szCs w:val="21"/>
                <w:highlight w:val="none"/>
              </w:rPr>
              <w:t>地表水环境质量执行标准</w:t>
            </w:r>
          </w:p>
          <w:tbl>
            <w:tblPr>
              <w:tblStyle w:val="25"/>
              <w:tblW w:w="482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75"/>
              <w:gridCol w:w="2447"/>
              <w:gridCol w:w="1567"/>
              <w:gridCol w:w="1567"/>
              <w:gridCol w:w="1375"/>
            </w:tblGrid>
            <w:tr w14:paraId="3223A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23" w:type="pct"/>
                  <w:tcBorders>
                    <w:top w:val="single" w:color="000000" w:sz="4" w:space="0"/>
                    <w:left w:val="single" w:color="000000" w:sz="4" w:space="0"/>
                    <w:bottom w:val="single" w:color="000000" w:sz="4" w:space="0"/>
                    <w:right w:val="single" w:color="000000" w:sz="4" w:space="0"/>
                  </w:tcBorders>
                  <w:noWrap/>
                  <w:vAlign w:val="center"/>
                </w:tcPr>
                <w:p w14:paraId="411B5AE3">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序号</w:t>
                  </w:r>
                </w:p>
              </w:tc>
              <w:tc>
                <w:tcPr>
                  <w:tcW w:w="1504" w:type="pct"/>
                  <w:tcBorders>
                    <w:top w:val="single" w:color="000000" w:sz="4" w:space="0"/>
                    <w:left w:val="single" w:color="000000" w:sz="4" w:space="0"/>
                    <w:bottom w:val="single" w:color="000000" w:sz="4" w:space="0"/>
                    <w:right w:val="single" w:color="000000" w:sz="4" w:space="0"/>
                  </w:tcBorders>
                  <w:noWrap/>
                  <w:vAlign w:val="center"/>
                </w:tcPr>
                <w:p w14:paraId="6B258EC8">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项目</w:t>
                  </w:r>
                </w:p>
              </w:tc>
              <w:tc>
                <w:tcPr>
                  <w:tcW w:w="963" w:type="pct"/>
                  <w:tcBorders>
                    <w:top w:val="single" w:color="000000" w:sz="4" w:space="0"/>
                    <w:left w:val="single" w:color="000000" w:sz="4" w:space="0"/>
                    <w:bottom w:val="single" w:color="000000" w:sz="4" w:space="0"/>
                    <w:right w:val="single" w:color="000000" w:sz="4" w:space="0"/>
                  </w:tcBorders>
                  <w:noWrap/>
                  <w:vAlign w:val="center"/>
                </w:tcPr>
                <w:p w14:paraId="02FC57AE">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单位</w:t>
                  </w:r>
                </w:p>
              </w:tc>
              <w:tc>
                <w:tcPr>
                  <w:tcW w:w="963" w:type="pct"/>
                  <w:tcBorders>
                    <w:top w:val="single" w:color="000000" w:sz="4" w:space="0"/>
                    <w:left w:val="single" w:color="000000" w:sz="4" w:space="0"/>
                    <w:bottom w:val="single" w:color="000000" w:sz="4" w:space="0"/>
                    <w:right w:val="single" w:color="000000" w:sz="4" w:space="0"/>
                  </w:tcBorders>
                  <w:noWrap/>
                  <w:vAlign w:val="center"/>
                </w:tcPr>
                <w:p w14:paraId="7F496CD4">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Ⅲ类</w:t>
                  </w:r>
                </w:p>
              </w:tc>
              <w:tc>
                <w:tcPr>
                  <w:tcW w:w="845" w:type="pct"/>
                  <w:tcBorders>
                    <w:top w:val="single" w:color="000000" w:sz="4" w:space="0"/>
                    <w:left w:val="single" w:color="000000" w:sz="4" w:space="0"/>
                    <w:bottom w:val="single" w:color="000000" w:sz="4" w:space="0"/>
                    <w:right w:val="single" w:color="000000" w:sz="4" w:space="0"/>
                  </w:tcBorders>
                  <w:noWrap/>
                  <w:vAlign w:val="center"/>
                </w:tcPr>
                <w:p w14:paraId="5CE2F39C">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Ⅳ类</w:t>
                  </w:r>
                </w:p>
              </w:tc>
            </w:tr>
            <w:tr w14:paraId="389C2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23" w:type="pct"/>
                  <w:tcBorders>
                    <w:top w:val="single" w:color="000000" w:sz="4" w:space="0"/>
                    <w:left w:val="single" w:color="000000" w:sz="4" w:space="0"/>
                    <w:bottom w:val="single" w:color="000000" w:sz="4" w:space="0"/>
                    <w:right w:val="single" w:color="000000" w:sz="4" w:space="0"/>
                  </w:tcBorders>
                  <w:noWrap/>
                  <w:vAlign w:val="center"/>
                </w:tcPr>
                <w:p w14:paraId="35F541C1">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w:t>
                  </w:r>
                </w:p>
              </w:tc>
              <w:tc>
                <w:tcPr>
                  <w:tcW w:w="1504" w:type="pct"/>
                  <w:tcBorders>
                    <w:top w:val="single" w:color="000000" w:sz="4" w:space="0"/>
                    <w:left w:val="single" w:color="000000" w:sz="4" w:space="0"/>
                    <w:bottom w:val="single" w:color="000000" w:sz="4" w:space="0"/>
                    <w:right w:val="single" w:color="000000" w:sz="4" w:space="0"/>
                  </w:tcBorders>
                  <w:noWrap/>
                  <w:vAlign w:val="center"/>
                </w:tcPr>
                <w:p w14:paraId="646EDCD6">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pH</w:t>
                  </w:r>
                </w:p>
              </w:tc>
              <w:tc>
                <w:tcPr>
                  <w:tcW w:w="963" w:type="pct"/>
                  <w:tcBorders>
                    <w:top w:val="single" w:color="000000" w:sz="4" w:space="0"/>
                    <w:left w:val="single" w:color="000000" w:sz="4" w:space="0"/>
                    <w:bottom w:val="single" w:color="000000" w:sz="4" w:space="0"/>
                    <w:right w:val="single" w:color="000000" w:sz="4" w:space="0"/>
                  </w:tcBorders>
                  <w:noWrap/>
                  <w:vAlign w:val="center"/>
                </w:tcPr>
                <w:p w14:paraId="55FBBD3E">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无量纲</w:t>
                  </w:r>
                </w:p>
              </w:tc>
              <w:tc>
                <w:tcPr>
                  <w:tcW w:w="963" w:type="pct"/>
                  <w:tcBorders>
                    <w:top w:val="single" w:color="000000" w:sz="4" w:space="0"/>
                    <w:left w:val="single" w:color="000000" w:sz="4" w:space="0"/>
                    <w:bottom w:val="single" w:color="000000" w:sz="4" w:space="0"/>
                    <w:right w:val="single" w:color="000000" w:sz="4" w:space="0"/>
                  </w:tcBorders>
                  <w:noWrap/>
                  <w:vAlign w:val="center"/>
                </w:tcPr>
                <w:p w14:paraId="032C62A2">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6～9</w:t>
                  </w:r>
                </w:p>
              </w:tc>
              <w:tc>
                <w:tcPr>
                  <w:tcW w:w="845" w:type="pct"/>
                  <w:tcBorders>
                    <w:top w:val="single" w:color="000000" w:sz="4" w:space="0"/>
                    <w:left w:val="single" w:color="000000" w:sz="4" w:space="0"/>
                    <w:bottom w:val="single" w:color="000000" w:sz="4" w:space="0"/>
                    <w:right w:val="single" w:color="000000" w:sz="4" w:space="0"/>
                  </w:tcBorders>
                  <w:noWrap/>
                  <w:vAlign w:val="center"/>
                </w:tcPr>
                <w:p w14:paraId="43B99008">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6～9</w:t>
                  </w:r>
                </w:p>
              </w:tc>
            </w:tr>
            <w:tr w14:paraId="707AB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23" w:type="pct"/>
                  <w:tcBorders>
                    <w:top w:val="single" w:color="000000" w:sz="4" w:space="0"/>
                    <w:left w:val="single" w:color="000000" w:sz="4" w:space="0"/>
                    <w:bottom w:val="single" w:color="000000" w:sz="4" w:space="0"/>
                    <w:right w:val="single" w:color="000000" w:sz="4" w:space="0"/>
                  </w:tcBorders>
                  <w:noWrap/>
                  <w:vAlign w:val="center"/>
                </w:tcPr>
                <w:p w14:paraId="0512C400">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w:t>
                  </w:r>
                </w:p>
              </w:tc>
              <w:tc>
                <w:tcPr>
                  <w:tcW w:w="1504" w:type="pct"/>
                  <w:tcBorders>
                    <w:top w:val="single" w:color="000000" w:sz="4" w:space="0"/>
                    <w:left w:val="single" w:color="000000" w:sz="4" w:space="0"/>
                    <w:bottom w:val="single" w:color="000000" w:sz="4" w:space="0"/>
                    <w:right w:val="single" w:color="000000" w:sz="4" w:space="0"/>
                  </w:tcBorders>
                  <w:noWrap/>
                  <w:vAlign w:val="center"/>
                </w:tcPr>
                <w:p w14:paraId="6EF91933">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高锰酸盐指数</w:t>
                  </w:r>
                </w:p>
              </w:tc>
              <w:tc>
                <w:tcPr>
                  <w:tcW w:w="963" w:type="pct"/>
                  <w:tcBorders>
                    <w:top w:val="single" w:color="000000" w:sz="4" w:space="0"/>
                    <w:left w:val="single" w:color="000000" w:sz="4" w:space="0"/>
                    <w:bottom w:val="single" w:color="000000" w:sz="4" w:space="0"/>
                    <w:right w:val="single" w:color="000000" w:sz="4" w:space="0"/>
                  </w:tcBorders>
                  <w:noWrap/>
                  <w:vAlign w:val="center"/>
                </w:tcPr>
                <w:p w14:paraId="7D806DC5">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mg/L</w:t>
                  </w:r>
                </w:p>
              </w:tc>
              <w:tc>
                <w:tcPr>
                  <w:tcW w:w="963" w:type="pct"/>
                  <w:tcBorders>
                    <w:top w:val="single" w:color="000000" w:sz="4" w:space="0"/>
                    <w:left w:val="single" w:color="000000" w:sz="4" w:space="0"/>
                    <w:bottom w:val="single" w:color="000000" w:sz="4" w:space="0"/>
                    <w:right w:val="single" w:color="000000" w:sz="4" w:space="0"/>
                  </w:tcBorders>
                  <w:noWrap/>
                  <w:vAlign w:val="center"/>
                </w:tcPr>
                <w:p w14:paraId="7D908AFD">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≤6</w:t>
                  </w:r>
                </w:p>
              </w:tc>
              <w:tc>
                <w:tcPr>
                  <w:tcW w:w="845" w:type="pct"/>
                  <w:tcBorders>
                    <w:top w:val="single" w:color="000000" w:sz="4" w:space="0"/>
                    <w:left w:val="single" w:color="000000" w:sz="4" w:space="0"/>
                    <w:bottom w:val="single" w:color="000000" w:sz="4" w:space="0"/>
                    <w:right w:val="single" w:color="000000" w:sz="4" w:space="0"/>
                  </w:tcBorders>
                  <w:noWrap/>
                  <w:vAlign w:val="center"/>
                </w:tcPr>
                <w:p w14:paraId="1AA07212">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≤10</w:t>
                  </w:r>
                </w:p>
              </w:tc>
            </w:tr>
            <w:tr w14:paraId="4F9EC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23" w:type="pct"/>
                  <w:tcBorders>
                    <w:top w:val="single" w:color="000000" w:sz="4" w:space="0"/>
                    <w:left w:val="single" w:color="000000" w:sz="4" w:space="0"/>
                    <w:bottom w:val="single" w:color="000000" w:sz="4" w:space="0"/>
                    <w:right w:val="single" w:color="000000" w:sz="4" w:space="0"/>
                  </w:tcBorders>
                  <w:noWrap/>
                  <w:vAlign w:val="center"/>
                </w:tcPr>
                <w:p w14:paraId="5FD5F1C1">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3</w:t>
                  </w:r>
                </w:p>
              </w:tc>
              <w:tc>
                <w:tcPr>
                  <w:tcW w:w="1504" w:type="pct"/>
                  <w:tcBorders>
                    <w:top w:val="single" w:color="000000" w:sz="4" w:space="0"/>
                    <w:left w:val="single" w:color="000000" w:sz="4" w:space="0"/>
                    <w:bottom w:val="single" w:color="000000" w:sz="4" w:space="0"/>
                    <w:right w:val="single" w:color="000000" w:sz="4" w:space="0"/>
                  </w:tcBorders>
                  <w:noWrap/>
                  <w:vAlign w:val="center"/>
                </w:tcPr>
                <w:p w14:paraId="73536E88">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COD</w:t>
                  </w:r>
                </w:p>
              </w:tc>
              <w:tc>
                <w:tcPr>
                  <w:tcW w:w="963" w:type="pct"/>
                  <w:tcBorders>
                    <w:top w:val="single" w:color="000000" w:sz="4" w:space="0"/>
                    <w:left w:val="single" w:color="000000" w:sz="4" w:space="0"/>
                    <w:bottom w:val="single" w:color="000000" w:sz="4" w:space="0"/>
                    <w:right w:val="single" w:color="000000" w:sz="4" w:space="0"/>
                  </w:tcBorders>
                  <w:noWrap/>
                  <w:vAlign w:val="center"/>
                </w:tcPr>
                <w:p w14:paraId="4DF53155">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mg/L</w:t>
                  </w:r>
                </w:p>
              </w:tc>
              <w:tc>
                <w:tcPr>
                  <w:tcW w:w="963" w:type="pct"/>
                  <w:tcBorders>
                    <w:top w:val="single" w:color="000000" w:sz="4" w:space="0"/>
                    <w:left w:val="single" w:color="000000" w:sz="4" w:space="0"/>
                    <w:bottom w:val="single" w:color="000000" w:sz="4" w:space="0"/>
                    <w:right w:val="single" w:color="000000" w:sz="4" w:space="0"/>
                  </w:tcBorders>
                  <w:noWrap/>
                  <w:vAlign w:val="center"/>
                </w:tcPr>
                <w:p w14:paraId="15334869">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≤20</w:t>
                  </w:r>
                </w:p>
              </w:tc>
              <w:tc>
                <w:tcPr>
                  <w:tcW w:w="845" w:type="pct"/>
                  <w:tcBorders>
                    <w:top w:val="single" w:color="000000" w:sz="4" w:space="0"/>
                    <w:left w:val="single" w:color="000000" w:sz="4" w:space="0"/>
                    <w:bottom w:val="single" w:color="000000" w:sz="4" w:space="0"/>
                    <w:right w:val="single" w:color="000000" w:sz="4" w:space="0"/>
                  </w:tcBorders>
                  <w:noWrap/>
                  <w:vAlign w:val="center"/>
                </w:tcPr>
                <w:p w14:paraId="59D06449">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≤30</w:t>
                  </w:r>
                </w:p>
              </w:tc>
            </w:tr>
            <w:tr w14:paraId="72BFE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23" w:type="pct"/>
                  <w:tcBorders>
                    <w:top w:val="single" w:color="000000" w:sz="4" w:space="0"/>
                    <w:left w:val="single" w:color="000000" w:sz="4" w:space="0"/>
                    <w:bottom w:val="single" w:color="000000" w:sz="4" w:space="0"/>
                    <w:right w:val="single" w:color="000000" w:sz="4" w:space="0"/>
                  </w:tcBorders>
                  <w:noWrap/>
                  <w:vAlign w:val="center"/>
                </w:tcPr>
                <w:p w14:paraId="61A7355B">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4</w:t>
                  </w:r>
                </w:p>
              </w:tc>
              <w:tc>
                <w:tcPr>
                  <w:tcW w:w="1504" w:type="pct"/>
                  <w:tcBorders>
                    <w:top w:val="single" w:color="000000" w:sz="4" w:space="0"/>
                    <w:left w:val="single" w:color="000000" w:sz="4" w:space="0"/>
                    <w:bottom w:val="single" w:color="000000" w:sz="4" w:space="0"/>
                    <w:right w:val="single" w:color="000000" w:sz="4" w:space="0"/>
                  </w:tcBorders>
                  <w:noWrap/>
                  <w:vAlign w:val="center"/>
                </w:tcPr>
                <w:p w14:paraId="73C7F1B1">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BOD</w:t>
                  </w:r>
                  <w:r>
                    <w:rPr>
                      <w:rFonts w:hint="eastAsia" w:ascii="宋体" w:hAnsi="宋体" w:eastAsia="宋体" w:cs="宋体"/>
                      <w:i w:val="0"/>
                      <w:iCs w:val="0"/>
                      <w:snapToGrid w:val="0"/>
                      <w:color w:val="000000"/>
                      <w:kern w:val="0"/>
                      <w:sz w:val="21"/>
                      <w:szCs w:val="21"/>
                      <w:highlight w:val="none"/>
                      <w:u w:val="none"/>
                      <w:vertAlign w:val="subscript"/>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noWrap/>
                  <w:vAlign w:val="center"/>
                </w:tcPr>
                <w:p w14:paraId="4657DAB1">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mg/L</w:t>
                  </w:r>
                </w:p>
              </w:tc>
              <w:tc>
                <w:tcPr>
                  <w:tcW w:w="963" w:type="pct"/>
                  <w:tcBorders>
                    <w:top w:val="single" w:color="000000" w:sz="4" w:space="0"/>
                    <w:left w:val="single" w:color="000000" w:sz="4" w:space="0"/>
                    <w:bottom w:val="single" w:color="000000" w:sz="4" w:space="0"/>
                    <w:right w:val="single" w:color="000000" w:sz="4" w:space="0"/>
                  </w:tcBorders>
                  <w:noWrap/>
                  <w:vAlign w:val="center"/>
                </w:tcPr>
                <w:p w14:paraId="287B3FAB">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≤4</w:t>
                  </w:r>
                </w:p>
              </w:tc>
              <w:tc>
                <w:tcPr>
                  <w:tcW w:w="845" w:type="pct"/>
                  <w:tcBorders>
                    <w:top w:val="single" w:color="000000" w:sz="4" w:space="0"/>
                    <w:left w:val="single" w:color="000000" w:sz="4" w:space="0"/>
                    <w:bottom w:val="single" w:color="000000" w:sz="4" w:space="0"/>
                    <w:right w:val="single" w:color="000000" w:sz="4" w:space="0"/>
                  </w:tcBorders>
                  <w:noWrap/>
                  <w:vAlign w:val="center"/>
                </w:tcPr>
                <w:p w14:paraId="2BF46CC3">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≤6</w:t>
                  </w:r>
                </w:p>
              </w:tc>
            </w:tr>
            <w:tr w14:paraId="15218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23" w:type="pct"/>
                  <w:tcBorders>
                    <w:top w:val="single" w:color="000000" w:sz="4" w:space="0"/>
                    <w:left w:val="single" w:color="000000" w:sz="4" w:space="0"/>
                    <w:bottom w:val="single" w:color="000000" w:sz="4" w:space="0"/>
                    <w:right w:val="single" w:color="000000" w:sz="4" w:space="0"/>
                  </w:tcBorders>
                  <w:noWrap/>
                  <w:vAlign w:val="center"/>
                </w:tcPr>
                <w:p w14:paraId="6B31A54B">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5</w:t>
                  </w:r>
                </w:p>
              </w:tc>
              <w:tc>
                <w:tcPr>
                  <w:tcW w:w="1504" w:type="pct"/>
                  <w:tcBorders>
                    <w:top w:val="single" w:color="000000" w:sz="4" w:space="0"/>
                    <w:left w:val="single" w:color="000000" w:sz="4" w:space="0"/>
                    <w:bottom w:val="single" w:color="000000" w:sz="4" w:space="0"/>
                    <w:right w:val="single" w:color="000000" w:sz="4" w:space="0"/>
                  </w:tcBorders>
                  <w:noWrap/>
                  <w:vAlign w:val="center"/>
                </w:tcPr>
                <w:p w14:paraId="34C88D80">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氨氮</w:t>
                  </w:r>
                </w:p>
              </w:tc>
              <w:tc>
                <w:tcPr>
                  <w:tcW w:w="963" w:type="pct"/>
                  <w:tcBorders>
                    <w:top w:val="single" w:color="000000" w:sz="4" w:space="0"/>
                    <w:left w:val="single" w:color="000000" w:sz="4" w:space="0"/>
                    <w:bottom w:val="single" w:color="000000" w:sz="4" w:space="0"/>
                    <w:right w:val="single" w:color="000000" w:sz="4" w:space="0"/>
                  </w:tcBorders>
                  <w:noWrap/>
                  <w:vAlign w:val="center"/>
                </w:tcPr>
                <w:p w14:paraId="28E34D7E">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mg/L</w:t>
                  </w:r>
                </w:p>
              </w:tc>
              <w:tc>
                <w:tcPr>
                  <w:tcW w:w="963" w:type="pct"/>
                  <w:tcBorders>
                    <w:top w:val="single" w:color="000000" w:sz="4" w:space="0"/>
                    <w:left w:val="single" w:color="000000" w:sz="4" w:space="0"/>
                    <w:bottom w:val="single" w:color="000000" w:sz="4" w:space="0"/>
                    <w:right w:val="single" w:color="000000" w:sz="4" w:space="0"/>
                  </w:tcBorders>
                  <w:noWrap/>
                  <w:vAlign w:val="center"/>
                </w:tcPr>
                <w:p w14:paraId="3C88BEF4">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≤1.0</w:t>
                  </w:r>
                </w:p>
              </w:tc>
              <w:tc>
                <w:tcPr>
                  <w:tcW w:w="845" w:type="pct"/>
                  <w:tcBorders>
                    <w:top w:val="single" w:color="000000" w:sz="4" w:space="0"/>
                    <w:left w:val="single" w:color="000000" w:sz="4" w:space="0"/>
                    <w:bottom w:val="single" w:color="000000" w:sz="4" w:space="0"/>
                    <w:right w:val="single" w:color="000000" w:sz="4" w:space="0"/>
                  </w:tcBorders>
                  <w:noWrap/>
                  <w:vAlign w:val="center"/>
                </w:tcPr>
                <w:p w14:paraId="3C944D94">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≤1.5</w:t>
                  </w:r>
                </w:p>
              </w:tc>
            </w:tr>
            <w:tr w14:paraId="22A88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23" w:type="pct"/>
                  <w:tcBorders>
                    <w:top w:val="single" w:color="000000" w:sz="4" w:space="0"/>
                    <w:left w:val="single" w:color="000000" w:sz="4" w:space="0"/>
                    <w:bottom w:val="single" w:color="000000" w:sz="4" w:space="0"/>
                    <w:right w:val="single" w:color="000000" w:sz="4" w:space="0"/>
                  </w:tcBorders>
                  <w:noWrap/>
                  <w:vAlign w:val="center"/>
                </w:tcPr>
                <w:p w14:paraId="01A51A71">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6</w:t>
                  </w:r>
                </w:p>
              </w:tc>
              <w:tc>
                <w:tcPr>
                  <w:tcW w:w="1504" w:type="pct"/>
                  <w:tcBorders>
                    <w:top w:val="single" w:color="000000" w:sz="4" w:space="0"/>
                    <w:left w:val="single" w:color="000000" w:sz="4" w:space="0"/>
                    <w:bottom w:val="single" w:color="000000" w:sz="4" w:space="0"/>
                    <w:right w:val="single" w:color="000000" w:sz="4" w:space="0"/>
                  </w:tcBorders>
                  <w:noWrap/>
                  <w:vAlign w:val="center"/>
                </w:tcPr>
                <w:p w14:paraId="15AB9916">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总磷</w:t>
                  </w:r>
                </w:p>
              </w:tc>
              <w:tc>
                <w:tcPr>
                  <w:tcW w:w="963" w:type="pct"/>
                  <w:tcBorders>
                    <w:top w:val="single" w:color="000000" w:sz="4" w:space="0"/>
                    <w:left w:val="single" w:color="000000" w:sz="4" w:space="0"/>
                    <w:bottom w:val="single" w:color="000000" w:sz="4" w:space="0"/>
                    <w:right w:val="single" w:color="000000" w:sz="4" w:space="0"/>
                  </w:tcBorders>
                  <w:noWrap/>
                  <w:vAlign w:val="center"/>
                </w:tcPr>
                <w:p w14:paraId="57CA4CF2">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mg/L</w:t>
                  </w:r>
                </w:p>
              </w:tc>
              <w:tc>
                <w:tcPr>
                  <w:tcW w:w="963" w:type="pct"/>
                  <w:tcBorders>
                    <w:top w:val="single" w:color="000000" w:sz="4" w:space="0"/>
                    <w:left w:val="single" w:color="000000" w:sz="4" w:space="0"/>
                    <w:bottom w:val="single" w:color="000000" w:sz="4" w:space="0"/>
                    <w:right w:val="single" w:color="000000" w:sz="4" w:space="0"/>
                  </w:tcBorders>
                  <w:noWrap/>
                  <w:vAlign w:val="center"/>
                </w:tcPr>
                <w:p w14:paraId="517E03F5">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≤0.2</w:t>
                  </w:r>
                </w:p>
              </w:tc>
              <w:tc>
                <w:tcPr>
                  <w:tcW w:w="845" w:type="pct"/>
                  <w:tcBorders>
                    <w:top w:val="single" w:color="000000" w:sz="4" w:space="0"/>
                    <w:left w:val="single" w:color="000000" w:sz="4" w:space="0"/>
                    <w:bottom w:val="single" w:color="000000" w:sz="4" w:space="0"/>
                    <w:right w:val="single" w:color="000000" w:sz="4" w:space="0"/>
                  </w:tcBorders>
                  <w:noWrap/>
                  <w:vAlign w:val="center"/>
                </w:tcPr>
                <w:p w14:paraId="66EA3A8D">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snapToGrid w:val="0"/>
                      <w:color w:val="000000"/>
                      <w:kern w:val="0"/>
                      <w:sz w:val="21"/>
                      <w:szCs w:val="21"/>
                      <w:highlight w:val="none"/>
                      <w:u w:val="none"/>
                      <w:lang w:val="en-US" w:eastAsia="zh-CN" w:bidi="ar"/>
                    </w:rPr>
                    <w:t>≤0.3</w:t>
                  </w:r>
                </w:p>
              </w:tc>
            </w:tr>
            <w:tr w14:paraId="37C4A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23" w:type="pct"/>
                  <w:tcBorders>
                    <w:top w:val="single" w:color="000000" w:sz="4" w:space="0"/>
                    <w:left w:val="single" w:color="000000" w:sz="4" w:space="0"/>
                    <w:bottom w:val="single" w:color="000000" w:sz="4" w:space="0"/>
                    <w:right w:val="single" w:color="000000" w:sz="4" w:space="0"/>
                  </w:tcBorders>
                  <w:noWrap/>
                  <w:vAlign w:val="center"/>
                </w:tcPr>
                <w:p w14:paraId="002C12A4">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7</w:t>
                  </w:r>
                </w:p>
              </w:tc>
              <w:tc>
                <w:tcPr>
                  <w:tcW w:w="1504" w:type="pct"/>
                  <w:tcBorders>
                    <w:top w:val="single" w:color="000000" w:sz="4" w:space="0"/>
                    <w:left w:val="single" w:color="000000" w:sz="4" w:space="0"/>
                    <w:bottom w:val="single" w:color="000000" w:sz="4" w:space="0"/>
                    <w:right w:val="single" w:color="000000" w:sz="4" w:space="0"/>
                  </w:tcBorders>
                  <w:noWrap/>
                  <w:vAlign w:val="center"/>
                </w:tcPr>
                <w:p w14:paraId="7653F737">
                  <w:pPr>
                    <w:keepNext w:val="0"/>
                    <w:keepLines w:val="0"/>
                    <w:pageBreakBefore w:val="0"/>
                    <w:widowControl/>
                    <w:suppressLineNumbers w:val="0"/>
                    <w:wordWrap/>
                    <w:overflowPunct/>
                    <w:topLinePunct w:val="0"/>
                    <w:bidi w:val="0"/>
                    <w:snapToGrid w:val="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总氮</w:t>
                  </w:r>
                </w:p>
              </w:tc>
              <w:tc>
                <w:tcPr>
                  <w:tcW w:w="963" w:type="pct"/>
                  <w:tcBorders>
                    <w:top w:val="single" w:color="000000" w:sz="4" w:space="0"/>
                    <w:left w:val="single" w:color="000000" w:sz="4" w:space="0"/>
                    <w:bottom w:val="single" w:color="000000" w:sz="4" w:space="0"/>
                    <w:right w:val="single" w:color="000000" w:sz="4" w:space="0"/>
                  </w:tcBorders>
                  <w:noWrap/>
                  <w:vAlign w:val="center"/>
                </w:tcPr>
                <w:p w14:paraId="589144B0">
                  <w:pPr>
                    <w:keepNext w:val="0"/>
                    <w:keepLines w:val="0"/>
                    <w:pageBreakBefore w:val="0"/>
                    <w:widowControl/>
                    <w:suppressLineNumbers w:val="0"/>
                    <w:wordWrap/>
                    <w:overflowPunct/>
                    <w:topLinePunct w:val="0"/>
                    <w:bidi w:val="0"/>
                    <w:snapToGrid w:val="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mg/L</w:t>
                  </w:r>
                </w:p>
              </w:tc>
              <w:tc>
                <w:tcPr>
                  <w:tcW w:w="963" w:type="pct"/>
                  <w:tcBorders>
                    <w:top w:val="single" w:color="000000" w:sz="4" w:space="0"/>
                    <w:left w:val="single" w:color="000000" w:sz="4" w:space="0"/>
                    <w:bottom w:val="single" w:color="000000" w:sz="4" w:space="0"/>
                    <w:right w:val="single" w:color="000000" w:sz="4" w:space="0"/>
                  </w:tcBorders>
                  <w:noWrap/>
                  <w:vAlign w:val="center"/>
                </w:tcPr>
                <w:p w14:paraId="3263C9A0">
                  <w:pPr>
                    <w:keepNext w:val="0"/>
                    <w:keepLines w:val="0"/>
                    <w:pageBreakBefore w:val="0"/>
                    <w:widowControl/>
                    <w:suppressLineNumbers w:val="0"/>
                    <w:wordWrap/>
                    <w:overflowPunct/>
                    <w:topLinePunct w:val="0"/>
                    <w:bidi w:val="0"/>
                    <w:snapToGrid w:val="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≤1.0</w:t>
                  </w:r>
                </w:p>
              </w:tc>
              <w:tc>
                <w:tcPr>
                  <w:tcW w:w="845" w:type="pct"/>
                  <w:tcBorders>
                    <w:top w:val="single" w:color="000000" w:sz="4" w:space="0"/>
                    <w:left w:val="single" w:color="000000" w:sz="4" w:space="0"/>
                    <w:bottom w:val="single" w:color="000000" w:sz="4" w:space="0"/>
                    <w:right w:val="single" w:color="000000" w:sz="4" w:space="0"/>
                  </w:tcBorders>
                  <w:noWrap/>
                  <w:vAlign w:val="center"/>
                </w:tcPr>
                <w:p w14:paraId="0273618A">
                  <w:pPr>
                    <w:keepNext w:val="0"/>
                    <w:keepLines w:val="0"/>
                    <w:pageBreakBefore w:val="0"/>
                    <w:widowControl/>
                    <w:suppressLineNumbers w:val="0"/>
                    <w:wordWrap/>
                    <w:overflowPunct/>
                    <w:topLinePunct w:val="0"/>
                    <w:bidi w:val="0"/>
                    <w:snapToGrid w:val="0"/>
                    <w:jc w:val="center"/>
                    <w:textAlignment w:val="center"/>
                    <w:rPr>
                      <w:rFonts w:hint="eastAsia"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≤1.5</w:t>
                  </w:r>
                </w:p>
              </w:tc>
            </w:tr>
            <w:tr w14:paraId="70260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23" w:type="pct"/>
                  <w:tcBorders>
                    <w:top w:val="single" w:color="000000" w:sz="4" w:space="0"/>
                    <w:left w:val="single" w:color="000000" w:sz="4" w:space="0"/>
                    <w:bottom w:val="single" w:color="000000" w:sz="4" w:space="0"/>
                    <w:right w:val="single" w:color="000000" w:sz="4" w:space="0"/>
                  </w:tcBorders>
                  <w:noWrap/>
                  <w:vAlign w:val="center"/>
                </w:tcPr>
                <w:p w14:paraId="2261115F">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default" w:ascii="宋体" w:hAnsi="宋体" w:eastAsia="宋体" w:cs="宋体"/>
                      <w:i w:val="0"/>
                      <w:iCs w:val="0"/>
                      <w:snapToGrid w:val="0"/>
                      <w:color w:val="000000"/>
                      <w:kern w:val="0"/>
                      <w:sz w:val="21"/>
                      <w:szCs w:val="21"/>
                      <w:highlight w:val="none"/>
                      <w:u w:val="none"/>
                      <w:lang w:val="en-US" w:eastAsia="zh-CN" w:bidi="ar"/>
                    </w:rPr>
                  </w:pPr>
                  <w:r>
                    <w:rPr>
                      <w:rFonts w:hint="eastAsia" w:ascii="宋体" w:hAnsi="宋体" w:eastAsia="宋体" w:cs="宋体"/>
                      <w:i w:val="0"/>
                      <w:iCs w:val="0"/>
                      <w:snapToGrid w:val="0"/>
                      <w:color w:val="000000"/>
                      <w:kern w:val="0"/>
                      <w:sz w:val="21"/>
                      <w:szCs w:val="21"/>
                      <w:highlight w:val="none"/>
                      <w:u w:val="none"/>
                      <w:lang w:val="en-US" w:eastAsia="zh-CN" w:bidi="ar"/>
                    </w:rPr>
                    <w:t>8</w:t>
                  </w:r>
                </w:p>
              </w:tc>
              <w:tc>
                <w:tcPr>
                  <w:tcW w:w="1504" w:type="pct"/>
                  <w:tcBorders>
                    <w:top w:val="single" w:color="000000" w:sz="4" w:space="0"/>
                    <w:left w:val="single" w:color="000000" w:sz="4" w:space="0"/>
                    <w:bottom w:val="single" w:color="000000" w:sz="4" w:space="0"/>
                    <w:right w:val="single" w:color="000000" w:sz="4" w:space="0"/>
                  </w:tcBorders>
                  <w:noWrap/>
                  <w:vAlign w:val="center"/>
                </w:tcPr>
                <w:p w14:paraId="48F4B6D4">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snapToGrid w:val="0"/>
                      <w:color w:val="000000"/>
                      <w:kern w:val="0"/>
                      <w:sz w:val="21"/>
                      <w:szCs w:val="21"/>
                      <w:highlight w:val="none"/>
                      <w:u w:val="none"/>
                      <w:lang w:val="en-US" w:eastAsia="zh-CN" w:bidi="ar"/>
                    </w:rPr>
                    <w:t>石油类</w:t>
                  </w:r>
                </w:p>
              </w:tc>
              <w:tc>
                <w:tcPr>
                  <w:tcW w:w="963" w:type="pct"/>
                  <w:tcBorders>
                    <w:top w:val="single" w:color="000000" w:sz="4" w:space="0"/>
                    <w:left w:val="single" w:color="000000" w:sz="4" w:space="0"/>
                    <w:bottom w:val="single" w:color="000000" w:sz="4" w:space="0"/>
                    <w:right w:val="single" w:color="000000" w:sz="4" w:space="0"/>
                  </w:tcBorders>
                  <w:noWrap/>
                  <w:vAlign w:val="center"/>
                </w:tcPr>
                <w:p w14:paraId="25B23DBD">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snapToGrid w:val="0"/>
                      <w:color w:val="000000"/>
                      <w:kern w:val="0"/>
                      <w:sz w:val="21"/>
                      <w:szCs w:val="21"/>
                      <w:highlight w:val="none"/>
                      <w:u w:val="none"/>
                      <w:lang w:val="en-US" w:eastAsia="zh-CN" w:bidi="ar"/>
                    </w:rPr>
                    <w:t>mg/L</w:t>
                  </w:r>
                </w:p>
              </w:tc>
              <w:tc>
                <w:tcPr>
                  <w:tcW w:w="963" w:type="pct"/>
                  <w:tcBorders>
                    <w:top w:val="single" w:color="000000" w:sz="4" w:space="0"/>
                    <w:left w:val="single" w:color="000000" w:sz="4" w:space="0"/>
                    <w:bottom w:val="single" w:color="000000" w:sz="4" w:space="0"/>
                    <w:right w:val="single" w:color="000000" w:sz="4" w:space="0"/>
                  </w:tcBorders>
                  <w:noWrap/>
                  <w:vAlign w:val="center"/>
                </w:tcPr>
                <w:p w14:paraId="4C8881D3">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snapToGrid w:val="0"/>
                      <w:color w:val="000000"/>
                      <w:kern w:val="0"/>
                      <w:sz w:val="21"/>
                      <w:szCs w:val="21"/>
                      <w:highlight w:val="none"/>
                      <w:u w:val="none"/>
                      <w:lang w:val="en-US" w:eastAsia="zh-CN" w:bidi="ar"/>
                    </w:rPr>
                    <w:t>≤0.05</w:t>
                  </w:r>
                </w:p>
              </w:tc>
              <w:tc>
                <w:tcPr>
                  <w:tcW w:w="845" w:type="pct"/>
                  <w:tcBorders>
                    <w:top w:val="single" w:color="000000" w:sz="4" w:space="0"/>
                    <w:left w:val="single" w:color="000000" w:sz="4" w:space="0"/>
                    <w:bottom w:val="single" w:color="000000" w:sz="4" w:space="0"/>
                    <w:right w:val="single" w:color="000000" w:sz="4" w:space="0"/>
                  </w:tcBorders>
                  <w:noWrap/>
                  <w:vAlign w:val="center"/>
                </w:tcPr>
                <w:p w14:paraId="66BFA505">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snapToGrid w:val="0"/>
                      <w:color w:val="000000"/>
                      <w:kern w:val="0"/>
                      <w:sz w:val="21"/>
                      <w:szCs w:val="21"/>
                      <w:highlight w:val="none"/>
                      <w:u w:val="none"/>
                      <w:lang w:val="en-US" w:eastAsia="zh-CN" w:bidi="ar"/>
                    </w:rPr>
                    <w:t>≤0.5</w:t>
                  </w:r>
                </w:p>
              </w:tc>
            </w:tr>
          </w:tbl>
          <w:p w14:paraId="0B27F462">
            <w:pPr>
              <w:wordWrap w:val="0"/>
              <w:snapToGrid w:val="0"/>
              <w:spacing w:line="360" w:lineRule="auto"/>
              <w:ind w:firstLine="420" w:firstLineChars="200"/>
              <w:jc w:val="left"/>
              <w:outlineLvl w:val="1"/>
              <w:rPr>
                <w:rFonts w:hint="eastAsia" w:ascii="宋体" w:hAnsi="宋体" w:cs="宋体"/>
                <w:highlight w:val="none"/>
                <w:shd w:val="clear" w:color="auto" w:fill="FFFFFF"/>
              </w:rPr>
            </w:pPr>
          </w:p>
          <w:p w14:paraId="1F000A37">
            <w:pPr>
              <w:wordWrap w:val="0"/>
              <w:snapToGrid w:val="0"/>
              <w:spacing w:line="360" w:lineRule="auto"/>
              <w:ind w:firstLine="420" w:firstLineChars="200"/>
              <w:jc w:val="left"/>
              <w:outlineLvl w:val="1"/>
              <w:rPr>
                <w:rFonts w:hint="eastAsia" w:ascii="宋体" w:hAnsi="宋体" w:cs="宋体"/>
                <w:highlight w:val="none"/>
                <w:shd w:val="clear" w:color="auto" w:fill="FFFFFF"/>
              </w:rPr>
            </w:pPr>
            <w:r>
              <w:rPr>
                <w:rFonts w:hint="eastAsia" w:ascii="宋体" w:hAnsi="宋体" w:cs="宋体"/>
                <w:highlight w:val="none"/>
                <w:shd w:val="clear" w:color="auto" w:fill="FFFFFF"/>
              </w:rPr>
              <w:t>2.质量现状</w:t>
            </w:r>
          </w:p>
          <w:p w14:paraId="38B4B965">
            <w:pPr>
              <w:pStyle w:val="56"/>
              <w:snapToGrid w:val="0"/>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根据《202</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年漳州市生态环境质量公报》（http://hbj.zhangzhou.gov.cn/cms/siteresource/article.shtml?id=830655038049560004&amp;siteId=530418360864480000），全市主要流域水环境质量总体为优良，49个主要流域考核断面中，Ⅰ—Ⅲ类的水质比例为98.0%，同比提升2.1个百分点；Ⅰ—Ⅱ类水质比例71.4%，同比提升38.7个百分点。 12个地表水国家考核断面Ⅰ—Ⅲ类水质比例为100％，同比上升8.3个百分点，总体水质为优。 13个县级以上集中式饮用水水源地水质良好，所有水源地各期监测值均达到或者优于GB3838-2002《地表水环境质量标准》Ⅲ类水质标准，水质达标率100%。</w:t>
            </w:r>
          </w:p>
          <w:p w14:paraId="3F8C2898">
            <w:pPr>
              <w:pStyle w:val="56"/>
              <w:snapToGrid w:val="0"/>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漳州绿宇生态环境监测有限公司</w:t>
            </w:r>
            <w:r>
              <w:rPr>
                <w:rFonts w:hint="eastAsia" w:ascii="宋体" w:hAnsi="宋体" w:eastAsia="宋体" w:cs="宋体"/>
                <w:sz w:val="21"/>
                <w:szCs w:val="21"/>
                <w:highlight w:val="none"/>
                <w:lang w:val="en-US" w:eastAsia="zh-CN"/>
              </w:rPr>
              <w:t>于</w:t>
            </w:r>
            <w:r>
              <w:rPr>
                <w:rFonts w:hint="eastAsia" w:ascii="宋体" w:hAnsi="宋体" w:eastAsia="宋体" w:cs="宋体"/>
                <w:sz w:val="21"/>
                <w:szCs w:val="21"/>
                <w:highlight w:val="none"/>
              </w:rPr>
              <w:t>2023年月11月8日-9日</w:t>
            </w:r>
            <w:r>
              <w:rPr>
                <w:rFonts w:hint="eastAsia" w:ascii="宋体" w:hAnsi="宋体" w:eastAsia="宋体" w:cs="宋体"/>
                <w:sz w:val="21"/>
                <w:szCs w:val="21"/>
                <w:highlight w:val="none"/>
                <w:lang w:val="en-US" w:eastAsia="zh-CN"/>
              </w:rPr>
              <w:t>对项目周边</w:t>
            </w:r>
            <w:r>
              <w:rPr>
                <w:rFonts w:hint="eastAsia" w:ascii="宋体" w:hAnsi="宋体" w:eastAsia="宋体" w:cs="宋体"/>
                <w:sz w:val="21"/>
                <w:szCs w:val="21"/>
                <w:highlight w:val="none"/>
              </w:rPr>
              <w:t>浦林溪</w:t>
            </w:r>
            <w:r>
              <w:rPr>
                <w:rFonts w:hint="eastAsia" w:ascii="宋体" w:hAnsi="宋体" w:eastAsia="宋体" w:cs="宋体"/>
                <w:sz w:val="21"/>
                <w:szCs w:val="21"/>
                <w:highlight w:val="none"/>
                <w:lang w:val="en-US" w:eastAsia="zh-CN"/>
              </w:rPr>
              <w:t>的水质现状</w:t>
            </w:r>
            <w:r>
              <w:rPr>
                <w:rFonts w:hint="eastAsia" w:ascii="宋体" w:hAnsi="宋体" w:eastAsia="宋体" w:cs="宋体"/>
                <w:sz w:val="21"/>
                <w:szCs w:val="21"/>
                <w:highlight w:val="none"/>
              </w:rPr>
              <w:t>进行采样监测</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其中石油类委托福建省正基检测技术有限公司进行监测</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由监测结果</w:t>
            </w:r>
            <w:r>
              <w:rPr>
                <w:rFonts w:hint="eastAsia" w:ascii="宋体" w:hAnsi="宋体" w:eastAsia="宋体" w:cs="宋体"/>
                <w:sz w:val="21"/>
                <w:szCs w:val="21"/>
                <w:lang w:val="en-US" w:eastAsia="zh-CN"/>
              </w:rPr>
              <w:t>{见表3.1-3</w:t>
            </w:r>
            <w:r>
              <w:rPr>
                <w:rFonts w:hint="eastAsia" w:ascii="宋体" w:hAnsi="宋体" w:eastAsia="宋体" w:cs="宋体"/>
                <w:sz w:val="21"/>
                <w:szCs w:val="21"/>
                <w:highlight w:val="none"/>
                <w:lang w:val="en-US" w:eastAsia="zh-CN"/>
              </w:rPr>
              <w:t>及附件8检测报告，报告编号：LY</w:t>
            </w:r>
            <w:r>
              <w:rPr>
                <w:rFonts w:hint="default" w:ascii="宋体" w:hAnsi="宋体" w:eastAsia="宋体" w:cs="宋体"/>
                <w:sz w:val="21"/>
                <w:szCs w:val="21"/>
                <w:highlight w:val="none"/>
                <w:lang w:val="en-US" w:eastAsia="zh-CN"/>
              </w:rPr>
              <w:t>JC(202</w:t>
            </w:r>
            <w:r>
              <w:rPr>
                <w:rFonts w:hint="eastAsia" w:ascii="宋体" w:hAnsi="宋体" w:eastAsia="宋体" w:cs="宋体"/>
                <w:sz w:val="21"/>
                <w:szCs w:val="21"/>
                <w:highlight w:val="none"/>
                <w:lang w:val="en-US" w:eastAsia="zh-CN"/>
              </w:rPr>
              <w:t>3</w:t>
            </w:r>
            <w:r>
              <w:rPr>
                <w:rFonts w:hint="default" w:ascii="宋体" w:hAnsi="宋体" w:eastAsia="宋体" w:cs="宋体"/>
                <w:sz w:val="21"/>
                <w:szCs w:val="21"/>
                <w:highlight w:val="none"/>
                <w:lang w:val="en-US" w:eastAsia="zh-CN"/>
              </w:rPr>
              <w:t>)</w:t>
            </w:r>
            <w:r>
              <w:rPr>
                <w:rFonts w:hint="eastAsia" w:ascii="宋体" w:hAnsi="宋体" w:eastAsia="宋体" w:cs="宋体"/>
                <w:sz w:val="21"/>
                <w:szCs w:val="21"/>
                <w:highlight w:val="none"/>
                <w:lang w:val="en-US" w:eastAsia="zh-CN"/>
              </w:rPr>
              <w:t>110801、2023HJSJ817375Z}可知，</w:t>
            </w:r>
            <w:r>
              <w:rPr>
                <w:rFonts w:hint="eastAsia" w:ascii="宋体" w:hAnsi="宋体" w:eastAsia="宋体" w:cs="宋体"/>
                <w:sz w:val="21"/>
                <w:szCs w:val="21"/>
                <w:highlight w:val="none"/>
              </w:rPr>
              <w:t>浦林溪调查范围内各监测断面现状监测均可满足 《地表水环境质量标准》（GB3838-2002）</w:t>
            </w:r>
            <w:r>
              <w:rPr>
                <w:rFonts w:hint="default" w:ascii="宋体" w:hAnsi="宋体" w:eastAsia="宋体" w:cs="宋体"/>
                <w:sz w:val="21"/>
                <w:szCs w:val="21"/>
                <w:highlight w:val="none"/>
              </w:rPr>
              <w:t>Ⅳ</w:t>
            </w:r>
            <w:r>
              <w:rPr>
                <w:rFonts w:hint="eastAsia" w:ascii="宋体" w:hAnsi="宋体" w:eastAsia="宋体" w:cs="宋体"/>
                <w:sz w:val="21"/>
                <w:szCs w:val="21"/>
                <w:highlight w:val="none"/>
              </w:rPr>
              <w:t>类标准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地表水水质现状监测点位</w:t>
            </w:r>
            <w:r>
              <w:rPr>
                <w:rFonts w:hint="eastAsia" w:ascii="宋体" w:hAnsi="宋体" w:eastAsia="宋体" w:cs="宋体"/>
                <w:kern w:val="2"/>
                <w:sz w:val="21"/>
                <w:szCs w:val="21"/>
                <w:highlight w:val="none"/>
                <w:lang w:val="en-US" w:eastAsia="zh-CN" w:bidi="ar-SA"/>
              </w:rPr>
              <w:t>见附图5。</w:t>
            </w:r>
          </w:p>
          <w:p w14:paraId="5C200BC6">
            <w:pPr>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表</w:t>
            </w:r>
            <w:r>
              <w:rPr>
                <w:rFonts w:hint="eastAsia" w:ascii="宋体" w:hAnsi="宋体" w:eastAsia="宋体" w:cs="宋体"/>
                <w:b/>
                <w:bCs/>
                <w:sz w:val="21"/>
                <w:szCs w:val="21"/>
                <w:highlight w:val="none"/>
                <w:lang w:val="en-US" w:eastAsia="zh-CN"/>
              </w:rPr>
              <w:t xml:space="preserve">3.1-3 </w:t>
            </w:r>
            <w:r>
              <w:rPr>
                <w:rFonts w:hint="eastAsia" w:ascii="宋体" w:hAnsi="宋体" w:eastAsia="宋体" w:cs="宋体"/>
                <w:b/>
                <w:bCs/>
                <w:sz w:val="21"/>
                <w:szCs w:val="21"/>
                <w:highlight w:val="none"/>
              </w:rPr>
              <w:t>地表水现状监测结果统计评价表</w:t>
            </w:r>
          </w:p>
          <w:tbl>
            <w:tblPr>
              <w:tblStyle w:val="25"/>
              <w:tblW w:w="49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1"/>
              <w:gridCol w:w="1498"/>
              <w:gridCol w:w="1719"/>
              <w:gridCol w:w="1586"/>
              <w:gridCol w:w="998"/>
              <w:gridCol w:w="1324"/>
            </w:tblGrid>
            <w:tr w14:paraId="35750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0" w:hRule="atLeast"/>
                <w:jc w:val="center"/>
              </w:trPr>
              <w:tc>
                <w:tcPr>
                  <w:tcW w:w="695" w:type="pct"/>
                  <w:noWrap w:val="0"/>
                  <w:vAlign w:val="center"/>
                </w:tcPr>
                <w:p w14:paraId="26DD578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监测点位</w:t>
                  </w:r>
                </w:p>
              </w:tc>
              <w:tc>
                <w:tcPr>
                  <w:tcW w:w="905" w:type="pct"/>
                  <w:noWrap w:val="0"/>
                  <w:vAlign w:val="center"/>
                </w:tcPr>
                <w:p w14:paraId="508DCED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监测项目</w:t>
                  </w:r>
                </w:p>
              </w:tc>
              <w:tc>
                <w:tcPr>
                  <w:tcW w:w="1038" w:type="pct"/>
                  <w:noWrap w:val="0"/>
                  <w:vAlign w:val="center"/>
                </w:tcPr>
                <w:p w14:paraId="3D42374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监测结果范围(mg/L)</w:t>
                  </w:r>
                </w:p>
              </w:tc>
              <w:tc>
                <w:tcPr>
                  <w:tcW w:w="958" w:type="pct"/>
                  <w:noWrap w:val="0"/>
                  <w:vAlign w:val="center"/>
                </w:tcPr>
                <w:p w14:paraId="7BC2161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标准值</w:t>
                  </w:r>
                </w:p>
                <w:p w14:paraId="590BC20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(mg/L)</w:t>
                  </w:r>
                </w:p>
              </w:tc>
              <w:tc>
                <w:tcPr>
                  <w:tcW w:w="603" w:type="pct"/>
                  <w:noWrap/>
                  <w:vAlign w:val="center"/>
                </w:tcPr>
                <w:p w14:paraId="08D215C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超标率</w:t>
                  </w:r>
                </w:p>
                <w:p w14:paraId="502233A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w:t>
                  </w:r>
                </w:p>
              </w:tc>
              <w:tc>
                <w:tcPr>
                  <w:tcW w:w="799" w:type="pct"/>
                  <w:noWrap w:val="0"/>
                  <w:vAlign w:val="center"/>
                </w:tcPr>
                <w:p w14:paraId="6C8DEE1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标准指数Pi</w:t>
                  </w:r>
                </w:p>
                <w:p w14:paraId="528EBEC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范围</w:t>
                  </w:r>
                </w:p>
              </w:tc>
            </w:tr>
            <w:tr w14:paraId="54D20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5" w:type="pct"/>
                  <w:vMerge w:val="restart"/>
                  <w:noWrap w:val="0"/>
                  <w:vAlign w:val="center"/>
                </w:tcPr>
                <w:p w14:paraId="665578A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WJ-1</w:t>
                  </w:r>
                  <w:r>
                    <w:rPr>
                      <w:rFonts w:hint="eastAsia" w:ascii="宋体" w:hAnsi="宋体" w:eastAsia="宋体" w:cs="宋体"/>
                      <w:sz w:val="21"/>
                    </w:rPr>
                    <w:t>浦林溪与坑尾溪交汇口500m</w:t>
                  </w:r>
                </w:p>
              </w:tc>
              <w:tc>
                <w:tcPr>
                  <w:tcW w:w="905" w:type="pct"/>
                  <w:noWrap/>
                  <w:vAlign w:val="center"/>
                </w:tcPr>
                <w:p w14:paraId="2AA2508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pH（无量纲）</w:t>
                  </w:r>
                </w:p>
              </w:tc>
              <w:tc>
                <w:tcPr>
                  <w:tcW w:w="1038" w:type="pct"/>
                  <w:noWrap/>
                  <w:vAlign w:val="center"/>
                </w:tcPr>
                <w:p w14:paraId="391E166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7.2-7.3</w:t>
                  </w:r>
                </w:p>
              </w:tc>
              <w:tc>
                <w:tcPr>
                  <w:tcW w:w="958" w:type="pct"/>
                  <w:noWrap/>
                  <w:vAlign w:val="center"/>
                </w:tcPr>
                <w:p w14:paraId="7E11EAD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6-9</w:t>
                  </w:r>
                </w:p>
              </w:tc>
              <w:tc>
                <w:tcPr>
                  <w:tcW w:w="603" w:type="pct"/>
                  <w:noWrap/>
                  <w:vAlign w:val="center"/>
                </w:tcPr>
                <w:p w14:paraId="41E1A11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w:t>
                  </w:r>
                </w:p>
              </w:tc>
              <w:tc>
                <w:tcPr>
                  <w:tcW w:w="799" w:type="pct"/>
                  <w:noWrap/>
                  <w:vAlign w:val="center"/>
                </w:tcPr>
                <w:p w14:paraId="403E47E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0.10-0.15</w:t>
                  </w:r>
                </w:p>
              </w:tc>
            </w:tr>
            <w:tr w14:paraId="6BE1E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5" w:type="pct"/>
                  <w:vMerge w:val="continue"/>
                  <w:noWrap w:val="0"/>
                  <w:vAlign w:val="center"/>
                </w:tcPr>
                <w:p w14:paraId="4CC7CFD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sz w:val="21"/>
                      <w:szCs w:val="21"/>
                    </w:rPr>
                  </w:pPr>
                </w:p>
              </w:tc>
              <w:tc>
                <w:tcPr>
                  <w:tcW w:w="905" w:type="pct"/>
                  <w:noWrap/>
                  <w:vAlign w:val="center"/>
                </w:tcPr>
                <w:p w14:paraId="2811CAE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COD</w:t>
                  </w:r>
                </w:p>
              </w:tc>
              <w:tc>
                <w:tcPr>
                  <w:tcW w:w="1038" w:type="pct"/>
                  <w:noWrap/>
                  <w:vAlign w:val="center"/>
                </w:tcPr>
                <w:p w14:paraId="4AA1333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25-27</w:t>
                  </w:r>
                </w:p>
              </w:tc>
              <w:tc>
                <w:tcPr>
                  <w:tcW w:w="958" w:type="pct"/>
                  <w:noWrap/>
                  <w:vAlign w:val="center"/>
                </w:tcPr>
                <w:p w14:paraId="4544E98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30</w:t>
                  </w:r>
                </w:p>
              </w:tc>
              <w:tc>
                <w:tcPr>
                  <w:tcW w:w="603" w:type="pct"/>
                  <w:noWrap/>
                  <w:vAlign w:val="center"/>
                </w:tcPr>
                <w:p w14:paraId="185D157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w:t>
                  </w:r>
                </w:p>
              </w:tc>
              <w:tc>
                <w:tcPr>
                  <w:tcW w:w="799" w:type="pct"/>
                  <w:noWrap/>
                  <w:vAlign w:val="center"/>
                </w:tcPr>
                <w:p w14:paraId="209129F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0.83-0.90</w:t>
                  </w:r>
                </w:p>
              </w:tc>
            </w:tr>
            <w:tr w14:paraId="6D539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5" w:type="pct"/>
                  <w:vMerge w:val="continue"/>
                  <w:noWrap w:val="0"/>
                  <w:vAlign w:val="center"/>
                </w:tcPr>
                <w:p w14:paraId="10B92DA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sz w:val="21"/>
                      <w:szCs w:val="21"/>
                    </w:rPr>
                  </w:pPr>
                </w:p>
              </w:tc>
              <w:tc>
                <w:tcPr>
                  <w:tcW w:w="905" w:type="pct"/>
                  <w:noWrap/>
                  <w:vAlign w:val="center"/>
                </w:tcPr>
                <w:p w14:paraId="656ECE8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BOD</w:t>
                  </w:r>
                  <w:r>
                    <w:rPr>
                      <w:rFonts w:hint="eastAsia" w:ascii="宋体" w:hAnsi="宋体" w:eastAsia="宋体" w:cs="宋体"/>
                      <w:color w:val="000000"/>
                      <w:sz w:val="21"/>
                      <w:szCs w:val="21"/>
                      <w:vertAlign w:val="subscript"/>
                    </w:rPr>
                    <w:t>5</w:t>
                  </w:r>
                </w:p>
              </w:tc>
              <w:tc>
                <w:tcPr>
                  <w:tcW w:w="1038" w:type="pct"/>
                  <w:noWrap/>
                  <w:vAlign w:val="center"/>
                </w:tcPr>
                <w:p w14:paraId="0D75C46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1.6-1.7</w:t>
                  </w:r>
                </w:p>
              </w:tc>
              <w:tc>
                <w:tcPr>
                  <w:tcW w:w="958" w:type="pct"/>
                  <w:noWrap/>
                  <w:vAlign w:val="center"/>
                </w:tcPr>
                <w:p w14:paraId="0301DBF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603" w:type="pct"/>
                  <w:noWrap/>
                  <w:vAlign w:val="center"/>
                </w:tcPr>
                <w:p w14:paraId="1D656DE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w:t>
                  </w:r>
                </w:p>
              </w:tc>
              <w:tc>
                <w:tcPr>
                  <w:tcW w:w="799" w:type="pct"/>
                  <w:noWrap/>
                  <w:vAlign w:val="center"/>
                </w:tcPr>
                <w:p w14:paraId="1F08643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0.27-0.28</w:t>
                  </w:r>
                </w:p>
              </w:tc>
            </w:tr>
            <w:tr w14:paraId="20435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5" w:type="pct"/>
                  <w:vMerge w:val="continue"/>
                  <w:noWrap w:val="0"/>
                  <w:vAlign w:val="center"/>
                </w:tcPr>
                <w:p w14:paraId="735C1ED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sz w:val="21"/>
                      <w:szCs w:val="21"/>
                    </w:rPr>
                  </w:pPr>
                </w:p>
              </w:tc>
              <w:tc>
                <w:tcPr>
                  <w:tcW w:w="905" w:type="pct"/>
                  <w:noWrap/>
                  <w:vAlign w:val="center"/>
                </w:tcPr>
                <w:p w14:paraId="1081F18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氨氮</w:t>
                  </w:r>
                </w:p>
              </w:tc>
              <w:tc>
                <w:tcPr>
                  <w:tcW w:w="1038" w:type="pct"/>
                  <w:noWrap/>
                  <w:vAlign w:val="center"/>
                </w:tcPr>
                <w:p w14:paraId="5144D71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1.38-1.45</w:t>
                  </w:r>
                </w:p>
              </w:tc>
              <w:tc>
                <w:tcPr>
                  <w:tcW w:w="958" w:type="pct"/>
                  <w:noWrap/>
                  <w:vAlign w:val="center"/>
                </w:tcPr>
                <w:p w14:paraId="26E7DC8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1.5 </w:t>
                  </w:r>
                </w:p>
              </w:tc>
              <w:tc>
                <w:tcPr>
                  <w:tcW w:w="603" w:type="pct"/>
                  <w:noWrap/>
                  <w:vAlign w:val="center"/>
                </w:tcPr>
                <w:p w14:paraId="06C327B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w:t>
                  </w:r>
                </w:p>
              </w:tc>
              <w:tc>
                <w:tcPr>
                  <w:tcW w:w="799" w:type="pct"/>
                  <w:noWrap/>
                  <w:vAlign w:val="center"/>
                </w:tcPr>
                <w:p w14:paraId="1BC7CB7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0.23-0.24</w:t>
                  </w:r>
                </w:p>
              </w:tc>
            </w:tr>
            <w:tr w14:paraId="6E07B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5" w:type="pct"/>
                  <w:vMerge w:val="continue"/>
                  <w:noWrap w:val="0"/>
                  <w:vAlign w:val="center"/>
                </w:tcPr>
                <w:p w14:paraId="32F223E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sz w:val="21"/>
                      <w:szCs w:val="21"/>
                    </w:rPr>
                  </w:pPr>
                </w:p>
              </w:tc>
              <w:tc>
                <w:tcPr>
                  <w:tcW w:w="905" w:type="pct"/>
                  <w:noWrap/>
                  <w:vAlign w:val="center"/>
                </w:tcPr>
                <w:p w14:paraId="1F15952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总磷</w:t>
                  </w:r>
                </w:p>
              </w:tc>
              <w:tc>
                <w:tcPr>
                  <w:tcW w:w="1038" w:type="pct"/>
                  <w:noWrap/>
                  <w:vAlign w:val="center"/>
                </w:tcPr>
                <w:p w14:paraId="1E1D536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0.286-0.292</w:t>
                  </w:r>
                </w:p>
              </w:tc>
              <w:tc>
                <w:tcPr>
                  <w:tcW w:w="958" w:type="pct"/>
                  <w:noWrap/>
                  <w:vAlign w:val="center"/>
                </w:tcPr>
                <w:p w14:paraId="280B6AE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0.3</w:t>
                  </w:r>
                </w:p>
              </w:tc>
              <w:tc>
                <w:tcPr>
                  <w:tcW w:w="603" w:type="pct"/>
                  <w:noWrap/>
                  <w:vAlign w:val="center"/>
                </w:tcPr>
                <w:p w14:paraId="515491C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w:t>
                  </w:r>
                </w:p>
              </w:tc>
              <w:tc>
                <w:tcPr>
                  <w:tcW w:w="799" w:type="pct"/>
                  <w:noWrap/>
                  <w:vAlign w:val="center"/>
                </w:tcPr>
                <w:p w14:paraId="19D0463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0.81-0.83</w:t>
                  </w:r>
                </w:p>
              </w:tc>
            </w:tr>
            <w:tr w14:paraId="0000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5" w:type="pct"/>
                  <w:vMerge w:val="continue"/>
                  <w:noWrap w:val="0"/>
                  <w:vAlign w:val="center"/>
                </w:tcPr>
                <w:p w14:paraId="797A2B5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sz w:val="21"/>
                      <w:szCs w:val="21"/>
                    </w:rPr>
                  </w:pPr>
                </w:p>
              </w:tc>
              <w:tc>
                <w:tcPr>
                  <w:tcW w:w="905" w:type="pct"/>
                  <w:noWrap/>
                  <w:vAlign w:val="center"/>
                </w:tcPr>
                <w:p w14:paraId="3499CF7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石油类</w:t>
                  </w:r>
                </w:p>
              </w:tc>
              <w:tc>
                <w:tcPr>
                  <w:tcW w:w="1038" w:type="pct"/>
                  <w:noWrap/>
                  <w:vAlign w:val="center"/>
                </w:tcPr>
                <w:p w14:paraId="02D2070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0.09-0.10</w:t>
                  </w:r>
                </w:p>
              </w:tc>
              <w:tc>
                <w:tcPr>
                  <w:tcW w:w="958" w:type="pct"/>
                  <w:noWrap/>
                  <w:vAlign w:val="center"/>
                </w:tcPr>
                <w:p w14:paraId="2F53B42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0.5 </w:t>
                  </w:r>
                </w:p>
              </w:tc>
              <w:tc>
                <w:tcPr>
                  <w:tcW w:w="603" w:type="pct"/>
                  <w:noWrap/>
                  <w:vAlign w:val="center"/>
                </w:tcPr>
                <w:p w14:paraId="27FA898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w:t>
                  </w:r>
                </w:p>
              </w:tc>
              <w:tc>
                <w:tcPr>
                  <w:tcW w:w="799" w:type="pct"/>
                  <w:noWrap/>
                  <w:vAlign w:val="center"/>
                </w:tcPr>
                <w:p w14:paraId="279E227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0.18-0.20</w:t>
                  </w:r>
                </w:p>
              </w:tc>
            </w:tr>
            <w:tr w14:paraId="591F9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5" w:type="pct"/>
                  <w:vMerge w:val="restart"/>
                  <w:noWrap w:val="0"/>
                  <w:vAlign w:val="center"/>
                </w:tcPr>
                <w:p w14:paraId="25FB207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WJ-2</w:t>
                  </w:r>
                  <w:r>
                    <w:rPr>
                      <w:rFonts w:hint="eastAsia" w:ascii="宋体" w:hAnsi="宋体" w:eastAsia="宋体" w:cs="宋体"/>
                      <w:sz w:val="21"/>
                      <w:szCs w:val="21"/>
                    </w:rPr>
                    <w:t>浦林溪与浯仓溪交汇口前200m</w:t>
                  </w:r>
                </w:p>
              </w:tc>
              <w:tc>
                <w:tcPr>
                  <w:tcW w:w="905" w:type="pct"/>
                  <w:noWrap/>
                  <w:vAlign w:val="center"/>
                </w:tcPr>
                <w:p w14:paraId="61C2127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pH（无量纲）</w:t>
                  </w:r>
                </w:p>
              </w:tc>
              <w:tc>
                <w:tcPr>
                  <w:tcW w:w="1038" w:type="pct"/>
                  <w:noWrap/>
                  <w:vAlign w:val="center"/>
                </w:tcPr>
                <w:p w14:paraId="73E7C80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7.7</w:t>
                  </w:r>
                </w:p>
              </w:tc>
              <w:tc>
                <w:tcPr>
                  <w:tcW w:w="958" w:type="pct"/>
                  <w:noWrap/>
                  <w:vAlign w:val="center"/>
                </w:tcPr>
                <w:p w14:paraId="404BE52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6-9</w:t>
                  </w:r>
                </w:p>
              </w:tc>
              <w:tc>
                <w:tcPr>
                  <w:tcW w:w="603" w:type="pct"/>
                  <w:noWrap/>
                  <w:vAlign w:val="center"/>
                </w:tcPr>
                <w:p w14:paraId="1EF1678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w:t>
                  </w:r>
                </w:p>
              </w:tc>
              <w:tc>
                <w:tcPr>
                  <w:tcW w:w="799" w:type="pct"/>
                  <w:noWrap/>
                  <w:vAlign w:val="center"/>
                </w:tcPr>
                <w:p w14:paraId="5029C89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0.35</w:t>
                  </w:r>
                </w:p>
              </w:tc>
            </w:tr>
            <w:tr w14:paraId="5AD72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5" w:type="pct"/>
                  <w:vMerge w:val="continue"/>
                  <w:noWrap w:val="0"/>
                  <w:vAlign w:val="center"/>
                </w:tcPr>
                <w:p w14:paraId="5421202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sz w:val="21"/>
                      <w:szCs w:val="21"/>
                    </w:rPr>
                  </w:pPr>
                </w:p>
              </w:tc>
              <w:tc>
                <w:tcPr>
                  <w:tcW w:w="905" w:type="pct"/>
                  <w:noWrap/>
                  <w:vAlign w:val="center"/>
                </w:tcPr>
                <w:p w14:paraId="781F89F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COD</w:t>
                  </w:r>
                </w:p>
              </w:tc>
              <w:tc>
                <w:tcPr>
                  <w:tcW w:w="1038" w:type="pct"/>
                  <w:noWrap/>
                  <w:vAlign w:val="center"/>
                </w:tcPr>
                <w:p w14:paraId="41C134F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21-22</w:t>
                  </w:r>
                </w:p>
              </w:tc>
              <w:tc>
                <w:tcPr>
                  <w:tcW w:w="958" w:type="pct"/>
                  <w:noWrap/>
                  <w:vAlign w:val="center"/>
                </w:tcPr>
                <w:p w14:paraId="4745E9A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30</w:t>
                  </w:r>
                </w:p>
              </w:tc>
              <w:tc>
                <w:tcPr>
                  <w:tcW w:w="603" w:type="pct"/>
                  <w:noWrap/>
                  <w:vAlign w:val="center"/>
                </w:tcPr>
                <w:p w14:paraId="4071C06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w:t>
                  </w:r>
                </w:p>
              </w:tc>
              <w:tc>
                <w:tcPr>
                  <w:tcW w:w="799" w:type="pct"/>
                  <w:noWrap/>
                  <w:vAlign w:val="center"/>
                </w:tcPr>
                <w:p w14:paraId="187F920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0.70-0.73</w:t>
                  </w:r>
                </w:p>
              </w:tc>
            </w:tr>
            <w:tr w14:paraId="0ED15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5" w:type="pct"/>
                  <w:vMerge w:val="continue"/>
                  <w:noWrap w:val="0"/>
                  <w:vAlign w:val="center"/>
                </w:tcPr>
                <w:p w14:paraId="1340D75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sz w:val="21"/>
                      <w:szCs w:val="21"/>
                    </w:rPr>
                  </w:pPr>
                </w:p>
              </w:tc>
              <w:tc>
                <w:tcPr>
                  <w:tcW w:w="905" w:type="pct"/>
                  <w:noWrap/>
                  <w:vAlign w:val="center"/>
                </w:tcPr>
                <w:p w14:paraId="0113125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BOD</w:t>
                  </w:r>
                  <w:r>
                    <w:rPr>
                      <w:rFonts w:hint="eastAsia" w:ascii="宋体" w:hAnsi="宋体" w:eastAsia="宋体" w:cs="宋体"/>
                      <w:color w:val="000000"/>
                      <w:sz w:val="21"/>
                      <w:szCs w:val="21"/>
                      <w:vertAlign w:val="subscript"/>
                    </w:rPr>
                    <w:t>5</w:t>
                  </w:r>
                </w:p>
              </w:tc>
              <w:tc>
                <w:tcPr>
                  <w:tcW w:w="1038" w:type="pct"/>
                  <w:noWrap/>
                  <w:vAlign w:val="center"/>
                </w:tcPr>
                <w:p w14:paraId="61687F0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1.1-1.3</w:t>
                  </w:r>
                </w:p>
              </w:tc>
              <w:tc>
                <w:tcPr>
                  <w:tcW w:w="958" w:type="pct"/>
                  <w:noWrap/>
                  <w:vAlign w:val="center"/>
                </w:tcPr>
                <w:p w14:paraId="710AE11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603" w:type="pct"/>
                  <w:noWrap/>
                  <w:vAlign w:val="center"/>
                </w:tcPr>
                <w:p w14:paraId="3DBA287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w:t>
                  </w:r>
                </w:p>
              </w:tc>
              <w:tc>
                <w:tcPr>
                  <w:tcW w:w="799" w:type="pct"/>
                  <w:noWrap/>
                  <w:vAlign w:val="center"/>
                </w:tcPr>
                <w:p w14:paraId="5BEBA7A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0.18-0.22</w:t>
                  </w:r>
                </w:p>
              </w:tc>
            </w:tr>
            <w:tr w14:paraId="6C4A5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5" w:type="pct"/>
                  <w:vMerge w:val="continue"/>
                  <w:noWrap w:val="0"/>
                  <w:vAlign w:val="center"/>
                </w:tcPr>
                <w:p w14:paraId="5B9594E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sz w:val="21"/>
                      <w:szCs w:val="21"/>
                    </w:rPr>
                  </w:pPr>
                </w:p>
              </w:tc>
              <w:tc>
                <w:tcPr>
                  <w:tcW w:w="905" w:type="pct"/>
                  <w:noWrap/>
                  <w:vAlign w:val="center"/>
                </w:tcPr>
                <w:p w14:paraId="30E198F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氨氮</w:t>
                  </w:r>
                </w:p>
              </w:tc>
              <w:tc>
                <w:tcPr>
                  <w:tcW w:w="1038" w:type="pct"/>
                  <w:noWrap/>
                  <w:vAlign w:val="center"/>
                </w:tcPr>
                <w:p w14:paraId="0AE71C4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1.24-1.33</w:t>
                  </w:r>
                </w:p>
              </w:tc>
              <w:tc>
                <w:tcPr>
                  <w:tcW w:w="958" w:type="pct"/>
                  <w:noWrap/>
                  <w:vAlign w:val="center"/>
                </w:tcPr>
                <w:p w14:paraId="6B230C4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1.5 </w:t>
                  </w:r>
                </w:p>
              </w:tc>
              <w:tc>
                <w:tcPr>
                  <w:tcW w:w="603" w:type="pct"/>
                  <w:noWrap/>
                  <w:vAlign w:val="center"/>
                </w:tcPr>
                <w:p w14:paraId="5EF16F5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w:t>
                  </w:r>
                </w:p>
              </w:tc>
              <w:tc>
                <w:tcPr>
                  <w:tcW w:w="799" w:type="pct"/>
                  <w:noWrap/>
                  <w:vAlign w:val="center"/>
                </w:tcPr>
                <w:p w14:paraId="754B390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0.83-0.89</w:t>
                  </w:r>
                </w:p>
              </w:tc>
            </w:tr>
            <w:tr w14:paraId="50C65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5" w:type="pct"/>
                  <w:vMerge w:val="continue"/>
                  <w:noWrap w:val="0"/>
                  <w:vAlign w:val="center"/>
                </w:tcPr>
                <w:p w14:paraId="3E2199A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sz w:val="21"/>
                      <w:szCs w:val="21"/>
                    </w:rPr>
                  </w:pPr>
                </w:p>
              </w:tc>
              <w:tc>
                <w:tcPr>
                  <w:tcW w:w="905" w:type="pct"/>
                  <w:noWrap/>
                  <w:vAlign w:val="center"/>
                </w:tcPr>
                <w:p w14:paraId="7CD0CB2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总磷</w:t>
                  </w:r>
                </w:p>
              </w:tc>
              <w:tc>
                <w:tcPr>
                  <w:tcW w:w="1038" w:type="pct"/>
                  <w:noWrap/>
                  <w:vAlign w:val="center"/>
                </w:tcPr>
                <w:p w14:paraId="6ACFD99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0.265-0.267</w:t>
                  </w:r>
                </w:p>
              </w:tc>
              <w:tc>
                <w:tcPr>
                  <w:tcW w:w="958" w:type="pct"/>
                  <w:noWrap/>
                  <w:vAlign w:val="center"/>
                </w:tcPr>
                <w:p w14:paraId="2471523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0.3</w:t>
                  </w:r>
                </w:p>
              </w:tc>
              <w:tc>
                <w:tcPr>
                  <w:tcW w:w="603" w:type="pct"/>
                  <w:noWrap/>
                  <w:vAlign w:val="center"/>
                </w:tcPr>
                <w:p w14:paraId="2998FE4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w:t>
                  </w:r>
                </w:p>
              </w:tc>
              <w:tc>
                <w:tcPr>
                  <w:tcW w:w="799" w:type="pct"/>
                  <w:noWrap/>
                  <w:vAlign w:val="center"/>
                </w:tcPr>
                <w:p w14:paraId="686005D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0.88-0.89</w:t>
                  </w:r>
                </w:p>
              </w:tc>
            </w:tr>
            <w:tr w14:paraId="6D490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5" w:type="pct"/>
                  <w:vMerge w:val="continue"/>
                  <w:noWrap w:val="0"/>
                  <w:vAlign w:val="center"/>
                </w:tcPr>
                <w:p w14:paraId="1B7C2E5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sz w:val="21"/>
                      <w:szCs w:val="21"/>
                    </w:rPr>
                  </w:pPr>
                </w:p>
              </w:tc>
              <w:tc>
                <w:tcPr>
                  <w:tcW w:w="905" w:type="pct"/>
                  <w:noWrap/>
                  <w:vAlign w:val="center"/>
                </w:tcPr>
                <w:p w14:paraId="5D0C19D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石油类</w:t>
                  </w:r>
                </w:p>
              </w:tc>
              <w:tc>
                <w:tcPr>
                  <w:tcW w:w="1038" w:type="pct"/>
                  <w:noWrap/>
                  <w:vAlign w:val="center"/>
                </w:tcPr>
                <w:p w14:paraId="1BF7736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0.07-0.08</w:t>
                  </w:r>
                </w:p>
              </w:tc>
              <w:tc>
                <w:tcPr>
                  <w:tcW w:w="958" w:type="pct"/>
                  <w:noWrap/>
                  <w:vAlign w:val="center"/>
                </w:tcPr>
                <w:p w14:paraId="5CC6E05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0.5 </w:t>
                  </w:r>
                </w:p>
              </w:tc>
              <w:tc>
                <w:tcPr>
                  <w:tcW w:w="603" w:type="pct"/>
                  <w:noWrap/>
                  <w:vAlign w:val="center"/>
                </w:tcPr>
                <w:p w14:paraId="6FDD8C5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w:t>
                  </w:r>
                </w:p>
              </w:tc>
              <w:tc>
                <w:tcPr>
                  <w:tcW w:w="799" w:type="pct"/>
                  <w:noWrap/>
                  <w:vAlign w:val="center"/>
                </w:tcPr>
                <w:p w14:paraId="5E1AE0E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0.14-0.16</w:t>
                  </w:r>
                </w:p>
              </w:tc>
            </w:tr>
            <w:tr w14:paraId="4412E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5" w:type="pct"/>
                  <w:vMerge w:val="restart"/>
                  <w:noWrap w:val="0"/>
                  <w:vAlign w:val="center"/>
                </w:tcPr>
                <w:p w14:paraId="0815561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WJ-3</w:t>
                  </w:r>
                  <w:r>
                    <w:rPr>
                      <w:rFonts w:hint="eastAsia" w:ascii="宋体" w:hAnsi="宋体" w:eastAsia="宋体" w:cs="宋体"/>
                      <w:sz w:val="21"/>
                      <w:szCs w:val="21"/>
                    </w:rPr>
                    <w:t>浦林溪入九龙江北溪前 200m</w:t>
                  </w:r>
                </w:p>
              </w:tc>
              <w:tc>
                <w:tcPr>
                  <w:tcW w:w="905" w:type="pct"/>
                  <w:noWrap/>
                  <w:vAlign w:val="center"/>
                </w:tcPr>
                <w:p w14:paraId="2F44306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pH（无量纲）</w:t>
                  </w:r>
                </w:p>
              </w:tc>
              <w:tc>
                <w:tcPr>
                  <w:tcW w:w="1038" w:type="pct"/>
                  <w:noWrap/>
                  <w:vAlign w:val="center"/>
                </w:tcPr>
                <w:p w14:paraId="7A1A843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7.7-7.8</w:t>
                  </w:r>
                </w:p>
              </w:tc>
              <w:tc>
                <w:tcPr>
                  <w:tcW w:w="958" w:type="pct"/>
                  <w:noWrap/>
                  <w:vAlign w:val="center"/>
                </w:tcPr>
                <w:p w14:paraId="504AF46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6-9</w:t>
                  </w:r>
                </w:p>
              </w:tc>
              <w:tc>
                <w:tcPr>
                  <w:tcW w:w="603" w:type="pct"/>
                  <w:noWrap/>
                  <w:vAlign w:val="center"/>
                </w:tcPr>
                <w:p w14:paraId="33347A9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w:t>
                  </w:r>
                </w:p>
              </w:tc>
              <w:tc>
                <w:tcPr>
                  <w:tcW w:w="799" w:type="pct"/>
                  <w:noWrap/>
                  <w:vAlign w:val="center"/>
                </w:tcPr>
                <w:p w14:paraId="54D096A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0.35-0.40</w:t>
                  </w:r>
                </w:p>
              </w:tc>
            </w:tr>
            <w:tr w14:paraId="75E41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5" w:type="pct"/>
                  <w:vMerge w:val="continue"/>
                  <w:noWrap w:val="0"/>
                  <w:vAlign w:val="center"/>
                </w:tcPr>
                <w:p w14:paraId="409D15E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sz w:val="21"/>
                      <w:szCs w:val="21"/>
                    </w:rPr>
                  </w:pPr>
                </w:p>
              </w:tc>
              <w:tc>
                <w:tcPr>
                  <w:tcW w:w="905" w:type="pct"/>
                  <w:noWrap/>
                  <w:vAlign w:val="center"/>
                </w:tcPr>
                <w:p w14:paraId="0B95073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COD</w:t>
                  </w:r>
                </w:p>
              </w:tc>
              <w:tc>
                <w:tcPr>
                  <w:tcW w:w="1038" w:type="pct"/>
                  <w:noWrap/>
                  <w:vAlign w:val="center"/>
                </w:tcPr>
                <w:p w14:paraId="3D337FC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24</w:t>
                  </w:r>
                </w:p>
              </w:tc>
              <w:tc>
                <w:tcPr>
                  <w:tcW w:w="958" w:type="pct"/>
                  <w:noWrap/>
                  <w:vAlign w:val="center"/>
                </w:tcPr>
                <w:p w14:paraId="6B36938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30</w:t>
                  </w:r>
                </w:p>
              </w:tc>
              <w:tc>
                <w:tcPr>
                  <w:tcW w:w="603" w:type="pct"/>
                  <w:noWrap/>
                  <w:vAlign w:val="center"/>
                </w:tcPr>
                <w:p w14:paraId="4DF12DF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w:t>
                  </w:r>
                </w:p>
              </w:tc>
              <w:tc>
                <w:tcPr>
                  <w:tcW w:w="799" w:type="pct"/>
                  <w:noWrap/>
                  <w:vAlign w:val="center"/>
                </w:tcPr>
                <w:p w14:paraId="5418026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0.80 </w:t>
                  </w:r>
                </w:p>
              </w:tc>
            </w:tr>
            <w:tr w14:paraId="0AADF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5" w:type="pct"/>
                  <w:vMerge w:val="continue"/>
                  <w:noWrap w:val="0"/>
                  <w:vAlign w:val="center"/>
                </w:tcPr>
                <w:p w14:paraId="7794943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sz w:val="21"/>
                      <w:szCs w:val="21"/>
                    </w:rPr>
                  </w:pPr>
                </w:p>
              </w:tc>
              <w:tc>
                <w:tcPr>
                  <w:tcW w:w="905" w:type="pct"/>
                  <w:noWrap/>
                  <w:vAlign w:val="center"/>
                </w:tcPr>
                <w:p w14:paraId="53109C7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BOD</w:t>
                  </w:r>
                  <w:r>
                    <w:rPr>
                      <w:rFonts w:hint="eastAsia" w:ascii="宋体" w:hAnsi="宋体" w:eastAsia="宋体" w:cs="宋体"/>
                      <w:color w:val="000000"/>
                      <w:sz w:val="21"/>
                      <w:szCs w:val="21"/>
                      <w:vertAlign w:val="subscript"/>
                    </w:rPr>
                    <w:t>5</w:t>
                  </w:r>
                </w:p>
              </w:tc>
              <w:tc>
                <w:tcPr>
                  <w:tcW w:w="1038" w:type="pct"/>
                  <w:noWrap/>
                  <w:vAlign w:val="center"/>
                </w:tcPr>
                <w:p w14:paraId="7C5D9F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1.4-1.5</w:t>
                  </w:r>
                </w:p>
              </w:tc>
              <w:tc>
                <w:tcPr>
                  <w:tcW w:w="958" w:type="pct"/>
                  <w:noWrap/>
                  <w:vAlign w:val="center"/>
                </w:tcPr>
                <w:p w14:paraId="7D85292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603" w:type="pct"/>
                  <w:noWrap/>
                  <w:vAlign w:val="center"/>
                </w:tcPr>
                <w:p w14:paraId="3C2584A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w:t>
                  </w:r>
                </w:p>
              </w:tc>
              <w:tc>
                <w:tcPr>
                  <w:tcW w:w="799" w:type="pct"/>
                  <w:noWrap/>
                  <w:vAlign w:val="center"/>
                </w:tcPr>
                <w:p w14:paraId="3524F82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0.23-0.25</w:t>
                  </w:r>
                </w:p>
              </w:tc>
            </w:tr>
            <w:tr w14:paraId="15834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5" w:type="pct"/>
                  <w:vMerge w:val="continue"/>
                  <w:noWrap w:val="0"/>
                  <w:vAlign w:val="center"/>
                </w:tcPr>
                <w:p w14:paraId="455A7A2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sz w:val="21"/>
                      <w:szCs w:val="21"/>
                    </w:rPr>
                  </w:pPr>
                </w:p>
              </w:tc>
              <w:tc>
                <w:tcPr>
                  <w:tcW w:w="905" w:type="pct"/>
                  <w:noWrap/>
                  <w:vAlign w:val="center"/>
                </w:tcPr>
                <w:p w14:paraId="1C25DB9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氨氮</w:t>
                  </w:r>
                </w:p>
              </w:tc>
              <w:tc>
                <w:tcPr>
                  <w:tcW w:w="1038" w:type="pct"/>
                  <w:noWrap/>
                  <w:vAlign w:val="center"/>
                </w:tcPr>
                <w:p w14:paraId="433593D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1.28-1.30</w:t>
                  </w:r>
                </w:p>
              </w:tc>
              <w:tc>
                <w:tcPr>
                  <w:tcW w:w="958" w:type="pct"/>
                  <w:noWrap/>
                  <w:vAlign w:val="center"/>
                </w:tcPr>
                <w:p w14:paraId="1F0413B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1.5 </w:t>
                  </w:r>
                </w:p>
              </w:tc>
              <w:tc>
                <w:tcPr>
                  <w:tcW w:w="603" w:type="pct"/>
                  <w:noWrap/>
                  <w:vAlign w:val="center"/>
                </w:tcPr>
                <w:p w14:paraId="68BDE0D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w:t>
                  </w:r>
                </w:p>
              </w:tc>
              <w:tc>
                <w:tcPr>
                  <w:tcW w:w="799" w:type="pct"/>
                  <w:noWrap/>
                  <w:vAlign w:val="center"/>
                </w:tcPr>
                <w:p w14:paraId="2985301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0.85-0.87</w:t>
                  </w:r>
                </w:p>
              </w:tc>
            </w:tr>
            <w:tr w14:paraId="00446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5" w:type="pct"/>
                  <w:vMerge w:val="continue"/>
                  <w:noWrap w:val="0"/>
                  <w:vAlign w:val="center"/>
                </w:tcPr>
                <w:p w14:paraId="2EAECE6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sz w:val="21"/>
                      <w:szCs w:val="21"/>
                    </w:rPr>
                  </w:pPr>
                </w:p>
              </w:tc>
              <w:tc>
                <w:tcPr>
                  <w:tcW w:w="905" w:type="pct"/>
                  <w:noWrap/>
                  <w:vAlign w:val="center"/>
                </w:tcPr>
                <w:p w14:paraId="35EDF68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总磷</w:t>
                  </w:r>
                </w:p>
              </w:tc>
              <w:tc>
                <w:tcPr>
                  <w:tcW w:w="1038" w:type="pct"/>
                  <w:noWrap/>
                  <w:vAlign w:val="center"/>
                </w:tcPr>
                <w:p w14:paraId="11EC63A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0.274-0.278</w:t>
                  </w:r>
                </w:p>
              </w:tc>
              <w:tc>
                <w:tcPr>
                  <w:tcW w:w="958" w:type="pct"/>
                  <w:noWrap/>
                  <w:vAlign w:val="center"/>
                </w:tcPr>
                <w:p w14:paraId="4B5F911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0.3</w:t>
                  </w:r>
                </w:p>
              </w:tc>
              <w:tc>
                <w:tcPr>
                  <w:tcW w:w="603" w:type="pct"/>
                  <w:noWrap/>
                  <w:vAlign w:val="center"/>
                </w:tcPr>
                <w:p w14:paraId="7FBE6F6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w:t>
                  </w:r>
                </w:p>
              </w:tc>
              <w:tc>
                <w:tcPr>
                  <w:tcW w:w="799" w:type="pct"/>
                  <w:noWrap/>
                  <w:vAlign w:val="center"/>
                </w:tcPr>
                <w:p w14:paraId="54C2EBF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0.91-0.93</w:t>
                  </w:r>
                </w:p>
              </w:tc>
            </w:tr>
            <w:tr w14:paraId="10C44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5" w:type="pct"/>
                  <w:vMerge w:val="continue"/>
                  <w:noWrap w:val="0"/>
                  <w:vAlign w:val="center"/>
                </w:tcPr>
                <w:p w14:paraId="5416200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sz w:val="21"/>
                      <w:szCs w:val="21"/>
                    </w:rPr>
                  </w:pPr>
                </w:p>
              </w:tc>
              <w:tc>
                <w:tcPr>
                  <w:tcW w:w="905" w:type="pct"/>
                  <w:noWrap/>
                  <w:vAlign w:val="center"/>
                </w:tcPr>
                <w:p w14:paraId="54A1AC3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石油类</w:t>
                  </w:r>
                </w:p>
              </w:tc>
              <w:tc>
                <w:tcPr>
                  <w:tcW w:w="1038" w:type="pct"/>
                  <w:noWrap/>
                  <w:vAlign w:val="center"/>
                </w:tcPr>
                <w:p w14:paraId="4989763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0.09-0.11</w:t>
                  </w:r>
                </w:p>
              </w:tc>
              <w:tc>
                <w:tcPr>
                  <w:tcW w:w="958" w:type="pct"/>
                  <w:noWrap/>
                  <w:vAlign w:val="center"/>
                </w:tcPr>
                <w:p w14:paraId="2F6789B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0.5 </w:t>
                  </w:r>
                </w:p>
              </w:tc>
              <w:tc>
                <w:tcPr>
                  <w:tcW w:w="603" w:type="pct"/>
                  <w:noWrap/>
                  <w:vAlign w:val="center"/>
                </w:tcPr>
                <w:p w14:paraId="0385CAA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w:t>
                  </w:r>
                </w:p>
              </w:tc>
              <w:tc>
                <w:tcPr>
                  <w:tcW w:w="799" w:type="pct"/>
                  <w:noWrap/>
                  <w:vAlign w:val="center"/>
                </w:tcPr>
                <w:p w14:paraId="11C7A58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0.18-0.22</w:t>
                  </w:r>
                </w:p>
              </w:tc>
            </w:tr>
          </w:tbl>
          <w:p w14:paraId="05E5B39F">
            <w:pPr>
              <w:snapToGrid w:val="0"/>
              <w:spacing w:line="360" w:lineRule="auto"/>
              <w:outlineLvl w:val="2"/>
              <w:rPr>
                <w:rFonts w:hint="eastAsia" w:ascii="宋体" w:hAnsi="宋体" w:cs="宋体"/>
                <w:b/>
                <w:szCs w:val="21"/>
                <w:highlight w:val="none"/>
              </w:rPr>
            </w:pPr>
            <w:r>
              <w:rPr>
                <w:rFonts w:hint="eastAsia" w:ascii="宋体" w:hAnsi="宋体" w:cs="宋体"/>
                <w:b/>
                <w:szCs w:val="21"/>
                <w:highlight w:val="none"/>
              </w:rPr>
              <w:t>3.1.2大气环境</w:t>
            </w:r>
          </w:p>
          <w:p w14:paraId="1CC20C98">
            <w:pPr>
              <w:wordWrap w:val="0"/>
              <w:snapToGrid w:val="0"/>
              <w:spacing w:line="360" w:lineRule="auto"/>
              <w:ind w:firstLine="420" w:firstLineChars="200"/>
              <w:jc w:val="left"/>
              <w:outlineLvl w:val="1"/>
              <w:rPr>
                <w:rFonts w:hint="default" w:ascii="宋体" w:hAnsi="宋体" w:eastAsia="宋体" w:cs="宋体"/>
                <w:highlight w:val="none"/>
                <w:shd w:val="clear" w:color="auto" w:fill="FFFFFF"/>
                <w:lang w:val="en-US" w:eastAsia="zh-CN"/>
              </w:rPr>
            </w:pPr>
            <w:r>
              <w:rPr>
                <w:rFonts w:hint="eastAsia" w:ascii="宋体" w:hAnsi="宋体" w:cs="宋体"/>
                <w:highlight w:val="none"/>
                <w:shd w:val="clear" w:color="auto" w:fill="FFFFFF"/>
                <w:lang w:val="en-US" w:eastAsia="zh-CN"/>
              </w:rPr>
              <w:t>1</w:t>
            </w:r>
            <w:r>
              <w:rPr>
                <w:rFonts w:hint="eastAsia" w:ascii="宋体" w:hAnsi="宋体" w:cs="宋体"/>
                <w:highlight w:val="none"/>
                <w:shd w:val="clear" w:color="auto" w:fill="FFFFFF"/>
              </w:rPr>
              <w:t>.</w:t>
            </w:r>
            <w:r>
              <w:rPr>
                <w:rFonts w:hint="eastAsia" w:ascii="宋体" w:hAnsi="宋体" w:cs="宋体"/>
                <w:highlight w:val="none"/>
                <w:shd w:val="clear" w:color="auto" w:fill="FFFFFF"/>
                <w:lang w:val="en-US" w:eastAsia="zh-CN"/>
              </w:rPr>
              <w:t>环境区划及执行标准</w:t>
            </w:r>
          </w:p>
          <w:p w14:paraId="4FBC40BC">
            <w:pPr>
              <w:snapToGrid w:val="0"/>
              <w:spacing w:line="360" w:lineRule="auto"/>
              <w:ind w:firstLine="420" w:firstLineChars="200"/>
              <w:outlineLvl w:val="1"/>
              <w:rPr>
                <w:rFonts w:hint="eastAsia" w:ascii="宋体" w:hAnsi="宋体" w:eastAsia="宋体" w:cs="宋体"/>
                <w:szCs w:val="21"/>
                <w:highlight w:val="none"/>
                <w:lang w:eastAsia="zh-CN"/>
              </w:rPr>
            </w:pPr>
            <w:r>
              <w:rPr>
                <w:rFonts w:hint="eastAsia" w:ascii="宋体" w:hAnsi="宋体" w:cs="宋体"/>
                <w:szCs w:val="21"/>
                <w:highlight w:val="none"/>
              </w:rPr>
              <w:t>项目所在区域属二类功能区，</w:t>
            </w:r>
            <w:r>
              <w:rPr>
                <w:rFonts w:hint="eastAsia" w:ascii="宋体" w:hAnsi="宋体" w:eastAsia="宋体" w:cs="宋体"/>
                <w:kern w:val="2"/>
                <w:sz w:val="21"/>
                <w:szCs w:val="21"/>
                <w:highlight w:val="none"/>
                <w:lang w:val="en-US" w:eastAsia="zh-CN" w:bidi="ar-SA"/>
              </w:rPr>
              <w:t>大气环境功能区划见附图6。</w:t>
            </w:r>
            <w:r>
              <w:rPr>
                <w:rFonts w:hint="eastAsia" w:ascii="宋体" w:hAnsi="宋体" w:cs="宋体"/>
                <w:szCs w:val="21"/>
                <w:highlight w:val="none"/>
              </w:rPr>
              <w:t>区域环境空气质量执行GB3095-2012《环境空气质量标准》二级标准</w:t>
            </w:r>
            <w:r>
              <w:rPr>
                <w:rFonts w:hint="eastAsia" w:ascii="宋体" w:hAnsi="宋体" w:cs="宋体"/>
                <w:szCs w:val="21"/>
                <w:highlight w:val="none"/>
                <w:lang w:eastAsia="zh-CN"/>
              </w:rPr>
              <w:t>；</w:t>
            </w:r>
            <w:r>
              <w:rPr>
                <w:rFonts w:hint="eastAsia" w:ascii="宋体" w:hAnsi="宋体" w:cs="宋体"/>
                <w:szCs w:val="21"/>
                <w:highlight w:val="none"/>
                <w:lang w:val="en-US" w:eastAsia="zh-CN"/>
              </w:rPr>
              <w:t>氨及硫化氢</w:t>
            </w:r>
            <w:r>
              <w:rPr>
                <w:rFonts w:hint="eastAsia"/>
                <w:highlight w:val="none"/>
                <w:lang w:eastAsia="zh-CN"/>
              </w:rPr>
              <w:t>参照执行HJ2.2—2018《环境影响评价技术导则 大气环境》“表 D</w:t>
            </w:r>
            <w:r>
              <w:rPr>
                <w:rFonts w:hint="eastAsia"/>
                <w:highlight w:val="none"/>
                <w:lang w:val="en-US" w:eastAsia="zh-CN"/>
              </w:rPr>
              <w:t>.</w:t>
            </w:r>
            <w:r>
              <w:rPr>
                <w:rFonts w:hint="eastAsia"/>
                <w:highlight w:val="none"/>
                <w:lang w:eastAsia="zh-CN"/>
              </w:rPr>
              <w:t>1</w:t>
            </w:r>
            <w:r>
              <w:rPr>
                <w:rFonts w:hint="eastAsia"/>
                <w:highlight w:val="none"/>
                <w:lang w:val="en-US" w:eastAsia="zh-CN"/>
              </w:rPr>
              <w:t xml:space="preserve"> 其他污染物空气质量浓度参考限值</w:t>
            </w:r>
            <w:r>
              <w:rPr>
                <w:rFonts w:hint="eastAsia"/>
                <w:highlight w:val="none"/>
                <w:lang w:eastAsia="zh-CN"/>
              </w:rPr>
              <w:t>”</w:t>
            </w:r>
            <w:r>
              <w:rPr>
                <w:rFonts w:hint="eastAsia" w:ascii="宋体" w:hAnsi="宋体" w:cs="宋体"/>
                <w:szCs w:val="21"/>
                <w:highlight w:val="none"/>
              </w:rPr>
              <w:t>，见表3.1-</w:t>
            </w:r>
            <w:r>
              <w:rPr>
                <w:rFonts w:hint="eastAsia" w:ascii="宋体" w:hAnsi="宋体" w:cs="宋体"/>
                <w:szCs w:val="21"/>
                <w:highlight w:val="none"/>
                <w:lang w:val="en-US" w:eastAsia="zh-CN"/>
              </w:rPr>
              <w:t>4</w:t>
            </w:r>
            <w:r>
              <w:rPr>
                <w:rFonts w:hint="eastAsia"/>
                <w:highlight w:val="none"/>
                <w:lang w:eastAsia="zh-CN"/>
              </w:rPr>
              <w:t>。</w:t>
            </w:r>
          </w:p>
          <w:p w14:paraId="318B8769">
            <w:pPr>
              <w:adjustRightInd w:val="0"/>
              <w:snapToGrid w:val="0"/>
              <w:jc w:val="center"/>
              <w:textAlignment w:val="baseline"/>
              <w:outlineLvl w:val="1"/>
              <w:rPr>
                <w:rFonts w:hint="eastAsia" w:ascii="宋体" w:hAnsi="宋体" w:cs="宋体"/>
                <w:b/>
                <w:szCs w:val="21"/>
                <w:highlight w:val="none"/>
              </w:rPr>
            </w:pPr>
            <w:r>
              <w:rPr>
                <w:rFonts w:hint="eastAsia" w:ascii="宋体" w:hAnsi="宋体" w:cs="宋体"/>
                <w:b/>
                <w:szCs w:val="21"/>
                <w:highlight w:val="none"/>
              </w:rPr>
              <w:t>表3.1-</w:t>
            </w:r>
            <w:r>
              <w:rPr>
                <w:rFonts w:hint="eastAsia" w:ascii="宋体" w:hAnsi="宋体" w:cs="宋体"/>
                <w:b/>
                <w:szCs w:val="21"/>
                <w:highlight w:val="none"/>
                <w:lang w:val="en-US" w:eastAsia="zh-CN"/>
              </w:rPr>
              <w:t>4</w:t>
            </w:r>
            <w:r>
              <w:rPr>
                <w:rFonts w:hint="eastAsia" w:ascii="宋体" w:hAnsi="宋体" w:cs="宋体"/>
                <w:b/>
                <w:szCs w:val="21"/>
                <w:highlight w:val="none"/>
              </w:rPr>
              <w:t xml:space="preserve">  </w:t>
            </w:r>
            <w:r>
              <w:rPr>
                <w:rFonts w:hint="eastAsia" w:ascii="宋体" w:hAnsi="宋体" w:eastAsia="宋体" w:cs="宋体"/>
                <w:b/>
                <w:bCs/>
                <w:sz w:val="21"/>
                <w:szCs w:val="21"/>
                <w:highlight w:val="none"/>
                <w:lang w:val="en-US" w:eastAsia="zh-CN" w:bidi="ar-SA"/>
              </w:rPr>
              <w:t>大气环境质量标准一览表</w:t>
            </w: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45"/>
              <w:gridCol w:w="1417"/>
              <w:gridCol w:w="2124"/>
              <w:gridCol w:w="1598"/>
            </w:tblGrid>
            <w:tr w14:paraId="7567A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exact"/>
                <w:jc w:val="center"/>
              </w:trPr>
              <w:tc>
                <w:tcPr>
                  <w:tcW w:w="2945" w:type="dxa"/>
                  <w:noWrap w:val="0"/>
                  <w:vAlign w:val="center"/>
                </w:tcPr>
                <w:p w14:paraId="5605D82F">
                  <w:pPr>
                    <w:adjustRightInd w:val="0"/>
                    <w:snapToGrid w:val="0"/>
                    <w:jc w:val="center"/>
                    <w:outlineLvl w:val="1"/>
                    <w:rPr>
                      <w:rFonts w:hint="eastAsia" w:ascii="宋体" w:hAnsi="宋体" w:cs="宋体"/>
                      <w:szCs w:val="21"/>
                      <w:highlight w:val="none"/>
                    </w:rPr>
                  </w:pPr>
                  <w:r>
                    <w:rPr>
                      <w:rFonts w:hint="eastAsia" w:ascii="宋体" w:hAnsi="宋体" w:cs="宋体"/>
                      <w:szCs w:val="21"/>
                      <w:highlight w:val="none"/>
                    </w:rPr>
                    <w:t>标准号及名称</w:t>
                  </w:r>
                </w:p>
              </w:tc>
              <w:tc>
                <w:tcPr>
                  <w:tcW w:w="1417" w:type="dxa"/>
                  <w:noWrap w:val="0"/>
                  <w:vAlign w:val="center"/>
                </w:tcPr>
                <w:p w14:paraId="2FA3E07B">
                  <w:pPr>
                    <w:adjustRightInd w:val="0"/>
                    <w:snapToGrid w:val="0"/>
                    <w:jc w:val="center"/>
                    <w:outlineLvl w:val="1"/>
                    <w:rPr>
                      <w:rFonts w:hint="eastAsia" w:ascii="宋体" w:hAnsi="宋体" w:cs="宋体"/>
                      <w:szCs w:val="21"/>
                      <w:highlight w:val="none"/>
                    </w:rPr>
                  </w:pPr>
                  <w:r>
                    <w:rPr>
                      <w:rFonts w:hint="eastAsia" w:ascii="宋体" w:hAnsi="宋体" w:cs="宋体"/>
                      <w:szCs w:val="21"/>
                      <w:highlight w:val="none"/>
                    </w:rPr>
                    <w:t>污染物</w:t>
                  </w:r>
                </w:p>
              </w:tc>
              <w:tc>
                <w:tcPr>
                  <w:tcW w:w="2124" w:type="dxa"/>
                  <w:noWrap w:val="0"/>
                  <w:vAlign w:val="center"/>
                </w:tcPr>
                <w:p w14:paraId="33FB9467">
                  <w:pPr>
                    <w:adjustRightInd w:val="0"/>
                    <w:snapToGrid w:val="0"/>
                    <w:jc w:val="center"/>
                    <w:outlineLvl w:val="1"/>
                    <w:rPr>
                      <w:rFonts w:hint="eastAsia" w:ascii="宋体" w:hAnsi="宋体" w:cs="宋体"/>
                      <w:szCs w:val="21"/>
                      <w:highlight w:val="none"/>
                    </w:rPr>
                  </w:pPr>
                  <w:r>
                    <w:rPr>
                      <w:rFonts w:hint="eastAsia" w:ascii="宋体" w:hAnsi="宋体" w:cs="宋体"/>
                      <w:szCs w:val="21"/>
                      <w:highlight w:val="none"/>
                    </w:rPr>
                    <w:t>取值时间</w:t>
                  </w:r>
                </w:p>
              </w:tc>
              <w:tc>
                <w:tcPr>
                  <w:tcW w:w="1598" w:type="dxa"/>
                  <w:noWrap w:val="0"/>
                  <w:vAlign w:val="center"/>
                </w:tcPr>
                <w:p w14:paraId="224CBEB7">
                  <w:pPr>
                    <w:adjustRightInd w:val="0"/>
                    <w:snapToGrid w:val="0"/>
                    <w:jc w:val="center"/>
                    <w:outlineLvl w:val="1"/>
                    <w:rPr>
                      <w:rFonts w:hint="eastAsia" w:ascii="宋体" w:hAnsi="宋体" w:cs="宋体"/>
                      <w:szCs w:val="21"/>
                      <w:highlight w:val="none"/>
                    </w:rPr>
                  </w:pPr>
                  <w:r>
                    <w:rPr>
                      <w:rFonts w:hint="eastAsia" w:ascii="宋体" w:hAnsi="宋体" w:cs="宋体"/>
                      <w:szCs w:val="21"/>
                      <w:highlight w:val="none"/>
                    </w:rPr>
                    <w:t>浓度限值（ug/m</w:t>
                  </w:r>
                  <w:r>
                    <w:rPr>
                      <w:rFonts w:hint="eastAsia" w:ascii="宋体" w:hAnsi="宋体" w:cs="宋体"/>
                      <w:szCs w:val="21"/>
                      <w:highlight w:val="none"/>
                      <w:vertAlign w:val="superscript"/>
                    </w:rPr>
                    <w:t>3</w:t>
                  </w:r>
                  <w:r>
                    <w:rPr>
                      <w:rFonts w:hint="eastAsia" w:ascii="宋体" w:hAnsi="宋体" w:cs="宋体"/>
                      <w:szCs w:val="21"/>
                      <w:highlight w:val="none"/>
                    </w:rPr>
                    <w:t>）</w:t>
                  </w:r>
                </w:p>
              </w:tc>
            </w:tr>
            <w:tr w14:paraId="686B1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exact"/>
                <w:jc w:val="center"/>
              </w:trPr>
              <w:tc>
                <w:tcPr>
                  <w:tcW w:w="2945" w:type="dxa"/>
                  <w:vMerge w:val="restart"/>
                  <w:noWrap w:val="0"/>
                  <w:vAlign w:val="center"/>
                </w:tcPr>
                <w:p w14:paraId="470DB0FC">
                  <w:pPr>
                    <w:adjustRightInd w:val="0"/>
                    <w:snapToGrid w:val="0"/>
                    <w:jc w:val="center"/>
                    <w:outlineLvl w:val="1"/>
                    <w:rPr>
                      <w:rFonts w:hint="eastAsia" w:ascii="宋体" w:hAnsi="宋体" w:cs="宋体"/>
                      <w:szCs w:val="21"/>
                      <w:highlight w:val="none"/>
                    </w:rPr>
                  </w:pPr>
                  <w:r>
                    <w:rPr>
                      <w:rFonts w:hint="eastAsia" w:ascii="宋体" w:hAnsi="宋体" w:cs="宋体"/>
                      <w:szCs w:val="21"/>
                      <w:highlight w:val="none"/>
                    </w:rPr>
                    <w:t>GB3095-2012</w:t>
                  </w:r>
                  <w:r>
                    <w:rPr>
                      <w:rFonts w:hint="eastAsia" w:ascii="宋体" w:hAnsi="宋体" w:cs="宋体"/>
                      <w:b w:val="0"/>
                      <w:bCs/>
                      <w:szCs w:val="21"/>
                      <w:highlight w:val="none"/>
                    </w:rPr>
                    <w:t>《环境空气质量标准》及</w:t>
                  </w:r>
                  <w:r>
                    <w:rPr>
                      <w:rFonts w:hint="eastAsia" w:ascii="宋体" w:hAnsi="宋体" w:cs="宋体"/>
                      <w:szCs w:val="21"/>
                      <w:highlight w:val="none"/>
                    </w:rPr>
                    <w:t>其修改单</w:t>
                  </w:r>
                </w:p>
              </w:tc>
              <w:tc>
                <w:tcPr>
                  <w:tcW w:w="1417" w:type="dxa"/>
                  <w:vMerge w:val="restart"/>
                  <w:noWrap w:val="0"/>
                  <w:vAlign w:val="center"/>
                </w:tcPr>
                <w:p w14:paraId="61B975C5">
                  <w:pPr>
                    <w:adjustRightInd w:val="0"/>
                    <w:snapToGrid w:val="0"/>
                    <w:jc w:val="center"/>
                    <w:outlineLvl w:val="1"/>
                    <w:rPr>
                      <w:rFonts w:hint="eastAsia" w:ascii="宋体" w:hAnsi="宋体" w:cs="宋体"/>
                      <w:szCs w:val="21"/>
                      <w:highlight w:val="none"/>
                    </w:rPr>
                  </w:pPr>
                  <w:r>
                    <w:rPr>
                      <w:rFonts w:hint="eastAsia" w:ascii="宋体" w:hAnsi="宋体" w:cs="宋体"/>
                      <w:szCs w:val="21"/>
                      <w:highlight w:val="none"/>
                    </w:rPr>
                    <w:t>SO</w:t>
                  </w:r>
                  <w:r>
                    <w:rPr>
                      <w:rFonts w:hint="eastAsia" w:ascii="宋体" w:hAnsi="宋体" w:cs="宋体"/>
                      <w:szCs w:val="21"/>
                      <w:highlight w:val="none"/>
                      <w:vertAlign w:val="subscript"/>
                    </w:rPr>
                    <w:t>2</w:t>
                  </w:r>
                </w:p>
              </w:tc>
              <w:tc>
                <w:tcPr>
                  <w:tcW w:w="2124" w:type="dxa"/>
                  <w:noWrap w:val="0"/>
                  <w:vAlign w:val="center"/>
                </w:tcPr>
                <w:p w14:paraId="5C242937">
                  <w:pPr>
                    <w:adjustRightInd w:val="0"/>
                    <w:snapToGrid w:val="0"/>
                    <w:jc w:val="center"/>
                    <w:outlineLvl w:val="1"/>
                    <w:rPr>
                      <w:rFonts w:hint="eastAsia" w:ascii="宋体" w:hAnsi="宋体" w:cs="宋体"/>
                      <w:szCs w:val="21"/>
                      <w:highlight w:val="none"/>
                    </w:rPr>
                  </w:pPr>
                  <w:r>
                    <w:rPr>
                      <w:rFonts w:hint="eastAsia" w:ascii="宋体" w:hAnsi="宋体" w:cs="宋体"/>
                      <w:szCs w:val="21"/>
                      <w:highlight w:val="none"/>
                    </w:rPr>
                    <w:t>年平均</w:t>
                  </w:r>
                </w:p>
              </w:tc>
              <w:tc>
                <w:tcPr>
                  <w:tcW w:w="1598" w:type="dxa"/>
                  <w:noWrap w:val="0"/>
                  <w:vAlign w:val="center"/>
                </w:tcPr>
                <w:p w14:paraId="123E44CC">
                  <w:pPr>
                    <w:adjustRightInd w:val="0"/>
                    <w:snapToGrid w:val="0"/>
                    <w:jc w:val="center"/>
                    <w:outlineLvl w:val="1"/>
                    <w:rPr>
                      <w:rFonts w:hint="eastAsia" w:ascii="宋体" w:hAnsi="宋体" w:cs="宋体"/>
                      <w:szCs w:val="21"/>
                      <w:highlight w:val="none"/>
                    </w:rPr>
                  </w:pPr>
                  <w:r>
                    <w:rPr>
                      <w:rFonts w:hint="eastAsia" w:ascii="宋体" w:hAnsi="宋体" w:cs="宋体"/>
                      <w:szCs w:val="21"/>
                      <w:highlight w:val="none"/>
                    </w:rPr>
                    <w:t>60</w:t>
                  </w:r>
                </w:p>
              </w:tc>
            </w:tr>
            <w:tr w14:paraId="0866C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exact"/>
                <w:jc w:val="center"/>
              </w:trPr>
              <w:tc>
                <w:tcPr>
                  <w:tcW w:w="2945" w:type="dxa"/>
                  <w:vMerge w:val="continue"/>
                  <w:noWrap w:val="0"/>
                  <w:vAlign w:val="center"/>
                </w:tcPr>
                <w:p w14:paraId="14AAE22F">
                  <w:pPr>
                    <w:adjustRightInd w:val="0"/>
                    <w:snapToGrid w:val="0"/>
                    <w:jc w:val="center"/>
                    <w:outlineLvl w:val="1"/>
                    <w:rPr>
                      <w:rFonts w:hint="eastAsia" w:ascii="宋体" w:hAnsi="宋体" w:cs="宋体"/>
                      <w:szCs w:val="21"/>
                      <w:highlight w:val="none"/>
                    </w:rPr>
                  </w:pPr>
                </w:p>
              </w:tc>
              <w:tc>
                <w:tcPr>
                  <w:tcW w:w="1417" w:type="dxa"/>
                  <w:vMerge w:val="continue"/>
                  <w:noWrap w:val="0"/>
                  <w:vAlign w:val="center"/>
                </w:tcPr>
                <w:p w14:paraId="368F3AAB">
                  <w:pPr>
                    <w:adjustRightInd w:val="0"/>
                    <w:snapToGrid w:val="0"/>
                    <w:jc w:val="center"/>
                    <w:outlineLvl w:val="1"/>
                    <w:rPr>
                      <w:rFonts w:hint="eastAsia" w:ascii="宋体" w:hAnsi="宋体" w:cs="宋体"/>
                      <w:szCs w:val="21"/>
                      <w:highlight w:val="none"/>
                    </w:rPr>
                  </w:pPr>
                </w:p>
              </w:tc>
              <w:tc>
                <w:tcPr>
                  <w:tcW w:w="2124" w:type="dxa"/>
                  <w:noWrap w:val="0"/>
                  <w:vAlign w:val="center"/>
                </w:tcPr>
                <w:p w14:paraId="407EBA58">
                  <w:pPr>
                    <w:adjustRightInd w:val="0"/>
                    <w:snapToGrid w:val="0"/>
                    <w:jc w:val="center"/>
                    <w:outlineLvl w:val="1"/>
                    <w:rPr>
                      <w:rFonts w:hint="eastAsia" w:ascii="宋体" w:hAnsi="宋体" w:cs="宋体"/>
                      <w:szCs w:val="21"/>
                      <w:highlight w:val="none"/>
                    </w:rPr>
                  </w:pPr>
                  <w:r>
                    <w:rPr>
                      <w:rFonts w:hint="eastAsia" w:ascii="宋体" w:hAnsi="宋体" w:cs="宋体"/>
                      <w:szCs w:val="21"/>
                      <w:highlight w:val="none"/>
                    </w:rPr>
                    <w:t>24小时平均</w:t>
                  </w:r>
                </w:p>
              </w:tc>
              <w:tc>
                <w:tcPr>
                  <w:tcW w:w="1598" w:type="dxa"/>
                  <w:noWrap w:val="0"/>
                  <w:vAlign w:val="center"/>
                </w:tcPr>
                <w:p w14:paraId="2D2D1AF2">
                  <w:pPr>
                    <w:adjustRightInd w:val="0"/>
                    <w:snapToGrid w:val="0"/>
                    <w:jc w:val="center"/>
                    <w:outlineLvl w:val="1"/>
                    <w:rPr>
                      <w:rFonts w:hint="eastAsia" w:ascii="宋体" w:hAnsi="宋体" w:cs="宋体"/>
                      <w:szCs w:val="21"/>
                      <w:highlight w:val="none"/>
                    </w:rPr>
                  </w:pPr>
                  <w:r>
                    <w:rPr>
                      <w:rFonts w:hint="eastAsia" w:ascii="宋体" w:hAnsi="宋体" w:cs="宋体"/>
                      <w:szCs w:val="21"/>
                      <w:highlight w:val="none"/>
                    </w:rPr>
                    <w:t>150</w:t>
                  </w:r>
                </w:p>
              </w:tc>
            </w:tr>
            <w:tr w14:paraId="122AB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exact"/>
                <w:jc w:val="center"/>
              </w:trPr>
              <w:tc>
                <w:tcPr>
                  <w:tcW w:w="2945" w:type="dxa"/>
                  <w:vMerge w:val="continue"/>
                  <w:noWrap w:val="0"/>
                  <w:vAlign w:val="center"/>
                </w:tcPr>
                <w:p w14:paraId="1EAC5F44">
                  <w:pPr>
                    <w:adjustRightInd w:val="0"/>
                    <w:snapToGrid w:val="0"/>
                    <w:jc w:val="center"/>
                    <w:outlineLvl w:val="1"/>
                    <w:rPr>
                      <w:rFonts w:hint="eastAsia" w:ascii="宋体" w:hAnsi="宋体" w:cs="宋体"/>
                      <w:szCs w:val="21"/>
                      <w:highlight w:val="none"/>
                    </w:rPr>
                  </w:pPr>
                </w:p>
              </w:tc>
              <w:tc>
                <w:tcPr>
                  <w:tcW w:w="1417" w:type="dxa"/>
                  <w:vMerge w:val="continue"/>
                  <w:noWrap w:val="0"/>
                  <w:vAlign w:val="center"/>
                </w:tcPr>
                <w:p w14:paraId="0423B7EB">
                  <w:pPr>
                    <w:adjustRightInd w:val="0"/>
                    <w:snapToGrid w:val="0"/>
                    <w:jc w:val="center"/>
                    <w:outlineLvl w:val="1"/>
                    <w:rPr>
                      <w:rFonts w:hint="eastAsia" w:ascii="宋体" w:hAnsi="宋体" w:cs="宋体"/>
                      <w:szCs w:val="21"/>
                      <w:highlight w:val="none"/>
                    </w:rPr>
                  </w:pPr>
                </w:p>
              </w:tc>
              <w:tc>
                <w:tcPr>
                  <w:tcW w:w="2124" w:type="dxa"/>
                  <w:noWrap w:val="0"/>
                  <w:vAlign w:val="center"/>
                </w:tcPr>
                <w:p w14:paraId="4CDDAA14">
                  <w:pPr>
                    <w:adjustRightInd w:val="0"/>
                    <w:snapToGrid w:val="0"/>
                    <w:jc w:val="center"/>
                    <w:outlineLvl w:val="1"/>
                    <w:rPr>
                      <w:rFonts w:hint="eastAsia" w:ascii="宋体" w:hAnsi="宋体" w:cs="宋体"/>
                      <w:szCs w:val="21"/>
                      <w:highlight w:val="none"/>
                    </w:rPr>
                  </w:pPr>
                  <w:r>
                    <w:rPr>
                      <w:rFonts w:hint="eastAsia" w:ascii="宋体" w:hAnsi="宋体" w:cs="宋体"/>
                      <w:szCs w:val="21"/>
                      <w:highlight w:val="none"/>
                    </w:rPr>
                    <w:t>1小时平均</w:t>
                  </w:r>
                </w:p>
              </w:tc>
              <w:tc>
                <w:tcPr>
                  <w:tcW w:w="1598" w:type="dxa"/>
                  <w:noWrap w:val="0"/>
                  <w:vAlign w:val="center"/>
                </w:tcPr>
                <w:p w14:paraId="1F83D88D">
                  <w:pPr>
                    <w:adjustRightInd w:val="0"/>
                    <w:snapToGrid w:val="0"/>
                    <w:jc w:val="center"/>
                    <w:outlineLvl w:val="1"/>
                    <w:rPr>
                      <w:rFonts w:hint="eastAsia" w:ascii="宋体" w:hAnsi="宋体" w:cs="宋体"/>
                      <w:szCs w:val="21"/>
                      <w:highlight w:val="none"/>
                    </w:rPr>
                  </w:pPr>
                  <w:r>
                    <w:rPr>
                      <w:rFonts w:hint="eastAsia" w:ascii="宋体" w:hAnsi="宋体" w:cs="宋体"/>
                      <w:szCs w:val="21"/>
                      <w:highlight w:val="none"/>
                    </w:rPr>
                    <w:t>500</w:t>
                  </w:r>
                </w:p>
              </w:tc>
            </w:tr>
            <w:tr w14:paraId="5174D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exact"/>
                <w:jc w:val="center"/>
              </w:trPr>
              <w:tc>
                <w:tcPr>
                  <w:tcW w:w="2945" w:type="dxa"/>
                  <w:vMerge w:val="continue"/>
                  <w:noWrap w:val="0"/>
                  <w:vAlign w:val="center"/>
                </w:tcPr>
                <w:p w14:paraId="277F7D16">
                  <w:pPr>
                    <w:adjustRightInd w:val="0"/>
                    <w:snapToGrid w:val="0"/>
                    <w:jc w:val="center"/>
                    <w:outlineLvl w:val="1"/>
                    <w:rPr>
                      <w:rFonts w:hint="eastAsia" w:ascii="宋体" w:hAnsi="宋体" w:cs="宋体"/>
                      <w:szCs w:val="21"/>
                      <w:highlight w:val="none"/>
                    </w:rPr>
                  </w:pPr>
                </w:p>
              </w:tc>
              <w:tc>
                <w:tcPr>
                  <w:tcW w:w="1417" w:type="dxa"/>
                  <w:vMerge w:val="restart"/>
                  <w:noWrap w:val="0"/>
                  <w:vAlign w:val="center"/>
                </w:tcPr>
                <w:p w14:paraId="740BFAA4">
                  <w:pPr>
                    <w:adjustRightInd w:val="0"/>
                    <w:snapToGrid w:val="0"/>
                    <w:jc w:val="center"/>
                    <w:outlineLvl w:val="1"/>
                    <w:rPr>
                      <w:rFonts w:hint="eastAsia" w:ascii="宋体" w:hAnsi="宋体" w:cs="宋体"/>
                      <w:szCs w:val="21"/>
                      <w:highlight w:val="none"/>
                    </w:rPr>
                  </w:pPr>
                  <w:r>
                    <w:rPr>
                      <w:rFonts w:hint="eastAsia" w:ascii="宋体" w:hAnsi="宋体" w:cs="宋体"/>
                      <w:szCs w:val="21"/>
                      <w:highlight w:val="none"/>
                    </w:rPr>
                    <w:t>NO</w:t>
                  </w:r>
                  <w:r>
                    <w:rPr>
                      <w:rFonts w:hint="eastAsia" w:ascii="宋体" w:hAnsi="宋体" w:cs="宋体"/>
                      <w:szCs w:val="21"/>
                      <w:highlight w:val="none"/>
                      <w:vertAlign w:val="subscript"/>
                    </w:rPr>
                    <w:t>2</w:t>
                  </w:r>
                </w:p>
              </w:tc>
              <w:tc>
                <w:tcPr>
                  <w:tcW w:w="2124" w:type="dxa"/>
                  <w:noWrap w:val="0"/>
                  <w:vAlign w:val="center"/>
                </w:tcPr>
                <w:p w14:paraId="04CC6036">
                  <w:pPr>
                    <w:adjustRightInd w:val="0"/>
                    <w:snapToGrid w:val="0"/>
                    <w:jc w:val="center"/>
                    <w:outlineLvl w:val="1"/>
                    <w:rPr>
                      <w:rFonts w:hint="eastAsia" w:ascii="宋体" w:hAnsi="宋体" w:cs="宋体"/>
                      <w:szCs w:val="21"/>
                      <w:highlight w:val="none"/>
                    </w:rPr>
                  </w:pPr>
                  <w:r>
                    <w:rPr>
                      <w:rFonts w:hint="eastAsia" w:ascii="宋体" w:hAnsi="宋体" w:cs="宋体"/>
                      <w:szCs w:val="21"/>
                      <w:highlight w:val="none"/>
                    </w:rPr>
                    <w:t>年平均</w:t>
                  </w:r>
                </w:p>
              </w:tc>
              <w:tc>
                <w:tcPr>
                  <w:tcW w:w="1598" w:type="dxa"/>
                  <w:noWrap w:val="0"/>
                  <w:vAlign w:val="center"/>
                </w:tcPr>
                <w:p w14:paraId="488DE644">
                  <w:pPr>
                    <w:adjustRightInd w:val="0"/>
                    <w:snapToGrid w:val="0"/>
                    <w:jc w:val="center"/>
                    <w:outlineLvl w:val="1"/>
                    <w:rPr>
                      <w:rFonts w:hint="eastAsia" w:ascii="宋体" w:hAnsi="宋体" w:cs="宋体"/>
                      <w:szCs w:val="21"/>
                      <w:highlight w:val="none"/>
                    </w:rPr>
                  </w:pPr>
                  <w:r>
                    <w:rPr>
                      <w:rFonts w:hint="eastAsia" w:ascii="宋体" w:hAnsi="宋体" w:cs="宋体"/>
                      <w:szCs w:val="21"/>
                      <w:highlight w:val="none"/>
                    </w:rPr>
                    <w:t>40</w:t>
                  </w:r>
                </w:p>
              </w:tc>
            </w:tr>
            <w:tr w14:paraId="439FF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exact"/>
                <w:jc w:val="center"/>
              </w:trPr>
              <w:tc>
                <w:tcPr>
                  <w:tcW w:w="2945" w:type="dxa"/>
                  <w:vMerge w:val="continue"/>
                  <w:noWrap w:val="0"/>
                  <w:vAlign w:val="center"/>
                </w:tcPr>
                <w:p w14:paraId="53F1232C">
                  <w:pPr>
                    <w:adjustRightInd w:val="0"/>
                    <w:snapToGrid w:val="0"/>
                    <w:jc w:val="center"/>
                    <w:outlineLvl w:val="1"/>
                    <w:rPr>
                      <w:rFonts w:hint="eastAsia" w:ascii="宋体" w:hAnsi="宋体" w:cs="宋体"/>
                      <w:szCs w:val="21"/>
                      <w:highlight w:val="none"/>
                    </w:rPr>
                  </w:pPr>
                </w:p>
              </w:tc>
              <w:tc>
                <w:tcPr>
                  <w:tcW w:w="1417" w:type="dxa"/>
                  <w:vMerge w:val="continue"/>
                  <w:noWrap w:val="0"/>
                  <w:vAlign w:val="center"/>
                </w:tcPr>
                <w:p w14:paraId="51D84F79">
                  <w:pPr>
                    <w:adjustRightInd w:val="0"/>
                    <w:snapToGrid w:val="0"/>
                    <w:jc w:val="center"/>
                    <w:outlineLvl w:val="1"/>
                    <w:rPr>
                      <w:rFonts w:hint="eastAsia" w:ascii="宋体" w:hAnsi="宋体" w:cs="宋体"/>
                      <w:szCs w:val="21"/>
                      <w:highlight w:val="none"/>
                    </w:rPr>
                  </w:pPr>
                </w:p>
              </w:tc>
              <w:tc>
                <w:tcPr>
                  <w:tcW w:w="2124" w:type="dxa"/>
                  <w:noWrap w:val="0"/>
                  <w:vAlign w:val="center"/>
                </w:tcPr>
                <w:p w14:paraId="293CFC09">
                  <w:pPr>
                    <w:adjustRightInd w:val="0"/>
                    <w:snapToGrid w:val="0"/>
                    <w:jc w:val="center"/>
                    <w:outlineLvl w:val="1"/>
                    <w:rPr>
                      <w:rFonts w:hint="eastAsia" w:ascii="宋体" w:hAnsi="宋体" w:cs="宋体"/>
                      <w:szCs w:val="21"/>
                      <w:highlight w:val="none"/>
                    </w:rPr>
                  </w:pPr>
                  <w:r>
                    <w:rPr>
                      <w:rFonts w:hint="eastAsia" w:ascii="宋体" w:hAnsi="宋体" w:cs="宋体"/>
                      <w:szCs w:val="21"/>
                      <w:highlight w:val="none"/>
                    </w:rPr>
                    <w:t>24小时平均</w:t>
                  </w:r>
                </w:p>
              </w:tc>
              <w:tc>
                <w:tcPr>
                  <w:tcW w:w="1598" w:type="dxa"/>
                  <w:noWrap w:val="0"/>
                  <w:vAlign w:val="center"/>
                </w:tcPr>
                <w:p w14:paraId="428637D3">
                  <w:pPr>
                    <w:adjustRightInd w:val="0"/>
                    <w:snapToGrid w:val="0"/>
                    <w:jc w:val="center"/>
                    <w:outlineLvl w:val="1"/>
                    <w:rPr>
                      <w:rFonts w:hint="eastAsia" w:ascii="宋体" w:hAnsi="宋体" w:cs="宋体"/>
                      <w:szCs w:val="21"/>
                      <w:highlight w:val="none"/>
                    </w:rPr>
                  </w:pPr>
                  <w:r>
                    <w:rPr>
                      <w:rFonts w:hint="eastAsia" w:ascii="宋体" w:hAnsi="宋体" w:cs="宋体"/>
                      <w:szCs w:val="21"/>
                      <w:highlight w:val="none"/>
                    </w:rPr>
                    <w:t>80</w:t>
                  </w:r>
                </w:p>
              </w:tc>
            </w:tr>
            <w:tr w14:paraId="58DB8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exact"/>
                <w:jc w:val="center"/>
              </w:trPr>
              <w:tc>
                <w:tcPr>
                  <w:tcW w:w="2945" w:type="dxa"/>
                  <w:vMerge w:val="continue"/>
                  <w:noWrap w:val="0"/>
                  <w:vAlign w:val="center"/>
                </w:tcPr>
                <w:p w14:paraId="560BCC66">
                  <w:pPr>
                    <w:adjustRightInd w:val="0"/>
                    <w:snapToGrid w:val="0"/>
                    <w:jc w:val="center"/>
                    <w:outlineLvl w:val="1"/>
                    <w:rPr>
                      <w:rFonts w:hint="eastAsia" w:ascii="宋体" w:hAnsi="宋体" w:cs="宋体"/>
                      <w:szCs w:val="21"/>
                      <w:highlight w:val="none"/>
                    </w:rPr>
                  </w:pPr>
                </w:p>
              </w:tc>
              <w:tc>
                <w:tcPr>
                  <w:tcW w:w="1417" w:type="dxa"/>
                  <w:vMerge w:val="continue"/>
                  <w:noWrap w:val="0"/>
                  <w:vAlign w:val="center"/>
                </w:tcPr>
                <w:p w14:paraId="10E97969">
                  <w:pPr>
                    <w:adjustRightInd w:val="0"/>
                    <w:snapToGrid w:val="0"/>
                    <w:jc w:val="center"/>
                    <w:outlineLvl w:val="1"/>
                    <w:rPr>
                      <w:rFonts w:hint="eastAsia" w:ascii="宋体" w:hAnsi="宋体" w:cs="宋体"/>
                      <w:szCs w:val="21"/>
                      <w:highlight w:val="none"/>
                    </w:rPr>
                  </w:pPr>
                </w:p>
              </w:tc>
              <w:tc>
                <w:tcPr>
                  <w:tcW w:w="2124" w:type="dxa"/>
                  <w:noWrap w:val="0"/>
                  <w:vAlign w:val="center"/>
                </w:tcPr>
                <w:p w14:paraId="37B4C11B">
                  <w:pPr>
                    <w:adjustRightInd w:val="0"/>
                    <w:snapToGrid w:val="0"/>
                    <w:jc w:val="center"/>
                    <w:outlineLvl w:val="1"/>
                    <w:rPr>
                      <w:rFonts w:hint="eastAsia" w:ascii="宋体" w:hAnsi="宋体" w:cs="宋体"/>
                      <w:szCs w:val="21"/>
                      <w:highlight w:val="none"/>
                    </w:rPr>
                  </w:pPr>
                  <w:r>
                    <w:rPr>
                      <w:rFonts w:hint="eastAsia" w:ascii="宋体" w:hAnsi="宋体" w:cs="宋体"/>
                      <w:szCs w:val="21"/>
                      <w:highlight w:val="none"/>
                    </w:rPr>
                    <w:t>1小时平均</w:t>
                  </w:r>
                </w:p>
              </w:tc>
              <w:tc>
                <w:tcPr>
                  <w:tcW w:w="1598" w:type="dxa"/>
                  <w:noWrap w:val="0"/>
                  <w:vAlign w:val="center"/>
                </w:tcPr>
                <w:p w14:paraId="4459E037">
                  <w:pPr>
                    <w:adjustRightInd w:val="0"/>
                    <w:snapToGrid w:val="0"/>
                    <w:jc w:val="center"/>
                    <w:outlineLvl w:val="1"/>
                    <w:rPr>
                      <w:rFonts w:hint="eastAsia" w:ascii="宋体" w:hAnsi="宋体" w:cs="宋体"/>
                      <w:szCs w:val="21"/>
                      <w:highlight w:val="none"/>
                    </w:rPr>
                  </w:pPr>
                  <w:r>
                    <w:rPr>
                      <w:rFonts w:hint="eastAsia" w:ascii="宋体" w:hAnsi="宋体" w:cs="宋体"/>
                      <w:szCs w:val="21"/>
                      <w:highlight w:val="none"/>
                    </w:rPr>
                    <w:t>200</w:t>
                  </w:r>
                </w:p>
              </w:tc>
            </w:tr>
            <w:tr w14:paraId="0D296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exact"/>
                <w:jc w:val="center"/>
              </w:trPr>
              <w:tc>
                <w:tcPr>
                  <w:tcW w:w="2945" w:type="dxa"/>
                  <w:vMerge w:val="continue"/>
                  <w:noWrap w:val="0"/>
                  <w:vAlign w:val="center"/>
                </w:tcPr>
                <w:p w14:paraId="33C78945">
                  <w:pPr>
                    <w:widowControl/>
                    <w:snapToGrid w:val="0"/>
                    <w:jc w:val="center"/>
                    <w:outlineLvl w:val="1"/>
                    <w:rPr>
                      <w:rFonts w:hint="eastAsia" w:ascii="宋体" w:hAnsi="宋体" w:cs="宋体"/>
                      <w:kern w:val="0"/>
                      <w:szCs w:val="21"/>
                      <w:highlight w:val="none"/>
                    </w:rPr>
                  </w:pPr>
                </w:p>
              </w:tc>
              <w:tc>
                <w:tcPr>
                  <w:tcW w:w="1417" w:type="dxa"/>
                  <w:vMerge w:val="restart"/>
                  <w:noWrap w:val="0"/>
                  <w:vAlign w:val="center"/>
                </w:tcPr>
                <w:p w14:paraId="32B01E5F">
                  <w:pPr>
                    <w:widowControl/>
                    <w:snapToGrid w:val="0"/>
                    <w:jc w:val="center"/>
                    <w:outlineLvl w:val="1"/>
                    <w:rPr>
                      <w:rFonts w:hint="eastAsia" w:ascii="宋体" w:hAnsi="宋体" w:cs="宋体"/>
                      <w:szCs w:val="21"/>
                      <w:highlight w:val="none"/>
                      <w:bdr w:val="single" w:color="auto" w:sz="4" w:space="0"/>
                    </w:rPr>
                  </w:pPr>
                  <w:r>
                    <w:rPr>
                      <w:rFonts w:hint="eastAsia" w:ascii="宋体" w:hAnsi="宋体" w:cs="宋体"/>
                      <w:kern w:val="0"/>
                      <w:szCs w:val="21"/>
                      <w:highlight w:val="none"/>
                    </w:rPr>
                    <w:t>TSP</w:t>
                  </w:r>
                </w:p>
              </w:tc>
              <w:tc>
                <w:tcPr>
                  <w:tcW w:w="2124" w:type="dxa"/>
                  <w:noWrap w:val="0"/>
                  <w:vAlign w:val="center"/>
                </w:tcPr>
                <w:p w14:paraId="39D04AE9">
                  <w:pPr>
                    <w:adjustRightInd w:val="0"/>
                    <w:snapToGrid w:val="0"/>
                    <w:jc w:val="center"/>
                    <w:outlineLvl w:val="1"/>
                    <w:rPr>
                      <w:rFonts w:hint="eastAsia" w:ascii="宋体" w:hAnsi="宋体" w:cs="宋体"/>
                      <w:szCs w:val="21"/>
                      <w:highlight w:val="none"/>
                    </w:rPr>
                  </w:pPr>
                  <w:r>
                    <w:rPr>
                      <w:rFonts w:hint="eastAsia" w:ascii="宋体" w:hAnsi="宋体" w:cs="宋体"/>
                      <w:szCs w:val="21"/>
                      <w:highlight w:val="none"/>
                    </w:rPr>
                    <w:t>年平均</w:t>
                  </w:r>
                </w:p>
              </w:tc>
              <w:tc>
                <w:tcPr>
                  <w:tcW w:w="1598" w:type="dxa"/>
                  <w:noWrap w:val="0"/>
                  <w:vAlign w:val="center"/>
                </w:tcPr>
                <w:p w14:paraId="6478D744">
                  <w:pPr>
                    <w:adjustRightInd w:val="0"/>
                    <w:snapToGrid w:val="0"/>
                    <w:jc w:val="center"/>
                    <w:outlineLvl w:val="1"/>
                    <w:rPr>
                      <w:rFonts w:hint="eastAsia" w:ascii="宋体" w:hAnsi="宋体" w:cs="宋体"/>
                      <w:szCs w:val="21"/>
                      <w:highlight w:val="none"/>
                    </w:rPr>
                  </w:pPr>
                  <w:r>
                    <w:rPr>
                      <w:rFonts w:hint="eastAsia" w:ascii="宋体" w:hAnsi="宋体" w:cs="宋体"/>
                      <w:szCs w:val="21"/>
                      <w:highlight w:val="none"/>
                    </w:rPr>
                    <w:t>200</w:t>
                  </w:r>
                </w:p>
              </w:tc>
            </w:tr>
            <w:tr w14:paraId="6B7A3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exact"/>
                <w:jc w:val="center"/>
              </w:trPr>
              <w:tc>
                <w:tcPr>
                  <w:tcW w:w="2945" w:type="dxa"/>
                  <w:vMerge w:val="continue"/>
                  <w:noWrap w:val="0"/>
                  <w:vAlign w:val="center"/>
                </w:tcPr>
                <w:p w14:paraId="6B268CEC">
                  <w:pPr>
                    <w:widowControl/>
                    <w:snapToGrid w:val="0"/>
                    <w:jc w:val="center"/>
                    <w:outlineLvl w:val="1"/>
                    <w:rPr>
                      <w:rFonts w:hint="eastAsia" w:ascii="宋体" w:hAnsi="宋体" w:cs="宋体"/>
                      <w:kern w:val="0"/>
                      <w:szCs w:val="21"/>
                      <w:highlight w:val="none"/>
                    </w:rPr>
                  </w:pPr>
                </w:p>
              </w:tc>
              <w:tc>
                <w:tcPr>
                  <w:tcW w:w="1417" w:type="dxa"/>
                  <w:vMerge w:val="continue"/>
                  <w:noWrap w:val="0"/>
                  <w:vAlign w:val="center"/>
                </w:tcPr>
                <w:p w14:paraId="34269B2F">
                  <w:pPr>
                    <w:widowControl/>
                    <w:snapToGrid w:val="0"/>
                    <w:jc w:val="center"/>
                    <w:outlineLvl w:val="1"/>
                    <w:rPr>
                      <w:rFonts w:hint="eastAsia" w:ascii="宋体" w:hAnsi="宋体" w:cs="宋体"/>
                      <w:kern w:val="0"/>
                      <w:szCs w:val="21"/>
                      <w:highlight w:val="none"/>
                    </w:rPr>
                  </w:pPr>
                </w:p>
              </w:tc>
              <w:tc>
                <w:tcPr>
                  <w:tcW w:w="2124" w:type="dxa"/>
                  <w:noWrap w:val="0"/>
                  <w:vAlign w:val="center"/>
                </w:tcPr>
                <w:p w14:paraId="1FEB5E7E">
                  <w:pPr>
                    <w:adjustRightInd w:val="0"/>
                    <w:snapToGrid w:val="0"/>
                    <w:jc w:val="center"/>
                    <w:outlineLvl w:val="1"/>
                    <w:rPr>
                      <w:rFonts w:hint="eastAsia" w:ascii="宋体" w:hAnsi="宋体" w:cs="宋体"/>
                      <w:szCs w:val="21"/>
                      <w:highlight w:val="none"/>
                    </w:rPr>
                  </w:pPr>
                  <w:r>
                    <w:rPr>
                      <w:rFonts w:hint="eastAsia" w:ascii="宋体" w:hAnsi="宋体" w:cs="宋体"/>
                      <w:szCs w:val="21"/>
                      <w:highlight w:val="none"/>
                    </w:rPr>
                    <w:t>24小时平均</w:t>
                  </w:r>
                </w:p>
              </w:tc>
              <w:tc>
                <w:tcPr>
                  <w:tcW w:w="1598" w:type="dxa"/>
                  <w:noWrap w:val="0"/>
                  <w:vAlign w:val="center"/>
                </w:tcPr>
                <w:p w14:paraId="085C8EDD">
                  <w:pPr>
                    <w:adjustRightInd w:val="0"/>
                    <w:snapToGrid w:val="0"/>
                    <w:jc w:val="center"/>
                    <w:outlineLvl w:val="1"/>
                    <w:rPr>
                      <w:rFonts w:hint="eastAsia" w:ascii="宋体" w:hAnsi="宋体" w:cs="宋体"/>
                      <w:szCs w:val="21"/>
                      <w:highlight w:val="none"/>
                    </w:rPr>
                  </w:pPr>
                  <w:r>
                    <w:rPr>
                      <w:rFonts w:hint="eastAsia" w:ascii="宋体" w:hAnsi="宋体" w:cs="宋体"/>
                      <w:szCs w:val="21"/>
                      <w:highlight w:val="none"/>
                    </w:rPr>
                    <w:t>300</w:t>
                  </w:r>
                </w:p>
              </w:tc>
            </w:tr>
            <w:tr w14:paraId="03587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exact"/>
                <w:jc w:val="center"/>
              </w:trPr>
              <w:tc>
                <w:tcPr>
                  <w:tcW w:w="2945" w:type="dxa"/>
                  <w:vMerge w:val="continue"/>
                  <w:noWrap w:val="0"/>
                  <w:vAlign w:val="center"/>
                </w:tcPr>
                <w:p w14:paraId="4BCE3985">
                  <w:pPr>
                    <w:widowControl/>
                    <w:snapToGrid w:val="0"/>
                    <w:jc w:val="center"/>
                    <w:outlineLvl w:val="1"/>
                    <w:rPr>
                      <w:rFonts w:hint="eastAsia" w:ascii="宋体" w:hAnsi="宋体" w:cs="宋体"/>
                      <w:kern w:val="0"/>
                      <w:szCs w:val="21"/>
                      <w:highlight w:val="none"/>
                    </w:rPr>
                  </w:pPr>
                </w:p>
              </w:tc>
              <w:tc>
                <w:tcPr>
                  <w:tcW w:w="1417" w:type="dxa"/>
                  <w:vMerge w:val="restart"/>
                  <w:noWrap w:val="0"/>
                  <w:vAlign w:val="center"/>
                </w:tcPr>
                <w:p w14:paraId="34E7FF4A">
                  <w:pPr>
                    <w:adjustRightInd w:val="0"/>
                    <w:snapToGrid w:val="0"/>
                    <w:jc w:val="center"/>
                    <w:outlineLvl w:val="1"/>
                    <w:rPr>
                      <w:rFonts w:hint="eastAsia" w:ascii="宋体" w:hAnsi="宋体" w:cs="宋体"/>
                      <w:kern w:val="0"/>
                      <w:szCs w:val="21"/>
                      <w:highlight w:val="none"/>
                    </w:rPr>
                  </w:pPr>
                  <w:r>
                    <w:rPr>
                      <w:rFonts w:hint="eastAsia" w:ascii="宋体" w:hAnsi="宋体" w:cs="宋体"/>
                      <w:szCs w:val="21"/>
                      <w:highlight w:val="none"/>
                    </w:rPr>
                    <w:t>PM</w:t>
                  </w:r>
                  <w:r>
                    <w:rPr>
                      <w:rFonts w:hint="eastAsia" w:ascii="宋体" w:hAnsi="宋体" w:cs="宋体"/>
                      <w:szCs w:val="21"/>
                      <w:highlight w:val="none"/>
                      <w:vertAlign w:val="subscript"/>
                    </w:rPr>
                    <w:t>10</w:t>
                  </w:r>
                </w:p>
              </w:tc>
              <w:tc>
                <w:tcPr>
                  <w:tcW w:w="2124" w:type="dxa"/>
                  <w:noWrap w:val="0"/>
                  <w:vAlign w:val="center"/>
                </w:tcPr>
                <w:p w14:paraId="0765EA84">
                  <w:pPr>
                    <w:adjustRightInd w:val="0"/>
                    <w:snapToGrid w:val="0"/>
                    <w:jc w:val="center"/>
                    <w:outlineLvl w:val="1"/>
                    <w:rPr>
                      <w:rFonts w:hint="eastAsia" w:ascii="宋体" w:hAnsi="宋体" w:cs="宋体"/>
                      <w:szCs w:val="21"/>
                      <w:highlight w:val="none"/>
                    </w:rPr>
                  </w:pPr>
                  <w:r>
                    <w:rPr>
                      <w:rFonts w:hint="eastAsia" w:ascii="宋体" w:hAnsi="宋体" w:cs="宋体"/>
                      <w:szCs w:val="21"/>
                      <w:highlight w:val="none"/>
                    </w:rPr>
                    <w:t>年平均</w:t>
                  </w:r>
                </w:p>
              </w:tc>
              <w:tc>
                <w:tcPr>
                  <w:tcW w:w="1598" w:type="dxa"/>
                  <w:noWrap w:val="0"/>
                  <w:vAlign w:val="center"/>
                </w:tcPr>
                <w:p w14:paraId="212214AA">
                  <w:pPr>
                    <w:adjustRightInd w:val="0"/>
                    <w:snapToGrid w:val="0"/>
                    <w:jc w:val="center"/>
                    <w:outlineLvl w:val="1"/>
                    <w:rPr>
                      <w:rFonts w:hint="eastAsia" w:ascii="宋体" w:hAnsi="宋体" w:cs="宋体"/>
                      <w:szCs w:val="21"/>
                      <w:highlight w:val="none"/>
                    </w:rPr>
                  </w:pPr>
                  <w:r>
                    <w:rPr>
                      <w:rFonts w:hint="eastAsia" w:ascii="宋体" w:hAnsi="宋体" w:cs="宋体"/>
                      <w:szCs w:val="21"/>
                      <w:highlight w:val="none"/>
                      <w:lang w:val="en-US" w:eastAsia="zh-CN"/>
                    </w:rPr>
                    <w:t>7</w:t>
                  </w:r>
                  <w:r>
                    <w:rPr>
                      <w:rFonts w:hint="eastAsia" w:ascii="宋体" w:hAnsi="宋体" w:cs="宋体"/>
                      <w:szCs w:val="21"/>
                      <w:highlight w:val="none"/>
                    </w:rPr>
                    <w:cr/>
                  </w:r>
                  <w:r>
                    <w:rPr>
                      <w:rFonts w:hint="eastAsia" w:ascii="宋体" w:hAnsi="宋体" w:cs="宋体"/>
                      <w:szCs w:val="21"/>
                      <w:highlight w:val="none"/>
                    </w:rPr>
                    <w:t>0</w:t>
                  </w:r>
                </w:p>
              </w:tc>
            </w:tr>
            <w:tr w14:paraId="66BC0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exact"/>
                <w:jc w:val="center"/>
              </w:trPr>
              <w:tc>
                <w:tcPr>
                  <w:tcW w:w="2945" w:type="dxa"/>
                  <w:vMerge w:val="continue"/>
                  <w:noWrap w:val="0"/>
                  <w:vAlign w:val="center"/>
                </w:tcPr>
                <w:p w14:paraId="01A11706">
                  <w:pPr>
                    <w:widowControl/>
                    <w:snapToGrid w:val="0"/>
                    <w:jc w:val="center"/>
                    <w:outlineLvl w:val="1"/>
                    <w:rPr>
                      <w:rFonts w:hint="eastAsia" w:ascii="宋体" w:hAnsi="宋体" w:cs="宋体"/>
                      <w:kern w:val="0"/>
                      <w:szCs w:val="21"/>
                      <w:highlight w:val="none"/>
                    </w:rPr>
                  </w:pPr>
                </w:p>
              </w:tc>
              <w:tc>
                <w:tcPr>
                  <w:tcW w:w="1417" w:type="dxa"/>
                  <w:vMerge w:val="continue"/>
                  <w:noWrap w:val="0"/>
                  <w:vAlign w:val="center"/>
                </w:tcPr>
                <w:p w14:paraId="461308D0">
                  <w:pPr>
                    <w:adjustRightInd w:val="0"/>
                    <w:snapToGrid w:val="0"/>
                    <w:jc w:val="center"/>
                    <w:outlineLvl w:val="1"/>
                    <w:rPr>
                      <w:rFonts w:hint="eastAsia" w:ascii="宋体" w:hAnsi="宋体" w:cs="宋体"/>
                      <w:kern w:val="0"/>
                      <w:szCs w:val="21"/>
                      <w:highlight w:val="none"/>
                    </w:rPr>
                  </w:pPr>
                </w:p>
              </w:tc>
              <w:tc>
                <w:tcPr>
                  <w:tcW w:w="2124" w:type="dxa"/>
                  <w:noWrap w:val="0"/>
                  <w:vAlign w:val="center"/>
                </w:tcPr>
                <w:p w14:paraId="6115FDD0">
                  <w:pPr>
                    <w:adjustRightInd w:val="0"/>
                    <w:snapToGrid w:val="0"/>
                    <w:jc w:val="center"/>
                    <w:outlineLvl w:val="1"/>
                    <w:rPr>
                      <w:rFonts w:hint="eastAsia" w:ascii="宋体" w:hAnsi="宋体" w:cs="宋体"/>
                      <w:szCs w:val="21"/>
                      <w:highlight w:val="none"/>
                    </w:rPr>
                  </w:pPr>
                  <w:r>
                    <w:rPr>
                      <w:rFonts w:hint="eastAsia" w:ascii="宋体" w:hAnsi="宋体" w:cs="宋体"/>
                      <w:szCs w:val="21"/>
                      <w:highlight w:val="none"/>
                    </w:rPr>
                    <w:t>24小时平均</w:t>
                  </w:r>
                </w:p>
              </w:tc>
              <w:tc>
                <w:tcPr>
                  <w:tcW w:w="1598" w:type="dxa"/>
                  <w:noWrap w:val="0"/>
                  <w:vAlign w:val="center"/>
                </w:tcPr>
                <w:p w14:paraId="05522F27">
                  <w:pPr>
                    <w:adjustRightInd w:val="0"/>
                    <w:snapToGrid w:val="0"/>
                    <w:jc w:val="center"/>
                    <w:outlineLvl w:val="1"/>
                    <w:rPr>
                      <w:rFonts w:hint="eastAsia" w:ascii="宋体" w:hAnsi="宋体" w:cs="宋体"/>
                      <w:szCs w:val="21"/>
                      <w:highlight w:val="none"/>
                    </w:rPr>
                  </w:pPr>
                  <w:r>
                    <w:rPr>
                      <w:rFonts w:hint="eastAsia" w:ascii="宋体" w:hAnsi="宋体" w:cs="宋体"/>
                      <w:szCs w:val="21"/>
                      <w:highlight w:val="none"/>
                    </w:rPr>
                    <w:t>150</w:t>
                  </w:r>
                </w:p>
              </w:tc>
            </w:tr>
            <w:tr w14:paraId="6E3A1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exact"/>
                <w:jc w:val="center"/>
              </w:trPr>
              <w:tc>
                <w:tcPr>
                  <w:tcW w:w="2945" w:type="dxa"/>
                  <w:vMerge w:val="continue"/>
                  <w:noWrap w:val="0"/>
                  <w:vAlign w:val="center"/>
                </w:tcPr>
                <w:p w14:paraId="1D212180">
                  <w:pPr>
                    <w:widowControl/>
                    <w:snapToGrid w:val="0"/>
                    <w:jc w:val="center"/>
                    <w:outlineLvl w:val="1"/>
                    <w:rPr>
                      <w:rFonts w:hint="eastAsia" w:ascii="宋体" w:hAnsi="宋体" w:cs="宋体"/>
                      <w:kern w:val="0"/>
                      <w:szCs w:val="21"/>
                      <w:highlight w:val="none"/>
                    </w:rPr>
                  </w:pPr>
                </w:p>
              </w:tc>
              <w:tc>
                <w:tcPr>
                  <w:tcW w:w="1417" w:type="dxa"/>
                  <w:vMerge w:val="restart"/>
                  <w:noWrap w:val="0"/>
                  <w:vAlign w:val="center"/>
                </w:tcPr>
                <w:p w14:paraId="1856B59E">
                  <w:pPr>
                    <w:adjustRightInd w:val="0"/>
                    <w:snapToGrid w:val="0"/>
                    <w:jc w:val="center"/>
                    <w:outlineLvl w:val="1"/>
                    <w:rPr>
                      <w:rFonts w:hint="eastAsia" w:ascii="宋体" w:hAnsi="宋体" w:cs="宋体"/>
                      <w:kern w:val="0"/>
                      <w:szCs w:val="21"/>
                      <w:highlight w:val="none"/>
                    </w:rPr>
                  </w:pPr>
                  <w:r>
                    <w:rPr>
                      <w:rFonts w:hint="eastAsia" w:ascii="宋体" w:hAnsi="宋体" w:cs="宋体"/>
                      <w:szCs w:val="21"/>
                      <w:highlight w:val="none"/>
                    </w:rPr>
                    <w:t>PM</w:t>
                  </w:r>
                  <w:r>
                    <w:rPr>
                      <w:rFonts w:hint="eastAsia" w:ascii="宋体" w:hAnsi="宋体" w:cs="宋体"/>
                      <w:szCs w:val="21"/>
                      <w:highlight w:val="none"/>
                      <w:vertAlign w:val="subscript"/>
                    </w:rPr>
                    <w:t>2.5</w:t>
                  </w:r>
                </w:p>
              </w:tc>
              <w:tc>
                <w:tcPr>
                  <w:tcW w:w="2124" w:type="dxa"/>
                  <w:noWrap w:val="0"/>
                  <w:vAlign w:val="center"/>
                </w:tcPr>
                <w:p w14:paraId="25945DE7">
                  <w:pPr>
                    <w:adjustRightInd w:val="0"/>
                    <w:snapToGrid w:val="0"/>
                    <w:jc w:val="center"/>
                    <w:outlineLvl w:val="1"/>
                    <w:rPr>
                      <w:rFonts w:hint="eastAsia" w:ascii="宋体" w:hAnsi="宋体" w:cs="宋体"/>
                      <w:szCs w:val="21"/>
                      <w:highlight w:val="none"/>
                    </w:rPr>
                  </w:pPr>
                  <w:r>
                    <w:rPr>
                      <w:rFonts w:hint="eastAsia" w:ascii="宋体" w:hAnsi="宋体" w:cs="宋体"/>
                      <w:szCs w:val="21"/>
                      <w:highlight w:val="none"/>
                    </w:rPr>
                    <w:t>年平均</w:t>
                  </w:r>
                </w:p>
              </w:tc>
              <w:tc>
                <w:tcPr>
                  <w:tcW w:w="1598" w:type="dxa"/>
                  <w:noWrap w:val="0"/>
                  <w:vAlign w:val="center"/>
                </w:tcPr>
                <w:p w14:paraId="3CA74539">
                  <w:pPr>
                    <w:adjustRightInd w:val="0"/>
                    <w:snapToGrid w:val="0"/>
                    <w:jc w:val="center"/>
                    <w:outlineLvl w:val="1"/>
                    <w:rPr>
                      <w:rFonts w:hint="eastAsia" w:ascii="宋体" w:hAnsi="宋体" w:cs="宋体"/>
                      <w:szCs w:val="21"/>
                      <w:highlight w:val="none"/>
                    </w:rPr>
                  </w:pPr>
                  <w:r>
                    <w:rPr>
                      <w:rFonts w:hint="eastAsia" w:ascii="宋体" w:hAnsi="宋体" w:cs="宋体"/>
                      <w:szCs w:val="21"/>
                      <w:highlight w:val="none"/>
                    </w:rPr>
                    <w:t>35</w:t>
                  </w:r>
                </w:p>
              </w:tc>
            </w:tr>
            <w:tr w14:paraId="34C92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exact"/>
                <w:jc w:val="center"/>
              </w:trPr>
              <w:tc>
                <w:tcPr>
                  <w:tcW w:w="2945" w:type="dxa"/>
                  <w:vMerge w:val="continue"/>
                  <w:noWrap w:val="0"/>
                  <w:vAlign w:val="center"/>
                </w:tcPr>
                <w:p w14:paraId="526D22B1">
                  <w:pPr>
                    <w:widowControl/>
                    <w:snapToGrid w:val="0"/>
                    <w:jc w:val="center"/>
                    <w:outlineLvl w:val="1"/>
                    <w:rPr>
                      <w:rFonts w:hint="eastAsia" w:ascii="宋体" w:hAnsi="宋体" w:cs="宋体"/>
                      <w:kern w:val="0"/>
                      <w:szCs w:val="21"/>
                      <w:highlight w:val="none"/>
                    </w:rPr>
                  </w:pPr>
                </w:p>
              </w:tc>
              <w:tc>
                <w:tcPr>
                  <w:tcW w:w="1417" w:type="dxa"/>
                  <w:vMerge w:val="continue"/>
                  <w:noWrap w:val="0"/>
                  <w:vAlign w:val="center"/>
                </w:tcPr>
                <w:p w14:paraId="45C4550E">
                  <w:pPr>
                    <w:adjustRightInd w:val="0"/>
                    <w:snapToGrid w:val="0"/>
                    <w:jc w:val="center"/>
                    <w:outlineLvl w:val="1"/>
                    <w:rPr>
                      <w:rFonts w:hint="eastAsia" w:ascii="宋体" w:hAnsi="宋体" w:cs="宋体"/>
                      <w:kern w:val="0"/>
                      <w:szCs w:val="21"/>
                      <w:highlight w:val="none"/>
                    </w:rPr>
                  </w:pPr>
                </w:p>
              </w:tc>
              <w:tc>
                <w:tcPr>
                  <w:tcW w:w="2124" w:type="dxa"/>
                  <w:noWrap w:val="0"/>
                  <w:vAlign w:val="center"/>
                </w:tcPr>
                <w:p w14:paraId="6692B3EF">
                  <w:pPr>
                    <w:adjustRightInd w:val="0"/>
                    <w:snapToGrid w:val="0"/>
                    <w:jc w:val="center"/>
                    <w:outlineLvl w:val="1"/>
                    <w:rPr>
                      <w:rFonts w:hint="eastAsia" w:ascii="宋体" w:hAnsi="宋体" w:cs="宋体"/>
                      <w:szCs w:val="21"/>
                      <w:highlight w:val="none"/>
                    </w:rPr>
                  </w:pPr>
                  <w:r>
                    <w:rPr>
                      <w:rFonts w:hint="eastAsia" w:ascii="宋体" w:hAnsi="宋体" w:cs="宋体"/>
                      <w:szCs w:val="21"/>
                      <w:highlight w:val="none"/>
                    </w:rPr>
                    <w:t>24小时平均</w:t>
                  </w:r>
                </w:p>
              </w:tc>
              <w:tc>
                <w:tcPr>
                  <w:tcW w:w="1598" w:type="dxa"/>
                  <w:noWrap w:val="0"/>
                  <w:vAlign w:val="center"/>
                </w:tcPr>
                <w:p w14:paraId="1309D505">
                  <w:pPr>
                    <w:adjustRightInd w:val="0"/>
                    <w:snapToGrid w:val="0"/>
                    <w:jc w:val="center"/>
                    <w:outlineLvl w:val="1"/>
                    <w:rPr>
                      <w:rFonts w:hint="eastAsia" w:ascii="宋体" w:hAnsi="宋体" w:cs="宋体"/>
                      <w:szCs w:val="21"/>
                      <w:highlight w:val="none"/>
                    </w:rPr>
                  </w:pPr>
                  <w:r>
                    <w:rPr>
                      <w:rFonts w:hint="eastAsia" w:ascii="宋体" w:hAnsi="宋体" w:cs="宋体"/>
                      <w:szCs w:val="21"/>
                      <w:highlight w:val="none"/>
                    </w:rPr>
                    <w:t>75</w:t>
                  </w:r>
                </w:p>
              </w:tc>
            </w:tr>
            <w:tr w14:paraId="1764B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exact"/>
                <w:jc w:val="center"/>
              </w:trPr>
              <w:tc>
                <w:tcPr>
                  <w:tcW w:w="2945" w:type="dxa"/>
                  <w:vMerge w:val="continue"/>
                  <w:noWrap w:val="0"/>
                  <w:vAlign w:val="center"/>
                </w:tcPr>
                <w:p w14:paraId="57EC7FFA">
                  <w:pPr>
                    <w:widowControl/>
                    <w:snapToGrid w:val="0"/>
                    <w:jc w:val="center"/>
                    <w:outlineLvl w:val="1"/>
                    <w:rPr>
                      <w:rFonts w:hint="eastAsia" w:ascii="宋体" w:hAnsi="宋体" w:cs="宋体"/>
                      <w:kern w:val="0"/>
                      <w:szCs w:val="21"/>
                      <w:highlight w:val="none"/>
                    </w:rPr>
                  </w:pPr>
                </w:p>
              </w:tc>
              <w:tc>
                <w:tcPr>
                  <w:tcW w:w="1417" w:type="dxa"/>
                  <w:vMerge w:val="restart"/>
                  <w:noWrap w:val="0"/>
                  <w:vAlign w:val="center"/>
                </w:tcPr>
                <w:p w14:paraId="25BB5FF3">
                  <w:pPr>
                    <w:adjustRightInd w:val="0"/>
                    <w:snapToGrid w:val="0"/>
                    <w:jc w:val="center"/>
                    <w:outlineLvl w:val="1"/>
                    <w:rPr>
                      <w:rFonts w:hint="eastAsia" w:ascii="宋体" w:hAnsi="宋体" w:cs="宋体"/>
                      <w:kern w:val="0"/>
                      <w:szCs w:val="21"/>
                      <w:highlight w:val="none"/>
                    </w:rPr>
                  </w:pPr>
                  <w:r>
                    <w:rPr>
                      <w:rFonts w:hint="eastAsia" w:ascii="宋体" w:hAnsi="宋体" w:cs="宋体"/>
                      <w:color w:val="000000"/>
                      <w:szCs w:val="21"/>
                      <w:highlight w:val="none"/>
                    </w:rPr>
                    <w:t>CO</w:t>
                  </w:r>
                </w:p>
              </w:tc>
              <w:tc>
                <w:tcPr>
                  <w:tcW w:w="2124" w:type="dxa"/>
                  <w:noWrap w:val="0"/>
                  <w:vAlign w:val="center"/>
                </w:tcPr>
                <w:p w14:paraId="3F39D8F2">
                  <w:pPr>
                    <w:adjustRightInd w:val="0"/>
                    <w:snapToGrid w:val="0"/>
                    <w:jc w:val="center"/>
                    <w:outlineLvl w:val="1"/>
                    <w:rPr>
                      <w:rFonts w:hint="eastAsia" w:ascii="宋体" w:hAnsi="宋体" w:cs="宋体"/>
                      <w:szCs w:val="21"/>
                      <w:highlight w:val="none"/>
                    </w:rPr>
                  </w:pPr>
                  <w:r>
                    <w:rPr>
                      <w:rFonts w:hint="eastAsia" w:ascii="宋体" w:hAnsi="宋体" w:cs="宋体"/>
                      <w:color w:val="000000"/>
                      <w:szCs w:val="21"/>
                      <w:highlight w:val="none"/>
                    </w:rPr>
                    <w:t>24小时平均</w:t>
                  </w:r>
                </w:p>
              </w:tc>
              <w:tc>
                <w:tcPr>
                  <w:tcW w:w="1598" w:type="dxa"/>
                  <w:noWrap w:val="0"/>
                  <w:vAlign w:val="center"/>
                </w:tcPr>
                <w:p w14:paraId="5C89762B">
                  <w:pPr>
                    <w:adjustRightInd w:val="0"/>
                    <w:snapToGrid w:val="0"/>
                    <w:jc w:val="center"/>
                    <w:outlineLvl w:val="1"/>
                    <w:rPr>
                      <w:rFonts w:hint="eastAsia" w:ascii="宋体" w:hAnsi="宋体" w:cs="宋体"/>
                      <w:szCs w:val="21"/>
                      <w:highlight w:val="none"/>
                    </w:rPr>
                  </w:pPr>
                  <w:r>
                    <w:rPr>
                      <w:rFonts w:hint="eastAsia" w:ascii="宋体" w:hAnsi="宋体" w:cs="宋体"/>
                      <w:color w:val="000000"/>
                      <w:szCs w:val="21"/>
                      <w:highlight w:val="none"/>
                    </w:rPr>
                    <w:t>4000</w:t>
                  </w:r>
                </w:p>
              </w:tc>
            </w:tr>
            <w:tr w14:paraId="5BB4D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exact"/>
                <w:jc w:val="center"/>
              </w:trPr>
              <w:tc>
                <w:tcPr>
                  <w:tcW w:w="2945" w:type="dxa"/>
                  <w:vMerge w:val="continue"/>
                  <w:noWrap w:val="0"/>
                  <w:vAlign w:val="center"/>
                </w:tcPr>
                <w:p w14:paraId="3736265F">
                  <w:pPr>
                    <w:widowControl/>
                    <w:snapToGrid w:val="0"/>
                    <w:jc w:val="center"/>
                    <w:outlineLvl w:val="1"/>
                    <w:rPr>
                      <w:rFonts w:hint="eastAsia" w:ascii="宋体" w:hAnsi="宋体" w:cs="宋体"/>
                      <w:kern w:val="0"/>
                      <w:szCs w:val="21"/>
                      <w:highlight w:val="none"/>
                    </w:rPr>
                  </w:pPr>
                </w:p>
              </w:tc>
              <w:tc>
                <w:tcPr>
                  <w:tcW w:w="1417" w:type="dxa"/>
                  <w:vMerge w:val="continue"/>
                  <w:noWrap w:val="0"/>
                  <w:vAlign w:val="center"/>
                </w:tcPr>
                <w:p w14:paraId="60AC699F">
                  <w:pPr>
                    <w:adjustRightInd w:val="0"/>
                    <w:snapToGrid w:val="0"/>
                    <w:jc w:val="center"/>
                    <w:outlineLvl w:val="1"/>
                    <w:rPr>
                      <w:rFonts w:hint="eastAsia" w:ascii="宋体" w:hAnsi="宋体" w:cs="宋体"/>
                      <w:kern w:val="0"/>
                      <w:szCs w:val="21"/>
                      <w:highlight w:val="none"/>
                    </w:rPr>
                  </w:pPr>
                </w:p>
              </w:tc>
              <w:tc>
                <w:tcPr>
                  <w:tcW w:w="2124" w:type="dxa"/>
                  <w:noWrap w:val="0"/>
                  <w:vAlign w:val="center"/>
                </w:tcPr>
                <w:p w14:paraId="0616B199">
                  <w:pPr>
                    <w:adjustRightInd w:val="0"/>
                    <w:snapToGrid w:val="0"/>
                    <w:jc w:val="center"/>
                    <w:outlineLvl w:val="1"/>
                    <w:rPr>
                      <w:rFonts w:hint="eastAsia" w:ascii="宋体" w:hAnsi="宋体" w:cs="宋体"/>
                      <w:szCs w:val="21"/>
                      <w:highlight w:val="none"/>
                    </w:rPr>
                  </w:pPr>
                  <w:r>
                    <w:rPr>
                      <w:rFonts w:hint="eastAsia" w:ascii="宋体" w:hAnsi="宋体" w:cs="宋体"/>
                      <w:color w:val="000000"/>
                      <w:szCs w:val="21"/>
                      <w:highlight w:val="none"/>
                    </w:rPr>
                    <w:t>1小时平均</w:t>
                  </w:r>
                </w:p>
              </w:tc>
              <w:tc>
                <w:tcPr>
                  <w:tcW w:w="1598" w:type="dxa"/>
                  <w:noWrap w:val="0"/>
                  <w:vAlign w:val="center"/>
                </w:tcPr>
                <w:p w14:paraId="2BD9F2E7">
                  <w:pPr>
                    <w:adjustRightInd w:val="0"/>
                    <w:snapToGrid w:val="0"/>
                    <w:jc w:val="center"/>
                    <w:outlineLvl w:val="1"/>
                    <w:rPr>
                      <w:rFonts w:hint="eastAsia" w:ascii="宋体" w:hAnsi="宋体" w:cs="宋体"/>
                      <w:szCs w:val="21"/>
                      <w:highlight w:val="none"/>
                    </w:rPr>
                  </w:pPr>
                  <w:r>
                    <w:rPr>
                      <w:rFonts w:hint="eastAsia" w:ascii="宋体" w:hAnsi="宋体" w:cs="宋体"/>
                      <w:color w:val="000000"/>
                      <w:szCs w:val="21"/>
                      <w:highlight w:val="none"/>
                    </w:rPr>
                    <w:t>10000</w:t>
                  </w:r>
                </w:p>
              </w:tc>
            </w:tr>
            <w:tr w14:paraId="5B83C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exact"/>
                <w:jc w:val="center"/>
              </w:trPr>
              <w:tc>
                <w:tcPr>
                  <w:tcW w:w="2945" w:type="dxa"/>
                  <w:vMerge w:val="continue"/>
                  <w:noWrap w:val="0"/>
                  <w:vAlign w:val="center"/>
                </w:tcPr>
                <w:p w14:paraId="778796FE">
                  <w:pPr>
                    <w:adjustRightInd w:val="0"/>
                    <w:snapToGrid w:val="0"/>
                    <w:jc w:val="center"/>
                    <w:outlineLvl w:val="1"/>
                    <w:rPr>
                      <w:rFonts w:hint="eastAsia" w:ascii="宋体" w:hAnsi="宋体" w:cs="宋体"/>
                      <w:szCs w:val="21"/>
                      <w:highlight w:val="none"/>
                    </w:rPr>
                  </w:pPr>
                </w:p>
              </w:tc>
              <w:tc>
                <w:tcPr>
                  <w:tcW w:w="1417" w:type="dxa"/>
                  <w:vMerge w:val="restart"/>
                  <w:noWrap w:val="0"/>
                  <w:vAlign w:val="center"/>
                </w:tcPr>
                <w:p w14:paraId="4FF79A7F">
                  <w:pPr>
                    <w:adjustRightInd w:val="0"/>
                    <w:snapToGrid w:val="0"/>
                    <w:jc w:val="center"/>
                    <w:outlineLvl w:val="1"/>
                    <w:rPr>
                      <w:rFonts w:hint="eastAsia" w:ascii="宋体" w:hAnsi="宋体" w:cs="宋体"/>
                      <w:szCs w:val="21"/>
                      <w:highlight w:val="none"/>
                      <w:bdr w:val="single" w:color="auto" w:sz="4" w:space="0"/>
                    </w:rPr>
                  </w:pPr>
                  <w:r>
                    <w:rPr>
                      <w:rFonts w:hint="eastAsia" w:ascii="宋体" w:hAnsi="宋体" w:cs="宋体"/>
                      <w:color w:val="000000"/>
                      <w:szCs w:val="21"/>
                      <w:highlight w:val="none"/>
                    </w:rPr>
                    <w:t>O</w:t>
                  </w:r>
                  <w:r>
                    <w:rPr>
                      <w:rFonts w:hint="eastAsia" w:ascii="宋体" w:hAnsi="宋体" w:cs="宋体"/>
                      <w:color w:val="000000"/>
                      <w:szCs w:val="21"/>
                      <w:highlight w:val="none"/>
                      <w:vertAlign w:val="subscript"/>
                    </w:rPr>
                    <w:t>3</w:t>
                  </w:r>
                </w:p>
              </w:tc>
              <w:tc>
                <w:tcPr>
                  <w:tcW w:w="2124" w:type="dxa"/>
                  <w:noWrap w:val="0"/>
                  <w:vAlign w:val="center"/>
                </w:tcPr>
                <w:p w14:paraId="1E943EC4">
                  <w:pPr>
                    <w:adjustRightInd w:val="0"/>
                    <w:snapToGrid w:val="0"/>
                    <w:jc w:val="center"/>
                    <w:outlineLvl w:val="1"/>
                    <w:rPr>
                      <w:rFonts w:hint="eastAsia" w:ascii="宋体" w:hAnsi="宋体" w:cs="宋体"/>
                      <w:szCs w:val="21"/>
                      <w:highlight w:val="none"/>
                    </w:rPr>
                  </w:pPr>
                  <w:r>
                    <w:rPr>
                      <w:rFonts w:hint="eastAsia" w:ascii="宋体" w:hAnsi="宋体" w:cs="宋体"/>
                      <w:color w:val="000000"/>
                      <w:szCs w:val="21"/>
                      <w:highlight w:val="none"/>
                    </w:rPr>
                    <w:t>日最大8小时平均</w:t>
                  </w:r>
                </w:p>
              </w:tc>
              <w:tc>
                <w:tcPr>
                  <w:tcW w:w="1598" w:type="dxa"/>
                  <w:noWrap w:val="0"/>
                  <w:vAlign w:val="center"/>
                </w:tcPr>
                <w:p w14:paraId="15699F6A">
                  <w:pPr>
                    <w:adjustRightInd w:val="0"/>
                    <w:snapToGrid w:val="0"/>
                    <w:jc w:val="center"/>
                    <w:outlineLvl w:val="1"/>
                    <w:rPr>
                      <w:rFonts w:hint="eastAsia" w:ascii="宋体" w:hAnsi="宋体" w:cs="宋体"/>
                      <w:szCs w:val="21"/>
                      <w:highlight w:val="none"/>
                    </w:rPr>
                  </w:pPr>
                  <w:r>
                    <w:rPr>
                      <w:rFonts w:hint="eastAsia" w:ascii="宋体" w:hAnsi="宋体" w:cs="宋体"/>
                      <w:color w:val="000000"/>
                      <w:szCs w:val="21"/>
                      <w:highlight w:val="none"/>
                    </w:rPr>
                    <w:t>160</w:t>
                  </w:r>
                </w:p>
              </w:tc>
            </w:tr>
            <w:tr w14:paraId="2217C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2945" w:type="dxa"/>
                  <w:vMerge w:val="continue"/>
                  <w:noWrap w:val="0"/>
                  <w:vAlign w:val="center"/>
                </w:tcPr>
                <w:p w14:paraId="31B43E55">
                  <w:pPr>
                    <w:adjustRightInd w:val="0"/>
                    <w:snapToGrid w:val="0"/>
                    <w:jc w:val="center"/>
                    <w:outlineLvl w:val="1"/>
                    <w:rPr>
                      <w:rFonts w:hint="eastAsia" w:ascii="宋体" w:hAnsi="宋体" w:cs="宋体"/>
                      <w:szCs w:val="21"/>
                      <w:highlight w:val="none"/>
                    </w:rPr>
                  </w:pPr>
                </w:p>
              </w:tc>
              <w:tc>
                <w:tcPr>
                  <w:tcW w:w="1417" w:type="dxa"/>
                  <w:vMerge w:val="continue"/>
                  <w:noWrap w:val="0"/>
                  <w:vAlign w:val="center"/>
                </w:tcPr>
                <w:p w14:paraId="34508E1C">
                  <w:pPr>
                    <w:adjustRightInd w:val="0"/>
                    <w:snapToGrid w:val="0"/>
                    <w:jc w:val="center"/>
                    <w:outlineLvl w:val="1"/>
                    <w:rPr>
                      <w:rFonts w:hint="eastAsia" w:ascii="宋体" w:hAnsi="宋体" w:cs="宋体"/>
                      <w:szCs w:val="21"/>
                      <w:highlight w:val="none"/>
                    </w:rPr>
                  </w:pPr>
                </w:p>
              </w:tc>
              <w:tc>
                <w:tcPr>
                  <w:tcW w:w="2124" w:type="dxa"/>
                  <w:noWrap w:val="0"/>
                  <w:vAlign w:val="center"/>
                </w:tcPr>
                <w:p w14:paraId="4867B2CE">
                  <w:pPr>
                    <w:adjustRightInd w:val="0"/>
                    <w:snapToGrid w:val="0"/>
                    <w:jc w:val="center"/>
                    <w:outlineLvl w:val="1"/>
                    <w:rPr>
                      <w:rFonts w:hint="eastAsia" w:ascii="宋体" w:hAnsi="宋体" w:cs="宋体"/>
                      <w:szCs w:val="21"/>
                      <w:highlight w:val="none"/>
                    </w:rPr>
                  </w:pPr>
                  <w:r>
                    <w:rPr>
                      <w:rFonts w:hint="eastAsia" w:ascii="宋体" w:hAnsi="宋体" w:cs="宋体"/>
                      <w:color w:val="000000"/>
                      <w:szCs w:val="21"/>
                      <w:highlight w:val="none"/>
                    </w:rPr>
                    <w:t>1小时平均</w:t>
                  </w:r>
                </w:p>
              </w:tc>
              <w:tc>
                <w:tcPr>
                  <w:tcW w:w="1598" w:type="dxa"/>
                  <w:noWrap w:val="0"/>
                  <w:vAlign w:val="center"/>
                </w:tcPr>
                <w:p w14:paraId="76F4AE7E">
                  <w:pPr>
                    <w:adjustRightInd w:val="0"/>
                    <w:snapToGrid w:val="0"/>
                    <w:jc w:val="center"/>
                    <w:outlineLvl w:val="1"/>
                    <w:rPr>
                      <w:rFonts w:hint="eastAsia" w:ascii="宋体" w:hAnsi="宋体" w:cs="宋体"/>
                      <w:szCs w:val="21"/>
                      <w:highlight w:val="none"/>
                    </w:rPr>
                  </w:pPr>
                  <w:r>
                    <w:rPr>
                      <w:rFonts w:hint="eastAsia" w:ascii="宋体" w:hAnsi="宋体" w:cs="宋体"/>
                      <w:color w:val="000000"/>
                      <w:szCs w:val="21"/>
                      <w:highlight w:val="none"/>
                    </w:rPr>
                    <w:t>200</w:t>
                  </w:r>
                </w:p>
              </w:tc>
            </w:tr>
            <w:tr w14:paraId="01FAC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2945" w:type="dxa"/>
                  <w:vMerge w:val="restart"/>
                  <w:noWrap w:val="0"/>
                  <w:vAlign w:val="center"/>
                </w:tcPr>
                <w:p w14:paraId="7565BADB">
                  <w:pPr>
                    <w:adjustRightInd w:val="0"/>
                    <w:snapToGrid w:val="0"/>
                    <w:jc w:val="center"/>
                    <w:outlineLvl w:val="1"/>
                    <w:rPr>
                      <w:rFonts w:hint="eastAsia" w:ascii="宋体" w:hAnsi="宋体" w:cs="宋体"/>
                      <w:szCs w:val="21"/>
                      <w:highlight w:val="none"/>
                    </w:rPr>
                  </w:pPr>
                  <w:r>
                    <w:rPr>
                      <w:rFonts w:hint="eastAsia"/>
                      <w:highlight w:val="none"/>
                      <w:lang w:eastAsia="zh-CN"/>
                    </w:rPr>
                    <w:t>HJ2.2—2018《环境影响评价技术导则 大气环境》表 D</w:t>
                  </w:r>
                  <w:r>
                    <w:rPr>
                      <w:rFonts w:hint="eastAsia"/>
                      <w:highlight w:val="none"/>
                      <w:lang w:val="en-US" w:eastAsia="zh-CN"/>
                    </w:rPr>
                    <w:t>.</w:t>
                  </w:r>
                  <w:r>
                    <w:rPr>
                      <w:rFonts w:hint="eastAsia"/>
                      <w:highlight w:val="none"/>
                      <w:lang w:eastAsia="zh-CN"/>
                    </w:rPr>
                    <w:t>1</w:t>
                  </w:r>
                </w:p>
              </w:tc>
              <w:tc>
                <w:tcPr>
                  <w:tcW w:w="1417" w:type="dxa"/>
                  <w:noWrap w:val="0"/>
                  <w:vAlign w:val="center"/>
                </w:tcPr>
                <w:p w14:paraId="0FB61791">
                  <w:pPr>
                    <w:adjustRightInd w:val="0"/>
                    <w:snapToGrid w:val="0"/>
                    <w:jc w:val="center"/>
                    <w:outlineLvl w:val="1"/>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氨</w:t>
                  </w:r>
                </w:p>
              </w:tc>
              <w:tc>
                <w:tcPr>
                  <w:tcW w:w="2124" w:type="dxa"/>
                  <w:noWrap w:val="0"/>
                  <w:vAlign w:val="center"/>
                </w:tcPr>
                <w:p w14:paraId="4444E389">
                  <w:pPr>
                    <w:adjustRightInd w:val="0"/>
                    <w:snapToGrid w:val="0"/>
                    <w:jc w:val="center"/>
                    <w:outlineLvl w:val="1"/>
                    <w:rPr>
                      <w:rFonts w:hint="eastAsia" w:ascii="宋体" w:hAnsi="宋体" w:cs="宋体"/>
                      <w:color w:val="000000"/>
                      <w:szCs w:val="21"/>
                      <w:highlight w:val="none"/>
                    </w:rPr>
                  </w:pPr>
                  <w:r>
                    <w:rPr>
                      <w:rFonts w:hint="eastAsia" w:ascii="宋体" w:hAnsi="宋体" w:cs="宋体"/>
                      <w:color w:val="000000"/>
                      <w:szCs w:val="21"/>
                      <w:highlight w:val="none"/>
                    </w:rPr>
                    <w:t>1小时平均</w:t>
                  </w:r>
                </w:p>
              </w:tc>
              <w:tc>
                <w:tcPr>
                  <w:tcW w:w="1598" w:type="dxa"/>
                  <w:noWrap w:val="0"/>
                  <w:vAlign w:val="center"/>
                </w:tcPr>
                <w:p w14:paraId="08EF853C">
                  <w:pPr>
                    <w:adjustRightInd w:val="0"/>
                    <w:snapToGrid w:val="0"/>
                    <w:jc w:val="center"/>
                    <w:outlineLvl w:val="1"/>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200</w:t>
                  </w:r>
                </w:p>
              </w:tc>
            </w:tr>
            <w:tr w14:paraId="5FE96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2945" w:type="dxa"/>
                  <w:vMerge w:val="continue"/>
                  <w:noWrap w:val="0"/>
                  <w:vAlign w:val="center"/>
                </w:tcPr>
                <w:p w14:paraId="0AB15B2A">
                  <w:pPr>
                    <w:adjustRightInd w:val="0"/>
                    <w:snapToGrid w:val="0"/>
                    <w:jc w:val="center"/>
                    <w:outlineLvl w:val="1"/>
                    <w:rPr>
                      <w:rFonts w:hint="eastAsia" w:ascii="宋体" w:hAnsi="宋体" w:cs="宋体"/>
                      <w:szCs w:val="21"/>
                      <w:highlight w:val="none"/>
                    </w:rPr>
                  </w:pPr>
                </w:p>
              </w:tc>
              <w:tc>
                <w:tcPr>
                  <w:tcW w:w="1417" w:type="dxa"/>
                  <w:noWrap w:val="0"/>
                  <w:vAlign w:val="center"/>
                </w:tcPr>
                <w:p w14:paraId="07EB8F38">
                  <w:pPr>
                    <w:adjustRightInd w:val="0"/>
                    <w:snapToGrid w:val="0"/>
                    <w:jc w:val="center"/>
                    <w:outlineLvl w:val="1"/>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硫化氢</w:t>
                  </w:r>
                </w:p>
              </w:tc>
              <w:tc>
                <w:tcPr>
                  <w:tcW w:w="2124" w:type="dxa"/>
                  <w:noWrap w:val="0"/>
                  <w:vAlign w:val="center"/>
                </w:tcPr>
                <w:p w14:paraId="2636681F">
                  <w:pPr>
                    <w:adjustRightInd w:val="0"/>
                    <w:snapToGrid w:val="0"/>
                    <w:jc w:val="center"/>
                    <w:outlineLvl w:val="1"/>
                    <w:rPr>
                      <w:rFonts w:hint="eastAsia" w:ascii="宋体" w:hAnsi="宋体" w:cs="宋体"/>
                      <w:color w:val="000000"/>
                      <w:szCs w:val="21"/>
                      <w:highlight w:val="none"/>
                    </w:rPr>
                  </w:pPr>
                  <w:r>
                    <w:rPr>
                      <w:rFonts w:hint="eastAsia" w:ascii="宋体" w:hAnsi="宋体" w:cs="宋体"/>
                      <w:color w:val="000000"/>
                      <w:szCs w:val="21"/>
                      <w:highlight w:val="none"/>
                    </w:rPr>
                    <w:t>1小时平均</w:t>
                  </w:r>
                </w:p>
              </w:tc>
              <w:tc>
                <w:tcPr>
                  <w:tcW w:w="1598" w:type="dxa"/>
                  <w:noWrap w:val="0"/>
                  <w:vAlign w:val="center"/>
                </w:tcPr>
                <w:p w14:paraId="56B8D4BB">
                  <w:pPr>
                    <w:adjustRightInd w:val="0"/>
                    <w:snapToGrid w:val="0"/>
                    <w:jc w:val="center"/>
                    <w:outlineLvl w:val="1"/>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10</w:t>
                  </w:r>
                </w:p>
              </w:tc>
            </w:tr>
          </w:tbl>
          <w:p w14:paraId="6D85A07C">
            <w:pPr>
              <w:snapToGrid w:val="0"/>
              <w:spacing w:line="360" w:lineRule="auto"/>
              <w:ind w:firstLine="420" w:firstLineChars="200"/>
              <w:outlineLvl w:val="9"/>
              <w:rPr>
                <w:rFonts w:hint="eastAsia" w:ascii="宋体" w:hAnsi="宋体" w:eastAsia="宋体" w:cs="宋体"/>
                <w:szCs w:val="21"/>
                <w:highlight w:val="none"/>
              </w:rPr>
            </w:pPr>
          </w:p>
          <w:p w14:paraId="0A013EB8">
            <w:pPr>
              <w:wordWrap w:val="0"/>
              <w:snapToGrid w:val="0"/>
              <w:spacing w:line="360" w:lineRule="auto"/>
              <w:ind w:firstLine="420" w:firstLineChars="200"/>
              <w:jc w:val="left"/>
              <w:outlineLvl w:val="1"/>
              <w:rPr>
                <w:rFonts w:hint="eastAsia" w:ascii="宋体" w:hAnsi="宋体" w:cs="宋体"/>
                <w:highlight w:val="none"/>
                <w:shd w:val="clear" w:color="auto" w:fill="FFFFFF"/>
              </w:rPr>
            </w:pPr>
            <w:r>
              <w:rPr>
                <w:rFonts w:hint="eastAsia" w:ascii="宋体" w:hAnsi="宋体" w:cs="宋体"/>
                <w:highlight w:val="none"/>
                <w:shd w:val="clear" w:color="auto" w:fill="FFFFFF"/>
              </w:rPr>
              <w:t>2.质量现状</w:t>
            </w:r>
          </w:p>
          <w:p w14:paraId="704F7E3B">
            <w:pPr>
              <w:wordWrap w:val="0"/>
              <w:snapToGrid w:val="0"/>
              <w:spacing w:line="360" w:lineRule="auto"/>
              <w:ind w:firstLine="420" w:firstLineChars="200"/>
              <w:jc w:val="left"/>
              <w:outlineLvl w:val="2"/>
              <w:rPr>
                <w:rFonts w:hint="eastAsia" w:ascii="宋体" w:hAnsi="宋体" w:cs="宋体"/>
                <w:szCs w:val="21"/>
              </w:rPr>
            </w:pPr>
            <w:r>
              <w:rPr>
                <w:rFonts w:ascii="Calibri" w:hAnsi="Calibri" w:cs="Calibri"/>
                <w:szCs w:val="21"/>
              </w:rPr>
              <w:t>①</w:t>
            </w:r>
            <w:r>
              <w:rPr>
                <w:rFonts w:hint="eastAsia" w:ascii="宋体" w:hAnsi="宋体" w:cs="宋体"/>
                <w:szCs w:val="21"/>
              </w:rPr>
              <w:t>常规污染物</w:t>
            </w:r>
          </w:p>
          <w:p w14:paraId="4DCD9FDC">
            <w:pPr>
              <w:wordWrap w:val="0"/>
              <w:snapToGrid w:val="0"/>
              <w:spacing w:line="360" w:lineRule="auto"/>
              <w:ind w:firstLine="420" w:firstLineChars="200"/>
              <w:jc w:val="left"/>
              <w:outlineLvl w:val="2"/>
              <w:rPr>
                <w:rFonts w:hint="eastAsia" w:ascii="宋体" w:hAnsi="宋体" w:eastAsia="宋体" w:cs="宋体"/>
                <w:kern w:val="0"/>
                <w:szCs w:val="21"/>
                <w:highlight w:val="none"/>
              </w:rPr>
            </w:pPr>
            <w:r>
              <w:rPr>
                <w:rFonts w:hint="eastAsia" w:ascii="宋体" w:hAnsi="宋体" w:eastAsia="宋体" w:cs="宋体"/>
                <w:kern w:val="0"/>
                <w:szCs w:val="21"/>
                <w:highlight w:val="none"/>
              </w:rPr>
              <w:t>根据《202</w:t>
            </w:r>
            <w:r>
              <w:rPr>
                <w:rFonts w:hint="eastAsia" w:ascii="宋体" w:hAnsi="宋体" w:eastAsia="宋体" w:cs="宋体"/>
                <w:kern w:val="0"/>
                <w:szCs w:val="21"/>
                <w:highlight w:val="none"/>
                <w:lang w:val="en-US" w:eastAsia="zh-CN"/>
              </w:rPr>
              <w:t>4</w:t>
            </w:r>
            <w:r>
              <w:rPr>
                <w:rFonts w:hint="eastAsia" w:ascii="宋体" w:hAnsi="宋体" w:eastAsia="宋体" w:cs="宋体"/>
                <w:kern w:val="0"/>
                <w:szCs w:val="21"/>
                <w:highlight w:val="none"/>
              </w:rPr>
              <w:t>年漳州市生态环境质量公报》（http://hbj.zhangzhou.gov.cn/cms/siteresource/article.shtml?id=830655038049560004&amp;siteId=530418360864480000），202</w:t>
            </w:r>
            <w:r>
              <w:rPr>
                <w:rFonts w:hint="eastAsia" w:ascii="宋体" w:hAnsi="宋体" w:eastAsia="宋体" w:cs="宋体"/>
                <w:kern w:val="0"/>
                <w:szCs w:val="21"/>
                <w:highlight w:val="none"/>
                <w:lang w:val="en-US" w:eastAsia="zh-CN"/>
              </w:rPr>
              <w:t>4</w:t>
            </w:r>
            <w:r>
              <w:rPr>
                <w:rFonts w:hint="eastAsia" w:ascii="宋体" w:hAnsi="宋体" w:eastAsia="宋体" w:cs="宋体"/>
                <w:kern w:val="0"/>
                <w:szCs w:val="21"/>
                <w:highlight w:val="none"/>
              </w:rPr>
              <w:t>年漳州市区环境空气质量综合指数为2.81，市区全年有效监测天数366天，超标天数12天，达标天数比例为96.7％。市区环境空气中六项污染物年均浓度及百分位数浓度均达到了《环境空气质量标准》（GB 3095-2012）及其修改单中的二级标准。各县（区）空气质量保持稳定，综合指数变化范围为1.83—2.86，华安县最优；达标天数比例范围96.2%—100%，其中长泰区100%达标。2024年，漳州市区和龙海区降雨量共3562.1毫米，没有酸雨，降雨pH值范围6.36-6.76，降雨年pH均值6.51。</w:t>
            </w:r>
          </w:p>
          <w:p w14:paraId="447E6D79">
            <w:pPr>
              <w:wordWrap w:val="0"/>
              <w:snapToGrid w:val="0"/>
              <w:spacing w:line="360" w:lineRule="auto"/>
              <w:ind w:firstLine="420" w:firstLineChars="200"/>
              <w:jc w:val="left"/>
              <w:outlineLvl w:val="2"/>
              <w:rPr>
                <w:rFonts w:hint="eastAsia" w:ascii="宋体" w:hAnsi="宋体" w:cs="宋体"/>
                <w:highlight w:val="none"/>
                <w:shd w:val="clear" w:color="auto" w:fill="FFFFFF"/>
              </w:rPr>
            </w:pPr>
            <w:r>
              <w:rPr>
                <w:rFonts w:hint="eastAsia" w:ascii="宋体" w:hAnsi="宋体" w:cs="宋体"/>
                <w:szCs w:val="21"/>
                <w:highlight w:val="none"/>
              </w:rPr>
              <w:t>根据</w:t>
            </w:r>
            <w:r>
              <w:rPr>
                <w:rFonts w:hint="eastAsia" w:ascii="宋体" w:hAnsi="宋体" w:cs="宋体"/>
                <w:kern w:val="0"/>
                <w:szCs w:val="21"/>
                <w:highlight w:val="none"/>
              </w:rPr>
              <w:t>《漳州市202</w:t>
            </w:r>
            <w:r>
              <w:rPr>
                <w:rFonts w:hint="eastAsia" w:ascii="宋体" w:hAnsi="宋体" w:cs="宋体"/>
                <w:kern w:val="0"/>
                <w:szCs w:val="21"/>
                <w:highlight w:val="none"/>
                <w:lang w:val="en-US" w:eastAsia="zh-CN"/>
              </w:rPr>
              <w:t>4</w:t>
            </w:r>
            <w:r>
              <w:rPr>
                <w:rFonts w:hint="eastAsia" w:ascii="宋体" w:hAnsi="宋体" w:cs="宋体"/>
                <w:kern w:val="0"/>
                <w:szCs w:val="21"/>
                <w:highlight w:val="none"/>
              </w:rPr>
              <w:t>年12月和1—12月各县（区）及开发区（投资区）环境空气质量排名情况》</w:t>
            </w:r>
            <w:r>
              <w:rPr>
                <w:rFonts w:hint="eastAsia" w:ascii="宋体" w:hAnsi="宋体" w:cs="宋体"/>
                <w:szCs w:val="21"/>
                <w:highlight w:val="none"/>
              </w:rPr>
              <w:t>（http://hbj.zhangzhou.gov.cn/cms/html/zzssthjj/2025-01-17/435652431.html，202</w:t>
            </w:r>
            <w:r>
              <w:rPr>
                <w:rFonts w:hint="eastAsia" w:ascii="宋体" w:hAnsi="宋体" w:cs="宋体"/>
                <w:szCs w:val="21"/>
                <w:highlight w:val="none"/>
                <w:lang w:val="en-US" w:eastAsia="zh-CN"/>
              </w:rPr>
              <w:t>4</w:t>
            </w:r>
            <w:r>
              <w:rPr>
                <w:rFonts w:hint="eastAsia" w:ascii="宋体" w:hAnsi="宋体" w:cs="宋体"/>
                <w:szCs w:val="21"/>
                <w:highlight w:val="none"/>
              </w:rPr>
              <w:t>年1-12月各县（区）环境空气质量排名情况见表3.1-</w:t>
            </w:r>
            <w:r>
              <w:rPr>
                <w:rFonts w:hint="eastAsia" w:ascii="宋体" w:hAnsi="宋体" w:cs="宋体"/>
                <w:szCs w:val="21"/>
                <w:highlight w:val="none"/>
                <w:lang w:val="en-US" w:eastAsia="zh-CN"/>
              </w:rPr>
              <w:t>5</w:t>
            </w:r>
            <w:r>
              <w:rPr>
                <w:rFonts w:hint="eastAsia" w:ascii="宋体" w:hAnsi="宋体" w:cs="宋体"/>
                <w:szCs w:val="21"/>
                <w:highlight w:val="none"/>
              </w:rPr>
              <w:t>），202</w:t>
            </w:r>
            <w:r>
              <w:rPr>
                <w:rFonts w:hint="eastAsia" w:ascii="宋体" w:hAnsi="宋体" w:cs="宋体"/>
                <w:szCs w:val="21"/>
                <w:highlight w:val="none"/>
                <w:lang w:val="en-US" w:eastAsia="zh-CN"/>
              </w:rPr>
              <w:t>4</w:t>
            </w:r>
            <w:r>
              <w:rPr>
                <w:rFonts w:hint="eastAsia" w:ascii="宋体" w:hAnsi="宋体" w:cs="宋体"/>
                <w:szCs w:val="21"/>
                <w:highlight w:val="none"/>
              </w:rPr>
              <w:t>年芗城区SO</w:t>
            </w:r>
            <w:r>
              <w:rPr>
                <w:rFonts w:hint="eastAsia" w:ascii="宋体" w:hAnsi="宋体" w:cs="宋体"/>
                <w:szCs w:val="21"/>
                <w:highlight w:val="none"/>
                <w:vertAlign w:val="subscript"/>
              </w:rPr>
              <w:t>2</w:t>
            </w:r>
            <w:r>
              <w:rPr>
                <w:rFonts w:hint="eastAsia" w:ascii="宋体" w:hAnsi="宋体" w:cs="宋体"/>
                <w:szCs w:val="21"/>
                <w:highlight w:val="none"/>
              </w:rPr>
              <w:t>、NO</w:t>
            </w:r>
            <w:r>
              <w:rPr>
                <w:rFonts w:hint="eastAsia" w:ascii="宋体" w:hAnsi="宋体" w:cs="宋体"/>
                <w:szCs w:val="21"/>
                <w:highlight w:val="none"/>
                <w:vertAlign w:val="subscript"/>
              </w:rPr>
              <w:t>2</w:t>
            </w:r>
            <w:r>
              <w:rPr>
                <w:rFonts w:hint="eastAsia" w:ascii="宋体" w:hAnsi="宋体" w:cs="宋体"/>
                <w:szCs w:val="21"/>
                <w:highlight w:val="none"/>
              </w:rPr>
              <w:t>、PM</w:t>
            </w:r>
            <w:r>
              <w:rPr>
                <w:rFonts w:hint="eastAsia" w:ascii="宋体" w:hAnsi="宋体" w:cs="宋体"/>
                <w:szCs w:val="21"/>
                <w:highlight w:val="none"/>
                <w:vertAlign w:val="subscript"/>
              </w:rPr>
              <w:t>10</w:t>
            </w:r>
            <w:r>
              <w:rPr>
                <w:rFonts w:hint="eastAsia" w:ascii="宋体" w:hAnsi="宋体" w:cs="宋体"/>
                <w:szCs w:val="21"/>
                <w:highlight w:val="none"/>
              </w:rPr>
              <w:t>、PM</w:t>
            </w:r>
            <w:r>
              <w:rPr>
                <w:rFonts w:hint="eastAsia" w:ascii="宋体" w:hAnsi="宋体" w:cs="宋体"/>
                <w:szCs w:val="21"/>
                <w:highlight w:val="none"/>
                <w:vertAlign w:val="subscript"/>
              </w:rPr>
              <w:t>2.5</w:t>
            </w:r>
            <w:r>
              <w:rPr>
                <w:rFonts w:hint="eastAsia" w:ascii="宋体" w:hAnsi="宋体" w:cs="宋体"/>
                <w:szCs w:val="21"/>
                <w:highlight w:val="none"/>
              </w:rPr>
              <w:t>年均浓度分别为0.00</w:t>
            </w:r>
            <w:r>
              <w:rPr>
                <w:rFonts w:hint="eastAsia" w:ascii="宋体" w:hAnsi="宋体" w:cs="宋体"/>
                <w:szCs w:val="21"/>
                <w:highlight w:val="none"/>
                <w:lang w:val="en-US" w:eastAsia="zh-CN"/>
              </w:rPr>
              <w:t>5</w:t>
            </w:r>
            <w:r>
              <w:rPr>
                <w:rFonts w:hint="eastAsia" w:ascii="宋体" w:hAnsi="宋体" w:cs="宋体"/>
                <w:szCs w:val="21"/>
                <w:highlight w:val="none"/>
              </w:rPr>
              <w:t>mg/m</w:t>
            </w:r>
            <w:r>
              <w:rPr>
                <w:rFonts w:hint="eastAsia" w:ascii="宋体" w:hAnsi="宋体" w:cs="宋体"/>
                <w:szCs w:val="21"/>
                <w:highlight w:val="none"/>
                <w:vertAlign w:val="superscript"/>
              </w:rPr>
              <w:t>3</w:t>
            </w:r>
            <w:r>
              <w:rPr>
                <w:rFonts w:hint="eastAsia" w:ascii="宋体" w:hAnsi="宋体" w:cs="宋体"/>
                <w:szCs w:val="21"/>
                <w:highlight w:val="none"/>
              </w:rPr>
              <w:t>、0.0</w:t>
            </w:r>
            <w:r>
              <w:rPr>
                <w:rFonts w:hint="eastAsia" w:ascii="宋体" w:hAnsi="宋体" w:cs="宋体"/>
                <w:szCs w:val="21"/>
                <w:highlight w:val="none"/>
                <w:lang w:val="en-US" w:eastAsia="zh-CN"/>
              </w:rPr>
              <w:t>19</w:t>
            </w:r>
            <w:r>
              <w:rPr>
                <w:rFonts w:hint="eastAsia" w:ascii="宋体" w:hAnsi="宋体" w:cs="宋体"/>
                <w:szCs w:val="21"/>
                <w:highlight w:val="none"/>
              </w:rPr>
              <w:t>mg/m</w:t>
            </w:r>
            <w:r>
              <w:rPr>
                <w:rFonts w:hint="eastAsia" w:ascii="宋体" w:hAnsi="宋体" w:cs="宋体"/>
                <w:szCs w:val="21"/>
                <w:highlight w:val="none"/>
                <w:vertAlign w:val="superscript"/>
              </w:rPr>
              <w:t>3</w:t>
            </w:r>
            <w:r>
              <w:rPr>
                <w:rFonts w:hint="eastAsia" w:ascii="宋体" w:hAnsi="宋体" w:cs="宋体"/>
                <w:szCs w:val="21"/>
                <w:highlight w:val="none"/>
              </w:rPr>
              <w:t>、0.0</w:t>
            </w:r>
            <w:r>
              <w:rPr>
                <w:rFonts w:hint="eastAsia" w:ascii="宋体" w:hAnsi="宋体" w:cs="宋体"/>
                <w:szCs w:val="21"/>
                <w:highlight w:val="none"/>
                <w:lang w:val="en-US" w:eastAsia="zh-CN"/>
              </w:rPr>
              <w:t>38</w:t>
            </w:r>
            <w:r>
              <w:rPr>
                <w:rFonts w:hint="eastAsia" w:ascii="宋体" w:hAnsi="宋体" w:cs="宋体"/>
                <w:szCs w:val="21"/>
                <w:highlight w:val="none"/>
              </w:rPr>
              <w:t>mg/m</w:t>
            </w:r>
            <w:r>
              <w:rPr>
                <w:rFonts w:hint="eastAsia" w:ascii="宋体" w:hAnsi="宋体" w:cs="宋体"/>
                <w:szCs w:val="21"/>
                <w:highlight w:val="none"/>
                <w:vertAlign w:val="superscript"/>
              </w:rPr>
              <w:t>3</w:t>
            </w:r>
            <w:r>
              <w:rPr>
                <w:rFonts w:hint="eastAsia" w:ascii="宋体" w:hAnsi="宋体" w:cs="宋体"/>
                <w:szCs w:val="21"/>
                <w:highlight w:val="none"/>
              </w:rPr>
              <w:t>、0.0</w:t>
            </w:r>
            <w:r>
              <w:rPr>
                <w:rFonts w:hint="eastAsia" w:ascii="宋体" w:hAnsi="宋体" w:cs="宋体"/>
                <w:szCs w:val="21"/>
                <w:highlight w:val="none"/>
                <w:lang w:val="en-US" w:eastAsia="zh-CN"/>
              </w:rPr>
              <w:t>23</w:t>
            </w:r>
            <w:r>
              <w:rPr>
                <w:rFonts w:hint="eastAsia" w:ascii="宋体" w:hAnsi="宋体" w:cs="宋体"/>
                <w:szCs w:val="21"/>
                <w:highlight w:val="none"/>
              </w:rPr>
              <w:t>mg/m</w:t>
            </w:r>
            <w:r>
              <w:rPr>
                <w:rFonts w:hint="eastAsia" w:ascii="宋体" w:hAnsi="宋体" w:cs="宋体"/>
                <w:szCs w:val="21"/>
                <w:highlight w:val="none"/>
                <w:vertAlign w:val="superscript"/>
              </w:rPr>
              <w:t>3</w:t>
            </w:r>
            <w:r>
              <w:rPr>
                <w:rFonts w:hint="eastAsia" w:ascii="宋体" w:hAnsi="宋体" w:cs="宋体"/>
                <w:szCs w:val="21"/>
                <w:highlight w:val="none"/>
              </w:rPr>
              <w:t>，CO 24小时平均第95百分位数为0.8mg/m</w:t>
            </w:r>
            <w:r>
              <w:rPr>
                <w:rFonts w:hint="eastAsia" w:ascii="宋体" w:hAnsi="宋体" w:cs="宋体"/>
                <w:szCs w:val="21"/>
                <w:highlight w:val="none"/>
                <w:vertAlign w:val="superscript"/>
              </w:rPr>
              <w:t>3</w:t>
            </w:r>
            <w:r>
              <w:rPr>
                <w:rFonts w:hint="eastAsia" w:ascii="宋体" w:hAnsi="宋体" w:cs="宋体"/>
                <w:szCs w:val="21"/>
                <w:highlight w:val="none"/>
              </w:rPr>
              <w:t>，O</w:t>
            </w:r>
            <w:r>
              <w:rPr>
                <w:rFonts w:hint="eastAsia" w:ascii="宋体" w:hAnsi="宋体" w:cs="宋体"/>
                <w:szCs w:val="21"/>
                <w:highlight w:val="none"/>
                <w:vertAlign w:val="subscript"/>
              </w:rPr>
              <w:t>3</w:t>
            </w:r>
            <w:r>
              <w:rPr>
                <w:rFonts w:hint="eastAsia" w:ascii="宋体" w:hAnsi="宋体" w:cs="宋体"/>
                <w:szCs w:val="21"/>
                <w:highlight w:val="none"/>
              </w:rPr>
              <w:t>日最大8小时平均第90百分位数为0.1</w:t>
            </w:r>
            <w:r>
              <w:rPr>
                <w:rFonts w:hint="eastAsia" w:ascii="宋体" w:hAnsi="宋体" w:cs="宋体"/>
                <w:szCs w:val="21"/>
                <w:highlight w:val="none"/>
                <w:lang w:val="en-US" w:eastAsia="zh-CN"/>
              </w:rPr>
              <w:t>30</w:t>
            </w:r>
            <w:r>
              <w:rPr>
                <w:rFonts w:hint="eastAsia" w:ascii="宋体" w:hAnsi="宋体" w:cs="宋体"/>
                <w:szCs w:val="21"/>
                <w:highlight w:val="none"/>
              </w:rPr>
              <w:t>mg/m</w:t>
            </w:r>
            <w:r>
              <w:rPr>
                <w:rFonts w:hint="eastAsia" w:ascii="宋体" w:hAnsi="宋体" w:cs="宋体"/>
                <w:szCs w:val="21"/>
                <w:highlight w:val="none"/>
                <w:vertAlign w:val="superscript"/>
              </w:rPr>
              <w:t>3</w:t>
            </w:r>
            <w:r>
              <w:rPr>
                <w:rFonts w:hint="eastAsia" w:ascii="宋体" w:hAnsi="宋体" w:cs="宋体"/>
                <w:szCs w:val="21"/>
                <w:highlight w:val="none"/>
              </w:rPr>
              <w:t>，可满足《环境空气质量标准》（GB3095-2012）及修改单中二级标准，因此，项目所在区域属于环境空气质量达标区。</w:t>
            </w:r>
          </w:p>
          <w:p w14:paraId="028B59FD">
            <w:pPr>
              <w:pStyle w:val="11"/>
              <w:snapToGrid w:val="0"/>
              <w:spacing w:after="0"/>
              <w:ind w:left="422" w:leftChars="0" w:hanging="422" w:hangingChars="200"/>
              <w:jc w:val="center"/>
              <w:rPr>
                <w:rFonts w:hint="eastAsia" w:ascii="宋体" w:hAnsi="宋体" w:cs="宋体"/>
                <w:b/>
                <w:sz w:val="21"/>
                <w:szCs w:val="21"/>
                <w:highlight w:val="none"/>
              </w:rPr>
            </w:pPr>
            <w:r>
              <w:rPr>
                <w:rFonts w:hint="eastAsia" w:ascii="宋体" w:hAnsi="宋体" w:cs="宋体"/>
                <w:b/>
                <w:sz w:val="21"/>
                <w:szCs w:val="21"/>
                <w:highlight w:val="none"/>
              </w:rPr>
              <w:t>表3.1-</w:t>
            </w:r>
            <w:r>
              <w:rPr>
                <w:rFonts w:hint="eastAsia" w:ascii="宋体" w:hAnsi="宋体" w:cs="宋体"/>
                <w:b/>
                <w:sz w:val="21"/>
                <w:szCs w:val="21"/>
                <w:highlight w:val="none"/>
                <w:lang w:val="en-US" w:eastAsia="zh-CN"/>
              </w:rPr>
              <w:t>5</w:t>
            </w:r>
            <w:r>
              <w:rPr>
                <w:rFonts w:hint="eastAsia" w:ascii="宋体" w:hAnsi="宋体" w:cs="宋体"/>
                <w:b/>
                <w:sz w:val="21"/>
                <w:szCs w:val="21"/>
                <w:highlight w:val="none"/>
              </w:rPr>
              <w:t xml:space="preserve">  202</w:t>
            </w:r>
            <w:r>
              <w:rPr>
                <w:rFonts w:hint="eastAsia" w:ascii="宋体" w:hAnsi="宋体" w:cs="宋体"/>
                <w:b/>
                <w:sz w:val="21"/>
                <w:szCs w:val="21"/>
                <w:highlight w:val="none"/>
                <w:lang w:val="en-US" w:eastAsia="zh-CN"/>
              </w:rPr>
              <w:t>4</w:t>
            </w:r>
            <w:r>
              <w:rPr>
                <w:rFonts w:hint="eastAsia" w:ascii="宋体" w:hAnsi="宋体" w:cs="宋体"/>
                <w:b/>
                <w:sz w:val="21"/>
                <w:szCs w:val="21"/>
                <w:highlight w:val="none"/>
              </w:rPr>
              <w:t>年各县（区）环境空气质量一览表   单位：mg/m</w:t>
            </w:r>
            <w:r>
              <w:rPr>
                <w:rFonts w:hint="eastAsia" w:ascii="宋体" w:hAnsi="宋体" w:cs="宋体"/>
                <w:b/>
                <w:sz w:val="21"/>
                <w:szCs w:val="21"/>
                <w:highlight w:val="none"/>
                <w:vertAlign w:val="superscript"/>
              </w:rPr>
              <w:t>3</w:t>
            </w:r>
          </w:p>
          <w:p w14:paraId="68FFB743">
            <w:pPr>
              <w:wordWrap w:val="0"/>
              <w:snapToGrid w:val="0"/>
              <w:spacing w:line="360" w:lineRule="auto"/>
              <w:ind w:left="0" w:leftChars="0" w:firstLine="0" w:firstLineChars="0"/>
              <w:jc w:val="center"/>
              <w:outlineLvl w:val="2"/>
              <w:rPr>
                <w:highlight w:val="none"/>
              </w:rPr>
            </w:pPr>
            <w:r>
              <w:rPr>
                <w:rFonts w:hint="eastAsia" w:ascii="宋体" w:hAnsi="宋体" w:cs="宋体"/>
                <w:highlight w:val="none"/>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463550</wp:posOffset>
                      </wp:positionV>
                      <wp:extent cx="5370830" cy="213360"/>
                      <wp:effectExtent l="9525" t="9525" r="10795" b="24765"/>
                      <wp:wrapNone/>
                      <wp:docPr id="137" name="矩形 1121"/>
                      <wp:cNvGraphicFramePr/>
                      <a:graphic xmlns:a="http://schemas.openxmlformats.org/drawingml/2006/main">
                        <a:graphicData uri="http://schemas.microsoft.com/office/word/2010/wordprocessingShape">
                          <wps:wsp>
                            <wps:cNvSpPr/>
                            <wps:spPr>
                              <a:xfrm>
                                <a:off x="0" y="0"/>
                                <a:ext cx="5370830" cy="213360"/>
                              </a:xfrm>
                              <a:prstGeom prst="rect">
                                <a:avLst/>
                              </a:prstGeom>
                              <a:solidFill>
                                <a:srgbClr val="FFFFFF">
                                  <a:alpha val="0"/>
                                </a:srgbClr>
                              </a:solidFill>
                              <a:ln w="19050" cap="flat" cmpd="sng">
                                <a:solidFill>
                                  <a:srgbClr val="FF0000"/>
                                </a:solidFill>
                                <a:prstDash val="solid"/>
                                <a:miter/>
                                <a:headEnd type="none" w="med" len="med"/>
                                <a:tailEnd type="none" w="med" len="med"/>
                              </a:ln>
                            </wps:spPr>
                            <wps:txbx>
                              <w:txbxContent>
                                <w:p w14:paraId="3478ADE7"/>
                              </w:txbxContent>
                            </wps:txbx>
                            <wps:bodyPr wrap="square" upright="1"/>
                          </wps:wsp>
                        </a:graphicData>
                      </a:graphic>
                    </wp:anchor>
                  </w:drawing>
                </mc:Choice>
                <mc:Fallback>
                  <w:pict>
                    <v:rect id="矩形 1121" o:spid="_x0000_s1026" o:spt="1" style="position:absolute;left:0pt;margin-left:-0.85pt;margin-top:36.5pt;height:16.8pt;width:422.9pt;z-index:251659264;mso-width-relative:page;mso-height-relative:page;" fillcolor="#FFFFFF" filled="t" stroked="t" coordsize="21600,21600" o:gfxdata="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v7skNcAAAAJ&#10;AQAADwAAAAAAAAABACAAAAAiAAAAZHJzL2Rvd25yZXYueG1sUEsBAhQAFAAAAAgAh07iQHHofvgd&#10;AgAAWgQAAA4AAAAAAAAAAQAgAAAAJgEAAGRycy9lMm9Eb2MueG1sUEsFBgAAAAAGAAYAWQEAALUF&#10;AAAAAA==&#10;">
                      <v:fill on="t" opacity="0f" focussize="0,0"/>
                      <v:stroke weight="1.5pt" color="#FF0000" joinstyle="miter"/>
                      <v:imagedata o:title=""/>
                      <o:lock v:ext="edit" aspectratio="f"/>
                      <v:textbox>
                        <w:txbxContent>
                          <w:p w14:paraId="3478ADE7"/>
                        </w:txbxContent>
                      </v:textbox>
                    </v:rect>
                  </w:pict>
                </mc:Fallback>
              </mc:AlternateContent>
            </w:r>
            <w:r>
              <w:rPr>
                <w:highlight w:val="none"/>
              </w:rPr>
              <w:drawing>
                <wp:inline distT="0" distB="0" distL="114300" distR="114300">
                  <wp:extent cx="5391150" cy="3966845"/>
                  <wp:effectExtent l="9525" t="9525" r="9525" b="24130"/>
                  <wp:docPr id="153" name="图片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475"/>
                          <pic:cNvPicPr>
                            <a:picLocks noChangeAspect="1"/>
                          </pic:cNvPicPr>
                        </pic:nvPicPr>
                        <pic:blipFill>
                          <a:blip r:embed="rId16"/>
                          <a:stretch>
                            <a:fillRect/>
                          </a:stretch>
                        </pic:blipFill>
                        <pic:spPr>
                          <a:xfrm>
                            <a:off x="0" y="0"/>
                            <a:ext cx="5391150" cy="3966845"/>
                          </a:xfrm>
                          <a:prstGeom prst="rect">
                            <a:avLst/>
                          </a:prstGeom>
                          <a:noFill/>
                          <a:ln w="9525" cap="flat" cmpd="sng">
                            <a:solidFill>
                              <a:srgbClr val="000000"/>
                            </a:solidFill>
                            <a:prstDash val="solid"/>
                            <a:miter/>
                            <a:headEnd type="none" w="med" len="med"/>
                            <a:tailEnd type="none" w="med" len="med"/>
                          </a:ln>
                        </pic:spPr>
                      </pic:pic>
                    </a:graphicData>
                  </a:graphic>
                </wp:inline>
              </w:drawing>
            </w:r>
          </w:p>
          <w:p w14:paraId="5D7FFA1A">
            <w:pPr>
              <w:wordWrap w:val="0"/>
              <w:snapToGrid w:val="0"/>
              <w:spacing w:line="360" w:lineRule="auto"/>
              <w:ind w:left="0" w:leftChars="0" w:firstLine="420" w:firstLineChars="200"/>
              <w:jc w:val="both"/>
              <w:outlineLvl w:val="2"/>
              <w:rPr>
                <w:rFonts w:hint="eastAsia" w:ascii="宋体" w:hAnsi="宋体" w:cs="宋体"/>
                <w:bCs/>
                <w:szCs w:val="21"/>
              </w:rPr>
            </w:pPr>
            <w:r>
              <w:rPr>
                <w:rFonts w:ascii="Calibri" w:hAnsi="Calibri" w:cs="Calibri"/>
                <w:bCs/>
                <w:szCs w:val="21"/>
              </w:rPr>
              <w:t>②</w:t>
            </w:r>
            <w:r>
              <w:rPr>
                <w:rFonts w:hint="eastAsia" w:ascii="宋体" w:hAnsi="宋体" w:cs="宋体"/>
                <w:bCs/>
                <w:szCs w:val="21"/>
              </w:rPr>
              <w:t>特征污染物</w:t>
            </w:r>
          </w:p>
          <w:p w14:paraId="01C087E6">
            <w:pPr>
              <w:snapToGrid w:val="0"/>
              <w:spacing w:line="360" w:lineRule="auto"/>
              <w:ind w:left="0" w:leftChars="0" w:firstLine="420" w:firstLineChars="200"/>
              <w:jc w:val="both"/>
              <w:outlineLvl w:val="2"/>
              <w:rPr>
                <w:rFonts w:hint="eastAsia" w:ascii="宋体" w:hAnsi="宋体" w:cs="宋体"/>
                <w:bCs/>
                <w:szCs w:val="21"/>
                <w:highlight w:val="none"/>
                <w:lang w:eastAsia="zh-CN"/>
              </w:rPr>
            </w:pPr>
            <w:r>
              <w:rPr>
                <w:rFonts w:hint="eastAsia" w:ascii="宋体" w:hAnsi="宋体" w:cs="宋体"/>
                <w:bCs/>
                <w:szCs w:val="21"/>
                <w:highlight w:val="none"/>
              </w:rPr>
              <w:t>根据《建设项目环境影响报告表内容、格式及编制技术指南常见问题解答》(来源于生态环境部环境工程评估中心主办的环境影响评价网</w:t>
            </w:r>
            <w:r>
              <w:rPr>
                <w:rFonts w:hint="eastAsia" w:ascii="宋体" w:hAnsi="宋体" w:cs="宋体"/>
                <w:bCs/>
                <w:szCs w:val="21"/>
                <w:highlight w:val="none"/>
                <w:lang w:eastAsia="zh-CN"/>
              </w:rPr>
              <w:t>：</w:t>
            </w:r>
            <w:r>
              <w:rPr>
                <w:rFonts w:hint="eastAsia" w:ascii="宋体" w:hAnsi="宋体" w:cs="宋体"/>
                <w:bCs/>
                <w:szCs w:val="21"/>
                <w:highlight w:val="none"/>
              </w:rPr>
              <w:t>编制技术指南中提到“排放国家、地方环境空气质量标准中有标准限值要求的特征污染物”，其中环境空气质量标准指《环境空气质量标准》(GB3095-2012)和地方的环境空气质量标准，不包括《环境影响评价技术导则大气环境》(HJ2.2-2018)附录D、《前苏联居住区标准》(CH245-71)</w:t>
            </w:r>
            <w:r>
              <w:rPr>
                <w:rFonts w:hint="eastAsia" w:ascii="宋体" w:hAnsi="宋体" w:cs="宋体"/>
                <w:bCs/>
                <w:szCs w:val="21"/>
                <w:highlight w:val="none"/>
                <w:lang w:eastAsia="zh-CN"/>
              </w:rPr>
              <w:t>、</w:t>
            </w:r>
            <w:r>
              <w:rPr>
                <w:rFonts w:hint="eastAsia" w:ascii="宋体" w:hAnsi="宋体" w:cs="宋体"/>
                <w:bCs/>
                <w:szCs w:val="21"/>
                <w:highlight w:val="none"/>
              </w:rPr>
              <w:t>《大气污染物综合排放标准详解》等导则或参考资料。排放的特征污染物需要在国家地方环境空气质量标准中有限值要求才涉及现状监测，且优先引用现有的监测数据。因此本项目排放的</w:t>
            </w:r>
            <w:r>
              <w:rPr>
                <w:rFonts w:hint="eastAsia" w:ascii="宋体" w:hAnsi="宋体" w:cs="宋体"/>
                <w:bCs/>
                <w:szCs w:val="21"/>
                <w:highlight w:val="none"/>
                <w:lang w:val="en-US" w:eastAsia="zh-CN"/>
              </w:rPr>
              <w:t>氨、硫化氢</w:t>
            </w:r>
            <w:r>
              <w:rPr>
                <w:rFonts w:hint="eastAsia" w:ascii="宋体" w:hAnsi="宋体" w:cs="宋体"/>
                <w:bCs/>
                <w:szCs w:val="21"/>
                <w:highlight w:val="none"/>
              </w:rPr>
              <w:t>在国家、地方环境空气质量标准中无限值，故不进行监测</w:t>
            </w:r>
            <w:r>
              <w:rPr>
                <w:rFonts w:hint="eastAsia" w:ascii="宋体" w:hAnsi="宋体" w:cs="宋体"/>
                <w:bCs/>
                <w:szCs w:val="21"/>
                <w:highlight w:val="none"/>
                <w:lang w:eastAsia="zh-CN"/>
              </w:rPr>
              <w:t>。</w:t>
            </w:r>
          </w:p>
          <w:p w14:paraId="0FCB174E">
            <w:pPr>
              <w:snapToGrid w:val="0"/>
              <w:spacing w:line="360" w:lineRule="auto"/>
              <w:ind w:left="0" w:leftChars="0" w:firstLine="420" w:firstLineChars="200"/>
              <w:jc w:val="both"/>
              <w:outlineLvl w:val="2"/>
              <w:rPr>
                <w:rFonts w:hint="eastAsia" w:ascii="宋体" w:hAnsi="宋体" w:cs="宋体"/>
                <w:b/>
                <w:sz w:val="21"/>
                <w:szCs w:val="21"/>
                <w:highlight w:val="none"/>
                <w:vertAlign w:val="superscript"/>
              </w:rPr>
            </w:pPr>
            <w:r>
              <w:rPr>
                <w:rFonts w:hint="eastAsia" w:ascii="Calibri" w:hAnsi="Calibri" w:eastAsia="宋体" w:cs="Calibri"/>
                <w:bCs/>
                <w:szCs w:val="21"/>
                <w:highlight w:val="none"/>
              </w:rPr>
              <w:t>综上所述，项目所在区域空气环境质量现状良好。</w:t>
            </w:r>
          </w:p>
          <w:p w14:paraId="719F23C8">
            <w:pPr>
              <w:snapToGrid w:val="0"/>
              <w:spacing w:line="360" w:lineRule="auto"/>
              <w:outlineLvl w:val="2"/>
              <w:rPr>
                <w:rFonts w:hint="eastAsia" w:ascii="宋体" w:hAnsi="宋体" w:cs="宋体"/>
                <w:b/>
                <w:szCs w:val="21"/>
                <w:highlight w:val="none"/>
              </w:rPr>
            </w:pPr>
            <w:r>
              <w:rPr>
                <w:rFonts w:hint="eastAsia" w:ascii="宋体" w:hAnsi="宋体" w:cs="宋体"/>
                <w:b/>
                <w:szCs w:val="21"/>
                <w:highlight w:val="none"/>
              </w:rPr>
              <w:t>3.1.3声环境</w:t>
            </w:r>
          </w:p>
          <w:p w14:paraId="51F4F4F7">
            <w:pPr>
              <w:wordWrap w:val="0"/>
              <w:snapToGrid w:val="0"/>
              <w:spacing w:line="360" w:lineRule="auto"/>
              <w:ind w:firstLine="420" w:firstLineChars="200"/>
              <w:jc w:val="left"/>
              <w:outlineLvl w:val="1"/>
              <w:rPr>
                <w:rFonts w:hint="default" w:ascii="宋体" w:hAnsi="宋体" w:eastAsia="宋体" w:cs="宋体"/>
                <w:highlight w:val="none"/>
                <w:shd w:val="clear" w:color="auto" w:fill="FFFFFF"/>
                <w:lang w:val="en-US" w:eastAsia="zh-CN"/>
              </w:rPr>
            </w:pPr>
            <w:r>
              <w:rPr>
                <w:rFonts w:hint="eastAsia" w:ascii="宋体" w:hAnsi="宋体" w:cs="宋体"/>
                <w:highlight w:val="none"/>
                <w:shd w:val="clear" w:color="auto" w:fill="FFFFFF"/>
                <w:lang w:val="en-US" w:eastAsia="zh-CN"/>
              </w:rPr>
              <w:t>1</w:t>
            </w:r>
            <w:r>
              <w:rPr>
                <w:rFonts w:hint="eastAsia" w:ascii="宋体" w:hAnsi="宋体" w:cs="宋体"/>
                <w:highlight w:val="none"/>
                <w:shd w:val="clear" w:color="auto" w:fill="FFFFFF"/>
              </w:rPr>
              <w:t>.</w:t>
            </w:r>
            <w:r>
              <w:rPr>
                <w:rFonts w:hint="eastAsia" w:ascii="宋体" w:hAnsi="宋体" w:cs="宋体"/>
                <w:highlight w:val="none"/>
                <w:shd w:val="clear" w:color="auto" w:fill="FFFFFF"/>
                <w:lang w:val="en-US" w:eastAsia="zh-CN"/>
              </w:rPr>
              <w:t>环境区划及执行标准</w:t>
            </w:r>
          </w:p>
          <w:p w14:paraId="3D14B3AC">
            <w:pPr>
              <w:wordWrap w:val="0"/>
              <w:snapToGrid w:val="0"/>
              <w:spacing w:line="360" w:lineRule="auto"/>
              <w:ind w:firstLine="420" w:firstLineChars="200"/>
              <w:jc w:val="left"/>
              <w:outlineLvl w:val="1"/>
              <w:rPr>
                <w:rFonts w:hint="eastAsia" w:ascii="宋体" w:hAnsi="宋体" w:eastAsia="宋体" w:cs="宋体"/>
                <w:highlight w:val="none"/>
                <w:shd w:val="clear" w:color="auto" w:fill="FFFFFF"/>
                <w:lang w:val="en-US" w:eastAsia="zh-CN"/>
              </w:rPr>
            </w:pPr>
            <w:r>
              <w:rPr>
                <w:rFonts w:hint="eastAsia" w:ascii="宋体" w:hAnsi="宋体" w:eastAsia="宋体" w:cs="宋体"/>
                <w:highlight w:val="none"/>
                <w:shd w:val="clear" w:color="auto" w:fill="FFFFFF"/>
                <w:lang w:val="en-US" w:eastAsia="zh-CN"/>
              </w:rPr>
              <w:t>项目位于福建省漳州市芗城区浦南镇店仔圩经济开发区三宝工业园，根据2020年3月27日漳政综[2020]18 号文件“漳州市人民政府关于印发《漳州市中心城区环境空气质量功能区划分》《漳州市中心城区声环境功能区划分》的通知”，本项目所在区域为浦南工业园区，属于工业区环境。项目声环境质量执行3类标准，临规划龙前路一侧、漳华路一侧及宝天大道一侧执行4a类标准，声环境功能区划见图，见3.1-6。</w:t>
            </w:r>
          </w:p>
          <w:p w14:paraId="2FCD04F4">
            <w:pPr>
              <w:adjustRightInd w:val="0"/>
              <w:snapToGrid w:val="0"/>
              <w:jc w:val="center"/>
              <w:textAlignment w:val="baseline"/>
              <w:rPr>
                <w:rFonts w:hint="eastAsia" w:ascii="宋体" w:hAnsi="宋体" w:cs="宋体"/>
                <w:b/>
                <w:szCs w:val="21"/>
                <w:highlight w:val="none"/>
              </w:rPr>
            </w:pPr>
            <w:r>
              <w:rPr>
                <w:rFonts w:hint="eastAsia" w:ascii="宋体" w:hAnsi="宋体" w:cs="宋体"/>
                <w:b/>
                <w:szCs w:val="21"/>
                <w:highlight w:val="none"/>
              </w:rPr>
              <w:t>表3.1-</w:t>
            </w:r>
            <w:r>
              <w:rPr>
                <w:rFonts w:hint="eastAsia" w:ascii="宋体" w:hAnsi="宋体" w:cs="宋体"/>
                <w:b/>
                <w:szCs w:val="21"/>
                <w:highlight w:val="none"/>
                <w:lang w:val="en-US" w:eastAsia="zh-CN"/>
              </w:rPr>
              <w:t>6</w:t>
            </w:r>
            <w:r>
              <w:rPr>
                <w:rFonts w:hint="eastAsia" w:ascii="宋体" w:hAnsi="宋体" w:cs="宋体"/>
                <w:b/>
                <w:szCs w:val="21"/>
                <w:highlight w:val="none"/>
              </w:rPr>
              <w:t xml:space="preserve">  GB3096-2008《声环境质量标准》   单位: dB（A）</w:t>
            </w: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28"/>
              <w:gridCol w:w="2039"/>
              <w:gridCol w:w="2040"/>
            </w:tblGrid>
            <w:tr w14:paraId="60F59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exact"/>
                <w:jc w:val="center"/>
              </w:trPr>
              <w:tc>
                <w:tcPr>
                  <w:tcW w:w="4328" w:type="dxa"/>
                  <w:tcBorders>
                    <w:tl2br w:val="single" w:color="000000" w:sz="4" w:space="0"/>
                  </w:tcBorders>
                  <w:noWrap w:val="0"/>
                  <w:vAlign w:val="top"/>
                </w:tcPr>
                <w:p w14:paraId="5F48DD5F">
                  <w:pPr>
                    <w:ind w:firstLine="3045" w:firstLineChars="1450"/>
                    <w:rPr>
                      <w:rFonts w:hint="eastAsia" w:ascii="宋体" w:hAnsi="宋体" w:cs="宋体"/>
                      <w:szCs w:val="21"/>
                      <w:highlight w:val="none"/>
                    </w:rPr>
                  </w:pPr>
                  <w:r>
                    <w:rPr>
                      <w:rFonts w:hint="eastAsia" w:ascii="宋体" w:hAnsi="宋体" w:cs="宋体"/>
                      <w:szCs w:val="21"/>
                      <w:highlight w:val="none"/>
                    </w:rPr>
                    <w:t>时段</w:t>
                  </w:r>
                </w:p>
                <w:p w14:paraId="2DDC0003">
                  <w:pPr>
                    <w:rPr>
                      <w:rFonts w:hint="eastAsia" w:ascii="宋体" w:hAnsi="宋体" w:cs="宋体"/>
                      <w:szCs w:val="21"/>
                      <w:highlight w:val="none"/>
                    </w:rPr>
                  </w:pPr>
                  <w:r>
                    <w:rPr>
                      <w:rFonts w:hint="eastAsia" w:ascii="宋体" w:hAnsi="宋体" w:cs="宋体"/>
                      <w:szCs w:val="21"/>
                      <w:highlight w:val="none"/>
                    </w:rPr>
                    <w:t>声环境功能区类别</w:t>
                  </w:r>
                </w:p>
              </w:tc>
              <w:tc>
                <w:tcPr>
                  <w:tcW w:w="2039" w:type="dxa"/>
                  <w:noWrap w:val="0"/>
                  <w:vAlign w:val="center"/>
                </w:tcPr>
                <w:p w14:paraId="1DF0563C">
                  <w:pPr>
                    <w:spacing w:line="240" w:lineRule="exact"/>
                    <w:jc w:val="center"/>
                    <w:rPr>
                      <w:rFonts w:hint="eastAsia" w:ascii="宋体" w:hAnsi="宋体" w:cs="宋体"/>
                      <w:szCs w:val="21"/>
                      <w:highlight w:val="none"/>
                    </w:rPr>
                  </w:pPr>
                  <w:r>
                    <w:rPr>
                      <w:rFonts w:hint="eastAsia" w:ascii="宋体" w:hAnsi="宋体" w:cs="宋体"/>
                      <w:szCs w:val="21"/>
                      <w:highlight w:val="none"/>
                    </w:rPr>
                    <w:t>昼间</w:t>
                  </w:r>
                </w:p>
              </w:tc>
              <w:tc>
                <w:tcPr>
                  <w:tcW w:w="2040" w:type="dxa"/>
                  <w:noWrap w:val="0"/>
                  <w:vAlign w:val="center"/>
                </w:tcPr>
                <w:p w14:paraId="1B8C129C">
                  <w:pPr>
                    <w:spacing w:line="240" w:lineRule="exact"/>
                    <w:jc w:val="center"/>
                    <w:rPr>
                      <w:rFonts w:hint="eastAsia" w:ascii="宋体" w:hAnsi="宋体" w:cs="宋体"/>
                      <w:bCs/>
                      <w:szCs w:val="21"/>
                      <w:highlight w:val="none"/>
                    </w:rPr>
                  </w:pPr>
                  <w:r>
                    <w:rPr>
                      <w:rFonts w:hint="eastAsia" w:ascii="宋体" w:hAnsi="宋体" w:cs="宋体"/>
                      <w:bCs/>
                      <w:szCs w:val="21"/>
                      <w:highlight w:val="none"/>
                    </w:rPr>
                    <w:t>夜间</w:t>
                  </w:r>
                </w:p>
              </w:tc>
            </w:tr>
            <w:tr w14:paraId="19D6D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exact"/>
                <w:jc w:val="center"/>
              </w:trPr>
              <w:tc>
                <w:tcPr>
                  <w:tcW w:w="4328" w:type="dxa"/>
                  <w:noWrap w:val="0"/>
                  <w:vAlign w:val="center"/>
                </w:tcPr>
                <w:p w14:paraId="5DE92900">
                  <w:pPr>
                    <w:spacing w:line="240" w:lineRule="exact"/>
                    <w:jc w:val="center"/>
                    <w:rPr>
                      <w:rFonts w:hint="eastAsia" w:ascii="宋体" w:hAnsi="宋体" w:cs="宋体"/>
                      <w:szCs w:val="21"/>
                      <w:highlight w:val="none"/>
                    </w:rPr>
                  </w:pPr>
                  <w:r>
                    <w:rPr>
                      <w:rFonts w:hint="eastAsia" w:ascii="宋体" w:hAnsi="宋体" w:cs="宋体"/>
                      <w:color w:val="auto"/>
                      <w:szCs w:val="21"/>
                      <w:highlight w:val="none"/>
                    </w:rPr>
                    <w:t>3类</w:t>
                  </w:r>
                </w:p>
              </w:tc>
              <w:tc>
                <w:tcPr>
                  <w:tcW w:w="2039" w:type="dxa"/>
                  <w:noWrap w:val="0"/>
                  <w:vAlign w:val="center"/>
                </w:tcPr>
                <w:p w14:paraId="20E3497F">
                  <w:pPr>
                    <w:jc w:val="center"/>
                    <w:rPr>
                      <w:rFonts w:hint="default" w:ascii="宋体" w:hAnsi="宋体" w:eastAsia="宋体" w:cs="宋体"/>
                      <w:szCs w:val="21"/>
                      <w:highlight w:val="none"/>
                      <w:lang w:val="en-US" w:eastAsia="zh-CN"/>
                    </w:rPr>
                  </w:pPr>
                  <w:r>
                    <w:rPr>
                      <w:rFonts w:hint="eastAsia" w:ascii="宋体" w:hAnsi="宋体" w:cs="宋体"/>
                      <w:color w:val="auto"/>
                      <w:szCs w:val="21"/>
                      <w:highlight w:val="none"/>
                    </w:rPr>
                    <w:t>65</w:t>
                  </w:r>
                </w:p>
              </w:tc>
              <w:tc>
                <w:tcPr>
                  <w:tcW w:w="2040" w:type="dxa"/>
                  <w:noWrap w:val="0"/>
                  <w:vAlign w:val="center"/>
                </w:tcPr>
                <w:p w14:paraId="5FCD79C6">
                  <w:pPr>
                    <w:jc w:val="center"/>
                    <w:rPr>
                      <w:rFonts w:hint="eastAsia" w:ascii="宋体" w:hAnsi="宋体" w:eastAsia="宋体" w:cs="宋体"/>
                      <w:bCs/>
                      <w:szCs w:val="21"/>
                      <w:highlight w:val="none"/>
                      <w:lang w:eastAsia="zh-CN"/>
                    </w:rPr>
                  </w:pPr>
                  <w:r>
                    <w:rPr>
                      <w:rFonts w:hint="eastAsia" w:ascii="宋体" w:hAnsi="宋体" w:cs="宋体"/>
                      <w:bCs/>
                      <w:color w:val="auto"/>
                      <w:szCs w:val="21"/>
                      <w:highlight w:val="none"/>
                    </w:rPr>
                    <w:t>55</w:t>
                  </w:r>
                </w:p>
              </w:tc>
            </w:tr>
            <w:tr w14:paraId="27B50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exact"/>
                <w:jc w:val="center"/>
              </w:trPr>
              <w:tc>
                <w:tcPr>
                  <w:tcW w:w="4328" w:type="dxa"/>
                  <w:noWrap w:val="0"/>
                  <w:vAlign w:val="center"/>
                </w:tcPr>
                <w:p w14:paraId="42174499">
                  <w:pPr>
                    <w:spacing w:line="2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4a类</w:t>
                  </w:r>
                </w:p>
              </w:tc>
              <w:tc>
                <w:tcPr>
                  <w:tcW w:w="2039" w:type="dxa"/>
                  <w:noWrap w:val="0"/>
                  <w:vAlign w:val="center"/>
                </w:tcPr>
                <w:p w14:paraId="1A7281B4">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70</w:t>
                  </w:r>
                </w:p>
              </w:tc>
              <w:tc>
                <w:tcPr>
                  <w:tcW w:w="2040" w:type="dxa"/>
                  <w:noWrap w:val="0"/>
                  <w:vAlign w:val="center"/>
                </w:tcPr>
                <w:p w14:paraId="243558B9">
                  <w:pPr>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55</w:t>
                  </w:r>
                </w:p>
              </w:tc>
            </w:tr>
          </w:tbl>
          <w:p w14:paraId="3298D36C">
            <w:pPr>
              <w:snapToGrid w:val="0"/>
              <w:spacing w:line="360" w:lineRule="auto"/>
              <w:ind w:firstLine="420" w:firstLineChars="200"/>
              <w:outlineLvl w:val="2"/>
              <w:rPr>
                <w:rFonts w:hint="eastAsia" w:ascii="宋体" w:hAnsi="宋体" w:cs="宋体"/>
                <w:szCs w:val="21"/>
                <w:highlight w:val="yellow"/>
              </w:rPr>
            </w:pPr>
          </w:p>
          <w:p w14:paraId="5E1E30EE">
            <w:pPr>
              <w:wordWrap w:val="0"/>
              <w:snapToGrid w:val="0"/>
              <w:spacing w:line="360" w:lineRule="auto"/>
              <w:ind w:firstLine="420" w:firstLineChars="200"/>
              <w:jc w:val="left"/>
              <w:outlineLvl w:val="1"/>
              <w:rPr>
                <w:rFonts w:hint="eastAsia" w:ascii="宋体" w:hAnsi="宋体" w:cs="宋体"/>
                <w:highlight w:val="none"/>
                <w:shd w:val="clear" w:color="auto" w:fill="FFFFFF"/>
              </w:rPr>
            </w:pPr>
            <w:r>
              <w:rPr>
                <w:rFonts w:hint="eastAsia" w:ascii="宋体" w:hAnsi="宋体" w:cs="宋体"/>
                <w:highlight w:val="none"/>
                <w:shd w:val="clear" w:color="auto" w:fill="FFFFFF"/>
              </w:rPr>
              <w:t>2.质量现状</w:t>
            </w:r>
          </w:p>
          <w:p w14:paraId="119B7197">
            <w:pPr>
              <w:wordWrap w:val="0"/>
              <w:snapToGrid w:val="0"/>
              <w:spacing w:line="360" w:lineRule="auto"/>
              <w:ind w:firstLine="420" w:firstLineChars="200"/>
              <w:jc w:val="left"/>
              <w:outlineLvl w:val="1"/>
              <w:rPr>
                <w:rFonts w:hint="default" w:ascii="宋体" w:hAnsi="宋体" w:eastAsia="宋体" w:cs="宋体"/>
                <w:highlight w:val="none"/>
                <w:shd w:val="clear" w:color="auto" w:fill="FFFFFF"/>
                <w:lang w:val="en-US" w:eastAsia="zh-CN"/>
              </w:rPr>
            </w:pPr>
            <w:r>
              <w:rPr>
                <w:rFonts w:hint="eastAsia" w:ascii="宋体" w:hAnsi="宋体" w:eastAsia="宋体" w:cs="宋体"/>
                <w:highlight w:val="none"/>
                <w:shd w:val="clear" w:color="auto" w:fill="FFFFFF"/>
                <w:lang w:val="en-US" w:eastAsia="zh-CN"/>
              </w:rPr>
              <w:t>根据福建三宝钢铁有限公司2025年第一季度自行检测报告[报告编号：</w:t>
            </w:r>
            <w:r>
              <w:rPr>
                <w:rFonts w:hint="default" w:ascii="宋体" w:hAnsi="宋体" w:eastAsia="宋体" w:cs="宋体"/>
                <w:highlight w:val="none"/>
                <w:shd w:val="clear" w:color="auto" w:fill="FFFFFF"/>
                <w:lang w:val="en-US" w:eastAsia="zh-CN"/>
              </w:rPr>
              <w:t>JYIC(2025)030301-2</w:t>
            </w:r>
            <w:r>
              <w:rPr>
                <w:rFonts w:hint="eastAsia" w:ascii="宋体" w:hAnsi="宋体" w:eastAsia="宋体" w:cs="宋体"/>
                <w:highlight w:val="none"/>
                <w:shd w:val="clear" w:color="auto" w:fill="FFFFFF"/>
                <w:lang w:val="en-US" w:eastAsia="zh-CN"/>
              </w:rPr>
              <w:t>，见</w:t>
            </w:r>
            <w:r>
              <w:rPr>
                <w:rFonts w:hint="eastAsia" w:ascii="宋体" w:hAnsi="宋体" w:eastAsia="宋体" w:cs="宋体"/>
                <w:sz w:val="21"/>
                <w:szCs w:val="21"/>
                <w:highlight w:val="none"/>
                <w:lang w:val="en-US" w:eastAsia="zh-CN"/>
              </w:rPr>
              <w:t>附件8检测报告</w:t>
            </w:r>
            <w:r>
              <w:rPr>
                <w:rFonts w:hint="eastAsia" w:ascii="宋体" w:hAnsi="宋体" w:eastAsia="宋体" w:cs="宋体"/>
                <w:highlight w:val="none"/>
                <w:shd w:val="clear" w:color="auto" w:fill="FFFFFF"/>
                <w:lang w:val="en-US" w:eastAsia="zh-CN"/>
              </w:rPr>
              <w:t>]，检测单位为漳州市净宇环保科技有限公司。由监测结果可知（见表3.1-7），福建三宝钢铁有限公司厂界声环境符合《声环境质量标准》（GB3096-2008）中的3类标准，临宝天大道一侧符合GB3096-2008的4a类标准。项目的</w:t>
            </w:r>
            <w:r>
              <w:rPr>
                <w:rFonts w:hint="eastAsia" w:ascii="宋体" w:hAnsi="宋体" w:eastAsia="宋体" w:cs="宋体"/>
                <w:color w:val="auto"/>
                <w:kern w:val="0"/>
                <w:sz w:val="21"/>
                <w:szCs w:val="21"/>
                <w:highlight w:val="none"/>
                <w:lang w:val="en-US" w:eastAsia="zh-CN" w:bidi="ar-SA"/>
              </w:rPr>
              <w:t>废水深度处理系统（</w:t>
            </w:r>
            <w:r>
              <w:rPr>
                <w:rFonts w:hint="eastAsia" w:ascii="宋体" w:hAnsi="宋体" w:eastAsia="宋体" w:cs="宋体"/>
                <w:color w:val="auto"/>
                <w:sz w:val="21"/>
                <w:szCs w:val="21"/>
                <w:lang w:val="en-US" w:eastAsia="zh-CN"/>
              </w:rPr>
              <w:t>一级除盐水系统</w:t>
            </w:r>
            <w:r>
              <w:rPr>
                <w:rFonts w:hint="eastAsia" w:ascii="宋体" w:hAnsi="宋体" w:eastAsia="宋体" w:cs="宋体"/>
                <w:color w:val="auto"/>
                <w:kern w:val="0"/>
                <w:sz w:val="21"/>
                <w:szCs w:val="21"/>
                <w:highlight w:val="none"/>
                <w:lang w:val="en-US" w:eastAsia="zh-CN" w:bidi="ar-SA"/>
              </w:rPr>
              <w:t>）和</w:t>
            </w:r>
            <w:r>
              <w:rPr>
                <w:rFonts w:hint="eastAsia" w:ascii="宋体" w:hAnsi="宋体" w:eastAsia="宋体" w:cs="宋体"/>
                <w:color w:val="auto"/>
                <w:sz w:val="21"/>
                <w:szCs w:val="21"/>
                <w:highlight w:val="none"/>
                <w:lang w:val="en-US" w:eastAsia="zh-CN"/>
              </w:rPr>
              <w:t>废水站池</w:t>
            </w:r>
            <w:r>
              <w:rPr>
                <w:rFonts w:hint="eastAsia" w:ascii="宋体" w:hAnsi="宋体" w:eastAsia="宋体" w:cs="宋体"/>
                <w:highlight w:val="none"/>
                <w:shd w:val="clear" w:color="auto" w:fill="FFFFFF"/>
                <w:lang w:val="en-US" w:eastAsia="zh-CN"/>
              </w:rPr>
              <w:t>所在区域声环境质量现状较好。声环境质量</w:t>
            </w:r>
            <w:r>
              <w:rPr>
                <w:rFonts w:hint="eastAsia" w:ascii="宋体" w:hAnsi="宋体" w:eastAsia="宋体" w:cs="宋体"/>
                <w:sz w:val="21"/>
                <w:szCs w:val="21"/>
                <w:highlight w:val="none"/>
                <w:lang w:val="en-US" w:eastAsia="zh-CN"/>
              </w:rPr>
              <w:t>现状监测点位</w:t>
            </w:r>
            <w:r>
              <w:rPr>
                <w:rFonts w:hint="eastAsia" w:ascii="宋体" w:hAnsi="宋体" w:eastAsia="宋体" w:cs="宋体"/>
                <w:kern w:val="2"/>
                <w:sz w:val="21"/>
                <w:szCs w:val="21"/>
                <w:highlight w:val="none"/>
                <w:lang w:val="en-US" w:eastAsia="zh-CN" w:bidi="ar-SA"/>
              </w:rPr>
              <w:t>见附图5。</w:t>
            </w:r>
          </w:p>
          <w:p w14:paraId="5ABF1D41">
            <w:pPr>
              <w:adjustRightInd w:val="0"/>
              <w:snapToGrid w:val="0"/>
              <w:jc w:val="center"/>
              <w:textAlignment w:val="baseline"/>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表</w:t>
            </w:r>
            <w:r>
              <w:rPr>
                <w:rFonts w:hint="eastAsia" w:ascii="宋体" w:hAnsi="宋体" w:eastAsia="宋体" w:cs="宋体"/>
                <w:b/>
                <w:sz w:val="21"/>
                <w:szCs w:val="21"/>
                <w:highlight w:val="none"/>
              </w:rPr>
              <w:t>3.1-</w:t>
            </w:r>
            <w:r>
              <w:rPr>
                <w:rFonts w:hint="eastAsia" w:ascii="宋体" w:hAnsi="宋体" w:eastAsia="宋体" w:cs="宋体"/>
                <w:b/>
                <w:sz w:val="21"/>
                <w:szCs w:val="21"/>
                <w:highlight w:val="none"/>
                <w:lang w:val="en-US" w:eastAsia="zh-CN"/>
              </w:rPr>
              <w:t>7</w:t>
            </w:r>
            <w:r>
              <w:rPr>
                <w:rFonts w:hint="eastAsia" w:ascii="宋体" w:hAnsi="宋体" w:eastAsia="宋体" w:cs="宋体"/>
                <w:b/>
                <w:sz w:val="21"/>
                <w:szCs w:val="21"/>
                <w:highlight w:val="none"/>
              </w:rPr>
              <w:t xml:space="preserve">  </w:t>
            </w:r>
            <w:r>
              <w:rPr>
                <w:rFonts w:hint="eastAsia" w:ascii="宋体" w:hAnsi="宋体" w:eastAsia="宋体" w:cs="宋体"/>
                <w:b/>
                <w:sz w:val="21"/>
                <w:szCs w:val="21"/>
                <w:highlight w:val="none"/>
                <w:lang w:val="en-US" w:eastAsia="zh-CN"/>
              </w:rPr>
              <w:t>三宝钢铁厂界声环境质量监测结果表  单位：dB（A）</w:t>
            </w:r>
          </w:p>
          <w:tbl>
            <w:tblPr>
              <w:tblStyle w:val="89"/>
              <w:tblW w:w="48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82"/>
              <w:gridCol w:w="1510"/>
              <w:gridCol w:w="1426"/>
              <w:gridCol w:w="878"/>
              <w:gridCol w:w="878"/>
              <w:gridCol w:w="878"/>
              <w:gridCol w:w="879"/>
            </w:tblGrid>
            <w:tr w14:paraId="63CDE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83" w:type="pct"/>
                  <w:vMerge w:val="restart"/>
                  <w:noWrap w:val="0"/>
                  <w:vAlign w:val="center"/>
                </w:tcPr>
                <w:p w14:paraId="44983E44">
                  <w:pPr>
                    <w:pStyle w:val="8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监测点位</w:t>
                  </w:r>
                </w:p>
              </w:tc>
              <w:tc>
                <w:tcPr>
                  <w:tcW w:w="1783" w:type="pct"/>
                  <w:gridSpan w:val="2"/>
                  <w:noWrap w:val="0"/>
                  <w:vAlign w:val="center"/>
                </w:tcPr>
                <w:p w14:paraId="5DB24BA6">
                  <w:pPr>
                    <w:pStyle w:val="8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监测时间</w:t>
                  </w:r>
                </w:p>
              </w:tc>
              <w:tc>
                <w:tcPr>
                  <w:tcW w:w="1066" w:type="pct"/>
                  <w:gridSpan w:val="2"/>
                  <w:noWrap w:val="0"/>
                  <w:vAlign w:val="center"/>
                </w:tcPr>
                <w:p w14:paraId="497CD0CB">
                  <w:pPr>
                    <w:pStyle w:val="8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标准值</w:t>
                  </w:r>
                </w:p>
              </w:tc>
              <w:tc>
                <w:tcPr>
                  <w:tcW w:w="1067" w:type="pct"/>
                  <w:gridSpan w:val="2"/>
                  <w:noWrap w:val="0"/>
                  <w:vAlign w:val="center"/>
                </w:tcPr>
                <w:p w14:paraId="708B337F">
                  <w:pPr>
                    <w:pStyle w:val="8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达标情况</w:t>
                  </w:r>
                </w:p>
              </w:tc>
            </w:tr>
            <w:tr w14:paraId="01376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083" w:type="pct"/>
                  <w:vMerge w:val="continue"/>
                  <w:noWrap w:val="0"/>
                  <w:vAlign w:val="center"/>
                </w:tcPr>
                <w:p w14:paraId="73E6D070">
                  <w:pPr>
                    <w:pStyle w:val="8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highlight w:val="none"/>
                    </w:rPr>
                  </w:pPr>
                </w:p>
              </w:tc>
              <w:tc>
                <w:tcPr>
                  <w:tcW w:w="917" w:type="pct"/>
                  <w:noWrap w:val="0"/>
                  <w:vAlign w:val="center"/>
                </w:tcPr>
                <w:p w14:paraId="2C0B467C">
                  <w:pPr>
                    <w:pStyle w:val="8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202</w:t>
                  </w:r>
                  <w:r>
                    <w:rPr>
                      <w:rFonts w:hint="eastAsia" w:ascii="宋体" w:hAnsi="宋体" w:eastAsia="宋体" w:cs="宋体"/>
                      <w:spacing w:val="0"/>
                      <w:w w:val="100"/>
                      <w:position w:val="0"/>
                      <w:sz w:val="21"/>
                      <w:szCs w:val="21"/>
                      <w:highlight w:val="none"/>
                      <w:lang w:val="en-US" w:eastAsia="zh-CN"/>
                    </w:rPr>
                    <w:t>5</w:t>
                  </w:r>
                  <w:r>
                    <w:rPr>
                      <w:rFonts w:hint="eastAsia" w:ascii="宋体" w:hAnsi="宋体" w:eastAsia="宋体" w:cs="宋体"/>
                      <w:spacing w:val="0"/>
                      <w:w w:val="100"/>
                      <w:position w:val="0"/>
                      <w:sz w:val="21"/>
                      <w:szCs w:val="21"/>
                      <w:highlight w:val="none"/>
                    </w:rPr>
                    <w:t>年</w:t>
                  </w:r>
                  <w:r>
                    <w:rPr>
                      <w:rFonts w:hint="eastAsia" w:ascii="宋体" w:hAnsi="宋体" w:eastAsia="宋体" w:cs="宋体"/>
                      <w:spacing w:val="0"/>
                      <w:w w:val="100"/>
                      <w:position w:val="0"/>
                      <w:sz w:val="21"/>
                      <w:szCs w:val="21"/>
                      <w:highlight w:val="none"/>
                      <w:lang w:val="en-US" w:eastAsia="zh-CN"/>
                    </w:rPr>
                    <w:t>3</w:t>
                  </w:r>
                  <w:r>
                    <w:rPr>
                      <w:rFonts w:hint="eastAsia" w:ascii="宋体" w:hAnsi="宋体" w:eastAsia="宋体" w:cs="宋体"/>
                      <w:spacing w:val="0"/>
                      <w:w w:val="100"/>
                      <w:position w:val="0"/>
                      <w:sz w:val="21"/>
                      <w:szCs w:val="21"/>
                      <w:highlight w:val="none"/>
                    </w:rPr>
                    <w:t>月</w:t>
                  </w:r>
                  <w:r>
                    <w:rPr>
                      <w:rFonts w:hint="eastAsia" w:ascii="宋体" w:hAnsi="宋体" w:eastAsia="宋体" w:cs="宋体"/>
                      <w:spacing w:val="0"/>
                      <w:w w:val="100"/>
                      <w:position w:val="0"/>
                      <w:sz w:val="21"/>
                      <w:szCs w:val="21"/>
                      <w:highlight w:val="none"/>
                      <w:lang w:val="en-US" w:eastAsia="zh-CN"/>
                    </w:rPr>
                    <w:t>10</w:t>
                  </w:r>
                  <w:r>
                    <w:rPr>
                      <w:rFonts w:hint="eastAsia" w:ascii="宋体" w:hAnsi="宋体" w:eastAsia="宋体" w:cs="宋体"/>
                      <w:spacing w:val="0"/>
                      <w:w w:val="100"/>
                      <w:position w:val="0"/>
                      <w:sz w:val="21"/>
                      <w:szCs w:val="21"/>
                      <w:highlight w:val="none"/>
                    </w:rPr>
                    <w:t>日</w:t>
                  </w:r>
                </w:p>
                <w:p w14:paraId="46436894">
                  <w:pPr>
                    <w:pStyle w:val="8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昼间</w:t>
                  </w:r>
                </w:p>
              </w:tc>
              <w:tc>
                <w:tcPr>
                  <w:tcW w:w="866" w:type="pct"/>
                  <w:noWrap w:val="0"/>
                  <w:vAlign w:val="center"/>
                </w:tcPr>
                <w:p w14:paraId="4A5A56A2">
                  <w:pPr>
                    <w:pStyle w:val="8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202</w:t>
                  </w:r>
                  <w:r>
                    <w:rPr>
                      <w:rFonts w:hint="eastAsia" w:ascii="宋体" w:hAnsi="宋体" w:eastAsia="宋体" w:cs="宋体"/>
                      <w:spacing w:val="0"/>
                      <w:w w:val="100"/>
                      <w:position w:val="0"/>
                      <w:sz w:val="21"/>
                      <w:szCs w:val="21"/>
                      <w:highlight w:val="none"/>
                      <w:lang w:val="en-US" w:eastAsia="zh-CN"/>
                    </w:rPr>
                    <w:t>5</w:t>
                  </w:r>
                  <w:r>
                    <w:rPr>
                      <w:rFonts w:hint="eastAsia" w:ascii="宋体" w:hAnsi="宋体" w:eastAsia="宋体" w:cs="宋体"/>
                      <w:spacing w:val="0"/>
                      <w:w w:val="100"/>
                      <w:position w:val="0"/>
                      <w:sz w:val="21"/>
                      <w:szCs w:val="21"/>
                      <w:highlight w:val="none"/>
                    </w:rPr>
                    <w:t>年</w:t>
                  </w:r>
                  <w:r>
                    <w:rPr>
                      <w:rFonts w:hint="eastAsia" w:ascii="宋体" w:hAnsi="宋体" w:eastAsia="宋体" w:cs="宋体"/>
                      <w:spacing w:val="0"/>
                      <w:w w:val="100"/>
                      <w:position w:val="0"/>
                      <w:sz w:val="21"/>
                      <w:szCs w:val="21"/>
                      <w:highlight w:val="none"/>
                      <w:lang w:val="en-US" w:eastAsia="zh-CN"/>
                    </w:rPr>
                    <w:t>3</w:t>
                  </w:r>
                  <w:r>
                    <w:rPr>
                      <w:rFonts w:hint="eastAsia" w:ascii="宋体" w:hAnsi="宋体" w:eastAsia="宋体" w:cs="宋体"/>
                      <w:spacing w:val="0"/>
                      <w:w w:val="100"/>
                      <w:position w:val="0"/>
                      <w:sz w:val="21"/>
                      <w:szCs w:val="21"/>
                      <w:highlight w:val="none"/>
                    </w:rPr>
                    <w:t>月</w:t>
                  </w:r>
                  <w:r>
                    <w:rPr>
                      <w:rFonts w:hint="eastAsia" w:ascii="宋体" w:hAnsi="宋体" w:eastAsia="宋体" w:cs="宋体"/>
                      <w:spacing w:val="0"/>
                      <w:w w:val="100"/>
                      <w:position w:val="0"/>
                      <w:sz w:val="21"/>
                      <w:szCs w:val="21"/>
                      <w:highlight w:val="none"/>
                      <w:lang w:val="en-US" w:eastAsia="zh-CN"/>
                    </w:rPr>
                    <w:t>19</w:t>
                  </w:r>
                  <w:r>
                    <w:rPr>
                      <w:rFonts w:hint="eastAsia" w:ascii="宋体" w:hAnsi="宋体" w:eastAsia="宋体" w:cs="宋体"/>
                      <w:spacing w:val="0"/>
                      <w:w w:val="100"/>
                      <w:position w:val="0"/>
                      <w:sz w:val="21"/>
                      <w:szCs w:val="21"/>
                      <w:highlight w:val="none"/>
                    </w:rPr>
                    <w:t>日</w:t>
                  </w:r>
                </w:p>
                <w:p w14:paraId="6500A170">
                  <w:pPr>
                    <w:pStyle w:val="8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夜间</w:t>
                  </w:r>
                </w:p>
              </w:tc>
              <w:tc>
                <w:tcPr>
                  <w:tcW w:w="533" w:type="pct"/>
                  <w:noWrap w:val="0"/>
                  <w:vAlign w:val="center"/>
                </w:tcPr>
                <w:p w14:paraId="3D989DA0">
                  <w:pPr>
                    <w:pStyle w:val="8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昼间</w:t>
                  </w:r>
                </w:p>
              </w:tc>
              <w:tc>
                <w:tcPr>
                  <w:tcW w:w="533" w:type="pct"/>
                  <w:noWrap w:val="0"/>
                  <w:vAlign w:val="center"/>
                </w:tcPr>
                <w:p w14:paraId="73C89454">
                  <w:pPr>
                    <w:pStyle w:val="8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夜间</w:t>
                  </w:r>
                </w:p>
              </w:tc>
              <w:tc>
                <w:tcPr>
                  <w:tcW w:w="533" w:type="pct"/>
                  <w:noWrap w:val="0"/>
                  <w:vAlign w:val="center"/>
                </w:tcPr>
                <w:p w14:paraId="6B7A8C08">
                  <w:pPr>
                    <w:pStyle w:val="8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昼间</w:t>
                  </w:r>
                </w:p>
              </w:tc>
              <w:tc>
                <w:tcPr>
                  <w:tcW w:w="534" w:type="pct"/>
                  <w:noWrap w:val="0"/>
                  <w:vAlign w:val="center"/>
                </w:tcPr>
                <w:p w14:paraId="3E1B01C1">
                  <w:pPr>
                    <w:pStyle w:val="8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夜间</w:t>
                  </w:r>
                </w:p>
              </w:tc>
            </w:tr>
            <w:tr w14:paraId="7D158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jc w:val="center"/>
              </w:trPr>
              <w:tc>
                <w:tcPr>
                  <w:tcW w:w="1083" w:type="pct"/>
                  <w:noWrap w:val="0"/>
                  <w:vAlign w:val="center"/>
                </w:tcPr>
                <w:p w14:paraId="04ABEDAB">
                  <w:pPr>
                    <w:pStyle w:val="8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highlight w:val="none"/>
                      <w:lang w:val="en-US" w:eastAsia="zh-CN"/>
                    </w:rPr>
                  </w:pPr>
                  <w:r>
                    <w:rPr>
                      <w:rFonts w:hint="eastAsia" w:ascii="宋体" w:hAnsi="宋体" w:eastAsia="宋体" w:cs="宋体"/>
                      <w:spacing w:val="0"/>
                      <w:w w:val="100"/>
                      <w:position w:val="0"/>
                      <w:sz w:val="21"/>
                      <w:szCs w:val="21"/>
                      <w:highlight w:val="none"/>
                      <w:lang w:val="en-US" w:eastAsia="zh-CN"/>
                    </w:rPr>
                    <w:t>厂界东侧</w:t>
                  </w:r>
                  <w:r>
                    <w:rPr>
                      <w:rFonts w:hint="eastAsia" w:ascii="宋体" w:hAnsi="宋体" w:eastAsia="宋体" w:cs="宋体"/>
                      <w:spacing w:val="0"/>
                      <w:w w:val="100"/>
                      <w:position w:val="0"/>
                      <w:sz w:val="21"/>
                      <w:szCs w:val="21"/>
                      <w:highlight w:val="none"/>
                    </w:rPr>
                    <w:t>▲N1</w:t>
                  </w:r>
                </w:p>
              </w:tc>
              <w:tc>
                <w:tcPr>
                  <w:tcW w:w="917" w:type="pct"/>
                  <w:noWrap w:val="0"/>
                  <w:vAlign w:val="center"/>
                </w:tcPr>
                <w:p w14:paraId="7FAF0818">
                  <w:pPr>
                    <w:jc w:val="center"/>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64.4</w:t>
                  </w:r>
                </w:p>
              </w:tc>
              <w:tc>
                <w:tcPr>
                  <w:tcW w:w="866" w:type="pct"/>
                  <w:noWrap w:val="0"/>
                  <w:vAlign w:val="center"/>
                </w:tcPr>
                <w:p w14:paraId="63610EA3">
                  <w:pPr>
                    <w:jc w:val="center"/>
                    <w:rPr>
                      <w:rFonts w:hint="eastAsia" w:ascii="宋体" w:hAnsi="宋体" w:eastAsia="宋体" w:cs="宋体"/>
                      <w:snapToGrid w:val="0"/>
                      <w:color w:val="000000"/>
                      <w:spacing w:val="0"/>
                      <w:w w:val="100"/>
                      <w:kern w:val="0"/>
                      <w:position w:val="0"/>
                      <w:sz w:val="21"/>
                      <w:szCs w:val="21"/>
                      <w:highlight w:val="none"/>
                      <w:lang w:val="en-US" w:eastAsia="en-US" w:bidi="ar-SA"/>
                    </w:rPr>
                  </w:pPr>
                  <w:r>
                    <w:rPr>
                      <w:rFonts w:hint="eastAsia" w:ascii="宋体" w:hAnsi="宋体" w:eastAsia="宋体" w:cs="宋体"/>
                      <w:sz w:val="21"/>
                      <w:szCs w:val="21"/>
                    </w:rPr>
                    <w:t>52.0</w:t>
                  </w:r>
                </w:p>
              </w:tc>
              <w:tc>
                <w:tcPr>
                  <w:tcW w:w="533" w:type="pct"/>
                  <w:noWrap w:val="0"/>
                  <w:vAlign w:val="center"/>
                </w:tcPr>
                <w:p w14:paraId="45F1186A">
                  <w:pPr>
                    <w:pStyle w:val="8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65</w:t>
                  </w:r>
                </w:p>
              </w:tc>
              <w:tc>
                <w:tcPr>
                  <w:tcW w:w="533" w:type="pct"/>
                  <w:noWrap w:val="0"/>
                  <w:vAlign w:val="center"/>
                </w:tcPr>
                <w:p w14:paraId="63B26E6F">
                  <w:pPr>
                    <w:pStyle w:val="8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55</w:t>
                  </w:r>
                </w:p>
              </w:tc>
              <w:tc>
                <w:tcPr>
                  <w:tcW w:w="533" w:type="pct"/>
                  <w:vMerge w:val="restart"/>
                  <w:noWrap w:val="0"/>
                  <w:vAlign w:val="center"/>
                </w:tcPr>
                <w:p w14:paraId="77B45A94">
                  <w:pPr>
                    <w:pStyle w:val="8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达标</w:t>
                  </w:r>
                </w:p>
              </w:tc>
              <w:tc>
                <w:tcPr>
                  <w:tcW w:w="534" w:type="pct"/>
                  <w:vMerge w:val="restart"/>
                  <w:noWrap w:val="0"/>
                  <w:vAlign w:val="center"/>
                </w:tcPr>
                <w:p w14:paraId="04F2106E">
                  <w:pPr>
                    <w:pStyle w:val="8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达标</w:t>
                  </w:r>
                </w:p>
              </w:tc>
            </w:tr>
            <w:tr w14:paraId="5079C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1083" w:type="pct"/>
                  <w:noWrap w:val="0"/>
                  <w:vAlign w:val="center"/>
                </w:tcPr>
                <w:p w14:paraId="54F98822">
                  <w:pPr>
                    <w:pStyle w:val="8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lang w:val="en-US" w:eastAsia="zh-CN"/>
                    </w:rPr>
                    <w:t>厂界东南侧</w:t>
                  </w:r>
                  <w:r>
                    <w:rPr>
                      <w:rFonts w:hint="eastAsia" w:ascii="宋体" w:hAnsi="宋体" w:eastAsia="宋体" w:cs="宋体"/>
                      <w:spacing w:val="0"/>
                      <w:w w:val="100"/>
                      <w:position w:val="0"/>
                      <w:sz w:val="21"/>
                      <w:szCs w:val="21"/>
                      <w:highlight w:val="none"/>
                    </w:rPr>
                    <w:t>▲N2</w:t>
                  </w:r>
                </w:p>
              </w:tc>
              <w:tc>
                <w:tcPr>
                  <w:tcW w:w="917" w:type="pct"/>
                  <w:noWrap w:val="0"/>
                  <w:vAlign w:val="center"/>
                </w:tcPr>
                <w:p w14:paraId="4EBB5235">
                  <w:pPr>
                    <w:jc w:val="center"/>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63.9</w:t>
                  </w:r>
                </w:p>
              </w:tc>
              <w:tc>
                <w:tcPr>
                  <w:tcW w:w="866" w:type="pct"/>
                  <w:noWrap w:val="0"/>
                  <w:vAlign w:val="center"/>
                </w:tcPr>
                <w:p w14:paraId="44A755FE">
                  <w:pPr>
                    <w:jc w:val="center"/>
                    <w:rPr>
                      <w:rFonts w:hint="eastAsia" w:ascii="宋体" w:hAnsi="宋体" w:eastAsia="宋体" w:cs="宋体"/>
                      <w:snapToGrid w:val="0"/>
                      <w:color w:val="000000"/>
                      <w:spacing w:val="0"/>
                      <w:w w:val="100"/>
                      <w:kern w:val="0"/>
                      <w:position w:val="0"/>
                      <w:sz w:val="21"/>
                      <w:szCs w:val="21"/>
                      <w:highlight w:val="none"/>
                      <w:lang w:val="en-US" w:eastAsia="en-US" w:bidi="ar-SA"/>
                    </w:rPr>
                  </w:pPr>
                  <w:r>
                    <w:rPr>
                      <w:rFonts w:hint="eastAsia" w:ascii="宋体" w:hAnsi="宋体" w:eastAsia="宋体" w:cs="宋体"/>
                      <w:sz w:val="21"/>
                      <w:szCs w:val="21"/>
                    </w:rPr>
                    <w:t>50.9</w:t>
                  </w:r>
                </w:p>
              </w:tc>
              <w:tc>
                <w:tcPr>
                  <w:tcW w:w="878" w:type="dxa"/>
                  <w:noWrap w:val="0"/>
                  <w:vAlign w:val="center"/>
                </w:tcPr>
                <w:p w14:paraId="50C32EB3">
                  <w:pPr>
                    <w:pStyle w:val="8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宋体" w:hAnsi="宋体" w:eastAsia="宋体" w:cs="宋体"/>
                      <w:spacing w:val="0"/>
                      <w:w w:val="100"/>
                      <w:position w:val="0"/>
                      <w:sz w:val="21"/>
                      <w:szCs w:val="21"/>
                      <w:highlight w:val="none"/>
                      <w:lang w:val="en-US" w:eastAsia="zh-CN"/>
                    </w:rPr>
                  </w:pPr>
                  <w:r>
                    <w:rPr>
                      <w:rFonts w:hint="eastAsia" w:ascii="宋体" w:hAnsi="宋体" w:eastAsia="宋体" w:cs="宋体"/>
                      <w:spacing w:val="0"/>
                      <w:w w:val="100"/>
                      <w:position w:val="0"/>
                      <w:sz w:val="21"/>
                      <w:szCs w:val="21"/>
                      <w:highlight w:val="none"/>
                      <w:lang w:val="en-US" w:eastAsia="zh-CN"/>
                    </w:rPr>
                    <w:t>70</w:t>
                  </w:r>
                </w:p>
              </w:tc>
              <w:tc>
                <w:tcPr>
                  <w:tcW w:w="878" w:type="dxa"/>
                  <w:noWrap w:val="0"/>
                  <w:vAlign w:val="center"/>
                </w:tcPr>
                <w:p w14:paraId="786F123D">
                  <w:pPr>
                    <w:pStyle w:val="8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55</w:t>
                  </w:r>
                </w:p>
              </w:tc>
              <w:tc>
                <w:tcPr>
                  <w:tcW w:w="533" w:type="pct"/>
                  <w:vMerge w:val="continue"/>
                  <w:noWrap w:val="0"/>
                  <w:vAlign w:val="top"/>
                </w:tcPr>
                <w:p w14:paraId="14866A7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pacing w:val="0"/>
                      <w:w w:val="100"/>
                      <w:position w:val="0"/>
                      <w:sz w:val="21"/>
                      <w:szCs w:val="21"/>
                      <w:highlight w:val="none"/>
                    </w:rPr>
                  </w:pPr>
                </w:p>
              </w:tc>
              <w:tc>
                <w:tcPr>
                  <w:tcW w:w="534" w:type="pct"/>
                  <w:vMerge w:val="continue"/>
                  <w:noWrap w:val="0"/>
                  <w:vAlign w:val="top"/>
                </w:tcPr>
                <w:p w14:paraId="20613E2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pacing w:val="0"/>
                      <w:w w:val="100"/>
                      <w:position w:val="0"/>
                      <w:sz w:val="21"/>
                      <w:szCs w:val="21"/>
                      <w:highlight w:val="none"/>
                    </w:rPr>
                  </w:pPr>
                </w:p>
              </w:tc>
            </w:tr>
            <w:tr w14:paraId="31DF8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1083" w:type="pct"/>
                  <w:noWrap w:val="0"/>
                  <w:vAlign w:val="center"/>
                </w:tcPr>
                <w:p w14:paraId="7C2D0485">
                  <w:pPr>
                    <w:pStyle w:val="8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lang w:val="en-US" w:eastAsia="zh-CN"/>
                    </w:rPr>
                    <w:t>厂界南侧</w:t>
                  </w:r>
                  <w:r>
                    <w:rPr>
                      <w:rFonts w:hint="eastAsia" w:ascii="宋体" w:hAnsi="宋体" w:eastAsia="宋体" w:cs="宋体"/>
                      <w:spacing w:val="0"/>
                      <w:w w:val="100"/>
                      <w:position w:val="0"/>
                      <w:sz w:val="21"/>
                      <w:szCs w:val="21"/>
                      <w:highlight w:val="none"/>
                    </w:rPr>
                    <w:t>▲N3</w:t>
                  </w:r>
                </w:p>
              </w:tc>
              <w:tc>
                <w:tcPr>
                  <w:tcW w:w="917" w:type="pct"/>
                  <w:noWrap w:val="0"/>
                  <w:vAlign w:val="center"/>
                </w:tcPr>
                <w:p w14:paraId="2E90420A">
                  <w:pPr>
                    <w:jc w:val="center"/>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63.4</w:t>
                  </w:r>
                </w:p>
              </w:tc>
              <w:tc>
                <w:tcPr>
                  <w:tcW w:w="866" w:type="pct"/>
                  <w:noWrap w:val="0"/>
                  <w:vAlign w:val="center"/>
                </w:tcPr>
                <w:p w14:paraId="2002B252">
                  <w:pPr>
                    <w:jc w:val="center"/>
                    <w:rPr>
                      <w:rFonts w:hint="eastAsia" w:ascii="宋体" w:hAnsi="宋体" w:eastAsia="宋体" w:cs="宋体"/>
                      <w:snapToGrid w:val="0"/>
                      <w:color w:val="000000"/>
                      <w:spacing w:val="0"/>
                      <w:w w:val="100"/>
                      <w:kern w:val="0"/>
                      <w:position w:val="0"/>
                      <w:sz w:val="21"/>
                      <w:szCs w:val="21"/>
                      <w:highlight w:val="none"/>
                      <w:lang w:val="en-US" w:eastAsia="en-US" w:bidi="ar-SA"/>
                    </w:rPr>
                  </w:pPr>
                  <w:r>
                    <w:rPr>
                      <w:rFonts w:hint="eastAsia" w:ascii="宋体" w:hAnsi="宋体" w:eastAsia="宋体" w:cs="宋体"/>
                      <w:sz w:val="21"/>
                      <w:szCs w:val="21"/>
                    </w:rPr>
                    <w:t>50.2</w:t>
                  </w:r>
                </w:p>
              </w:tc>
              <w:tc>
                <w:tcPr>
                  <w:tcW w:w="878" w:type="dxa"/>
                  <w:noWrap w:val="0"/>
                  <w:vAlign w:val="center"/>
                </w:tcPr>
                <w:p w14:paraId="0DFECE32">
                  <w:pPr>
                    <w:pStyle w:val="8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宋体" w:hAnsi="宋体" w:eastAsia="宋体" w:cs="宋体"/>
                      <w:spacing w:val="0"/>
                      <w:w w:val="100"/>
                      <w:position w:val="0"/>
                      <w:sz w:val="21"/>
                      <w:szCs w:val="21"/>
                      <w:highlight w:val="none"/>
                      <w:lang w:val="en-US" w:eastAsia="zh-CN"/>
                    </w:rPr>
                  </w:pPr>
                  <w:r>
                    <w:rPr>
                      <w:rFonts w:hint="eastAsia" w:ascii="宋体" w:hAnsi="宋体" w:eastAsia="宋体" w:cs="宋体"/>
                      <w:spacing w:val="0"/>
                      <w:w w:val="100"/>
                      <w:position w:val="0"/>
                      <w:sz w:val="21"/>
                      <w:szCs w:val="21"/>
                      <w:highlight w:val="none"/>
                      <w:lang w:val="en-US" w:eastAsia="zh-CN"/>
                    </w:rPr>
                    <w:t>70</w:t>
                  </w:r>
                </w:p>
              </w:tc>
              <w:tc>
                <w:tcPr>
                  <w:tcW w:w="878" w:type="dxa"/>
                  <w:noWrap w:val="0"/>
                  <w:vAlign w:val="center"/>
                </w:tcPr>
                <w:p w14:paraId="25888BF6">
                  <w:pPr>
                    <w:pStyle w:val="8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55</w:t>
                  </w:r>
                </w:p>
              </w:tc>
              <w:tc>
                <w:tcPr>
                  <w:tcW w:w="533" w:type="pct"/>
                  <w:vMerge w:val="continue"/>
                  <w:noWrap w:val="0"/>
                  <w:vAlign w:val="top"/>
                </w:tcPr>
                <w:p w14:paraId="7A43A06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pacing w:val="0"/>
                      <w:w w:val="100"/>
                      <w:position w:val="0"/>
                      <w:sz w:val="21"/>
                      <w:szCs w:val="21"/>
                      <w:highlight w:val="none"/>
                    </w:rPr>
                  </w:pPr>
                </w:p>
              </w:tc>
              <w:tc>
                <w:tcPr>
                  <w:tcW w:w="534" w:type="pct"/>
                  <w:vMerge w:val="continue"/>
                  <w:noWrap w:val="0"/>
                  <w:vAlign w:val="top"/>
                </w:tcPr>
                <w:p w14:paraId="7AD7F57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pacing w:val="0"/>
                      <w:w w:val="100"/>
                      <w:position w:val="0"/>
                      <w:sz w:val="21"/>
                      <w:szCs w:val="21"/>
                      <w:highlight w:val="none"/>
                    </w:rPr>
                  </w:pPr>
                </w:p>
              </w:tc>
            </w:tr>
            <w:tr w14:paraId="761F7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1083" w:type="pct"/>
                  <w:noWrap w:val="0"/>
                  <w:vAlign w:val="center"/>
                </w:tcPr>
                <w:p w14:paraId="4ACB2934">
                  <w:pPr>
                    <w:pStyle w:val="8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lang w:val="en-US" w:eastAsia="zh-CN"/>
                    </w:rPr>
                    <w:t>厂界西侧</w:t>
                  </w:r>
                  <w:r>
                    <w:rPr>
                      <w:rFonts w:hint="eastAsia" w:ascii="宋体" w:hAnsi="宋体" w:eastAsia="宋体" w:cs="宋体"/>
                      <w:spacing w:val="0"/>
                      <w:w w:val="100"/>
                      <w:position w:val="0"/>
                      <w:sz w:val="21"/>
                      <w:szCs w:val="21"/>
                      <w:highlight w:val="none"/>
                    </w:rPr>
                    <w:t>▲N4</w:t>
                  </w:r>
                </w:p>
              </w:tc>
              <w:tc>
                <w:tcPr>
                  <w:tcW w:w="917" w:type="pct"/>
                  <w:noWrap w:val="0"/>
                  <w:vAlign w:val="center"/>
                </w:tcPr>
                <w:p w14:paraId="799B6A9C">
                  <w:pPr>
                    <w:jc w:val="center"/>
                    <w:rPr>
                      <w:rFonts w:hint="eastAsia" w:ascii="宋体" w:hAnsi="宋体" w:eastAsia="宋体" w:cs="宋体"/>
                      <w:spacing w:val="0"/>
                      <w:w w:val="100"/>
                      <w:position w:val="0"/>
                      <w:sz w:val="21"/>
                      <w:szCs w:val="21"/>
                      <w:highlight w:val="none"/>
                    </w:rPr>
                  </w:pPr>
                  <w:r>
                    <w:rPr>
                      <w:rFonts w:hint="eastAsia" w:ascii="宋体" w:hAnsi="宋体" w:eastAsia="宋体" w:cs="宋体"/>
                      <w:sz w:val="21"/>
                      <w:szCs w:val="21"/>
                    </w:rPr>
                    <w:t>62.1</w:t>
                  </w:r>
                </w:p>
              </w:tc>
              <w:tc>
                <w:tcPr>
                  <w:tcW w:w="866" w:type="pct"/>
                  <w:noWrap w:val="0"/>
                  <w:vAlign w:val="center"/>
                </w:tcPr>
                <w:p w14:paraId="407C1FF1">
                  <w:pPr>
                    <w:jc w:val="center"/>
                    <w:rPr>
                      <w:rFonts w:hint="eastAsia" w:ascii="宋体" w:hAnsi="宋体" w:eastAsia="宋体" w:cs="宋体"/>
                      <w:snapToGrid w:val="0"/>
                      <w:color w:val="000000"/>
                      <w:spacing w:val="0"/>
                      <w:w w:val="100"/>
                      <w:kern w:val="0"/>
                      <w:position w:val="0"/>
                      <w:sz w:val="21"/>
                      <w:szCs w:val="21"/>
                      <w:highlight w:val="none"/>
                      <w:lang w:val="en-US" w:eastAsia="en-US" w:bidi="ar-SA"/>
                    </w:rPr>
                  </w:pPr>
                  <w:r>
                    <w:rPr>
                      <w:rFonts w:hint="eastAsia" w:ascii="宋体" w:hAnsi="宋体" w:eastAsia="宋体" w:cs="宋体"/>
                      <w:sz w:val="21"/>
                      <w:szCs w:val="21"/>
                    </w:rPr>
                    <w:t>50.9</w:t>
                  </w:r>
                </w:p>
              </w:tc>
              <w:tc>
                <w:tcPr>
                  <w:tcW w:w="878" w:type="dxa"/>
                  <w:noWrap w:val="0"/>
                  <w:vAlign w:val="center"/>
                </w:tcPr>
                <w:p w14:paraId="413E75E7">
                  <w:pPr>
                    <w:pStyle w:val="8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65</w:t>
                  </w:r>
                </w:p>
              </w:tc>
              <w:tc>
                <w:tcPr>
                  <w:tcW w:w="878" w:type="dxa"/>
                  <w:noWrap w:val="0"/>
                  <w:vAlign w:val="center"/>
                </w:tcPr>
                <w:p w14:paraId="1DBAAE36">
                  <w:pPr>
                    <w:pStyle w:val="8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55</w:t>
                  </w:r>
                </w:p>
              </w:tc>
              <w:tc>
                <w:tcPr>
                  <w:tcW w:w="533" w:type="pct"/>
                  <w:vMerge w:val="continue"/>
                  <w:noWrap w:val="0"/>
                  <w:vAlign w:val="top"/>
                </w:tcPr>
                <w:p w14:paraId="3A971E0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pacing w:val="0"/>
                      <w:w w:val="100"/>
                      <w:position w:val="0"/>
                      <w:sz w:val="21"/>
                      <w:szCs w:val="21"/>
                      <w:highlight w:val="none"/>
                    </w:rPr>
                  </w:pPr>
                </w:p>
              </w:tc>
              <w:tc>
                <w:tcPr>
                  <w:tcW w:w="534" w:type="pct"/>
                  <w:vMerge w:val="continue"/>
                  <w:noWrap w:val="0"/>
                  <w:vAlign w:val="top"/>
                </w:tcPr>
                <w:p w14:paraId="5060881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pacing w:val="0"/>
                      <w:w w:val="100"/>
                      <w:position w:val="0"/>
                      <w:sz w:val="21"/>
                      <w:szCs w:val="21"/>
                      <w:highlight w:val="none"/>
                    </w:rPr>
                  </w:pPr>
                </w:p>
              </w:tc>
            </w:tr>
            <w:tr w14:paraId="4693E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jc w:val="center"/>
              </w:trPr>
              <w:tc>
                <w:tcPr>
                  <w:tcW w:w="1083" w:type="pct"/>
                  <w:noWrap w:val="0"/>
                  <w:vAlign w:val="center"/>
                </w:tcPr>
                <w:p w14:paraId="6C28678B">
                  <w:pPr>
                    <w:pStyle w:val="8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lang w:val="en-US" w:eastAsia="zh-CN"/>
                    </w:rPr>
                    <w:t>厂界西北侧</w:t>
                  </w:r>
                  <w:r>
                    <w:rPr>
                      <w:rFonts w:hint="eastAsia" w:ascii="宋体" w:hAnsi="宋体" w:eastAsia="宋体" w:cs="宋体"/>
                      <w:spacing w:val="0"/>
                      <w:w w:val="100"/>
                      <w:position w:val="0"/>
                      <w:sz w:val="21"/>
                      <w:szCs w:val="21"/>
                      <w:highlight w:val="none"/>
                    </w:rPr>
                    <w:t>▲N5</w:t>
                  </w:r>
                </w:p>
              </w:tc>
              <w:tc>
                <w:tcPr>
                  <w:tcW w:w="917" w:type="pct"/>
                  <w:noWrap w:val="0"/>
                  <w:vAlign w:val="center"/>
                </w:tcPr>
                <w:p w14:paraId="58E48562">
                  <w:pPr>
                    <w:jc w:val="center"/>
                    <w:rPr>
                      <w:rFonts w:hint="eastAsia" w:ascii="宋体" w:hAnsi="宋体" w:eastAsia="宋体" w:cs="宋体"/>
                      <w:spacing w:val="0"/>
                      <w:w w:val="100"/>
                      <w:position w:val="0"/>
                      <w:sz w:val="21"/>
                      <w:szCs w:val="21"/>
                      <w:highlight w:val="none"/>
                    </w:rPr>
                  </w:pPr>
                  <w:r>
                    <w:rPr>
                      <w:rFonts w:hint="eastAsia" w:ascii="宋体" w:hAnsi="宋体" w:eastAsia="宋体" w:cs="宋体"/>
                      <w:sz w:val="21"/>
                      <w:szCs w:val="21"/>
                    </w:rPr>
                    <w:t>64.0</w:t>
                  </w:r>
                </w:p>
              </w:tc>
              <w:tc>
                <w:tcPr>
                  <w:tcW w:w="866" w:type="pct"/>
                  <w:noWrap w:val="0"/>
                  <w:vAlign w:val="center"/>
                </w:tcPr>
                <w:p w14:paraId="3509C9AA">
                  <w:pPr>
                    <w:jc w:val="center"/>
                    <w:rPr>
                      <w:rFonts w:hint="eastAsia" w:ascii="宋体" w:hAnsi="宋体" w:eastAsia="宋体" w:cs="宋体"/>
                      <w:snapToGrid w:val="0"/>
                      <w:color w:val="000000"/>
                      <w:spacing w:val="0"/>
                      <w:w w:val="100"/>
                      <w:kern w:val="0"/>
                      <w:position w:val="0"/>
                      <w:sz w:val="21"/>
                      <w:szCs w:val="21"/>
                      <w:highlight w:val="none"/>
                      <w:lang w:val="en-US" w:eastAsia="en-US" w:bidi="ar-SA"/>
                    </w:rPr>
                  </w:pPr>
                  <w:r>
                    <w:rPr>
                      <w:rFonts w:hint="eastAsia" w:ascii="宋体" w:hAnsi="宋体" w:eastAsia="宋体" w:cs="宋体"/>
                      <w:sz w:val="21"/>
                      <w:szCs w:val="21"/>
                    </w:rPr>
                    <w:t>54.0</w:t>
                  </w:r>
                </w:p>
              </w:tc>
              <w:tc>
                <w:tcPr>
                  <w:tcW w:w="878" w:type="dxa"/>
                  <w:noWrap w:val="0"/>
                  <w:vAlign w:val="center"/>
                </w:tcPr>
                <w:p w14:paraId="3F9C8EE6">
                  <w:pPr>
                    <w:pStyle w:val="8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65</w:t>
                  </w:r>
                </w:p>
              </w:tc>
              <w:tc>
                <w:tcPr>
                  <w:tcW w:w="878" w:type="dxa"/>
                  <w:noWrap w:val="0"/>
                  <w:vAlign w:val="center"/>
                </w:tcPr>
                <w:p w14:paraId="7C4AC1A6">
                  <w:pPr>
                    <w:pStyle w:val="8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55</w:t>
                  </w:r>
                </w:p>
              </w:tc>
              <w:tc>
                <w:tcPr>
                  <w:tcW w:w="533" w:type="pct"/>
                  <w:vMerge w:val="continue"/>
                  <w:noWrap w:val="0"/>
                  <w:vAlign w:val="top"/>
                </w:tcPr>
                <w:p w14:paraId="69DC2BF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pacing w:val="0"/>
                      <w:w w:val="100"/>
                      <w:position w:val="0"/>
                      <w:sz w:val="21"/>
                      <w:szCs w:val="21"/>
                      <w:highlight w:val="none"/>
                    </w:rPr>
                  </w:pPr>
                </w:p>
              </w:tc>
              <w:tc>
                <w:tcPr>
                  <w:tcW w:w="534" w:type="pct"/>
                  <w:vMerge w:val="continue"/>
                  <w:noWrap w:val="0"/>
                  <w:vAlign w:val="top"/>
                </w:tcPr>
                <w:p w14:paraId="6FF8BA7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pacing w:val="0"/>
                      <w:w w:val="100"/>
                      <w:position w:val="0"/>
                      <w:sz w:val="21"/>
                      <w:szCs w:val="21"/>
                      <w:highlight w:val="none"/>
                    </w:rPr>
                  </w:pPr>
                </w:p>
              </w:tc>
            </w:tr>
            <w:tr w14:paraId="2CC5B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1083" w:type="pct"/>
                  <w:noWrap w:val="0"/>
                  <w:vAlign w:val="center"/>
                </w:tcPr>
                <w:p w14:paraId="700E4059">
                  <w:pPr>
                    <w:pStyle w:val="8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lang w:val="en-US" w:eastAsia="zh-CN"/>
                    </w:rPr>
                    <w:t>厂界西北侧</w:t>
                  </w:r>
                  <w:r>
                    <w:rPr>
                      <w:rFonts w:hint="eastAsia" w:ascii="宋体" w:hAnsi="宋体" w:eastAsia="宋体" w:cs="宋体"/>
                      <w:spacing w:val="0"/>
                      <w:w w:val="100"/>
                      <w:position w:val="0"/>
                      <w:sz w:val="21"/>
                      <w:szCs w:val="21"/>
                      <w:highlight w:val="none"/>
                    </w:rPr>
                    <w:t>▲N6</w:t>
                  </w:r>
                </w:p>
              </w:tc>
              <w:tc>
                <w:tcPr>
                  <w:tcW w:w="917" w:type="pct"/>
                  <w:noWrap w:val="0"/>
                  <w:vAlign w:val="center"/>
                </w:tcPr>
                <w:p w14:paraId="525C62D7">
                  <w:pPr>
                    <w:jc w:val="center"/>
                    <w:rPr>
                      <w:rFonts w:hint="eastAsia" w:ascii="宋体" w:hAnsi="宋体" w:eastAsia="宋体" w:cs="宋体"/>
                      <w:spacing w:val="0"/>
                      <w:w w:val="100"/>
                      <w:kern w:val="2"/>
                      <w:position w:val="0"/>
                      <w:sz w:val="21"/>
                      <w:szCs w:val="21"/>
                      <w:highlight w:val="none"/>
                      <w:lang w:val="en-US" w:eastAsia="zh-CN" w:bidi="ar-SA"/>
                    </w:rPr>
                  </w:pPr>
                  <w:r>
                    <w:rPr>
                      <w:rFonts w:hint="eastAsia" w:ascii="宋体" w:hAnsi="宋体" w:eastAsia="宋体" w:cs="宋体"/>
                      <w:sz w:val="21"/>
                      <w:szCs w:val="21"/>
                    </w:rPr>
                    <w:t>62.2</w:t>
                  </w:r>
                </w:p>
              </w:tc>
              <w:tc>
                <w:tcPr>
                  <w:tcW w:w="866" w:type="pct"/>
                  <w:noWrap w:val="0"/>
                  <w:vAlign w:val="center"/>
                </w:tcPr>
                <w:p w14:paraId="7E4237E1">
                  <w:pPr>
                    <w:jc w:val="center"/>
                    <w:rPr>
                      <w:rFonts w:hint="eastAsia" w:ascii="宋体" w:hAnsi="宋体" w:eastAsia="宋体" w:cs="宋体"/>
                      <w:snapToGrid w:val="0"/>
                      <w:color w:val="000000"/>
                      <w:spacing w:val="0"/>
                      <w:w w:val="100"/>
                      <w:kern w:val="0"/>
                      <w:position w:val="0"/>
                      <w:sz w:val="21"/>
                      <w:szCs w:val="21"/>
                      <w:highlight w:val="none"/>
                      <w:lang w:val="en-US" w:eastAsia="en-US" w:bidi="ar-SA"/>
                    </w:rPr>
                  </w:pPr>
                  <w:r>
                    <w:rPr>
                      <w:rFonts w:hint="eastAsia" w:ascii="宋体" w:hAnsi="宋体" w:eastAsia="宋体" w:cs="宋体"/>
                      <w:sz w:val="21"/>
                      <w:szCs w:val="21"/>
                    </w:rPr>
                    <w:t>50.5</w:t>
                  </w:r>
                </w:p>
              </w:tc>
              <w:tc>
                <w:tcPr>
                  <w:tcW w:w="878" w:type="dxa"/>
                  <w:noWrap w:val="0"/>
                  <w:vAlign w:val="center"/>
                </w:tcPr>
                <w:p w14:paraId="2C0EF849">
                  <w:pPr>
                    <w:pStyle w:val="8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65</w:t>
                  </w:r>
                </w:p>
              </w:tc>
              <w:tc>
                <w:tcPr>
                  <w:tcW w:w="878" w:type="dxa"/>
                  <w:noWrap w:val="0"/>
                  <w:vAlign w:val="center"/>
                </w:tcPr>
                <w:p w14:paraId="7748F0EF">
                  <w:pPr>
                    <w:pStyle w:val="8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55</w:t>
                  </w:r>
                </w:p>
              </w:tc>
              <w:tc>
                <w:tcPr>
                  <w:tcW w:w="533" w:type="pct"/>
                  <w:vMerge w:val="continue"/>
                  <w:noWrap w:val="0"/>
                  <w:vAlign w:val="top"/>
                </w:tcPr>
                <w:p w14:paraId="2DC41A8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pacing w:val="0"/>
                      <w:w w:val="100"/>
                      <w:position w:val="0"/>
                      <w:sz w:val="21"/>
                      <w:szCs w:val="21"/>
                      <w:highlight w:val="none"/>
                    </w:rPr>
                  </w:pPr>
                </w:p>
              </w:tc>
              <w:tc>
                <w:tcPr>
                  <w:tcW w:w="534" w:type="pct"/>
                  <w:vMerge w:val="continue"/>
                  <w:noWrap w:val="0"/>
                  <w:vAlign w:val="top"/>
                </w:tcPr>
                <w:p w14:paraId="732F6F1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pacing w:val="0"/>
                      <w:w w:val="100"/>
                      <w:position w:val="0"/>
                      <w:sz w:val="21"/>
                      <w:szCs w:val="21"/>
                      <w:highlight w:val="none"/>
                    </w:rPr>
                  </w:pPr>
                </w:p>
              </w:tc>
            </w:tr>
            <w:tr w14:paraId="36B29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jc w:val="center"/>
              </w:trPr>
              <w:tc>
                <w:tcPr>
                  <w:tcW w:w="1083" w:type="pct"/>
                  <w:noWrap w:val="0"/>
                  <w:vAlign w:val="center"/>
                </w:tcPr>
                <w:p w14:paraId="58EA4E04">
                  <w:pPr>
                    <w:pStyle w:val="8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lang w:val="en-US" w:eastAsia="zh-CN"/>
                    </w:rPr>
                    <w:t>厂界北侧</w:t>
                  </w:r>
                  <w:r>
                    <w:rPr>
                      <w:rFonts w:hint="eastAsia" w:ascii="宋体" w:hAnsi="宋体" w:eastAsia="宋体" w:cs="宋体"/>
                      <w:spacing w:val="0"/>
                      <w:w w:val="100"/>
                      <w:position w:val="0"/>
                      <w:sz w:val="21"/>
                      <w:szCs w:val="21"/>
                      <w:highlight w:val="none"/>
                    </w:rPr>
                    <w:t>▲N7</w:t>
                  </w:r>
                </w:p>
              </w:tc>
              <w:tc>
                <w:tcPr>
                  <w:tcW w:w="917" w:type="pct"/>
                  <w:noWrap w:val="0"/>
                  <w:vAlign w:val="center"/>
                </w:tcPr>
                <w:p w14:paraId="2A914AD5">
                  <w:pPr>
                    <w:jc w:val="center"/>
                    <w:rPr>
                      <w:rFonts w:hint="eastAsia" w:ascii="宋体" w:hAnsi="宋体" w:eastAsia="宋体" w:cs="宋体"/>
                      <w:spacing w:val="0"/>
                      <w:w w:val="100"/>
                      <w:kern w:val="2"/>
                      <w:position w:val="0"/>
                      <w:sz w:val="21"/>
                      <w:szCs w:val="21"/>
                      <w:highlight w:val="none"/>
                      <w:lang w:val="en-US" w:eastAsia="zh-CN" w:bidi="ar-SA"/>
                    </w:rPr>
                  </w:pPr>
                  <w:r>
                    <w:rPr>
                      <w:rFonts w:hint="eastAsia" w:ascii="宋体" w:hAnsi="宋体" w:eastAsia="宋体" w:cs="宋体"/>
                      <w:sz w:val="21"/>
                      <w:szCs w:val="21"/>
                    </w:rPr>
                    <w:t>61.3</w:t>
                  </w:r>
                </w:p>
              </w:tc>
              <w:tc>
                <w:tcPr>
                  <w:tcW w:w="866" w:type="pct"/>
                  <w:noWrap w:val="0"/>
                  <w:vAlign w:val="center"/>
                </w:tcPr>
                <w:p w14:paraId="64522CEF">
                  <w:pPr>
                    <w:jc w:val="center"/>
                    <w:rPr>
                      <w:rFonts w:hint="eastAsia" w:ascii="宋体" w:hAnsi="宋体" w:eastAsia="宋体" w:cs="宋体"/>
                      <w:snapToGrid w:val="0"/>
                      <w:color w:val="000000"/>
                      <w:spacing w:val="0"/>
                      <w:w w:val="100"/>
                      <w:kern w:val="0"/>
                      <w:position w:val="0"/>
                      <w:sz w:val="21"/>
                      <w:szCs w:val="21"/>
                      <w:highlight w:val="none"/>
                      <w:lang w:val="en-US" w:eastAsia="en-US" w:bidi="ar-SA"/>
                    </w:rPr>
                  </w:pPr>
                  <w:r>
                    <w:rPr>
                      <w:rFonts w:hint="eastAsia" w:ascii="宋体" w:hAnsi="宋体" w:eastAsia="宋体" w:cs="宋体"/>
                      <w:sz w:val="21"/>
                      <w:szCs w:val="21"/>
                    </w:rPr>
                    <w:t>52.1</w:t>
                  </w:r>
                </w:p>
              </w:tc>
              <w:tc>
                <w:tcPr>
                  <w:tcW w:w="878" w:type="dxa"/>
                  <w:noWrap w:val="0"/>
                  <w:vAlign w:val="center"/>
                </w:tcPr>
                <w:p w14:paraId="06D0338A">
                  <w:pPr>
                    <w:pStyle w:val="8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65</w:t>
                  </w:r>
                </w:p>
              </w:tc>
              <w:tc>
                <w:tcPr>
                  <w:tcW w:w="878" w:type="dxa"/>
                  <w:noWrap w:val="0"/>
                  <w:vAlign w:val="center"/>
                </w:tcPr>
                <w:p w14:paraId="4F128B3B">
                  <w:pPr>
                    <w:pStyle w:val="8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55</w:t>
                  </w:r>
                </w:p>
              </w:tc>
              <w:tc>
                <w:tcPr>
                  <w:tcW w:w="533" w:type="pct"/>
                  <w:vMerge w:val="continue"/>
                  <w:noWrap w:val="0"/>
                  <w:vAlign w:val="top"/>
                </w:tcPr>
                <w:p w14:paraId="04B7FA3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pacing w:val="0"/>
                      <w:w w:val="100"/>
                      <w:position w:val="0"/>
                      <w:sz w:val="21"/>
                      <w:szCs w:val="21"/>
                      <w:highlight w:val="none"/>
                    </w:rPr>
                  </w:pPr>
                </w:p>
              </w:tc>
              <w:tc>
                <w:tcPr>
                  <w:tcW w:w="534" w:type="pct"/>
                  <w:vMerge w:val="continue"/>
                  <w:noWrap w:val="0"/>
                  <w:vAlign w:val="top"/>
                </w:tcPr>
                <w:p w14:paraId="393F65C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pacing w:val="0"/>
                      <w:w w:val="100"/>
                      <w:position w:val="0"/>
                      <w:sz w:val="21"/>
                      <w:szCs w:val="21"/>
                      <w:highlight w:val="none"/>
                    </w:rPr>
                  </w:pPr>
                </w:p>
              </w:tc>
            </w:tr>
            <w:tr w14:paraId="00556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1083" w:type="pct"/>
                  <w:noWrap w:val="0"/>
                  <w:vAlign w:val="center"/>
                </w:tcPr>
                <w:p w14:paraId="25131CB1">
                  <w:pPr>
                    <w:pStyle w:val="8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lang w:val="en-US" w:eastAsia="zh-CN"/>
                    </w:rPr>
                    <w:t>厂界东北侧</w:t>
                  </w:r>
                  <w:r>
                    <w:rPr>
                      <w:rFonts w:hint="eastAsia" w:ascii="宋体" w:hAnsi="宋体" w:eastAsia="宋体" w:cs="宋体"/>
                      <w:spacing w:val="0"/>
                      <w:w w:val="100"/>
                      <w:position w:val="0"/>
                      <w:sz w:val="21"/>
                      <w:szCs w:val="21"/>
                      <w:highlight w:val="none"/>
                    </w:rPr>
                    <w:t>▲N8</w:t>
                  </w:r>
                </w:p>
              </w:tc>
              <w:tc>
                <w:tcPr>
                  <w:tcW w:w="917" w:type="pct"/>
                  <w:noWrap w:val="0"/>
                  <w:vAlign w:val="center"/>
                </w:tcPr>
                <w:p w14:paraId="0514886E">
                  <w:pPr>
                    <w:jc w:val="center"/>
                    <w:rPr>
                      <w:rFonts w:hint="eastAsia" w:ascii="宋体" w:hAnsi="宋体" w:eastAsia="宋体" w:cs="宋体"/>
                      <w:spacing w:val="0"/>
                      <w:w w:val="100"/>
                      <w:kern w:val="2"/>
                      <w:position w:val="0"/>
                      <w:sz w:val="21"/>
                      <w:szCs w:val="21"/>
                      <w:highlight w:val="none"/>
                      <w:lang w:val="en-US" w:eastAsia="zh-CN" w:bidi="ar-SA"/>
                    </w:rPr>
                  </w:pPr>
                  <w:r>
                    <w:rPr>
                      <w:rFonts w:hint="eastAsia" w:ascii="宋体" w:hAnsi="宋体" w:eastAsia="宋体" w:cs="宋体"/>
                      <w:sz w:val="21"/>
                      <w:szCs w:val="21"/>
                    </w:rPr>
                    <w:t>58.8</w:t>
                  </w:r>
                </w:p>
              </w:tc>
              <w:tc>
                <w:tcPr>
                  <w:tcW w:w="866" w:type="pct"/>
                  <w:noWrap w:val="0"/>
                  <w:vAlign w:val="center"/>
                </w:tcPr>
                <w:p w14:paraId="3BDA868A">
                  <w:pPr>
                    <w:jc w:val="center"/>
                    <w:rPr>
                      <w:rFonts w:hint="eastAsia" w:ascii="宋体" w:hAnsi="宋体" w:eastAsia="宋体" w:cs="宋体"/>
                      <w:snapToGrid w:val="0"/>
                      <w:color w:val="000000"/>
                      <w:spacing w:val="0"/>
                      <w:w w:val="100"/>
                      <w:kern w:val="0"/>
                      <w:position w:val="0"/>
                      <w:sz w:val="21"/>
                      <w:szCs w:val="21"/>
                      <w:highlight w:val="none"/>
                      <w:lang w:val="en-US" w:eastAsia="en-US" w:bidi="ar-SA"/>
                    </w:rPr>
                  </w:pPr>
                  <w:r>
                    <w:rPr>
                      <w:rFonts w:hint="eastAsia" w:ascii="宋体" w:hAnsi="宋体" w:eastAsia="宋体" w:cs="宋体"/>
                      <w:sz w:val="21"/>
                      <w:szCs w:val="21"/>
                    </w:rPr>
                    <w:t>46.4</w:t>
                  </w:r>
                </w:p>
              </w:tc>
              <w:tc>
                <w:tcPr>
                  <w:tcW w:w="878" w:type="dxa"/>
                  <w:noWrap w:val="0"/>
                  <w:vAlign w:val="center"/>
                </w:tcPr>
                <w:p w14:paraId="6DE4B404">
                  <w:pPr>
                    <w:pStyle w:val="8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65</w:t>
                  </w:r>
                </w:p>
              </w:tc>
              <w:tc>
                <w:tcPr>
                  <w:tcW w:w="878" w:type="dxa"/>
                  <w:noWrap w:val="0"/>
                  <w:vAlign w:val="center"/>
                </w:tcPr>
                <w:p w14:paraId="34102FA2">
                  <w:pPr>
                    <w:pStyle w:val="8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55</w:t>
                  </w:r>
                </w:p>
              </w:tc>
              <w:tc>
                <w:tcPr>
                  <w:tcW w:w="533" w:type="pct"/>
                  <w:vMerge w:val="continue"/>
                  <w:noWrap w:val="0"/>
                  <w:vAlign w:val="top"/>
                </w:tcPr>
                <w:p w14:paraId="1EA80E1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pacing w:val="0"/>
                      <w:w w:val="100"/>
                      <w:position w:val="0"/>
                      <w:sz w:val="21"/>
                      <w:szCs w:val="21"/>
                      <w:highlight w:val="none"/>
                    </w:rPr>
                  </w:pPr>
                </w:p>
              </w:tc>
              <w:tc>
                <w:tcPr>
                  <w:tcW w:w="534" w:type="pct"/>
                  <w:vMerge w:val="continue"/>
                  <w:noWrap w:val="0"/>
                  <w:vAlign w:val="top"/>
                </w:tcPr>
                <w:p w14:paraId="60B9183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pacing w:val="0"/>
                      <w:w w:val="100"/>
                      <w:position w:val="0"/>
                      <w:sz w:val="21"/>
                      <w:szCs w:val="21"/>
                      <w:highlight w:val="none"/>
                    </w:rPr>
                  </w:pPr>
                </w:p>
              </w:tc>
            </w:tr>
          </w:tbl>
          <w:p w14:paraId="1383EEFB">
            <w:pPr>
              <w:wordWrap w:val="0"/>
              <w:snapToGrid w:val="0"/>
              <w:spacing w:line="360" w:lineRule="auto"/>
              <w:ind w:firstLine="420" w:firstLineChars="200"/>
              <w:jc w:val="left"/>
              <w:outlineLvl w:val="1"/>
              <w:rPr>
                <w:rFonts w:hint="default" w:ascii="宋体" w:hAnsi="宋体" w:eastAsia="宋体" w:cs="宋体"/>
                <w:highlight w:val="none"/>
                <w:shd w:val="clear" w:color="auto" w:fill="FFFFFF"/>
                <w:lang w:val="en-US" w:eastAsia="zh-CN"/>
              </w:rPr>
            </w:pPr>
            <w:r>
              <w:rPr>
                <w:rFonts w:hint="eastAsia" w:ascii="宋体" w:hAnsi="宋体" w:eastAsia="宋体" w:cs="宋体"/>
                <w:highlight w:val="none"/>
                <w:shd w:val="clear" w:color="auto" w:fill="FFFFFF"/>
                <w:lang w:val="en-US" w:eastAsia="zh-CN"/>
              </w:rPr>
              <w:t>根据</w:t>
            </w:r>
            <w:r>
              <w:rPr>
                <w:rFonts w:hint="eastAsia"/>
              </w:rPr>
              <w:t>漳州绿宇生态环境监测有限公司</w:t>
            </w:r>
            <w:r>
              <w:rPr>
                <w:rFonts w:hint="eastAsia" w:ascii="Times New Roman" w:hAnsi="Times New Roman" w:eastAsia="宋体" w:cs="Times New Roman"/>
                <w:highlight w:val="none"/>
              </w:rPr>
              <w:t>于</w:t>
            </w:r>
            <w:r>
              <w:rPr>
                <w:rFonts w:hint="eastAsia" w:ascii="宋体" w:hAnsi="宋体" w:eastAsia="宋体" w:cs="宋体"/>
                <w:highlight w:val="none"/>
              </w:rPr>
              <w:t>2023年</w:t>
            </w:r>
            <w:r>
              <w:rPr>
                <w:rFonts w:hint="eastAsia" w:ascii="宋体" w:hAnsi="宋体" w:eastAsia="宋体" w:cs="宋体"/>
                <w:highlight w:val="none"/>
                <w:lang w:val="en-US" w:eastAsia="zh-CN"/>
              </w:rPr>
              <w:t>11</w:t>
            </w:r>
            <w:r>
              <w:rPr>
                <w:rFonts w:hint="eastAsia" w:ascii="宋体" w:hAnsi="宋体" w:eastAsia="宋体" w:cs="宋体"/>
                <w:highlight w:val="none"/>
              </w:rPr>
              <w:t>月8日-9日</w:t>
            </w:r>
            <w:r>
              <w:rPr>
                <w:rFonts w:hint="eastAsia" w:ascii="Times New Roman" w:hAnsi="Times New Roman" w:eastAsia="宋体" w:cs="Times New Roman"/>
                <w:highlight w:val="none"/>
              </w:rPr>
              <w:t>对</w:t>
            </w:r>
            <w:r>
              <w:rPr>
                <w:rFonts w:hint="eastAsia" w:ascii="Times New Roman" w:hAnsi="Times New Roman" w:eastAsia="宋体" w:cs="Times New Roman"/>
                <w:highlight w:val="none"/>
                <w:lang w:val="en-US" w:eastAsia="zh-CN"/>
              </w:rPr>
              <w:t>福建科</w:t>
            </w:r>
            <w:r>
              <w:rPr>
                <w:rFonts w:hint="eastAsia" w:ascii="宋体" w:hAnsi="宋体" w:eastAsia="宋体" w:cs="宋体"/>
                <w:color w:val="auto"/>
                <w:sz w:val="21"/>
                <w:szCs w:val="21"/>
                <w:highlight w:val="none"/>
                <w:lang w:val="en-US" w:eastAsia="zh-CN"/>
              </w:rPr>
              <w:t>宝金属制品有限公司</w:t>
            </w:r>
            <w:r>
              <w:t>厂界声环境质量现状监测</w:t>
            </w:r>
            <w:r>
              <w:rPr>
                <w:rFonts w:hint="eastAsia" w:ascii="宋体" w:hAnsi="宋体" w:eastAsia="宋体" w:cs="宋体"/>
                <w:highlight w:val="none"/>
                <w:shd w:val="clear" w:color="auto" w:fill="FFFFFF"/>
                <w:lang w:val="en-US" w:eastAsia="zh-CN"/>
              </w:rPr>
              <w:t>[报告编号：</w:t>
            </w:r>
            <w:r>
              <w:rPr>
                <w:rFonts w:hint="default" w:ascii="宋体" w:hAnsi="宋体" w:eastAsia="宋体" w:cs="宋体"/>
                <w:highlight w:val="none"/>
                <w:shd w:val="clear" w:color="auto" w:fill="FFFFFF"/>
                <w:lang w:val="en-US" w:eastAsia="zh-CN"/>
              </w:rPr>
              <w:t>JYIC(2025)030301-2</w:t>
            </w:r>
            <w:r>
              <w:rPr>
                <w:rFonts w:hint="eastAsia" w:ascii="宋体" w:hAnsi="宋体" w:eastAsia="宋体" w:cs="宋体"/>
                <w:highlight w:val="none"/>
                <w:shd w:val="clear" w:color="auto" w:fill="FFFFFF"/>
                <w:lang w:val="en-US" w:eastAsia="zh-CN"/>
              </w:rPr>
              <w:t>，见</w:t>
            </w:r>
            <w:r>
              <w:rPr>
                <w:rFonts w:hint="eastAsia" w:ascii="宋体" w:hAnsi="宋体" w:eastAsia="宋体" w:cs="宋体"/>
                <w:sz w:val="21"/>
                <w:szCs w:val="21"/>
                <w:highlight w:val="none"/>
                <w:lang w:val="en-US" w:eastAsia="zh-CN"/>
              </w:rPr>
              <w:t>附件8检测报告</w:t>
            </w:r>
            <w:r>
              <w:rPr>
                <w:rFonts w:hint="eastAsia" w:ascii="宋体" w:hAnsi="宋体" w:eastAsia="宋体" w:cs="宋体"/>
                <w:highlight w:val="none"/>
                <w:shd w:val="clear" w:color="auto" w:fill="FFFFFF"/>
                <w:lang w:val="en-US" w:eastAsia="zh-CN"/>
              </w:rPr>
              <w:t>]，由监测结果可知（见表3.1-7），</w:t>
            </w:r>
            <w:r>
              <w:rPr>
                <w:rFonts w:hint="eastAsia" w:ascii="Times New Roman" w:hAnsi="Times New Roman" w:eastAsia="宋体" w:cs="Times New Roman"/>
                <w:highlight w:val="none"/>
                <w:lang w:val="en-US" w:eastAsia="zh-CN"/>
              </w:rPr>
              <w:t>福建科</w:t>
            </w:r>
            <w:r>
              <w:rPr>
                <w:rFonts w:hint="eastAsia" w:ascii="宋体" w:hAnsi="宋体" w:eastAsia="宋体" w:cs="宋体"/>
                <w:color w:val="auto"/>
                <w:sz w:val="21"/>
                <w:szCs w:val="21"/>
                <w:highlight w:val="none"/>
                <w:lang w:val="en-US" w:eastAsia="zh-CN"/>
              </w:rPr>
              <w:t>宝金属制品有限公司</w:t>
            </w:r>
            <w:r>
              <w:rPr>
                <w:rFonts w:hint="eastAsia" w:ascii="宋体" w:hAnsi="宋体" w:eastAsia="宋体" w:cs="宋体"/>
                <w:highlight w:val="none"/>
                <w:shd w:val="clear" w:color="auto" w:fill="FFFFFF"/>
                <w:lang w:val="en-US" w:eastAsia="zh-CN"/>
              </w:rPr>
              <w:t>厂界声环境符合《声环境质量标准》（GB3096-2008）中的3类标准，临漳华路一侧和临规划龙前路一侧符合GB3096-2008的4a类标准。项目的</w:t>
            </w:r>
            <w:r>
              <w:rPr>
                <w:rFonts w:hint="eastAsia" w:ascii="宋体" w:hAnsi="宋体" w:eastAsia="宋体" w:cs="宋体"/>
                <w:color w:val="auto"/>
                <w:sz w:val="21"/>
                <w:szCs w:val="21"/>
                <w:highlight w:val="none"/>
                <w:lang w:val="en-US" w:eastAsia="zh-CN"/>
              </w:rPr>
              <w:t>废水处理系统和</w:t>
            </w:r>
            <w:r>
              <w:rPr>
                <w:rFonts w:hint="eastAsia" w:ascii="宋体" w:hAnsi="宋体" w:eastAsia="宋体" w:cs="宋体"/>
                <w:color w:val="auto"/>
                <w:kern w:val="0"/>
                <w:sz w:val="21"/>
                <w:szCs w:val="21"/>
                <w:highlight w:val="none"/>
                <w:lang w:val="en-US" w:eastAsia="zh-CN" w:bidi="ar-SA"/>
              </w:rPr>
              <w:t>废水深度处理系统（</w:t>
            </w:r>
            <w:r>
              <w:rPr>
                <w:rFonts w:hint="eastAsia" w:ascii="宋体" w:hAnsi="宋体" w:eastAsia="宋体" w:cs="宋体"/>
                <w:color w:val="auto"/>
                <w:sz w:val="21"/>
                <w:szCs w:val="21"/>
                <w:lang w:val="en-US" w:eastAsia="zh-CN"/>
              </w:rPr>
              <w:t>二级除盐水系统</w:t>
            </w:r>
            <w:r>
              <w:rPr>
                <w:rFonts w:hint="eastAsia" w:ascii="宋体" w:hAnsi="宋体" w:eastAsia="宋体" w:cs="宋体"/>
                <w:color w:val="auto"/>
                <w:kern w:val="0"/>
                <w:sz w:val="21"/>
                <w:szCs w:val="21"/>
                <w:highlight w:val="none"/>
                <w:lang w:val="en-US" w:eastAsia="zh-CN" w:bidi="ar-SA"/>
              </w:rPr>
              <w:t>）</w:t>
            </w:r>
            <w:r>
              <w:rPr>
                <w:rFonts w:hint="eastAsia" w:ascii="宋体" w:hAnsi="宋体" w:eastAsia="宋体" w:cs="宋体"/>
                <w:highlight w:val="none"/>
                <w:shd w:val="clear" w:color="auto" w:fill="FFFFFF"/>
                <w:lang w:val="en-US" w:eastAsia="zh-CN"/>
              </w:rPr>
              <w:t>所在区域声环境质量现状较好。声环境质量</w:t>
            </w:r>
            <w:r>
              <w:rPr>
                <w:rFonts w:hint="eastAsia" w:ascii="宋体" w:hAnsi="宋体" w:eastAsia="宋体" w:cs="宋体"/>
                <w:sz w:val="21"/>
                <w:szCs w:val="21"/>
                <w:highlight w:val="none"/>
                <w:lang w:val="en-US" w:eastAsia="zh-CN"/>
              </w:rPr>
              <w:t>现状监测点位</w:t>
            </w:r>
            <w:r>
              <w:rPr>
                <w:rFonts w:hint="eastAsia" w:ascii="宋体" w:hAnsi="宋体" w:eastAsia="宋体" w:cs="宋体"/>
                <w:kern w:val="2"/>
                <w:sz w:val="21"/>
                <w:szCs w:val="21"/>
                <w:highlight w:val="none"/>
                <w:lang w:val="en-US" w:eastAsia="zh-CN" w:bidi="ar-SA"/>
              </w:rPr>
              <w:t>见附图5。</w:t>
            </w:r>
          </w:p>
          <w:p w14:paraId="634F0EA2">
            <w:pPr>
              <w:adjustRightInd w:val="0"/>
              <w:snapToGrid w:val="0"/>
              <w:jc w:val="center"/>
              <w:textAlignment w:val="baseline"/>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表</w:t>
            </w:r>
            <w:r>
              <w:rPr>
                <w:rFonts w:hint="eastAsia" w:ascii="宋体" w:hAnsi="宋体" w:eastAsia="宋体" w:cs="宋体"/>
                <w:b/>
                <w:sz w:val="21"/>
                <w:szCs w:val="21"/>
                <w:highlight w:val="none"/>
              </w:rPr>
              <w:t>3.1-</w:t>
            </w:r>
            <w:r>
              <w:rPr>
                <w:rFonts w:hint="eastAsia" w:ascii="宋体" w:hAnsi="宋体" w:eastAsia="宋体" w:cs="宋体"/>
                <w:b/>
                <w:sz w:val="21"/>
                <w:szCs w:val="21"/>
                <w:highlight w:val="none"/>
                <w:lang w:val="en-US" w:eastAsia="zh-CN"/>
              </w:rPr>
              <w:t xml:space="preserve">8 </w:t>
            </w:r>
            <w:r>
              <w:rPr>
                <w:rFonts w:hint="eastAsia" w:ascii="宋体" w:hAnsi="宋体" w:eastAsia="宋体" w:cs="宋体"/>
                <w:b/>
                <w:sz w:val="21"/>
                <w:szCs w:val="21"/>
                <w:highlight w:val="none"/>
              </w:rPr>
              <w:t xml:space="preserve"> </w:t>
            </w:r>
            <w:r>
              <w:rPr>
                <w:rFonts w:hint="eastAsia" w:ascii="宋体" w:hAnsi="宋体" w:eastAsia="宋体" w:cs="宋体"/>
                <w:b/>
                <w:sz w:val="21"/>
                <w:szCs w:val="21"/>
                <w:highlight w:val="none"/>
                <w:lang w:val="en-US" w:eastAsia="zh-CN"/>
              </w:rPr>
              <w:t>科宝金属厂界声环境质量监测结果表  单位：dB（A）</w:t>
            </w:r>
          </w:p>
          <w:tbl>
            <w:tblPr>
              <w:tblStyle w:val="89"/>
              <w:tblW w:w="48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82"/>
              <w:gridCol w:w="1510"/>
              <w:gridCol w:w="1426"/>
              <w:gridCol w:w="878"/>
              <w:gridCol w:w="878"/>
              <w:gridCol w:w="878"/>
              <w:gridCol w:w="879"/>
            </w:tblGrid>
            <w:tr w14:paraId="117F0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83" w:type="pct"/>
                  <w:vMerge w:val="restart"/>
                  <w:noWrap w:val="0"/>
                  <w:vAlign w:val="center"/>
                </w:tcPr>
                <w:p w14:paraId="54379F8D">
                  <w:pPr>
                    <w:pStyle w:val="8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监测点位</w:t>
                  </w:r>
                </w:p>
              </w:tc>
              <w:tc>
                <w:tcPr>
                  <w:tcW w:w="1783" w:type="pct"/>
                  <w:gridSpan w:val="2"/>
                  <w:noWrap w:val="0"/>
                  <w:vAlign w:val="center"/>
                </w:tcPr>
                <w:p w14:paraId="3E5FACDF">
                  <w:pPr>
                    <w:pStyle w:val="8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监测时间</w:t>
                  </w:r>
                </w:p>
              </w:tc>
              <w:tc>
                <w:tcPr>
                  <w:tcW w:w="1066" w:type="pct"/>
                  <w:gridSpan w:val="2"/>
                  <w:noWrap w:val="0"/>
                  <w:vAlign w:val="center"/>
                </w:tcPr>
                <w:p w14:paraId="42D4B00B">
                  <w:pPr>
                    <w:pStyle w:val="8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标准值</w:t>
                  </w:r>
                </w:p>
              </w:tc>
              <w:tc>
                <w:tcPr>
                  <w:tcW w:w="1067" w:type="pct"/>
                  <w:gridSpan w:val="2"/>
                  <w:noWrap w:val="0"/>
                  <w:vAlign w:val="center"/>
                </w:tcPr>
                <w:p w14:paraId="5762D3C2">
                  <w:pPr>
                    <w:pStyle w:val="8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达标情况</w:t>
                  </w:r>
                </w:p>
              </w:tc>
            </w:tr>
            <w:tr w14:paraId="4C4A7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083" w:type="pct"/>
                  <w:vMerge w:val="continue"/>
                  <w:noWrap w:val="0"/>
                  <w:vAlign w:val="center"/>
                </w:tcPr>
                <w:p w14:paraId="420E27FB">
                  <w:pPr>
                    <w:pStyle w:val="8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highlight w:val="none"/>
                    </w:rPr>
                  </w:pPr>
                </w:p>
              </w:tc>
              <w:tc>
                <w:tcPr>
                  <w:tcW w:w="917" w:type="pct"/>
                  <w:noWrap w:val="0"/>
                  <w:vAlign w:val="center"/>
                </w:tcPr>
                <w:p w14:paraId="0BA957D6">
                  <w:pPr>
                    <w:pStyle w:val="8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昼间</w:t>
                  </w:r>
                </w:p>
              </w:tc>
              <w:tc>
                <w:tcPr>
                  <w:tcW w:w="866" w:type="pct"/>
                  <w:noWrap w:val="0"/>
                  <w:vAlign w:val="center"/>
                </w:tcPr>
                <w:p w14:paraId="5E18ED8D">
                  <w:pPr>
                    <w:pStyle w:val="8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夜间</w:t>
                  </w:r>
                </w:p>
              </w:tc>
              <w:tc>
                <w:tcPr>
                  <w:tcW w:w="533" w:type="pct"/>
                  <w:noWrap w:val="0"/>
                  <w:vAlign w:val="center"/>
                </w:tcPr>
                <w:p w14:paraId="08505310">
                  <w:pPr>
                    <w:pStyle w:val="8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昼间</w:t>
                  </w:r>
                </w:p>
              </w:tc>
              <w:tc>
                <w:tcPr>
                  <w:tcW w:w="533" w:type="pct"/>
                  <w:noWrap w:val="0"/>
                  <w:vAlign w:val="center"/>
                </w:tcPr>
                <w:p w14:paraId="6D8BD8D0">
                  <w:pPr>
                    <w:pStyle w:val="8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夜间</w:t>
                  </w:r>
                </w:p>
              </w:tc>
              <w:tc>
                <w:tcPr>
                  <w:tcW w:w="533" w:type="pct"/>
                  <w:noWrap w:val="0"/>
                  <w:vAlign w:val="center"/>
                </w:tcPr>
                <w:p w14:paraId="0BE0277D">
                  <w:pPr>
                    <w:pStyle w:val="8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昼间</w:t>
                  </w:r>
                </w:p>
              </w:tc>
              <w:tc>
                <w:tcPr>
                  <w:tcW w:w="534" w:type="pct"/>
                  <w:noWrap w:val="0"/>
                  <w:vAlign w:val="center"/>
                </w:tcPr>
                <w:p w14:paraId="7812315B">
                  <w:pPr>
                    <w:pStyle w:val="8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夜间</w:t>
                  </w:r>
                </w:p>
              </w:tc>
            </w:tr>
            <w:tr w14:paraId="08779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jc w:val="center"/>
              </w:trPr>
              <w:tc>
                <w:tcPr>
                  <w:tcW w:w="1083" w:type="pct"/>
                  <w:noWrap w:val="0"/>
                  <w:vAlign w:val="center"/>
                </w:tcPr>
                <w:p w14:paraId="4695670F">
                  <w:pPr>
                    <w:pStyle w:val="8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highlight w:val="none"/>
                      <w:lang w:val="en-US" w:eastAsia="zh-CN"/>
                    </w:rPr>
                  </w:pPr>
                  <w:r>
                    <w:rPr>
                      <w:rFonts w:hint="eastAsia" w:ascii="宋体" w:hAnsi="宋体" w:eastAsia="宋体" w:cs="宋体"/>
                      <w:spacing w:val="0"/>
                      <w:w w:val="100"/>
                      <w:position w:val="0"/>
                      <w:sz w:val="21"/>
                      <w:szCs w:val="21"/>
                      <w:highlight w:val="none"/>
                      <w:lang w:val="en-US" w:eastAsia="zh-CN"/>
                    </w:rPr>
                    <w:t>厂界东侧</w:t>
                  </w:r>
                  <w:r>
                    <w:rPr>
                      <w:rFonts w:hint="eastAsia" w:ascii="宋体" w:hAnsi="宋体" w:eastAsia="宋体" w:cs="宋体"/>
                      <w:spacing w:val="0"/>
                      <w:w w:val="100"/>
                      <w:position w:val="0"/>
                      <w:sz w:val="21"/>
                      <w:szCs w:val="21"/>
                      <w:highlight w:val="none"/>
                    </w:rPr>
                    <w:t>▲N1</w:t>
                  </w:r>
                  <w:r>
                    <w:rPr>
                      <w:rFonts w:hint="eastAsia" w:cs="宋体"/>
                      <w:spacing w:val="0"/>
                      <w:w w:val="100"/>
                      <w:position w:val="0"/>
                      <w:sz w:val="21"/>
                      <w:szCs w:val="21"/>
                      <w:highlight w:val="none"/>
                      <w:lang w:val="en-US" w:eastAsia="zh-CN"/>
                    </w:rPr>
                    <w:t>′</w:t>
                  </w:r>
                </w:p>
              </w:tc>
              <w:tc>
                <w:tcPr>
                  <w:tcW w:w="917" w:type="pct"/>
                  <w:noWrap w:val="0"/>
                  <w:vAlign w:val="center"/>
                </w:tcPr>
                <w:p w14:paraId="07881A2F">
                  <w:pPr>
                    <w:spacing w:line="240" w:lineRule="auto"/>
                    <w:jc w:val="center"/>
                    <w:rPr>
                      <w:rFonts w:hint="eastAsia" w:ascii="宋体" w:hAnsi="宋体" w:eastAsia="宋体" w:cs="宋体"/>
                      <w:spacing w:val="0"/>
                      <w:w w:val="100"/>
                      <w:position w:val="0"/>
                      <w:sz w:val="21"/>
                      <w:szCs w:val="21"/>
                      <w:highlight w:val="none"/>
                    </w:rPr>
                  </w:pPr>
                  <w:r>
                    <w:rPr>
                      <w:rFonts w:hint="eastAsia" w:ascii="宋体" w:hAnsi="宋体" w:eastAsia="宋体" w:cs="宋体"/>
                      <w:color w:val="000000"/>
                      <w:sz w:val="21"/>
                      <w:szCs w:val="21"/>
                    </w:rPr>
                    <w:t>50.9-53.9</w:t>
                  </w:r>
                </w:p>
              </w:tc>
              <w:tc>
                <w:tcPr>
                  <w:tcW w:w="866" w:type="pct"/>
                  <w:noWrap w:val="0"/>
                  <w:vAlign w:val="center"/>
                </w:tcPr>
                <w:p w14:paraId="3788000E">
                  <w:pPr>
                    <w:spacing w:line="240" w:lineRule="auto"/>
                    <w:jc w:val="center"/>
                    <w:rPr>
                      <w:rFonts w:hint="eastAsia" w:ascii="宋体" w:hAnsi="宋体" w:eastAsia="宋体" w:cs="宋体"/>
                      <w:snapToGrid w:val="0"/>
                      <w:color w:val="000000"/>
                      <w:spacing w:val="0"/>
                      <w:w w:val="100"/>
                      <w:kern w:val="0"/>
                      <w:position w:val="0"/>
                      <w:sz w:val="21"/>
                      <w:szCs w:val="21"/>
                      <w:highlight w:val="none"/>
                      <w:lang w:val="en-US" w:eastAsia="en-US" w:bidi="ar-SA"/>
                    </w:rPr>
                  </w:pPr>
                  <w:r>
                    <w:rPr>
                      <w:rFonts w:hint="eastAsia" w:ascii="宋体" w:hAnsi="宋体" w:eastAsia="宋体" w:cs="宋体"/>
                      <w:color w:val="000000"/>
                      <w:sz w:val="21"/>
                      <w:szCs w:val="21"/>
                    </w:rPr>
                    <w:t>47.6-48.7</w:t>
                  </w:r>
                </w:p>
              </w:tc>
              <w:tc>
                <w:tcPr>
                  <w:tcW w:w="533" w:type="pct"/>
                  <w:noWrap w:val="0"/>
                  <w:vAlign w:val="center"/>
                </w:tcPr>
                <w:p w14:paraId="6D9D3B39">
                  <w:pPr>
                    <w:pStyle w:val="8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宋体" w:hAnsi="宋体" w:eastAsia="宋体" w:cs="宋体"/>
                      <w:spacing w:val="0"/>
                      <w:w w:val="100"/>
                      <w:position w:val="0"/>
                      <w:sz w:val="21"/>
                      <w:szCs w:val="21"/>
                      <w:highlight w:val="none"/>
                      <w:lang w:val="en-US" w:eastAsia="zh-CN"/>
                    </w:rPr>
                  </w:pPr>
                  <w:r>
                    <w:rPr>
                      <w:rFonts w:hint="eastAsia" w:ascii="宋体" w:hAnsi="宋体" w:eastAsia="宋体" w:cs="宋体"/>
                      <w:spacing w:val="0"/>
                      <w:w w:val="100"/>
                      <w:position w:val="0"/>
                      <w:sz w:val="21"/>
                      <w:szCs w:val="21"/>
                      <w:highlight w:val="none"/>
                      <w:lang w:val="en-US" w:eastAsia="zh-CN"/>
                    </w:rPr>
                    <w:t>70</w:t>
                  </w:r>
                </w:p>
              </w:tc>
              <w:tc>
                <w:tcPr>
                  <w:tcW w:w="533" w:type="pct"/>
                  <w:noWrap w:val="0"/>
                  <w:vAlign w:val="center"/>
                </w:tcPr>
                <w:p w14:paraId="77FFA9A4">
                  <w:pPr>
                    <w:pStyle w:val="8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55</w:t>
                  </w:r>
                </w:p>
              </w:tc>
              <w:tc>
                <w:tcPr>
                  <w:tcW w:w="533" w:type="pct"/>
                  <w:vMerge w:val="restart"/>
                  <w:noWrap w:val="0"/>
                  <w:vAlign w:val="center"/>
                </w:tcPr>
                <w:p w14:paraId="47F99F9E">
                  <w:pPr>
                    <w:pStyle w:val="8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达标</w:t>
                  </w:r>
                </w:p>
              </w:tc>
              <w:tc>
                <w:tcPr>
                  <w:tcW w:w="534" w:type="pct"/>
                  <w:vMerge w:val="restart"/>
                  <w:noWrap w:val="0"/>
                  <w:vAlign w:val="center"/>
                </w:tcPr>
                <w:p w14:paraId="4AB19DF9">
                  <w:pPr>
                    <w:pStyle w:val="8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达标</w:t>
                  </w:r>
                </w:p>
              </w:tc>
            </w:tr>
            <w:tr w14:paraId="3300E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1083" w:type="pct"/>
                  <w:noWrap w:val="0"/>
                  <w:vAlign w:val="center"/>
                </w:tcPr>
                <w:p w14:paraId="6430F159">
                  <w:pPr>
                    <w:pStyle w:val="8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lang w:val="en-US" w:eastAsia="zh-CN"/>
                    </w:rPr>
                    <w:t>厂界南侧</w:t>
                  </w:r>
                  <w:r>
                    <w:rPr>
                      <w:rFonts w:hint="eastAsia" w:ascii="宋体" w:hAnsi="宋体" w:eastAsia="宋体" w:cs="宋体"/>
                      <w:spacing w:val="0"/>
                      <w:w w:val="100"/>
                      <w:position w:val="0"/>
                      <w:sz w:val="21"/>
                      <w:szCs w:val="21"/>
                      <w:highlight w:val="none"/>
                    </w:rPr>
                    <w:t>▲N2</w:t>
                  </w:r>
                  <w:r>
                    <w:rPr>
                      <w:rFonts w:hint="eastAsia" w:cs="宋体"/>
                      <w:spacing w:val="0"/>
                      <w:w w:val="100"/>
                      <w:position w:val="0"/>
                      <w:sz w:val="21"/>
                      <w:szCs w:val="21"/>
                      <w:highlight w:val="none"/>
                      <w:lang w:val="en-US" w:eastAsia="zh-CN"/>
                    </w:rPr>
                    <w:t>′</w:t>
                  </w:r>
                </w:p>
              </w:tc>
              <w:tc>
                <w:tcPr>
                  <w:tcW w:w="917" w:type="pct"/>
                  <w:noWrap w:val="0"/>
                  <w:vAlign w:val="center"/>
                </w:tcPr>
                <w:p w14:paraId="0EE9CE0A">
                  <w:pPr>
                    <w:spacing w:line="240" w:lineRule="auto"/>
                    <w:jc w:val="center"/>
                    <w:rPr>
                      <w:rFonts w:hint="eastAsia" w:ascii="宋体" w:hAnsi="宋体" w:eastAsia="宋体" w:cs="宋体"/>
                      <w:spacing w:val="0"/>
                      <w:w w:val="100"/>
                      <w:position w:val="0"/>
                      <w:sz w:val="21"/>
                      <w:szCs w:val="21"/>
                      <w:highlight w:val="none"/>
                    </w:rPr>
                  </w:pPr>
                  <w:r>
                    <w:rPr>
                      <w:rFonts w:hint="eastAsia" w:ascii="宋体" w:hAnsi="宋体" w:eastAsia="宋体" w:cs="宋体"/>
                      <w:color w:val="000000"/>
                      <w:sz w:val="21"/>
                      <w:szCs w:val="21"/>
                    </w:rPr>
                    <w:t>48.4-55.8</w:t>
                  </w:r>
                </w:p>
              </w:tc>
              <w:tc>
                <w:tcPr>
                  <w:tcW w:w="866" w:type="pct"/>
                  <w:noWrap w:val="0"/>
                  <w:vAlign w:val="center"/>
                </w:tcPr>
                <w:p w14:paraId="2738BB13">
                  <w:pPr>
                    <w:spacing w:line="240" w:lineRule="auto"/>
                    <w:jc w:val="center"/>
                    <w:rPr>
                      <w:rFonts w:hint="eastAsia" w:ascii="宋体" w:hAnsi="宋体" w:eastAsia="宋体" w:cs="宋体"/>
                      <w:snapToGrid w:val="0"/>
                      <w:color w:val="000000"/>
                      <w:spacing w:val="0"/>
                      <w:w w:val="100"/>
                      <w:kern w:val="0"/>
                      <w:position w:val="0"/>
                      <w:sz w:val="21"/>
                      <w:szCs w:val="21"/>
                      <w:highlight w:val="none"/>
                      <w:lang w:val="en-US" w:eastAsia="en-US" w:bidi="ar-SA"/>
                    </w:rPr>
                  </w:pPr>
                  <w:r>
                    <w:rPr>
                      <w:rFonts w:hint="eastAsia" w:ascii="宋体" w:hAnsi="宋体" w:eastAsia="宋体" w:cs="宋体"/>
                      <w:color w:val="000000"/>
                      <w:sz w:val="21"/>
                      <w:szCs w:val="21"/>
                    </w:rPr>
                    <w:t>47.7-47.9</w:t>
                  </w:r>
                </w:p>
              </w:tc>
              <w:tc>
                <w:tcPr>
                  <w:tcW w:w="878" w:type="dxa"/>
                  <w:noWrap w:val="0"/>
                  <w:vAlign w:val="center"/>
                </w:tcPr>
                <w:p w14:paraId="7B38C530">
                  <w:pPr>
                    <w:pStyle w:val="8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宋体" w:hAnsi="宋体" w:eastAsia="宋体" w:cs="宋体"/>
                      <w:spacing w:val="0"/>
                      <w:w w:val="100"/>
                      <w:position w:val="0"/>
                      <w:sz w:val="21"/>
                      <w:szCs w:val="21"/>
                      <w:highlight w:val="none"/>
                      <w:lang w:val="en-US"/>
                    </w:rPr>
                  </w:pPr>
                  <w:r>
                    <w:rPr>
                      <w:rFonts w:hint="eastAsia" w:ascii="宋体" w:hAnsi="宋体" w:eastAsia="宋体" w:cs="宋体"/>
                      <w:spacing w:val="0"/>
                      <w:w w:val="100"/>
                      <w:position w:val="0"/>
                      <w:sz w:val="21"/>
                      <w:szCs w:val="21"/>
                      <w:highlight w:val="none"/>
                      <w:lang w:val="en-US" w:eastAsia="zh-CN"/>
                    </w:rPr>
                    <w:t>65</w:t>
                  </w:r>
                </w:p>
              </w:tc>
              <w:tc>
                <w:tcPr>
                  <w:tcW w:w="878" w:type="dxa"/>
                  <w:noWrap w:val="0"/>
                  <w:vAlign w:val="center"/>
                </w:tcPr>
                <w:p w14:paraId="3669BA75">
                  <w:pPr>
                    <w:pStyle w:val="8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55</w:t>
                  </w:r>
                </w:p>
              </w:tc>
              <w:tc>
                <w:tcPr>
                  <w:tcW w:w="533" w:type="pct"/>
                  <w:vMerge w:val="continue"/>
                  <w:noWrap w:val="0"/>
                  <w:vAlign w:val="top"/>
                </w:tcPr>
                <w:p w14:paraId="2CA2A5C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pacing w:val="0"/>
                      <w:w w:val="100"/>
                      <w:position w:val="0"/>
                      <w:sz w:val="21"/>
                      <w:szCs w:val="21"/>
                      <w:highlight w:val="none"/>
                    </w:rPr>
                  </w:pPr>
                </w:p>
              </w:tc>
              <w:tc>
                <w:tcPr>
                  <w:tcW w:w="534" w:type="pct"/>
                  <w:vMerge w:val="continue"/>
                  <w:noWrap w:val="0"/>
                  <w:vAlign w:val="top"/>
                </w:tcPr>
                <w:p w14:paraId="7F28AA3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pacing w:val="0"/>
                      <w:w w:val="100"/>
                      <w:position w:val="0"/>
                      <w:sz w:val="21"/>
                      <w:szCs w:val="21"/>
                      <w:highlight w:val="none"/>
                    </w:rPr>
                  </w:pPr>
                </w:p>
              </w:tc>
            </w:tr>
            <w:tr w14:paraId="1B6D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1083" w:type="pct"/>
                  <w:noWrap w:val="0"/>
                  <w:vAlign w:val="center"/>
                </w:tcPr>
                <w:p w14:paraId="76B2E652">
                  <w:pPr>
                    <w:pStyle w:val="8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lang w:val="en-US" w:eastAsia="zh-CN"/>
                    </w:rPr>
                    <w:t>厂界南侧</w:t>
                  </w:r>
                  <w:r>
                    <w:rPr>
                      <w:rFonts w:hint="eastAsia" w:ascii="宋体" w:hAnsi="宋体" w:eastAsia="宋体" w:cs="宋体"/>
                      <w:spacing w:val="0"/>
                      <w:w w:val="100"/>
                      <w:position w:val="0"/>
                      <w:sz w:val="21"/>
                      <w:szCs w:val="21"/>
                      <w:highlight w:val="none"/>
                    </w:rPr>
                    <w:t>▲N3</w:t>
                  </w:r>
                  <w:r>
                    <w:rPr>
                      <w:rFonts w:hint="eastAsia" w:cs="宋体"/>
                      <w:spacing w:val="0"/>
                      <w:w w:val="100"/>
                      <w:position w:val="0"/>
                      <w:sz w:val="21"/>
                      <w:szCs w:val="21"/>
                      <w:highlight w:val="none"/>
                      <w:lang w:val="en-US" w:eastAsia="zh-CN"/>
                    </w:rPr>
                    <w:t>′</w:t>
                  </w:r>
                </w:p>
              </w:tc>
              <w:tc>
                <w:tcPr>
                  <w:tcW w:w="917" w:type="pct"/>
                  <w:noWrap w:val="0"/>
                  <w:vAlign w:val="center"/>
                </w:tcPr>
                <w:p w14:paraId="29163806">
                  <w:pPr>
                    <w:spacing w:line="240" w:lineRule="auto"/>
                    <w:jc w:val="center"/>
                    <w:rPr>
                      <w:rFonts w:hint="eastAsia" w:ascii="宋体" w:hAnsi="宋体" w:eastAsia="宋体" w:cs="宋体"/>
                      <w:spacing w:val="0"/>
                      <w:w w:val="100"/>
                      <w:position w:val="0"/>
                      <w:sz w:val="21"/>
                      <w:szCs w:val="21"/>
                      <w:highlight w:val="none"/>
                    </w:rPr>
                  </w:pPr>
                  <w:r>
                    <w:rPr>
                      <w:rFonts w:hint="eastAsia" w:ascii="宋体" w:hAnsi="宋体" w:eastAsia="宋体" w:cs="宋体"/>
                      <w:color w:val="000000"/>
                      <w:sz w:val="21"/>
                      <w:szCs w:val="21"/>
                    </w:rPr>
                    <w:t>48.6-49.8</w:t>
                  </w:r>
                </w:p>
              </w:tc>
              <w:tc>
                <w:tcPr>
                  <w:tcW w:w="866" w:type="pct"/>
                  <w:noWrap w:val="0"/>
                  <w:vAlign w:val="center"/>
                </w:tcPr>
                <w:p w14:paraId="491CB9E0">
                  <w:pPr>
                    <w:spacing w:line="240" w:lineRule="auto"/>
                    <w:jc w:val="center"/>
                    <w:rPr>
                      <w:rFonts w:hint="eastAsia" w:ascii="宋体" w:hAnsi="宋体" w:eastAsia="宋体" w:cs="宋体"/>
                      <w:snapToGrid w:val="0"/>
                      <w:color w:val="000000"/>
                      <w:spacing w:val="0"/>
                      <w:w w:val="100"/>
                      <w:kern w:val="0"/>
                      <w:position w:val="0"/>
                      <w:sz w:val="21"/>
                      <w:szCs w:val="21"/>
                      <w:highlight w:val="none"/>
                      <w:lang w:val="en-US" w:eastAsia="en-US" w:bidi="ar-SA"/>
                    </w:rPr>
                  </w:pPr>
                  <w:r>
                    <w:rPr>
                      <w:rFonts w:hint="eastAsia" w:ascii="宋体" w:hAnsi="宋体" w:eastAsia="宋体" w:cs="宋体"/>
                      <w:color w:val="000000"/>
                      <w:sz w:val="21"/>
                      <w:szCs w:val="21"/>
                    </w:rPr>
                    <w:t>42.7-47.4</w:t>
                  </w:r>
                </w:p>
              </w:tc>
              <w:tc>
                <w:tcPr>
                  <w:tcW w:w="878" w:type="dxa"/>
                  <w:noWrap w:val="0"/>
                  <w:vAlign w:val="center"/>
                </w:tcPr>
                <w:p w14:paraId="0C94DC0C">
                  <w:pPr>
                    <w:pStyle w:val="8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宋体" w:hAnsi="宋体" w:eastAsia="宋体" w:cs="宋体"/>
                      <w:spacing w:val="0"/>
                      <w:w w:val="100"/>
                      <w:position w:val="0"/>
                      <w:sz w:val="21"/>
                      <w:szCs w:val="21"/>
                      <w:highlight w:val="none"/>
                      <w:lang w:val="en-US"/>
                    </w:rPr>
                  </w:pPr>
                  <w:r>
                    <w:rPr>
                      <w:rFonts w:hint="eastAsia" w:ascii="宋体" w:hAnsi="宋体" w:eastAsia="宋体" w:cs="宋体"/>
                      <w:spacing w:val="0"/>
                      <w:w w:val="100"/>
                      <w:position w:val="0"/>
                      <w:sz w:val="21"/>
                      <w:szCs w:val="21"/>
                      <w:highlight w:val="none"/>
                      <w:lang w:val="en-US" w:eastAsia="zh-CN"/>
                    </w:rPr>
                    <w:t>65</w:t>
                  </w:r>
                </w:p>
              </w:tc>
              <w:tc>
                <w:tcPr>
                  <w:tcW w:w="878" w:type="dxa"/>
                  <w:noWrap w:val="0"/>
                  <w:vAlign w:val="center"/>
                </w:tcPr>
                <w:p w14:paraId="168247AB">
                  <w:pPr>
                    <w:pStyle w:val="8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55</w:t>
                  </w:r>
                </w:p>
              </w:tc>
              <w:tc>
                <w:tcPr>
                  <w:tcW w:w="533" w:type="pct"/>
                  <w:vMerge w:val="continue"/>
                  <w:noWrap w:val="0"/>
                  <w:vAlign w:val="top"/>
                </w:tcPr>
                <w:p w14:paraId="3FFC7F9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pacing w:val="0"/>
                      <w:w w:val="100"/>
                      <w:position w:val="0"/>
                      <w:sz w:val="21"/>
                      <w:szCs w:val="21"/>
                      <w:highlight w:val="none"/>
                    </w:rPr>
                  </w:pPr>
                </w:p>
              </w:tc>
              <w:tc>
                <w:tcPr>
                  <w:tcW w:w="534" w:type="pct"/>
                  <w:vMerge w:val="continue"/>
                  <w:noWrap w:val="0"/>
                  <w:vAlign w:val="top"/>
                </w:tcPr>
                <w:p w14:paraId="289ACC8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pacing w:val="0"/>
                      <w:w w:val="100"/>
                      <w:position w:val="0"/>
                      <w:sz w:val="21"/>
                      <w:szCs w:val="21"/>
                      <w:highlight w:val="none"/>
                    </w:rPr>
                  </w:pPr>
                </w:p>
              </w:tc>
            </w:tr>
            <w:tr w14:paraId="35414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1083" w:type="pct"/>
                  <w:noWrap w:val="0"/>
                  <w:vAlign w:val="center"/>
                </w:tcPr>
                <w:p w14:paraId="7BA5CBFB">
                  <w:pPr>
                    <w:pStyle w:val="8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lang w:val="en-US" w:eastAsia="zh-CN"/>
                    </w:rPr>
                    <w:t>厂界西侧</w:t>
                  </w:r>
                  <w:r>
                    <w:rPr>
                      <w:rFonts w:hint="eastAsia" w:ascii="宋体" w:hAnsi="宋体" w:eastAsia="宋体" w:cs="宋体"/>
                      <w:spacing w:val="0"/>
                      <w:w w:val="100"/>
                      <w:position w:val="0"/>
                      <w:sz w:val="21"/>
                      <w:szCs w:val="21"/>
                      <w:highlight w:val="none"/>
                    </w:rPr>
                    <w:t>▲N4</w:t>
                  </w:r>
                  <w:r>
                    <w:rPr>
                      <w:rFonts w:hint="eastAsia" w:cs="宋体"/>
                      <w:spacing w:val="0"/>
                      <w:w w:val="100"/>
                      <w:position w:val="0"/>
                      <w:sz w:val="21"/>
                      <w:szCs w:val="21"/>
                      <w:highlight w:val="none"/>
                      <w:lang w:val="en-US" w:eastAsia="zh-CN"/>
                    </w:rPr>
                    <w:t>′</w:t>
                  </w:r>
                </w:p>
              </w:tc>
              <w:tc>
                <w:tcPr>
                  <w:tcW w:w="917" w:type="pct"/>
                  <w:noWrap w:val="0"/>
                  <w:vAlign w:val="center"/>
                </w:tcPr>
                <w:p w14:paraId="22CF7BED">
                  <w:pPr>
                    <w:spacing w:line="240" w:lineRule="auto"/>
                    <w:jc w:val="center"/>
                    <w:rPr>
                      <w:rFonts w:hint="eastAsia" w:ascii="宋体" w:hAnsi="宋体" w:eastAsia="宋体" w:cs="宋体"/>
                      <w:spacing w:val="0"/>
                      <w:w w:val="100"/>
                      <w:position w:val="0"/>
                      <w:sz w:val="21"/>
                      <w:szCs w:val="21"/>
                      <w:highlight w:val="none"/>
                    </w:rPr>
                  </w:pPr>
                  <w:r>
                    <w:rPr>
                      <w:rFonts w:hint="eastAsia" w:ascii="宋体" w:hAnsi="宋体" w:eastAsia="宋体" w:cs="宋体"/>
                      <w:color w:val="000000"/>
                      <w:sz w:val="21"/>
                      <w:szCs w:val="21"/>
                    </w:rPr>
                    <w:t>49.5-50.1</w:t>
                  </w:r>
                </w:p>
              </w:tc>
              <w:tc>
                <w:tcPr>
                  <w:tcW w:w="866" w:type="pct"/>
                  <w:noWrap w:val="0"/>
                  <w:vAlign w:val="center"/>
                </w:tcPr>
                <w:p w14:paraId="6CC3FEB8">
                  <w:pPr>
                    <w:spacing w:line="240" w:lineRule="auto"/>
                    <w:jc w:val="center"/>
                    <w:rPr>
                      <w:rFonts w:hint="eastAsia" w:ascii="宋体" w:hAnsi="宋体" w:eastAsia="宋体" w:cs="宋体"/>
                      <w:snapToGrid w:val="0"/>
                      <w:color w:val="000000"/>
                      <w:spacing w:val="0"/>
                      <w:w w:val="100"/>
                      <w:kern w:val="0"/>
                      <w:position w:val="0"/>
                      <w:sz w:val="21"/>
                      <w:szCs w:val="21"/>
                      <w:highlight w:val="none"/>
                      <w:lang w:val="en-US" w:eastAsia="en-US" w:bidi="ar-SA"/>
                    </w:rPr>
                  </w:pPr>
                  <w:r>
                    <w:rPr>
                      <w:rFonts w:hint="eastAsia" w:ascii="宋体" w:hAnsi="宋体" w:eastAsia="宋体" w:cs="宋体"/>
                      <w:color w:val="000000"/>
                      <w:sz w:val="21"/>
                      <w:szCs w:val="21"/>
                    </w:rPr>
                    <w:t>46.8-48.2</w:t>
                  </w:r>
                </w:p>
              </w:tc>
              <w:tc>
                <w:tcPr>
                  <w:tcW w:w="878" w:type="dxa"/>
                  <w:noWrap w:val="0"/>
                  <w:vAlign w:val="center"/>
                </w:tcPr>
                <w:p w14:paraId="458FC4A6">
                  <w:pPr>
                    <w:pStyle w:val="8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lang w:val="en-US" w:eastAsia="zh-CN"/>
                    </w:rPr>
                    <w:t>70</w:t>
                  </w:r>
                </w:p>
              </w:tc>
              <w:tc>
                <w:tcPr>
                  <w:tcW w:w="878" w:type="dxa"/>
                  <w:noWrap w:val="0"/>
                  <w:vAlign w:val="center"/>
                </w:tcPr>
                <w:p w14:paraId="5FF7094F">
                  <w:pPr>
                    <w:pStyle w:val="8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55</w:t>
                  </w:r>
                </w:p>
              </w:tc>
              <w:tc>
                <w:tcPr>
                  <w:tcW w:w="533" w:type="pct"/>
                  <w:vMerge w:val="continue"/>
                  <w:noWrap w:val="0"/>
                  <w:vAlign w:val="top"/>
                </w:tcPr>
                <w:p w14:paraId="38A639E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pacing w:val="0"/>
                      <w:w w:val="100"/>
                      <w:position w:val="0"/>
                      <w:sz w:val="21"/>
                      <w:szCs w:val="21"/>
                      <w:highlight w:val="none"/>
                    </w:rPr>
                  </w:pPr>
                </w:p>
              </w:tc>
              <w:tc>
                <w:tcPr>
                  <w:tcW w:w="534" w:type="pct"/>
                  <w:vMerge w:val="continue"/>
                  <w:noWrap w:val="0"/>
                  <w:vAlign w:val="top"/>
                </w:tcPr>
                <w:p w14:paraId="4483A0A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pacing w:val="0"/>
                      <w:w w:val="100"/>
                      <w:position w:val="0"/>
                      <w:sz w:val="21"/>
                      <w:szCs w:val="21"/>
                      <w:highlight w:val="none"/>
                    </w:rPr>
                  </w:pPr>
                </w:p>
              </w:tc>
            </w:tr>
            <w:tr w14:paraId="1E6CB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jc w:val="center"/>
              </w:trPr>
              <w:tc>
                <w:tcPr>
                  <w:tcW w:w="1083" w:type="pct"/>
                  <w:noWrap w:val="0"/>
                  <w:vAlign w:val="center"/>
                </w:tcPr>
                <w:p w14:paraId="469F47FB">
                  <w:pPr>
                    <w:pStyle w:val="8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lang w:val="en-US" w:eastAsia="zh-CN"/>
                    </w:rPr>
                    <w:t>厂界北侧</w:t>
                  </w:r>
                  <w:r>
                    <w:rPr>
                      <w:rFonts w:hint="eastAsia" w:ascii="宋体" w:hAnsi="宋体" w:eastAsia="宋体" w:cs="宋体"/>
                      <w:spacing w:val="0"/>
                      <w:w w:val="100"/>
                      <w:position w:val="0"/>
                      <w:sz w:val="21"/>
                      <w:szCs w:val="21"/>
                      <w:highlight w:val="none"/>
                    </w:rPr>
                    <w:t>▲N5</w:t>
                  </w:r>
                  <w:r>
                    <w:rPr>
                      <w:rFonts w:hint="eastAsia" w:cs="宋体"/>
                      <w:spacing w:val="0"/>
                      <w:w w:val="100"/>
                      <w:position w:val="0"/>
                      <w:sz w:val="21"/>
                      <w:szCs w:val="21"/>
                      <w:highlight w:val="none"/>
                      <w:lang w:val="en-US" w:eastAsia="zh-CN"/>
                    </w:rPr>
                    <w:t>′</w:t>
                  </w:r>
                </w:p>
              </w:tc>
              <w:tc>
                <w:tcPr>
                  <w:tcW w:w="917" w:type="pct"/>
                  <w:noWrap w:val="0"/>
                  <w:vAlign w:val="center"/>
                </w:tcPr>
                <w:p w14:paraId="79D7225C">
                  <w:pPr>
                    <w:spacing w:line="240" w:lineRule="auto"/>
                    <w:jc w:val="center"/>
                    <w:rPr>
                      <w:rFonts w:hint="eastAsia" w:ascii="宋体" w:hAnsi="宋体" w:eastAsia="宋体" w:cs="宋体"/>
                      <w:spacing w:val="0"/>
                      <w:w w:val="100"/>
                      <w:position w:val="0"/>
                      <w:sz w:val="21"/>
                      <w:szCs w:val="21"/>
                      <w:highlight w:val="none"/>
                    </w:rPr>
                  </w:pPr>
                  <w:r>
                    <w:rPr>
                      <w:rFonts w:hint="eastAsia" w:ascii="宋体" w:hAnsi="宋体" w:eastAsia="宋体" w:cs="宋体"/>
                      <w:color w:val="000000"/>
                      <w:sz w:val="21"/>
                      <w:szCs w:val="21"/>
                    </w:rPr>
                    <w:t>48.3-51.1</w:t>
                  </w:r>
                </w:p>
              </w:tc>
              <w:tc>
                <w:tcPr>
                  <w:tcW w:w="866" w:type="pct"/>
                  <w:noWrap w:val="0"/>
                  <w:vAlign w:val="center"/>
                </w:tcPr>
                <w:p w14:paraId="73A28F12">
                  <w:pPr>
                    <w:spacing w:line="240" w:lineRule="auto"/>
                    <w:jc w:val="center"/>
                    <w:rPr>
                      <w:rFonts w:hint="eastAsia" w:ascii="宋体" w:hAnsi="宋体" w:eastAsia="宋体" w:cs="宋体"/>
                      <w:snapToGrid w:val="0"/>
                      <w:color w:val="000000"/>
                      <w:spacing w:val="0"/>
                      <w:w w:val="100"/>
                      <w:kern w:val="0"/>
                      <w:position w:val="0"/>
                      <w:sz w:val="21"/>
                      <w:szCs w:val="21"/>
                      <w:highlight w:val="none"/>
                      <w:lang w:val="en-US" w:eastAsia="en-US" w:bidi="ar-SA"/>
                    </w:rPr>
                  </w:pPr>
                  <w:r>
                    <w:rPr>
                      <w:rFonts w:hint="eastAsia" w:ascii="宋体" w:hAnsi="宋体" w:eastAsia="宋体" w:cs="宋体"/>
                      <w:color w:val="000000"/>
                      <w:sz w:val="21"/>
                      <w:szCs w:val="21"/>
                    </w:rPr>
                    <w:t>47.8-49.7</w:t>
                  </w:r>
                </w:p>
              </w:tc>
              <w:tc>
                <w:tcPr>
                  <w:tcW w:w="878" w:type="dxa"/>
                  <w:noWrap w:val="0"/>
                  <w:vAlign w:val="center"/>
                </w:tcPr>
                <w:p w14:paraId="6223B62B">
                  <w:pPr>
                    <w:pStyle w:val="8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宋体" w:hAnsi="宋体" w:eastAsia="宋体" w:cs="宋体"/>
                      <w:spacing w:val="0"/>
                      <w:w w:val="100"/>
                      <w:position w:val="0"/>
                      <w:sz w:val="21"/>
                      <w:szCs w:val="21"/>
                      <w:highlight w:val="none"/>
                      <w:lang w:val="en-US"/>
                    </w:rPr>
                  </w:pPr>
                  <w:r>
                    <w:rPr>
                      <w:rFonts w:hint="eastAsia" w:ascii="宋体" w:hAnsi="宋体" w:eastAsia="宋体" w:cs="宋体"/>
                      <w:spacing w:val="0"/>
                      <w:w w:val="100"/>
                      <w:position w:val="0"/>
                      <w:sz w:val="21"/>
                      <w:szCs w:val="21"/>
                      <w:highlight w:val="none"/>
                      <w:lang w:val="en-US" w:eastAsia="zh-CN"/>
                    </w:rPr>
                    <w:t>65</w:t>
                  </w:r>
                </w:p>
              </w:tc>
              <w:tc>
                <w:tcPr>
                  <w:tcW w:w="878" w:type="dxa"/>
                  <w:noWrap w:val="0"/>
                  <w:vAlign w:val="center"/>
                </w:tcPr>
                <w:p w14:paraId="3F8A9F18">
                  <w:pPr>
                    <w:pStyle w:val="8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pacing w:val="0"/>
                      <w:w w:val="100"/>
                      <w:position w:val="0"/>
                      <w:sz w:val="21"/>
                      <w:szCs w:val="21"/>
                      <w:highlight w:val="none"/>
                    </w:rPr>
                  </w:pPr>
                  <w:r>
                    <w:rPr>
                      <w:rFonts w:hint="eastAsia" w:ascii="宋体" w:hAnsi="宋体" w:eastAsia="宋体" w:cs="宋体"/>
                      <w:spacing w:val="0"/>
                      <w:w w:val="100"/>
                      <w:position w:val="0"/>
                      <w:sz w:val="21"/>
                      <w:szCs w:val="21"/>
                      <w:highlight w:val="none"/>
                    </w:rPr>
                    <w:t>55</w:t>
                  </w:r>
                </w:p>
              </w:tc>
              <w:tc>
                <w:tcPr>
                  <w:tcW w:w="533" w:type="pct"/>
                  <w:vMerge w:val="continue"/>
                  <w:noWrap w:val="0"/>
                  <w:vAlign w:val="top"/>
                </w:tcPr>
                <w:p w14:paraId="4552B3B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pacing w:val="0"/>
                      <w:w w:val="100"/>
                      <w:position w:val="0"/>
                      <w:sz w:val="21"/>
                      <w:szCs w:val="21"/>
                      <w:highlight w:val="none"/>
                    </w:rPr>
                  </w:pPr>
                </w:p>
              </w:tc>
              <w:tc>
                <w:tcPr>
                  <w:tcW w:w="534" w:type="pct"/>
                  <w:vMerge w:val="continue"/>
                  <w:noWrap w:val="0"/>
                  <w:vAlign w:val="top"/>
                </w:tcPr>
                <w:p w14:paraId="7E854E9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pacing w:val="0"/>
                      <w:w w:val="100"/>
                      <w:position w:val="0"/>
                      <w:sz w:val="21"/>
                      <w:szCs w:val="21"/>
                      <w:highlight w:val="none"/>
                    </w:rPr>
                  </w:pPr>
                </w:p>
              </w:tc>
            </w:tr>
          </w:tbl>
          <w:p w14:paraId="0B5DB34E">
            <w:pPr>
              <w:pStyle w:val="23"/>
              <w:ind w:firstLine="420" w:firstLineChars="200"/>
              <w:outlineLvl w:val="1"/>
              <w:rPr>
                <w:rFonts w:hint="eastAsia" w:ascii="宋体" w:hAnsi="宋体" w:eastAsia="宋体" w:cs="宋体"/>
                <w:kern w:val="2"/>
                <w:sz w:val="21"/>
                <w:szCs w:val="24"/>
                <w:highlight w:val="none"/>
                <w:shd w:val="clear" w:color="auto" w:fill="FFFFFF"/>
                <w:lang w:val="en-US" w:eastAsia="zh-CN" w:bidi="ar-SA"/>
              </w:rPr>
            </w:pPr>
          </w:p>
          <w:p w14:paraId="7EC74269">
            <w:pPr>
              <w:pStyle w:val="23"/>
              <w:spacing w:line="360" w:lineRule="auto"/>
              <w:ind w:firstLine="420" w:firstLineChars="200"/>
              <w:outlineLvl w:val="1"/>
              <w:rPr>
                <w:rFonts w:hint="default" w:ascii="宋体" w:hAnsi="宋体" w:eastAsia="宋体" w:cs="宋体"/>
                <w:kern w:val="2"/>
                <w:sz w:val="21"/>
                <w:szCs w:val="24"/>
                <w:highlight w:val="none"/>
                <w:shd w:val="clear" w:color="auto" w:fill="FFFFFF"/>
                <w:lang w:val="en-US" w:eastAsia="zh-CN" w:bidi="ar-SA"/>
              </w:rPr>
            </w:pPr>
            <w:r>
              <w:rPr>
                <w:rFonts w:hint="eastAsia" w:ascii="宋体" w:hAnsi="宋体" w:eastAsia="宋体" w:cs="宋体"/>
                <w:kern w:val="2"/>
                <w:sz w:val="21"/>
                <w:szCs w:val="24"/>
                <w:highlight w:val="none"/>
                <w:shd w:val="clear" w:color="auto" w:fill="FFFFFF"/>
                <w:lang w:val="en-US" w:eastAsia="zh-CN" w:bidi="ar-SA"/>
              </w:rPr>
              <w:t>本项目周边的龙前村目前已完成征地并拆迁安置，该村庄已不存在。项目所在范围外50米范围内无声环境保护目标，故未进行声环境保护目标质量现状监测。</w:t>
            </w:r>
          </w:p>
          <w:p w14:paraId="4E6C1526">
            <w:pPr>
              <w:pStyle w:val="11"/>
              <w:snapToGrid w:val="0"/>
              <w:spacing w:after="0" w:line="360" w:lineRule="auto"/>
              <w:ind w:left="0" w:leftChars="0"/>
              <w:jc w:val="left"/>
              <w:rPr>
                <w:rFonts w:hint="eastAsia" w:ascii="宋体" w:hAnsi="宋体" w:cs="宋体"/>
                <w:b/>
                <w:bCs/>
                <w:sz w:val="21"/>
                <w:szCs w:val="21"/>
                <w:highlight w:val="none"/>
              </w:rPr>
            </w:pPr>
            <w:r>
              <w:rPr>
                <w:rFonts w:hint="eastAsia" w:ascii="宋体" w:hAnsi="宋体" w:cs="宋体"/>
                <w:b/>
                <w:sz w:val="21"/>
                <w:szCs w:val="21"/>
                <w:highlight w:val="none"/>
              </w:rPr>
              <w:t>3.1.4</w:t>
            </w:r>
            <w:r>
              <w:rPr>
                <w:rFonts w:hint="eastAsia" w:ascii="宋体" w:hAnsi="宋体" w:cs="宋体"/>
                <w:b/>
                <w:bCs/>
                <w:sz w:val="21"/>
                <w:szCs w:val="21"/>
                <w:highlight w:val="none"/>
              </w:rPr>
              <w:t>生态环境</w:t>
            </w:r>
          </w:p>
          <w:p w14:paraId="3B4FEB5B">
            <w:pPr>
              <w:pStyle w:val="11"/>
              <w:snapToGrid w:val="0"/>
              <w:spacing w:after="0" w:line="360" w:lineRule="auto"/>
              <w:ind w:left="0" w:leftChars="0" w:firstLine="420" w:firstLineChars="20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本项目</w:t>
            </w:r>
            <w:r>
              <w:rPr>
                <w:rFonts w:hint="eastAsia" w:ascii="宋体" w:hAnsi="宋体" w:eastAsia="宋体" w:cs="宋体"/>
                <w:kern w:val="2"/>
                <w:sz w:val="21"/>
                <w:szCs w:val="21"/>
                <w:highlight w:val="none"/>
                <w:lang w:val="en-US" w:eastAsia="zh-CN" w:bidi="ar-SA"/>
              </w:rPr>
              <w:t>位于福建省漳州市芗城区浦南镇店仔圩经济开发区三宝工业园，在三宝集团股份有限公司浦南工业片区的原有地块内进行改扩建，不新增地块，不涉及编制指南“产业园区外建设项目新增用地且用地范围内含有生态环境保护目标时，应进行生态现状调查”。 项目用地在三宝工业园内，用地范围内</w:t>
            </w:r>
            <w:r>
              <w:rPr>
                <w:rFonts w:hint="eastAsia" w:ascii="宋体" w:hAnsi="宋体" w:cs="宋体"/>
                <w:sz w:val="21"/>
                <w:szCs w:val="21"/>
                <w:highlight w:val="none"/>
              </w:rPr>
              <w:t>没有国家及省市级重点保护的濒危、稀有动植物及受保护的野生动植物，没有自然保护区和风景名胜区，属于一般区域</w:t>
            </w:r>
            <w:r>
              <w:rPr>
                <w:rFonts w:hint="eastAsia" w:ascii="宋体" w:hAnsi="宋体" w:eastAsia="宋体" w:cs="宋体"/>
                <w:kern w:val="0"/>
                <w:sz w:val="21"/>
                <w:szCs w:val="21"/>
                <w:highlight w:val="none"/>
                <w:lang w:val="en-US" w:eastAsia="zh-CN" w:bidi="zh-CN"/>
              </w:rPr>
              <w:t>，用地范围内无生态环境保护目标，因此不进行</w:t>
            </w:r>
            <w:r>
              <w:rPr>
                <w:rFonts w:hint="eastAsia" w:ascii="宋体" w:hAnsi="宋体" w:eastAsia="宋体" w:cs="宋体"/>
                <w:kern w:val="2"/>
                <w:sz w:val="21"/>
                <w:szCs w:val="21"/>
                <w:highlight w:val="none"/>
                <w:lang w:val="en-US" w:eastAsia="zh-CN" w:bidi="ar-SA"/>
              </w:rPr>
              <w:t>生态环境现状调查。</w:t>
            </w:r>
          </w:p>
          <w:p w14:paraId="02C4B080">
            <w:pPr>
              <w:snapToGrid w:val="0"/>
              <w:spacing w:line="360" w:lineRule="auto"/>
              <w:outlineLvl w:val="2"/>
              <w:rPr>
                <w:rFonts w:hint="eastAsia" w:ascii="宋体" w:hAnsi="宋体" w:cs="宋体"/>
                <w:b/>
                <w:szCs w:val="21"/>
                <w:highlight w:val="none"/>
              </w:rPr>
            </w:pPr>
            <w:r>
              <w:rPr>
                <w:rFonts w:hint="eastAsia" w:ascii="宋体" w:hAnsi="宋体" w:cs="宋体"/>
                <w:b/>
                <w:szCs w:val="21"/>
                <w:highlight w:val="none"/>
              </w:rPr>
              <w:t>3.1.5电磁辐射</w:t>
            </w:r>
          </w:p>
          <w:p w14:paraId="05B34EBD">
            <w:pPr>
              <w:pStyle w:val="11"/>
              <w:snapToGrid w:val="0"/>
              <w:spacing w:after="0" w:line="360" w:lineRule="auto"/>
              <w:ind w:left="0" w:leftChars="0"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本项</w:t>
            </w:r>
            <w:r>
              <w:rPr>
                <w:rFonts w:hint="eastAsia" w:ascii="宋体" w:hAnsi="宋体" w:eastAsia="宋体" w:cs="宋体"/>
                <w:sz w:val="21"/>
                <w:szCs w:val="21"/>
                <w:highlight w:val="none"/>
              </w:rPr>
              <w:t>目</w:t>
            </w:r>
            <w:r>
              <w:rPr>
                <w:rFonts w:hint="eastAsia" w:ascii="宋体" w:hAnsi="宋体" w:eastAsia="宋体" w:cs="宋体"/>
                <w:sz w:val="21"/>
                <w:szCs w:val="21"/>
                <w:highlight w:val="none"/>
                <w:lang w:eastAsia="zh-CN"/>
              </w:rPr>
              <w:t>属于污水处理及其再生利用</w:t>
            </w:r>
            <w:r>
              <w:rPr>
                <w:rFonts w:hint="eastAsia" w:ascii="宋体" w:hAnsi="宋体" w:eastAsia="宋体" w:cs="宋体"/>
                <w:sz w:val="21"/>
                <w:szCs w:val="21"/>
                <w:highlight w:val="none"/>
              </w:rPr>
              <w:t>，不</w:t>
            </w:r>
            <w:r>
              <w:rPr>
                <w:rFonts w:hint="eastAsia" w:ascii="宋体" w:hAnsi="宋体" w:cs="宋体"/>
                <w:sz w:val="21"/>
                <w:szCs w:val="21"/>
                <w:highlight w:val="none"/>
              </w:rPr>
              <w:t>属于广播电台、差转台、电视塔台、卫星地球上行站、雷达等电磁辐射类项目，无需开展电磁辐射现状监测和评价。</w:t>
            </w:r>
          </w:p>
          <w:p w14:paraId="545EEAAF">
            <w:pPr>
              <w:pStyle w:val="2"/>
              <w:spacing w:before="0" w:after="0"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3.1.6</w:t>
            </w:r>
            <w:r>
              <w:rPr>
                <w:rFonts w:hint="eastAsia" w:ascii="宋体" w:hAnsi="宋体" w:eastAsia="宋体" w:cs="宋体"/>
                <w:b/>
                <w:bCs/>
                <w:color w:val="auto"/>
                <w:sz w:val="21"/>
                <w:szCs w:val="21"/>
                <w:highlight w:val="none"/>
              </w:rPr>
              <w:t>地下</w:t>
            </w:r>
            <w:r>
              <w:rPr>
                <w:rFonts w:hint="eastAsia" w:ascii="宋体" w:hAnsi="宋体" w:eastAsia="宋体" w:cs="宋体"/>
                <w:b/>
                <w:bCs w:val="0"/>
                <w:color w:val="auto"/>
                <w:kern w:val="2"/>
                <w:sz w:val="21"/>
                <w:szCs w:val="21"/>
                <w:highlight w:val="none"/>
                <w:lang w:val="en-US" w:eastAsia="zh-CN" w:bidi="ar-SA"/>
              </w:rPr>
              <w:t>水及土壤环境</w:t>
            </w:r>
          </w:p>
          <w:p w14:paraId="1B01570E">
            <w:pPr>
              <w:pStyle w:val="11"/>
              <w:snapToGrid w:val="0"/>
              <w:spacing w:after="0" w:line="360" w:lineRule="auto"/>
              <w:ind w:left="0" w:leftChars="0" w:firstLine="420" w:firstLineChars="20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据《建设项目环境影响报告表编制技术指南（污染影响类）（试行）》，属于编制环境影响报告表类别项目原则上不开展地下水、土壤环境质量现状调查。项目厂界外延500m范围内无地下水集中式饮用水源和热水、矿泉水、温泉等特殊地下水资源分布，不涉及地下水环境保护目标。</w:t>
            </w:r>
          </w:p>
          <w:p w14:paraId="0476EA5A">
            <w:pPr>
              <w:pStyle w:val="11"/>
              <w:snapToGrid w:val="0"/>
              <w:spacing w:after="0" w:line="360" w:lineRule="auto"/>
              <w:ind w:left="0" w:leftChars="0" w:firstLine="420" w:firstLineChars="200"/>
              <w:jc w:val="left"/>
              <w:rPr>
                <w:rFonts w:hint="eastAsia" w:ascii="宋体" w:hAnsi="宋体" w:cs="宋体"/>
                <w:kern w:val="0"/>
                <w:szCs w:val="21"/>
                <w:highlight w:val="none"/>
              </w:rPr>
            </w:pPr>
            <w:r>
              <w:rPr>
                <w:rFonts w:hint="eastAsia" w:ascii="宋体" w:hAnsi="宋体" w:eastAsia="宋体" w:cs="宋体"/>
                <w:sz w:val="21"/>
                <w:szCs w:val="21"/>
                <w:highlight w:val="none"/>
                <w:lang w:val="en-US" w:eastAsia="zh-CN"/>
              </w:rPr>
              <w:t>本项目</w:t>
            </w:r>
            <w:r>
              <w:rPr>
                <w:rFonts w:hint="eastAsia" w:ascii="宋体" w:hAnsi="宋体" w:eastAsia="宋体" w:cs="宋体"/>
                <w:b w:val="0"/>
                <w:bCs w:val="0"/>
                <w:sz w:val="21"/>
                <w:szCs w:val="21"/>
                <w:highlight w:val="none"/>
                <w:lang w:val="en-US" w:eastAsia="zh-CN"/>
              </w:rPr>
              <w:t>废水处理系统、</w:t>
            </w:r>
            <w:r>
              <w:rPr>
                <w:rFonts w:hint="eastAsia" w:ascii="宋体" w:hAnsi="宋体" w:cs="宋体"/>
                <w:b w:val="0"/>
                <w:bCs w:val="0"/>
                <w:sz w:val="21"/>
                <w:szCs w:val="21"/>
                <w:highlight w:val="none"/>
                <w:lang w:val="en-US" w:eastAsia="zh-CN"/>
              </w:rPr>
              <w:t>废水站池系统及化学品间</w:t>
            </w:r>
            <w:r>
              <w:rPr>
                <w:rFonts w:hint="eastAsia" w:ascii="宋体" w:hAnsi="宋体" w:eastAsia="宋体" w:cs="宋体"/>
                <w:sz w:val="21"/>
                <w:szCs w:val="21"/>
                <w:highlight w:val="none"/>
                <w:lang w:val="en-US" w:eastAsia="zh-CN"/>
              </w:rPr>
              <w:t>等将按规范做好防渗涂层及围堰，正常运行不存在土壤环境污染途径，原则上不开展地下水、土壤环境现状监测。</w:t>
            </w:r>
          </w:p>
        </w:tc>
      </w:tr>
      <w:tr w14:paraId="581130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16" w:hRule="atLeast"/>
          <w:jc w:val="center"/>
        </w:trPr>
        <w:tc>
          <w:tcPr>
            <w:tcW w:w="424" w:type="dxa"/>
            <w:noWrap w:val="0"/>
            <w:vAlign w:val="center"/>
          </w:tcPr>
          <w:p w14:paraId="39EBF787">
            <w:pPr>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环境</w:t>
            </w:r>
          </w:p>
          <w:p w14:paraId="1FC29EC2">
            <w:pPr>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保护</w:t>
            </w:r>
          </w:p>
          <w:p w14:paraId="4A48FE9E">
            <w:pPr>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目标</w:t>
            </w:r>
          </w:p>
        </w:tc>
        <w:tc>
          <w:tcPr>
            <w:tcW w:w="8637" w:type="dxa"/>
            <w:noWrap w:val="0"/>
            <w:vAlign w:val="center"/>
          </w:tcPr>
          <w:p w14:paraId="6D7D607F">
            <w:pPr>
              <w:pStyle w:val="11"/>
              <w:snapToGrid w:val="0"/>
              <w:spacing w:after="0" w:line="360" w:lineRule="auto"/>
              <w:ind w:left="0" w:leftChars="0"/>
              <w:jc w:val="left"/>
              <w:rPr>
                <w:rFonts w:hint="eastAsia" w:ascii="宋体" w:hAnsi="宋体" w:cs="宋体"/>
                <w:b/>
                <w:color w:val="000000"/>
                <w:sz w:val="21"/>
                <w:szCs w:val="21"/>
                <w:highlight w:val="none"/>
              </w:rPr>
            </w:pPr>
            <w:r>
              <w:rPr>
                <w:rFonts w:hint="eastAsia" w:ascii="宋体" w:hAnsi="宋体" w:cs="宋体"/>
                <w:b/>
                <w:color w:val="000000"/>
                <w:sz w:val="21"/>
                <w:szCs w:val="21"/>
                <w:highlight w:val="none"/>
              </w:rPr>
              <w:t>3.2.1周围环境概况</w:t>
            </w:r>
          </w:p>
          <w:p w14:paraId="0D3A5AAA">
            <w:pPr>
              <w:pStyle w:val="11"/>
              <w:snapToGrid w:val="0"/>
              <w:spacing w:after="0" w:line="360" w:lineRule="auto"/>
              <w:ind w:left="0" w:leftChars="0" w:firstLine="420" w:firstLineChars="200"/>
              <w:jc w:val="left"/>
              <w:rPr>
                <w:rFonts w:hint="eastAsia" w:ascii="宋体" w:hAnsi="宋体" w:cs="宋体"/>
                <w:sz w:val="21"/>
                <w:szCs w:val="21"/>
                <w:highlight w:val="none"/>
                <w:lang w:val="en-US" w:eastAsia="zh-CN"/>
              </w:rPr>
            </w:pPr>
            <w:r>
              <w:rPr>
                <w:rFonts w:hint="eastAsia" w:ascii="宋体" w:hAnsi="宋体" w:cs="宋体"/>
                <w:sz w:val="21"/>
                <w:szCs w:val="21"/>
                <w:highlight w:val="none"/>
              </w:rPr>
              <w:t>本项目位于</w:t>
            </w:r>
            <w:r>
              <w:rPr>
                <w:rFonts w:hint="eastAsia" w:ascii="宋体" w:hAnsi="宋体" w:cs="宋体"/>
                <w:sz w:val="21"/>
                <w:szCs w:val="21"/>
                <w:highlight w:val="none"/>
                <w:lang w:eastAsia="zh-CN"/>
              </w:rPr>
              <w:t>福建省漳州市芗城区浦南镇店仔圩经济开发区三宝工业园</w:t>
            </w:r>
            <w:r>
              <w:rPr>
                <w:rFonts w:hint="eastAsia" w:ascii="宋体" w:hAnsi="宋体" w:eastAsia="宋体" w:cs="宋体"/>
                <w:kern w:val="2"/>
                <w:sz w:val="21"/>
                <w:szCs w:val="21"/>
                <w:highlight w:val="none"/>
                <w:lang w:val="en-US" w:eastAsia="zh-CN" w:bidi="ar-SA"/>
              </w:rPr>
              <w:t>，</w:t>
            </w:r>
            <w:r>
              <w:rPr>
                <w:rFonts w:hint="eastAsia" w:ascii="宋体" w:hAnsi="宋体" w:cs="宋体"/>
                <w:sz w:val="21"/>
                <w:szCs w:val="21"/>
                <w:highlight w:val="none"/>
                <w:lang w:val="en-US" w:eastAsia="zh-CN"/>
              </w:rPr>
              <w:t>共包含3个系统，包括4个地块</w:t>
            </w:r>
            <w:r>
              <w:rPr>
                <w:rFonts w:hint="eastAsia" w:ascii="宋体" w:hAnsi="宋体" w:eastAsia="宋体" w:cs="宋体"/>
                <w:kern w:val="2"/>
                <w:sz w:val="21"/>
                <w:szCs w:val="21"/>
                <w:highlight w:val="none"/>
                <w:lang w:val="en-US" w:eastAsia="zh-CN" w:bidi="ar-SA"/>
              </w:rPr>
              <w:t>，周围环境示意图附</w:t>
            </w:r>
            <w:r>
              <w:rPr>
                <w:rFonts w:hint="eastAsia" w:ascii="宋体" w:hAnsi="宋体" w:cs="宋体"/>
                <w:sz w:val="21"/>
                <w:szCs w:val="21"/>
                <w:highlight w:val="none"/>
              </w:rPr>
              <w:t>图</w:t>
            </w:r>
            <w:r>
              <w:rPr>
                <w:rFonts w:hint="eastAsia" w:ascii="宋体" w:hAnsi="宋体" w:cs="宋体"/>
                <w:sz w:val="21"/>
                <w:szCs w:val="21"/>
                <w:highlight w:val="none"/>
                <w:lang w:val="en-US" w:eastAsia="zh-CN"/>
              </w:rPr>
              <w:t>9，</w:t>
            </w:r>
            <w:r>
              <w:rPr>
                <w:rFonts w:hint="eastAsia" w:ascii="宋体" w:hAnsi="宋体" w:eastAsia="宋体" w:cs="宋体"/>
                <w:kern w:val="2"/>
                <w:sz w:val="21"/>
                <w:szCs w:val="21"/>
                <w:highlight w:val="none"/>
                <w:lang w:val="en-US" w:eastAsia="zh-CN" w:bidi="ar-SA"/>
              </w:rPr>
              <w:t>周边环境现状实拍见附图</w:t>
            </w:r>
            <w:r>
              <w:rPr>
                <w:rFonts w:hint="eastAsia" w:ascii="宋体" w:hAnsi="宋体" w:cs="宋体"/>
                <w:kern w:val="2"/>
                <w:sz w:val="21"/>
                <w:szCs w:val="21"/>
                <w:highlight w:val="none"/>
                <w:lang w:val="en-US" w:eastAsia="zh-CN" w:bidi="ar-SA"/>
              </w:rPr>
              <w:t>10</w:t>
            </w:r>
            <w:r>
              <w:rPr>
                <w:rFonts w:hint="eastAsia" w:ascii="宋体" w:hAnsi="宋体" w:cs="宋体"/>
                <w:sz w:val="21"/>
                <w:szCs w:val="21"/>
                <w:highlight w:val="none"/>
              </w:rPr>
              <w:t>。</w:t>
            </w:r>
            <w:r>
              <w:rPr>
                <w:rFonts w:hint="eastAsia" w:ascii="宋体" w:hAnsi="宋体" w:cs="宋体"/>
                <w:sz w:val="21"/>
                <w:szCs w:val="21"/>
                <w:highlight w:val="none"/>
                <w:lang w:val="en-US" w:eastAsia="zh-CN"/>
              </w:rPr>
              <w:t>其中：</w:t>
            </w:r>
          </w:p>
          <w:p w14:paraId="4F190D46">
            <w:pPr>
              <w:pStyle w:val="11"/>
              <w:snapToGrid w:val="0"/>
              <w:spacing w:after="0" w:line="360" w:lineRule="auto"/>
              <w:ind w:left="0" w:leftChars="0" w:firstLine="420" w:firstLineChars="200"/>
              <w:jc w:val="left"/>
              <w:rPr>
                <w:rFonts w:hint="eastAsia" w:ascii="宋体" w:hAnsi="宋体" w:eastAsia="宋体" w:cs="宋体"/>
                <w:color w:val="auto"/>
                <w:sz w:val="21"/>
                <w:szCs w:val="21"/>
                <w:highlight w:val="none"/>
                <w:lang w:val="en-US" w:eastAsia="zh-CN"/>
              </w:rPr>
            </w:pPr>
            <w:r>
              <w:rPr>
                <w:rFonts w:hint="default" w:ascii="Calibri" w:hAnsi="Calibri" w:cs="Calibri"/>
                <w:sz w:val="21"/>
                <w:szCs w:val="21"/>
                <w:highlight w:val="none"/>
                <w:lang w:val="en-US" w:eastAsia="zh-CN"/>
              </w:rPr>
              <w:t>①</w:t>
            </w:r>
            <w:r>
              <w:rPr>
                <w:rFonts w:hint="eastAsia" w:ascii="宋体" w:hAnsi="宋体" w:eastAsia="宋体" w:cs="宋体"/>
                <w:color w:val="auto"/>
                <w:sz w:val="21"/>
                <w:szCs w:val="21"/>
                <w:highlight w:val="none"/>
                <w:lang w:val="en-US" w:eastAsia="zh-CN"/>
              </w:rPr>
              <w:t>废水处理系统设置于福建科宝金属制品有限公司厂区内，该系统北侧隔通道为科宝金属的生产车间（原料库），西侧为规划龙前路（尚未建设）、隔龙前路往西为山地，南侧为科宝金属的预留用地，往南的龙前村已完成征地拆迁完毕（目前该地块已属于三宝集团的宿舍用地），东侧为科宝金属的预留用地。</w:t>
            </w:r>
          </w:p>
          <w:p w14:paraId="5CE8488F">
            <w:pPr>
              <w:pStyle w:val="11"/>
              <w:snapToGrid w:val="0"/>
              <w:spacing w:after="0" w:line="360" w:lineRule="auto"/>
              <w:ind w:left="0" w:leftChars="0" w:firstLine="420" w:firstLineChars="200"/>
              <w:jc w:val="left"/>
              <w:rPr>
                <w:rFonts w:hint="eastAsia" w:ascii="宋体" w:hAnsi="宋体" w:eastAsia="宋体" w:cs="宋体"/>
                <w:kern w:val="2"/>
                <w:sz w:val="21"/>
                <w:szCs w:val="21"/>
                <w:highlight w:val="none"/>
                <w:lang w:val="en-US" w:eastAsia="zh-CN" w:bidi="ar-SA"/>
              </w:rPr>
            </w:pPr>
            <w:r>
              <w:rPr>
                <w:rFonts w:hint="default" w:ascii="Calibri" w:hAnsi="Calibri" w:eastAsia="宋体" w:cs="Calibri"/>
                <w:color w:val="auto"/>
                <w:sz w:val="21"/>
                <w:szCs w:val="21"/>
                <w:highlight w:val="none"/>
                <w:lang w:val="en-US" w:eastAsia="zh-CN"/>
              </w:rPr>
              <w:t>②</w:t>
            </w:r>
            <w:r>
              <w:rPr>
                <w:rFonts w:hint="eastAsia" w:ascii="宋体" w:hAnsi="宋体" w:eastAsia="宋体" w:cs="宋体"/>
                <w:color w:val="auto"/>
                <w:kern w:val="0"/>
                <w:sz w:val="21"/>
                <w:szCs w:val="21"/>
                <w:highlight w:val="none"/>
                <w:lang w:val="en-US" w:eastAsia="zh-CN" w:bidi="ar-SA"/>
              </w:rPr>
              <w:t>废水深度处理系统包括了</w:t>
            </w:r>
            <w:r>
              <w:rPr>
                <w:rFonts w:hint="eastAsia" w:ascii="宋体" w:hAnsi="宋体" w:eastAsia="宋体" w:cs="宋体"/>
                <w:color w:val="auto"/>
                <w:sz w:val="21"/>
                <w:szCs w:val="21"/>
                <w:highlight w:val="none"/>
              </w:rPr>
              <w:t>一级除盐水</w:t>
            </w:r>
            <w:r>
              <w:rPr>
                <w:rFonts w:hint="eastAsia" w:ascii="宋体" w:hAnsi="宋体" w:eastAsia="宋体" w:cs="宋体"/>
                <w:color w:val="auto"/>
                <w:sz w:val="21"/>
                <w:szCs w:val="21"/>
                <w:highlight w:val="none"/>
                <w:lang w:val="en-US" w:eastAsia="zh-CN"/>
              </w:rPr>
              <w:t>系统和二级除盐水系统，其中</w:t>
            </w:r>
            <w:r>
              <w:rPr>
                <w:rFonts w:hint="eastAsia" w:ascii="宋体" w:hAnsi="宋体" w:eastAsia="宋体" w:cs="宋体"/>
                <w:color w:val="auto"/>
                <w:sz w:val="21"/>
                <w:szCs w:val="21"/>
                <w:highlight w:val="none"/>
              </w:rPr>
              <w:t>一级除盐水</w:t>
            </w:r>
            <w:r>
              <w:rPr>
                <w:rFonts w:hint="eastAsia" w:ascii="宋体" w:hAnsi="宋体" w:eastAsia="宋体" w:cs="宋体"/>
                <w:color w:val="auto"/>
                <w:sz w:val="21"/>
                <w:szCs w:val="21"/>
                <w:highlight w:val="none"/>
                <w:lang w:val="en-US" w:eastAsia="zh-CN"/>
              </w:rPr>
              <w:t>系统</w:t>
            </w:r>
            <w:r>
              <w:rPr>
                <w:rFonts w:hint="eastAsia" w:ascii="宋体" w:hAnsi="宋体" w:cs="宋体"/>
                <w:color w:val="auto"/>
                <w:sz w:val="21"/>
                <w:szCs w:val="21"/>
                <w:highlight w:val="none"/>
                <w:lang w:val="en-US" w:eastAsia="zh-CN"/>
              </w:rPr>
              <w:t>设置于</w:t>
            </w:r>
            <w:r>
              <w:rPr>
                <w:rFonts w:hint="eastAsia" w:ascii="宋体" w:hAnsi="宋体" w:eastAsia="宋体" w:cs="宋体"/>
                <w:color w:val="auto"/>
                <w:sz w:val="21"/>
                <w:szCs w:val="21"/>
                <w:highlight w:val="none"/>
                <w:lang w:val="en-US" w:eastAsia="zh-CN"/>
              </w:rPr>
              <w:t>福建三宝钢铁有限公司厂区内，该系统北侧为三宝钢铁的余气</w:t>
            </w:r>
            <w:r>
              <w:rPr>
                <w:rFonts w:hint="eastAsia" w:ascii="宋体" w:hAnsi="宋体" w:cs="宋体"/>
                <w:color w:val="auto"/>
                <w:sz w:val="21"/>
                <w:szCs w:val="21"/>
                <w:highlight w:val="none"/>
                <w:lang w:val="en-US" w:eastAsia="zh-CN"/>
              </w:rPr>
              <w:t>余</w:t>
            </w:r>
            <w:r>
              <w:rPr>
                <w:rFonts w:hint="eastAsia" w:ascii="宋体" w:hAnsi="宋体" w:eastAsia="宋体" w:cs="宋体"/>
                <w:color w:val="auto"/>
                <w:sz w:val="21"/>
                <w:szCs w:val="21"/>
                <w:highlight w:val="none"/>
                <w:lang w:val="en-US" w:eastAsia="zh-CN"/>
              </w:rPr>
              <w:t>热发电工程，西侧为三宝钢铁的厂内空地，</w:t>
            </w:r>
            <w:r>
              <w:rPr>
                <w:rFonts w:hint="eastAsia" w:ascii="宋体" w:hAnsi="宋体" w:cs="宋体"/>
                <w:color w:val="auto"/>
                <w:sz w:val="21"/>
                <w:szCs w:val="21"/>
                <w:highlight w:val="none"/>
                <w:lang w:val="en-US" w:eastAsia="zh-CN"/>
              </w:rPr>
              <w:t>西</w:t>
            </w:r>
            <w:r>
              <w:rPr>
                <w:rFonts w:hint="eastAsia" w:ascii="宋体" w:hAnsi="宋体" w:eastAsia="宋体" w:cs="宋体"/>
                <w:color w:val="auto"/>
                <w:sz w:val="21"/>
                <w:szCs w:val="21"/>
                <w:highlight w:val="none"/>
                <w:lang w:val="en-US" w:eastAsia="zh-CN"/>
              </w:rPr>
              <w:t>南侧为宝天大道，东侧为三宝钢铁的综合仓库；二级除盐水系统设置于福建科宝金属制品有限公司厂区内，该系统</w:t>
            </w:r>
            <w:r>
              <w:rPr>
                <w:rFonts w:hint="eastAsia" w:ascii="宋体" w:hAnsi="宋体" w:eastAsia="宋体" w:cs="宋体"/>
                <w:kern w:val="2"/>
                <w:sz w:val="21"/>
                <w:szCs w:val="21"/>
                <w:highlight w:val="none"/>
                <w:lang w:val="en-US" w:eastAsia="zh-CN" w:bidi="ar-SA"/>
              </w:rPr>
              <w:t>北侧和东侧均</w:t>
            </w:r>
            <w:r>
              <w:rPr>
                <w:rFonts w:hint="eastAsia" w:ascii="宋体" w:hAnsi="宋体" w:eastAsia="宋体" w:cs="宋体"/>
                <w:color w:val="auto"/>
                <w:sz w:val="21"/>
                <w:szCs w:val="21"/>
                <w:highlight w:val="none"/>
                <w:lang w:val="en-US" w:eastAsia="zh-CN"/>
              </w:rPr>
              <w:t>科宝金属的生产车间，西侧为规划龙前路（尚未建设）、隔龙前路往西为山地，</w:t>
            </w:r>
            <w:r>
              <w:rPr>
                <w:rFonts w:hint="eastAsia" w:ascii="宋体" w:hAnsi="宋体" w:eastAsia="宋体" w:cs="宋体"/>
                <w:kern w:val="2"/>
                <w:sz w:val="21"/>
                <w:szCs w:val="21"/>
                <w:highlight w:val="none"/>
                <w:lang w:val="en-US" w:eastAsia="zh-CN" w:bidi="ar-SA"/>
              </w:rPr>
              <w:t>南侧为</w:t>
            </w:r>
            <w:r>
              <w:rPr>
                <w:rFonts w:hint="eastAsia" w:ascii="宋体" w:hAnsi="宋体" w:eastAsia="宋体" w:cs="宋体"/>
                <w:color w:val="auto"/>
                <w:sz w:val="21"/>
                <w:szCs w:val="21"/>
                <w:highlight w:val="none"/>
                <w:lang w:val="en-US" w:eastAsia="zh-CN"/>
              </w:rPr>
              <w:t>科宝金属的空地</w:t>
            </w:r>
            <w:r>
              <w:rPr>
                <w:rFonts w:hint="eastAsia" w:ascii="宋体" w:hAnsi="宋体" w:eastAsia="宋体" w:cs="宋体"/>
                <w:kern w:val="2"/>
                <w:sz w:val="21"/>
                <w:szCs w:val="21"/>
                <w:highlight w:val="none"/>
                <w:lang w:val="en-US" w:eastAsia="zh-CN" w:bidi="ar-SA"/>
              </w:rPr>
              <w:t>。</w:t>
            </w:r>
          </w:p>
          <w:p w14:paraId="4752BB7B">
            <w:pPr>
              <w:pStyle w:val="11"/>
              <w:snapToGrid w:val="0"/>
              <w:spacing w:after="0" w:line="360" w:lineRule="auto"/>
              <w:ind w:left="0" w:leftChars="0" w:firstLine="420" w:firstLineChars="200"/>
              <w:jc w:val="left"/>
              <w:rPr>
                <w:rFonts w:ascii="宋体" w:hAnsi="宋体" w:cs="宋体"/>
                <w:sz w:val="21"/>
                <w:szCs w:val="21"/>
                <w:highlight w:val="none"/>
              </w:rPr>
            </w:pPr>
            <w:r>
              <w:rPr>
                <w:rFonts w:hint="default" w:ascii="Calibri" w:hAnsi="Calibri" w:eastAsia="宋体" w:cs="Calibri"/>
                <w:kern w:val="2"/>
                <w:sz w:val="21"/>
                <w:szCs w:val="21"/>
                <w:highlight w:val="none"/>
                <w:lang w:val="en-US" w:eastAsia="zh-CN" w:bidi="ar-SA"/>
              </w:rPr>
              <w:t>③</w:t>
            </w:r>
            <w:r>
              <w:rPr>
                <w:rFonts w:hint="eastAsia" w:ascii="宋体" w:hAnsi="宋体" w:eastAsia="宋体" w:cs="宋体"/>
                <w:color w:val="auto"/>
                <w:sz w:val="21"/>
                <w:szCs w:val="21"/>
                <w:highlight w:val="none"/>
                <w:lang w:val="en-US" w:eastAsia="zh-CN"/>
              </w:rPr>
              <w:t>废水站池设置于福建三宝钢铁有限公司厂区内，</w:t>
            </w:r>
            <w:r>
              <w:rPr>
                <w:rFonts w:hint="eastAsia" w:ascii="宋体" w:hAnsi="宋体" w:eastAsia="宋体" w:cs="宋体"/>
                <w:kern w:val="2"/>
                <w:sz w:val="21"/>
                <w:szCs w:val="21"/>
                <w:highlight w:val="none"/>
                <w:lang w:val="en-US" w:eastAsia="zh-CN" w:bidi="ar-SA"/>
              </w:rPr>
              <w:t>该系统北侧为</w:t>
            </w:r>
            <w:r>
              <w:rPr>
                <w:rFonts w:hint="eastAsia" w:ascii="宋体" w:hAnsi="宋体" w:eastAsia="宋体" w:cs="宋体"/>
                <w:color w:val="auto"/>
                <w:sz w:val="21"/>
                <w:szCs w:val="21"/>
                <w:highlight w:val="none"/>
                <w:lang w:val="en-US" w:eastAsia="zh-CN"/>
              </w:rPr>
              <w:t>三宝钢铁的综合仓库，西南侧为宝天大道，</w:t>
            </w:r>
            <w:r>
              <w:rPr>
                <w:rFonts w:hint="eastAsia" w:ascii="宋体" w:hAnsi="宋体" w:eastAsia="宋体" w:cs="宋体"/>
                <w:kern w:val="2"/>
                <w:sz w:val="21"/>
                <w:szCs w:val="21"/>
                <w:highlight w:val="none"/>
                <w:lang w:val="en-US" w:eastAsia="zh-CN" w:bidi="ar-SA"/>
              </w:rPr>
              <w:t>东侧为</w:t>
            </w:r>
            <w:r>
              <w:rPr>
                <w:rFonts w:hint="eastAsia" w:ascii="宋体" w:hAnsi="宋体" w:eastAsia="宋体" w:cs="宋体"/>
                <w:color w:val="auto"/>
                <w:sz w:val="21"/>
                <w:szCs w:val="21"/>
                <w:highlight w:val="none"/>
                <w:lang w:val="en-US" w:eastAsia="zh-CN"/>
              </w:rPr>
              <w:t>三宝钢铁的综合仓库</w:t>
            </w:r>
            <w:r>
              <w:rPr>
                <w:rFonts w:hint="eastAsia" w:ascii="宋体" w:hAnsi="宋体" w:cs="宋体"/>
                <w:color w:val="auto"/>
                <w:sz w:val="21"/>
                <w:szCs w:val="21"/>
                <w:highlight w:val="none"/>
                <w:lang w:val="en-US" w:eastAsia="zh-CN"/>
              </w:rPr>
              <w:t>。</w:t>
            </w:r>
          </w:p>
          <w:p w14:paraId="170D819C">
            <w:pPr>
              <w:pStyle w:val="11"/>
              <w:snapToGrid w:val="0"/>
              <w:spacing w:after="0" w:line="360" w:lineRule="auto"/>
              <w:ind w:left="0" w:leftChars="0"/>
              <w:jc w:val="left"/>
              <w:rPr>
                <w:rFonts w:hint="eastAsia" w:ascii="宋体" w:hAnsi="宋体" w:cs="宋体"/>
                <w:b/>
                <w:color w:val="000000"/>
                <w:sz w:val="21"/>
                <w:szCs w:val="21"/>
                <w:highlight w:val="none"/>
              </w:rPr>
            </w:pPr>
            <w:r>
              <w:rPr>
                <w:rFonts w:hint="eastAsia" w:ascii="宋体" w:hAnsi="宋体" w:cs="宋体"/>
                <w:b/>
                <w:color w:val="000000"/>
                <w:sz w:val="21"/>
                <w:szCs w:val="21"/>
                <w:highlight w:val="none"/>
              </w:rPr>
              <w:t>3.2.2环境保护目标</w:t>
            </w:r>
          </w:p>
          <w:p w14:paraId="08FECBAF">
            <w:pPr>
              <w:pStyle w:val="11"/>
              <w:snapToGrid w:val="0"/>
              <w:spacing w:after="0" w:line="360" w:lineRule="auto"/>
              <w:ind w:left="0" w:leftChars="0"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本项目的主要环境目标见表3.2-1，</w:t>
            </w:r>
            <w:r>
              <w:rPr>
                <w:rFonts w:hint="eastAsia" w:ascii="宋体" w:hAnsi="宋体" w:cs="宋体"/>
                <w:sz w:val="21"/>
                <w:szCs w:val="21"/>
                <w:highlight w:val="none"/>
                <w:lang w:val="en-US" w:eastAsia="zh-CN"/>
              </w:rPr>
              <w:t>大气环境包络线</w:t>
            </w:r>
            <w:r>
              <w:rPr>
                <w:rFonts w:hint="eastAsia" w:ascii="宋体" w:hAnsi="宋体" w:cs="宋体"/>
                <w:sz w:val="21"/>
                <w:szCs w:val="21"/>
                <w:highlight w:val="none"/>
              </w:rPr>
              <w:t>见附图</w:t>
            </w:r>
            <w:r>
              <w:rPr>
                <w:rFonts w:hint="eastAsia" w:ascii="宋体" w:hAnsi="宋体" w:cs="宋体"/>
                <w:sz w:val="21"/>
                <w:szCs w:val="21"/>
                <w:highlight w:val="none"/>
                <w:lang w:val="en-US" w:eastAsia="zh-CN"/>
              </w:rPr>
              <w:t>11</w:t>
            </w:r>
            <w:r>
              <w:rPr>
                <w:rFonts w:hint="eastAsia" w:ascii="宋体" w:hAnsi="宋体" w:cs="宋体"/>
                <w:sz w:val="21"/>
                <w:szCs w:val="21"/>
                <w:highlight w:val="none"/>
              </w:rPr>
              <w:t>。</w:t>
            </w:r>
          </w:p>
          <w:p w14:paraId="62894FDE">
            <w:pPr>
              <w:pStyle w:val="2"/>
              <w:spacing w:before="0" w:after="0" w:line="360" w:lineRule="auto"/>
              <w:ind w:left="428" w:leftChars="200" w:hanging="8" w:hangingChars="4"/>
              <w:rPr>
                <w:rFonts w:hint="eastAsia" w:ascii="宋体" w:hAnsi="宋体" w:eastAsia="宋体" w:cs="宋体"/>
                <w:b w:val="0"/>
                <w:bCs/>
                <w:color w:val="auto"/>
                <w:sz w:val="21"/>
                <w:szCs w:val="21"/>
                <w:highlight w:val="none"/>
              </w:rPr>
            </w:pPr>
            <w:r>
              <w:rPr>
                <w:rFonts w:hint="eastAsia" w:ascii="宋体" w:hAnsi="宋体" w:eastAsia="宋体" w:cs="宋体"/>
                <w:b w:val="0"/>
                <w:bCs/>
                <w:sz w:val="21"/>
                <w:szCs w:val="21"/>
                <w:highlight w:val="none"/>
                <w:lang w:val="en-US" w:eastAsia="zh-CN"/>
              </w:rPr>
              <w:t>1、</w:t>
            </w:r>
            <w:r>
              <w:rPr>
                <w:rFonts w:hint="eastAsia" w:ascii="宋体" w:hAnsi="宋体" w:eastAsia="宋体" w:cs="宋体"/>
                <w:b w:val="0"/>
                <w:bCs/>
                <w:color w:val="auto"/>
                <w:sz w:val="21"/>
                <w:szCs w:val="21"/>
                <w:highlight w:val="none"/>
              </w:rPr>
              <w:t>大气环境</w:t>
            </w:r>
          </w:p>
          <w:p w14:paraId="622EA118">
            <w:pPr>
              <w:pStyle w:val="53"/>
              <w:snapToGrid w:val="0"/>
              <w:ind w:firstLine="42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本项目厂界外500米范围内无自然保护区、风景名胜区、文化区</w:t>
            </w:r>
            <w:r>
              <w:rPr>
                <w:rFonts w:hint="eastAsia" w:ascii="宋体" w:hAnsi="宋体" w:eastAsia="宋体" w:cs="宋体"/>
                <w:b w:val="0"/>
                <w:bCs/>
                <w:sz w:val="21"/>
                <w:szCs w:val="21"/>
                <w:highlight w:val="none"/>
                <w:lang w:eastAsia="zh-CN"/>
              </w:rPr>
              <w:t>、</w:t>
            </w:r>
            <w:r>
              <w:rPr>
                <w:rFonts w:hint="eastAsia" w:ascii="宋体" w:hAnsi="宋体" w:eastAsia="宋体" w:cs="宋体"/>
                <w:b w:val="0"/>
                <w:bCs/>
                <w:sz w:val="21"/>
                <w:szCs w:val="21"/>
                <w:highlight w:val="none"/>
              </w:rPr>
              <w:t>文化区</w:t>
            </w:r>
            <w:r>
              <w:rPr>
                <w:rFonts w:hint="eastAsia" w:ascii="宋体" w:hAnsi="宋体" w:eastAsia="宋体" w:cs="宋体"/>
                <w:b w:val="0"/>
                <w:bCs/>
                <w:sz w:val="21"/>
                <w:szCs w:val="21"/>
                <w:highlight w:val="none"/>
                <w:lang w:val="en-US" w:eastAsia="zh-CN"/>
              </w:rPr>
              <w:t>或</w:t>
            </w:r>
            <w:r>
              <w:rPr>
                <w:rFonts w:hint="eastAsia" w:ascii="宋体" w:hAnsi="宋体" w:eastAsia="宋体" w:cs="宋体"/>
                <w:b w:val="0"/>
                <w:bCs/>
                <w:sz w:val="21"/>
                <w:szCs w:val="21"/>
                <w:highlight w:val="none"/>
              </w:rPr>
              <w:t>农村地区人群较集中的区域</w:t>
            </w:r>
            <w:r>
              <w:rPr>
                <w:rFonts w:hint="eastAsia" w:ascii="宋体" w:hAnsi="宋体" w:eastAsia="宋体" w:cs="宋体"/>
                <w:b w:val="0"/>
                <w:bCs/>
                <w:sz w:val="21"/>
                <w:szCs w:val="21"/>
                <w:highlight w:val="none"/>
                <w:lang w:eastAsia="zh-CN"/>
              </w:rPr>
              <w:t>，</w:t>
            </w:r>
            <w:r>
              <w:rPr>
                <w:rFonts w:hint="eastAsia" w:ascii="宋体" w:hAnsi="宋体" w:eastAsia="宋体" w:cs="宋体"/>
                <w:b w:val="0"/>
                <w:bCs/>
                <w:sz w:val="21"/>
                <w:szCs w:val="21"/>
                <w:highlight w:val="none"/>
                <w:lang w:val="en-US" w:eastAsia="zh-CN"/>
              </w:rPr>
              <w:t>故无</w:t>
            </w:r>
            <w:r>
              <w:rPr>
                <w:rFonts w:hint="eastAsia" w:ascii="宋体" w:hAnsi="宋体" w:eastAsia="宋体" w:cs="宋体"/>
                <w:b w:val="0"/>
                <w:bCs/>
                <w:sz w:val="21"/>
                <w:szCs w:val="21"/>
                <w:highlight w:val="none"/>
              </w:rPr>
              <w:t>大气环境保护目标。</w:t>
            </w:r>
          </w:p>
          <w:p w14:paraId="5530C3F0">
            <w:pPr>
              <w:pStyle w:val="2"/>
              <w:spacing w:before="0" w:after="0" w:line="360" w:lineRule="auto"/>
              <w:ind w:left="428" w:leftChars="200" w:hanging="8" w:hangingChars="4"/>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声环境</w:t>
            </w:r>
          </w:p>
          <w:p w14:paraId="37B36460">
            <w:pPr>
              <w:pStyle w:val="53"/>
              <w:snapToGrid w:val="0"/>
              <w:ind w:firstLine="42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本项目</w:t>
            </w:r>
            <w:r>
              <w:rPr>
                <w:rFonts w:hint="eastAsia" w:ascii="宋体" w:hAnsi="宋体" w:eastAsia="宋体" w:cs="宋体"/>
                <w:b w:val="0"/>
                <w:bCs/>
                <w:sz w:val="21"/>
                <w:szCs w:val="21"/>
                <w:highlight w:val="none"/>
                <w:lang w:val="en-US" w:eastAsia="zh-CN"/>
              </w:rPr>
              <w:t>所在范围</w:t>
            </w:r>
            <w:r>
              <w:rPr>
                <w:rFonts w:hint="eastAsia" w:ascii="宋体" w:hAnsi="宋体" w:eastAsia="宋体" w:cs="宋体"/>
                <w:b w:val="0"/>
                <w:bCs/>
                <w:sz w:val="21"/>
                <w:szCs w:val="21"/>
                <w:highlight w:val="none"/>
              </w:rPr>
              <w:t>厂界外50米范围内</w:t>
            </w:r>
            <w:r>
              <w:rPr>
                <w:rFonts w:hint="eastAsia" w:ascii="宋体" w:hAnsi="宋体" w:eastAsia="宋体" w:cs="宋体"/>
                <w:b w:val="0"/>
                <w:bCs/>
                <w:sz w:val="21"/>
                <w:szCs w:val="21"/>
                <w:highlight w:val="none"/>
                <w:lang w:val="en-US" w:eastAsia="zh-CN"/>
              </w:rPr>
              <w:t>无</w:t>
            </w:r>
            <w:r>
              <w:rPr>
                <w:rFonts w:hint="eastAsia" w:ascii="宋体" w:hAnsi="宋体" w:eastAsia="宋体" w:cs="宋体"/>
                <w:b w:val="0"/>
                <w:bCs/>
                <w:sz w:val="21"/>
                <w:szCs w:val="21"/>
                <w:highlight w:val="none"/>
              </w:rPr>
              <w:t>声环境保护目标。</w:t>
            </w:r>
          </w:p>
          <w:p w14:paraId="331FC061">
            <w:pPr>
              <w:pStyle w:val="2"/>
              <w:spacing w:before="0" w:after="0" w:line="360" w:lineRule="auto"/>
              <w:ind w:left="428" w:leftChars="200" w:hanging="8" w:hangingChars="4"/>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地下水</w:t>
            </w:r>
          </w:p>
          <w:p w14:paraId="188B179C">
            <w:pPr>
              <w:pStyle w:val="11"/>
              <w:snapToGrid w:val="0"/>
              <w:spacing w:after="0" w:line="360" w:lineRule="auto"/>
              <w:ind w:left="0" w:leftChars="0" w:firstLine="420" w:firstLineChars="200"/>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厂界外500米范围内无地下水集中式饮用水水源和热水、矿泉水、泉水等特殊地下水资源。</w:t>
            </w:r>
          </w:p>
          <w:p w14:paraId="4F4D502B">
            <w:pPr>
              <w:pStyle w:val="11"/>
              <w:snapToGrid w:val="0"/>
              <w:spacing w:after="0" w:line="36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4、</w:t>
            </w:r>
            <w:r>
              <w:rPr>
                <w:rFonts w:hint="eastAsia" w:ascii="宋体" w:hAnsi="宋体" w:eastAsia="宋体" w:cs="宋体"/>
                <w:b w:val="0"/>
                <w:bCs/>
                <w:sz w:val="21"/>
                <w:szCs w:val="21"/>
                <w:highlight w:val="none"/>
              </w:rPr>
              <w:t>生态环境</w:t>
            </w:r>
          </w:p>
          <w:p w14:paraId="67D673E3">
            <w:pPr>
              <w:pStyle w:val="11"/>
              <w:snapToGrid w:val="0"/>
              <w:spacing w:after="0" w:line="360" w:lineRule="auto"/>
              <w:ind w:left="0" w:leftChars="0"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本项目位于</w:t>
            </w:r>
            <w:r>
              <w:rPr>
                <w:rFonts w:hint="eastAsia" w:ascii="宋体" w:hAnsi="宋体" w:cs="宋体"/>
                <w:sz w:val="21"/>
                <w:szCs w:val="21"/>
                <w:highlight w:val="none"/>
                <w:lang w:eastAsia="zh-CN"/>
              </w:rPr>
              <w:t>福建省漳州市芗城区浦南镇店仔圩经济开发区三宝工业园</w:t>
            </w:r>
            <w:r>
              <w:rPr>
                <w:rFonts w:hint="eastAsia" w:ascii="宋体" w:hAnsi="宋体" w:cs="宋体"/>
                <w:sz w:val="21"/>
                <w:szCs w:val="21"/>
                <w:highlight w:val="none"/>
              </w:rPr>
              <w:t>，</w:t>
            </w:r>
            <w:r>
              <w:rPr>
                <w:rFonts w:hint="eastAsia" w:ascii="宋体" w:hAnsi="宋体" w:cs="宋体"/>
                <w:sz w:val="21"/>
                <w:szCs w:val="21"/>
                <w:highlight w:val="none"/>
                <w:lang w:eastAsia="zh-CN"/>
              </w:rPr>
              <w:t>不涉及</w:t>
            </w:r>
            <w:r>
              <w:rPr>
                <w:rFonts w:hint="eastAsia" w:ascii="宋体" w:hAnsi="宋体" w:cs="宋体"/>
                <w:sz w:val="21"/>
                <w:szCs w:val="21"/>
                <w:highlight w:val="none"/>
              </w:rPr>
              <w:t>新增用地，用地范围内未含有生态环境保护目标。</w:t>
            </w:r>
          </w:p>
          <w:p w14:paraId="5DEF8DB2">
            <w:pPr>
              <w:pStyle w:val="11"/>
              <w:keepNext w:val="0"/>
              <w:keepLines w:val="0"/>
              <w:pageBreakBefore w:val="0"/>
              <w:widowControl w:val="0"/>
              <w:kinsoku/>
              <w:wordWrap/>
              <w:overflowPunct/>
              <w:topLinePunct w:val="0"/>
              <w:autoSpaceDE/>
              <w:autoSpaceDN/>
              <w:bidi w:val="0"/>
              <w:adjustRightInd/>
              <w:snapToGrid w:val="0"/>
              <w:spacing w:after="0" w:line="240" w:lineRule="auto"/>
              <w:ind w:firstLine="0"/>
              <w:jc w:val="center"/>
              <w:textAlignment w:val="auto"/>
              <w:rPr>
                <w:rFonts w:hint="eastAsia" w:ascii="宋体" w:hAnsi="宋体" w:eastAsia="宋体" w:cs="宋体"/>
                <w:b/>
                <w:sz w:val="21"/>
                <w:szCs w:val="21"/>
                <w:highlight w:val="none"/>
              </w:rPr>
            </w:pPr>
          </w:p>
          <w:p w14:paraId="60D2ACDA">
            <w:pPr>
              <w:pStyle w:val="11"/>
              <w:keepNext w:val="0"/>
              <w:keepLines w:val="0"/>
              <w:pageBreakBefore w:val="0"/>
              <w:widowControl w:val="0"/>
              <w:kinsoku/>
              <w:wordWrap/>
              <w:overflowPunct/>
              <w:topLinePunct w:val="0"/>
              <w:autoSpaceDE/>
              <w:autoSpaceDN/>
              <w:bidi w:val="0"/>
              <w:adjustRightInd/>
              <w:snapToGrid w:val="0"/>
              <w:spacing w:after="0" w:line="240" w:lineRule="auto"/>
              <w:ind w:firstLine="0"/>
              <w:jc w:val="center"/>
              <w:textAlignment w:val="auto"/>
              <w:rPr>
                <w:rFonts w:hint="eastAsia" w:ascii="宋体" w:hAnsi="宋体" w:eastAsia="宋体" w:cs="宋体"/>
                <w:b/>
                <w:sz w:val="21"/>
                <w:szCs w:val="21"/>
                <w:highlight w:val="none"/>
              </w:rPr>
            </w:pPr>
          </w:p>
          <w:p w14:paraId="2716D695">
            <w:pPr>
              <w:pStyle w:val="11"/>
              <w:keepNext w:val="0"/>
              <w:keepLines w:val="0"/>
              <w:pageBreakBefore w:val="0"/>
              <w:widowControl w:val="0"/>
              <w:kinsoku/>
              <w:wordWrap/>
              <w:overflowPunct/>
              <w:topLinePunct w:val="0"/>
              <w:autoSpaceDE/>
              <w:autoSpaceDN/>
              <w:bidi w:val="0"/>
              <w:adjustRightInd/>
              <w:snapToGrid w:val="0"/>
              <w:spacing w:after="0" w:line="240" w:lineRule="auto"/>
              <w:ind w:firstLine="0"/>
              <w:jc w:val="center"/>
              <w:textAlignment w:val="auto"/>
              <w:rPr>
                <w:rFonts w:hint="eastAsia" w:ascii="宋体" w:hAnsi="宋体" w:eastAsia="宋体" w:cs="宋体"/>
                <w:b/>
                <w:sz w:val="21"/>
                <w:szCs w:val="21"/>
                <w:highlight w:val="none"/>
              </w:rPr>
            </w:pPr>
          </w:p>
          <w:p w14:paraId="49F2FA78">
            <w:pPr>
              <w:pStyle w:val="11"/>
              <w:keepNext w:val="0"/>
              <w:keepLines w:val="0"/>
              <w:pageBreakBefore w:val="0"/>
              <w:widowControl w:val="0"/>
              <w:kinsoku/>
              <w:wordWrap/>
              <w:overflowPunct/>
              <w:topLinePunct w:val="0"/>
              <w:autoSpaceDE/>
              <w:autoSpaceDN/>
              <w:bidi w:val="0"/>
              <w:adjustRightInd/>
              <w:snapToGrid w:val="0"/>
              <w:spacing w:after="0" w:line="240" w:lineRule="auto"/>
              <w:ind w:firstLine="0"/>
              <w:jc w:val="center"/>
              <w:textAlignment w:val="auto"/>
              <w:rPr>
                <w:rFonts w:hint="eastAsia" w:ascii="宋体" w:hAnsi="宋体" w:eastAsia="宋体" w:cs="宋体"/>
                <w:b/>
                <w:sz w:val="21"/>
                <w:szCs w:val="21"/>
                <w:highlight w:val="none"/>
              </w:rPr>
            </w:pPr>
          </w:p>
          <w:p w14:paraId="56EA1191">
            <w:pPr>
              <w:pStyle w:val="11"/>
              <w:keepNext w:val="0"/>
              <w:keepLines w:val="0"/>
              <w:pageBreakBefore w:val="0"/>
              <w:widowControl w:val="0"/>
              <w:kinsoku/>
              <w:wordWrap/>
              <w:overflowPunct/>
              <w:topLinePunct w:val="0"/>
              <w:autoSpaceDE/>
              <w:autoSpaceDN/>
              <w:bidi w:val="0"/>
              <w:adjustRightInd/>
              <w:snapToGrid w:val="0"/>
              <w:spacing w:after="0" w:line="240" w:lineRule="auto"/>
              <w:ind w:firstLine="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表3.2-1  项目主要环境保护目标</w:t>
            </w:r>
          </w:p>
          <w:tbl>
            <w:tblPr>
              <w:tblStyle w:val="2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79"/>
              <w:gridCol w:w="1527"/>
              <w:gridCol w:w="1665"/>
              <w:gridCol w:w="1230"/>
              <w:gridCol w:w="2849"/>
            </w:tblGrid>
            <w:tr w14:paraId="3978C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02" w:hRule="atLeast"/>
                <w:jc w:val="center"/>
              </w:trPr>
              <w:tc>
                <w:tcPr>
                  <w:tcW w:w="979" w:type="dxa"/>
                  <w:noWrap w:val="0"/>
                  <w:vAlign w:val="center"/>
                </w:tcPr>
                <w:p w14:paraId="4D9C1A72">
                  <w:pPr>
                    <w:spacing w:line="300" w:lineRule="exact"/>
                    <w:jc w:val="center"/>
                    <w:rPr>
                      <w:rFonts w:hint="eastAsia" w:ascii="宋体" w:hAnsi="宋体" w:cs="宋体"/>
                      <w:szCs w:val="21"/>
                    </w:rPr>
                  </w:pPr>
                  <w:r>
                    <w:rPr>
                      <w:rFonts w:hint="eastAsia" w:ascii="宋体" w:hAnsi="宋体" w:cs="宋体"/>
                      <w:szCs w:val="21"/>
                    </w:rPr>
                    <w:t>环境要素</w:t>
                  </w:r>
                </w:p>
              </w:tc>
              <w:tc>
                <w:tcPr>
                  <w:tcW w:w="1527" w:type="dxa"/>
                  <w:noWrap w:val="0"/>
                  <w:vAlign w:val="center"/>
                </w:tcPr>
                <w:p w14:paraId="1CE6B25E">
                  <w:pPr>
                    <w:spacing w:line="300" w:lineRule="exact"/>
                    <w:jc w:val="center"/>
                    <w:rPr>
                      <w:rFonts w:hint="eastAsia" w:ascii="宋体" w:hAnsi="宋体" w:cs="宋体"/>
                      <w:szCs w:val="21"/>
                    </w:rPr>
                  </w:pPr>
                  <w:r>
                    <w:rPr>
                      <w:rFonts w:hint="eastAsia" w:ascii="宋体" w:hAnsi="宋体" w:cs="宋体"/>
                      <w:szCs w:val="21"/>
                    </w:rPr>
                    <w:t>保护对象</w:t>
                  </w:r>
                </w:p>
              </w:tc>
              <w:tc>
                <w:tcPr>
                  <w:tcW w:w="1665" w:type="dxa"/>
                  <w:noWrap w:val="0"/>
                  <w:vAlign w:val="center"/>
                </w:tcPr>
                <w:p w14:paraId="2D90B5DE">
                  <w:pPr>
                    <w:spacing w:line="300" w:lineRule="exact"/>
                    <w:jc w:val="center"/>
                    <w:rPr>
                      <w:rFonts w:hint="eastAsia" w:ascii="宋体" w:hAnsi="宋体" w:eastAsia="宋体" w:cs="宋体"/>
                      <w:szCs w:val="21"/>
                      <w:lang w:val="en-US" w:eastAsia="zh-CN"/>
                    </w:rPr>
                  </w:pPr>
                  <w:r>
                    <w:rPr>
                      <w:rFonts w:hint="eastAsia" w:ascii="宋体" w:hAnsi="宋体" w:cs="宋体"/>
                      <w:szCs w:val="21"/>
                    </w:rPr>
                    <w:t>与项目</w:t>
                  </w:r>
                  <w:r>
                    <w:rPr>
                      <w:rFonts w:hint="eastAsia" w:ascii="宋体" w:hAnsi="宋体" w:cs="宋体"/>
                      <w:szCs w:val="21"/>
                      <w:lang w:val="en-US" w:eastAsia="zh-CN"/>
                    </w:rPr>
                    <w:t>最近</w:t>
                  </w:r>
                </w:p>
                <w:p w14:paraId="1D1BE879">
                  <w:pPr>
                    <w:spacing w:line="300" w:lineRule="exact"/>
                    <w:jc w:val="center"/>
                    <w:rPr>
                      <w:rFonts w:hint="eastAsia" w:ascii="宋体" w:hAnsi="宋体" w:cs="宋体"/>
                      <w:szCs w:val="21"/>
                    </w:rPr>
                  </w:pPr>
                  <w:r>
                    <w:rPr>
                      <w:rFonts w:hint="eastAsia" w:ascii="宋体" w:hAnsi="宋体" w:cs="宋体"/>
                      <w:szCs w:val="21"/>
                    </w:rPr>
                    <w:t>相对位置关系</w:t>
                  </w:r>
                </w:p>
              </w:tc>
              <w:tc>
                <w:tcPr>
                  <w:tcW w:w="1230" w:type="dxa"/>
                  <w:noWrap w:val="0"/>
                  <w:vAlign w:val="center"/>
                </w:tcPr>
                <w:p w14:paraId="4812042A">
                  <w:pPr>
                    <w:spacing w:line="300" w:lineRule="exact"/>
                    <w:jc w:val="center"/>
                    <w:rPr>
                      <w:rFonts w:hint="eastAsia" w:ascii="宋体" w:hAnsi="宋体" w:cs="宋体"/>
                      <w:szCs w:val="21"/>
                    </w:rPr>
                  </w:pPr>
                  <w:r>
                    <w:rPr>
                      <w:rFonts w:hint="eastAsia" w:ascii="宋体" w:hAnsi="宋体" w:cs="宋体"/>
                      <w:bCs/>
                      <w:szCs w:val="21"/>
                    </w:rPr>
                    <w:t>影响因子</w:t>
                  </w:r>
                </w:p>
              </w:tc>
              <w:tc>
                <w:tcPr>
                  <w:tcW w:w="2849" w:type="dxa"/>
                  <w:noWrap w:val="0"/>
                  <w:vAlign w:val="center"/>
                </w:tcPr>
                <w:p w14:paraId="007A7287">
                  <w:pPr>
                    <w:spacing w:line="300" w:lineRule="exact"/>
                    <w:jc w:val="center"/>
                    <w:rPr>
                      <w:rFonts w:hint="eastAsia" w:ascii="宋体" w:hAnsi="宋体" w:cs="宋体"/>
                      <w:szCs w:val="21"/>
                    </w:rPr>
                  </w:pPr>
                  <w:r>
                    <w:rPr>
                      <w:rFonts w:hint="eastAsia" w:ascii="宋体" w:hAnsi="宋体" w:cs="宋体"/>
                      <w:szCs w:val="21"/>
                    </w:rPr>
                    <w:t>环境目标</w:t>
                  </w:r>
                </w:p>
              </w:tc>
            </w:tr>
            <w:tr w14:paraId="33669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330" w:hRule="atLeast"/>
                <w:jc w:val="center"/>
              </w:trPr>
              <w:tc>
                <w:tcPr>
                  <w:tcW w:w="979" w:type="dxa"/>
                  <w:vMerge w:val="restart"/>
                  <w:noWrap w:val="0"/>
                  <w:vAlign w:val="center"/>
                </w:tcPr>
                <w:p w14:paraId="19EA7CCE">
                  <w:pPr>
                    <w:spacing w:line="300" w:lineRule="exact"/>
                    <w:jc w:val="center"/>
                    <w:rPr>
                      <w:rFonts w:hint="eastAsia" w:ascii="宋体" w:hAnsi="宋体" w:cs="宋体"/>
                      <w:szCs w:val="21"/>
                    </w:rPr>
                  </w:pPr>
                  <w:r>
                    <w:rPr>
                      <w:spacing w:val="-11"/>
                      <w:kern w:val="0"/>
                      <w:szCs w:val="21"/>
                    </w:rPr>
                    <w:t>水环境</w:t>
                  </w:r>
                </w:p>
              </w:tc>
              <w:tc>
                <w:tcPr>
                  <w:tcW w:w="1527" w:type="dxa"/>
                  <w:noWrap w:val="0"/>
                  <w:vAlign w:val="center"/>
                </w:tcPr>
                <w:p w14:paraId="5F75178E">
                  <w:pPr>
                    <w:spacing w:line="300" w:lineRule="exact"/>
                    <w:jc w:val="center"/>
                    <w:rPr>
                      <w:rFonts w:hint="eastAsia" w:ascii="宋体" w:hAnsi="宋体" w:eastAsia="宋体" w:cs="宋体"/>
                      <w:szCs w:val="21"/>
                      <w:lang w:eastAsia="zh-CN"/>
                    </w:rPr>
                  </w:pPr>
                  <w:r>
                    <w:rPr>
                      <w:rFonts w:hint="eastAsia" w:ascii="宋体" w:hAnsi="宋体" w:eastAsia="宋体" w:cs="宋体"/>
                      <w:kern w:val="2"/>
                      <w:sz w:val="21"/>
                      <w:szCs w:val="21"/>
                      <w:highlight w:val="none"/>
                      <w:lang w:val="en-US" w:eastAsia="zh-CN" w:bidi="ar-SA"/>
                    </w:rPr>
                    <w:t>浯沧溪</w:t>
                  </w:r>
                </w:p>
              </w:tc>
              <w:tc>
                <w:tcPr>
                  <w:tcW w:w="1665" w:type="dxa"/>
                  <w:noWrap w:val="0"/>
                  <w:vAlign w:val="center"/>
                </w:tcPr>
                <w:p w14:paraId="2AFD8319">
                  <w:pPr>
                    <w:spacing w:line="300" w:lineRule="exact"/>
                    <w:jc w:val="center"/>
                    <w:rPr>
                      <w:rFonts w:ascii="宋体" w:hAnsi="宋体" w:cs="宋体"/>
                      <w:szCs w:val="21"/>
                    </w:rPr>
                  </w:pPr>
                  <w:r>
                    <w:rPr>
                      <w:rFonts w:hint="eastAsia" w:ascii="宋体" w:hAnsi="宋体" w:cs="宋体"/>
                      <w:szCs w:val="21"/>
                      <w:lang w:val="en-US" w:eastAsia="zh-CN"/>
                    </w:rPr>
                    <w:t>SE 60</w:t>
                  </w:r>
                  <w:r>
                    <w:rPr>
                      <w:rFonts w:hint="eastAsia" w:ascii="宋体" w:hAnsi="宋体" w:cs="宋体"/>
                      <w:szCs w:val="21"/>
                    </w:rPr>
                    <w:t>m</w:t>
                  </w:r>
                </w:p>
              </w:tc>
              <w:tc>
                <w:tcPr>
                  <w:tcW w:w="1230" w:type="dxa"/>
                  <w:vMerge w:val="restart"/>
                  <w:noWrap w:val="0"/>
                  <w:vAlign w:val="center"/>
                </w:tcPr>
                <w:p w14:paraId="4F743784">
                  <w:pPr>
                    <w:spacing w:line="300" w:lineRule="exact"/>
                    <w:jc w:val="center"/>
                    <w:rPr>
                      <w:rFonts w:hint="eastAsia" w:ascii="宋体" w:hAnsi="宋体" w:cs="宋体"/>
                      <w:bCs/>
                      <w:szCs w:val="21"/>
                    </w:rPr>
                  </w:pPr>
                  <w:r>
                    <w:rPr>
                      <w:rFonts w:hint="eastAsia" w:ascii="宋体" w:hAnsi="宋体" w:cs="宋体"/>
                      <w:szCs w:val="21"/>
                    </w:rPr>
                    <w:t>运营期废水</w:t>
                  </w:r>
                </w:p>
              </w:tc>
              <w:tc>
                <w:tcPr>
                  <w:tcW w:w="2849" w:type="dxa"/>
                  <w:vMerge w:val="restart"/>
                  <w:noWrap w:val="0"/>
                  <w:vAlign w:val="center"/>
                </w:tcPr>
                <w:p w14:paraId="069EA7A4">
                  <w:pPr>
                    <w:spacing w:line="300" w:lineRule="exact"/>
                    <w:jc w:val="center"/>
                    <w:rPr>
                      <w:rFonts w:hint="eastAsia" w:ascii="宋体" w:hAnsi="宋体" w:cs="宋体"/>
                      <w:szCs w:val="21"/>
                    </w:rPr>
                  </w:pPr>
                  <w:r>
                    <w:rPr>
                      <w:rFonts w:hint="eastAsia" w:ascii="宋体" w:hAnsi="宋体" w:cs="宋体"/>
                      <w:szCs w:val="21"/>
                    </w:rPr>
                    <w:t xml:space="preserve">水环境质量符合GB3838-2002 </w:t>
                  </w:r>
                  <w:r>
                    <w:rPr>
                      <w:rFonts w:hint="eastAsia" w:ascii="宋体" w:hAnsi="宋体" w:eastAsia="宋体" w:cs="宋体"/>
                      <w:i w:val="0"/>
                      <w:iCs w:val="0"/>
                      <w:snapToGrid w:val="0"/>
                      <w:color w:val="000000"/>
                      <w:kern w:val="0"/>
                      <w:sz w:val="21"/>
                      <w:szCs w:val="21"/>
                      <w:highlight w:val="none"/>
                      <w:u w:val="none"/>
                      <w:lang w:val="en-US" w:eastAsia="zh-CN" w:bidi="ar"/>
                    </w:rPr>
                    <w:t>Ⅳ</w:t>
                  </w:r>
                  <w:r>
                    <w:rPr>
                      <w:rFonts w:hint="eastAsia" w:ascii="宋体" w:hAnsi="宋体" w:cs="宋体"/>
                      <w:szCs w:val="21"/>
                    </w:rPr>
                    <w:t>类标准</w:t>
                  </w:r>
                </w:p>
              </w:tc>
            </w:tr>
            <w:tr w14:paraId="63CBA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330" w:hRule="atLeast"/>
                <w:jc w:val="center"/>
              </w:trPr>
              <w:tc>
                <w:tcPr>
                  <w:tcW w:w="979" w:type="dxa"/>
                  <w:vMerge w:val="continue"/>
                  <w:noWrap w:val="0"/>
                  <w:vAlign w:val="center"/>
                </w:tcPr>
                <w:p w14:paraId="60F8278A">
                  <w:pPr>
                    <w:spacing w:line="300" w:lineRule="exact"/>
                    <w:jc w:val="center"/>
                    <w:rPr>
                      <w:spacing w:val="-11"/>
                      <w:kern w:val="0"/>
                      <w:szCs w:val="21"/>
                    </w:rPr>
                  </w:pPr>
                </w:p>
              </w:tc>
              <w:tc>
                <w:tcPr>
                  <w:tcW w:w="1527" w:type="dxa"/>
                  <w:noWrap w:val="0"/>
                  <w:vAlign w:val="center"/>
                </w:tcPr>
                <w:p w14:paraId="20534EA0">
                  <w:pPr>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浦林溪</w:t>
                  </w:r>
                </w:p>
              </w:tc>
              <w:tc>
                <w:tcPr>
                  <w:tcW w:w="1665" w:type="dxa"/>
                  <w:noWrap w:val="0"/>
                  <w:vAlign w:val="center"/>
                </w:tcPr>
                <w:p w14:paraId="6829F9E3">
                  <w:pPr>
                    <w:spacing w:line="300" w:lineRule="exact"/>
                    <w:jc w:val="center"/>
                    <w:rPr>
                      <w:rFonts w:hint="default" w:ascii="宋体" w:hAnsi="宋体" w:cs="宋体"/>
                      <w:szCs w:val="21"/>
                      <w:lang w:val="en-US" w:eastAsia="zh-CN"/>
                    </w:rPr>
                  </w:pPr>
                  <w:r>
                    <w:rPr>
                      <w:rFonts w:hint="eastAsia" w:ascii="宋体" w:hAnsi="宋体" w:cs="宋体"/>
                      <w:szCs w:val="21"/>
                      <w:lang w:val="en-US" w:eastAsia="zh-CN"/>
                    </w:rPr>
                    <w:t>NE 370</w:t>
                  </w:r>
                  <w:r>
                    <w:rPr>
                      <w:rFonts w:hint="eastAsia" w:ascii="宋体" w:hAnsi="宋体" w:cs="宋体"/>
                      <w:szCs w:val="21"/>
                    </w:rPr>
                    <w:t>m</w:t>
                  </w:r>
                </w:p>
              </w:tc>
              <w:tc>
                <w:tcPr>
                  <w:tcW w:w="1230" w:type="dxa"/>
                  <w:vMerge w:val="continue"/>
                  <w:noWrap w:val="0"/>
                  <w:vAlign w:val="center"/>
                </w:tcPr>
                <w:p w14:paraId="2248BC98">
                  <w:pPr>
                    <w:spacing w:line="300" w:lineRule="exact"/>
                    <w:jc w:val="center"/>
                    <w:rPr>
                      <w:rFonts w:hint="eastAsia" w:ascii="宋体" w:hAnsi="宋体" w:cs="宋体"/>
                      <w:szCs w:val="21"/>
                    </w:rPr>
                  </w:pPr>
                </w:p>
              </w:tc>
              <w:tc>
                <w:tcPr>
                  <w:tcW w:w="2849" w:type="dxa"/>
                  <w:vMerge w:val="continue"/>
                  <w:noWrap w:val="0"/>
                  <w:vAlign w:val="center"/>
                </w:tcPr>
                <w:p w14:paraId="1AC93C38">
                  <w:pPr>
                    <w:spacing w:line="300" w:lineRule="exact"/>
                    <w:jc w:val="center"/>
                    <w:rPr>
                      <w:rFonts w:hint="eastAsia" w:ascii="宋体" w:hAnsi="宋体" w:cs="宋体"/>
                      <w:szCs w:val="21"/>
                    </w:rPr>
                  </w:pPr>
                </w:p>
              </w:tc>
            </w:tr>
            <w:tr w14:paraId="5D9CC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325" w:hRule="atLeast"/>
                <w:jc w:val="center"/>
              </w:trPr>
              <w:tc>
                <w:tcPr>
                  <w:tcW w:w="979" w:type="dxa"/>
                  <w:vMerge w:val="continue"/>
                  <w:noWrap w:val="0"/>
                  <w:vAlign w:val="center"/>
                </w:tcPr>
                <w:p w14:paraId="6F1B3E1D">
                  <w:pPr>
                    <w:spacing w:line="300" w:lineRule="exact"/>
                    <w:jc w:val="center"/>
                    <w:rPr>
                      <w:spacing w:val="-11"/>
                      <w:kern w:val="0"/>
                      <w:szCs w:val="21"/>
                    </w:rPr>
                  </w:pPr>
                </w:p>
              </w:tc>
              <w:tc>
                <w:tcPr>
                  <w:tcW w:w="1527" w:type="dxa"/>
                  <w:noWrap w:val="0"/>
                  <w:vAlign w:val="center"/>
                </w:tcPr>
                <w:p w14:paraId="416A9E5F">
                  <w:pPr>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九龙江北溪</w:t>
                  </w:r>
                </w:p>
              </w:tc>
              <w:tc>
                <w:tcPr>
                  <w:tcW w:w="1665" w:type="dxa"/>
                  <w:noWrap w:val="0"/>
                  <w:vAlign w:val="center"/>
                </w:tcPr>
                <w:p w14:paraId="084EB3FF">
                  <w:pPr>
                    <w:spacing w:line="300" w:lineRule="exact"/>
                    <w:jc w:val="center"/>
                    <w:rPr>
                      <w:rFonts w:hint="eastAsia" w:ascii="宋体" w:hAnsi="宋体" w:cs="宋体"/>
                      <w:szCs w:val="21"/>
                      <w:lang w:val="en-US" w:eastAsia="zh-CN"/>
                    </w:rPr>
                  </w:pPr>
                  <w:r>
                    <w:rPr>
                      <w:rFonts w:hint="eastAsia" w:ascii="宋体" w:hAnsi="宋体" w:cs="宋体"/>
                      <w:szCs w:val="21"/>
                      <w:lang w:val="en-US" w:eastAsia="zh-CN"/>
                    </w:rPr>
                    <w:t>NE 1960</w:t>
                  </w:r>
                  <w:r>
                    <w:rPr>
                      <w:rFonts w:hint="eastAsia" w:ascii="宋体" w:hAnsi="宋体" w:cs="宋体"/>
                      <w:szCs w:val="21"/>
                    </w:rPr>
                    <w:t>m</w:t>
                  </w:r>
                </w:p>
              </w:tc>
              <w:tc>
                <w:tcPr>
                  <w:tcW w:w="1230" w:type="dxa"/>
                  <w:vMerge w:val="continue"/>
                  <w:noWrap w:val="0"/>
                  <w:vAlign w:val="center"/>
                </w:tcPr>
                <w:p w14:paraId="7D872565">
                  <w:pPr>
                    <w:spacing w:line="300" w:lineRule="exact"/>
                    <w:jc w:val="center"/>
                    <w:rPr>
                      <w:rFonts w:hint="eastAsia" w:ascii="宋体" w:hAnsi="宋体" w:cs="宋体"/>
                      <w:szCs w:val="21"/>
                    </w:rPr>
                  </w:pPr>
                </w:p>
              </w:tc>
              <w:tc>
                <w:tcPr>
                  <w:tcW w:w="2849" w:type="dxa"/>
                  <w:noWrap w:val="0"/>
                  <w:vAlign w:val="center"/>
                </w:tcPr>
                <w:p w14:paraId="2B4E1D94">
                  <w:pPr>
                    <w:spacing w:line="300" w:lineRule="exact"/>
                    <w:jc w:val="center"/>
                    <w:rPr>
                      <w:rFonts w:hint="eastAsia" w:ascii="宋体" w:hAnsi="宋体" w:cs="宋体"/>
                      <w:szCs w:val="21"/>
                    </w:rPr>
                  </w:pPr>
                  <w:r>
                    <w:rPr>
                      <w:rFonts w:hint="eastAsia" w:ascii="宋体" w:hAnsi="宋体" w:cs="宋体"/>
                      <w:szCs w:val="21"/>
                    </w:rPr>
                    <w:t xml:space="preserve">水环境质量符合GB3838-2002 </w:t>
                  </w:r>
                  <w:r>
                    <w:rPr>
                      <w:rFonts w:hint="eastAsia" w:ascii="宋体" w:hAnsi="宋体" w:eastAsia="宋体" w:cs="宋体"/>
                      <w:szCs w:val="21"/>
                    </w:rPr>
                    <w:t>Ⅲ</w:t>
                  </w:r>
                  <w:r>
                    <w:rPr>
                      <w:rFonts w:hint="eastAsia" w:ascii="宋体" w:hAnsi="宋体" w:cs="宋体"/>
                      <w:szCs w:val="21"/>
                    </w:rPr>
                    <w:t>类标准</w:t>
                  </w:r>
                </w:p>
              </w:tc>
            </w:tr>
          </w:tbl>
          <w:p w14:paraId="54A9436A">
            <w:pPr>
              <w:pStyle w:val="11"/>
              <w:snapToGrid w:val="0"/>
              <w:spacing w:after="0" w:line="360" w:lineRule="auto"/>
              <w:ind w:left="0" w:leftChars="0" w:firstLine="420" w:firstLineChars="200"/>
              <w:jc w:val="left"/>
              <w:rPr>
                <w:rFonts w:hint="eastAsia" w:ascii="宋体" w:hAnsi="宋体" w:cs="宋体"/>
                <w:sz w:val="21"/>
                <w:szCs w:val="21"/>
                <w:highlight w:val="none"/>
              </w:rPr>
            </w:pPr>
          </w:p>
        </w:tc>
      </w:tr>
      <w:tr w14:paraId="225BEB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424" w:type="dxa"/>
            <w:noWrap w:val="0"/>
            <w:tcMar>
              <w:left w:w="28" w:type="dxa"/>
              <w:right w:w="28" w:type="dxa"/>
            </w:tcMar>
            <w:vAlign w:val="center"/>
          </w:tcPr>
          <w:p w14:paraId="6EA7F5BD">
            <w:pPr>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污染</w:t>
            </w:r>
          </w:p>
          <w:p w14:paraId="3D8E323C">
            <w:pPr>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物排</w:t>
            </w:r>
          </w:p>
          <w:p w14:paraId="5FED9101">
            <w:pPr>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放控</w:t>
            </w:r>
          </w:p>
          <w:p w14:paraId="2BC2548A">
            <w:pPr>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制标</w:t>
            </w:r>
          </w:p>
          <w:p w14:paraId="4FBEA8FC">
            <w:pPr>
              <w:adjustRightInd w:val="0"/>
              <w:snapToGrid w:val="0"/>
              <w:jc w:val="center"/>
              <w:rPr>
                <w:rFonts w:ascii="宋体" w:hAnsi="宋体" w:cs="宋体"/>
                <w:kern w:val="0"/>
                <w:szCs w:val="21"/>
                <w:highlight w:val="none"/>
              </w:rPr>
            </w:pPr>
            <w:r>
              <w:rPr>
                <w:rFonts w:hint="eastAsia" w:ascii="宋体" w:hAnsi="宋体" w:cs="宋体"/>
                <w:kern w:val="0"/>
                <w:szCs w:val="21"/>
                <w:highlight w:val="none"/>
              </w:rPr>
              <w:t>准</w:t>
            </w:r>
          </w:p>
        </w:tc>
        <w:tc>
          <w:tcPr>
            <w:tcW w:w="8637" w:type="dxa"/>
            <w:noWrap w:val="0"/>
            <w:vAlign w:val="center"/>
          </w:tcPr>
          <w:p w14:paraId="6DFF8917">
            <w:pPr>
              <w:snapToGrid w:val="0"/>
              <w:spacing w:line="360" w:lineRule="auto"/>
              <w:rPr>
                <w:rFonts w:hint="eastAsia" w:ascii="宋体" w:hAnsi="宋体" w:cs="宋体"/>
                <w:b/>
                <w:szCs w:val="21"/>
                <w:highlight w:val="none"/>
              </w:rPr>
            </w:pPr>
            <w:r>
              <w:rPr>
                <w:rFonts w:hint="eastAsia" w:ascii="宋体" w:hAnsi="宋体" w:cs="宋体"/>
                <w:b/>
                <w:szCs w:val="21"/>
                <w:highlight w:val="none"/>
              </w:rPr>
              <w:t>3.3.1废水</w:t>
            </w:r>
          </w:p>
          <w:p w14:paraId="05E420E9">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项目</w:t>
            </w:r>
            <w:r>
              <w:rPr>
                <w:rFonts w:hint="eastAsia" w:ascii="宋体" w:hAnsi="宋体" w:cs="宋体"/>
                <w:color w:val="auto"/>
                <w:szCs w:val="21"/>
                <w:highlight w:val="none"/>
                <w:lang w:eastAsia="zh-CN"/>
              </w:rPr>
              <w:t>施工期</w:t>
            </w:r>
            <w:r>
              <w:rPr>
                <w:rFonts w:hint="eastAsia" w:ascii="宋体" w:hAnsi="宋体" w:cs="宋体"/>
                <w:color w:val="auto"/>
                <w:szCs w:val="21"/>
                <w:highlight w:val="none"/>
              </w:rPr>
              <w:t>施工废水沉淀后回用于场地洒水，不外排；施工人员租用周边民房，生活污水依托</w:t>
            </w:r>
            <w:r>
              <w:rPr>
                <w:rFonts w:hint="eastAsia" w:ascii="宋体" w:hAnsi="宋体" w:cs="宋体"/>
                <w:color w:val="auto"/>
                <w:szCs w:val="21"/>
                <w:highlight w:val="none"/>
                <w:lang w:val="en-US" w:eastAsia="zh-CN"/>
              </w:rPr>
              <w:t>厂区已有的</w:t>
            </w:r>
            <w:r>
              <w:rPr>
                <w:rFonts w:hint="eastAsia" w:ascii="宋体" w:hAnsi="宋体" w:cs="宋体"/>
                <w:color w:val="auto"/>
                <w:szCs w:val="21"/>
                <w:highlight w:val="none"/>
              </w:rPr>
              <w:t>污水处理设施，</w:t>
            </w:r>
            <w:r>
              <w:rPr>
                <w:rFonts w:hint="eastAsia" w:ascii="宋体" w:hAnsi="宋体" w:cs="宋体"/>
                <w:color w:val="auto"/>
                <w:szCs w:val="21"/>
                <w:highlight w:val="none"/>
                <w:lang w:val="en-US" w:eastAsia="zh-CN"/>
              </w:rPr>
              <w:t>处理后回用于生产不</w:t>
            </w:r>
            <w:r>
              <w:rPr>
                <w:rFonts w:hint="eastAsia" w:ascii="宋体" w:hAnsi="宋体" w:cs="宋体"/>
                <w:color w:val="auto"/>
                <w:szCs w:val="21"/>
                <w:highlight w:val="none"/>
              </w:rPr>
              <w:t>外排。</w:t>
            </w:r>
          </w:p>
          <w:p w14:paraId="1C2F9FB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Times New Roman" w:hAnsi="Times New Roman" w:eastAsia="宋体" w:cs="Times New Roman"/>
                <w:color w:val="auto"/>
                <w:highlight w:val="none"/>
              </w:rPr>
            </w:pPr>
            <w:r>
              <w:rPr>
                <w:rFonts w:hint="eastAsia" w:ascii="宋体" w:hAnsi="宋体" w:eastAsia="宋体" w:cs="宋体"/>
                <w:color w:val="auto"/>
                <w:szCs w:val="21"/>
                <w:highlight w:val="none"/>
                <w:lang w:eastAsia="zh-CN"/>
              </w:rPr>
              <w:t>项目</w:t>
            </w:r>
            <w:r>
              <w:rPr>
                <w:rFonts w:hint="eastAsia" w:ascii="宋体" w:hAnsi="宋体" w:cs="宋体"/>
                <w:color w:val="auto"/>
                <w:szCs w:val="21"/>
                <w:highlight w:val="none"/>
                <w:lang w:val="en-US" w:eastAsia="zh-CN"/>
              </w:rPr>
              <w:t>运营期</w:t>
            </w:r>
            <w:r>
              <w:rPr>
                <w:rFonts w:hint="eastAsia"/>
                <w:color w:val="auto"/>
                <w:highlight w:val="none"/>
              </w:rPr>
              <w:t>含碱废水（包括含油及乳化液废水、平整液废水）处理达标</w:t>
            </w:r>
            <w:r>
              <w:rPr>
                <w:color w:val="auto"/>
                <w:highlight w:val="none"/>
              </w:rPr>
              <w:t>后排</w:t>
            </w:r>
            <w:r>
              <w:rPr>
                <w:rFonts w:hint="eastAsia"/>
                <w:color w:val="auto"/>
                <w:highlight w:val="none"/>
              </w:rPr>
              <w:t>至</w:t>
            </w:r>
            <w:r>
              <w:rPr>
                <w:rFonts w:hint="eastAsia"/>
                <w:color w:val="auto"/>
                <w:highlight w:val="none"/>
                <w:lang w:val="en-US" w:eastAsia="zh-CN"/>
              </w:rPr>
              <w:t>本项目拟建</w:t>
            </w:r>
            <w:r>
              <w:rPr>
                <w:rFonts w:hint="eastAsia" w:ascii="Times New Roman" w:hAnsi="Times New Roman" w:eastAsia="宋体" w:cs="Times New Roman"/>
                <w:color w:val="auto"/>
                <w:highlight w:val="none"/>
                <w:lang w:val="en-US" w:eastAsia="zh-CN"/>
              </w:rPr>
              <w:t>的废水深度处理系统</w:t>
            </w:r>
            <w:r>
              <w:rPr>
                <w:rFonts w:hint="eastAsia" w:ascii="Times New Roman" w:hAnsi="Times New Roman" w:eastAsia="宋体" w:cs="Times New Roman"/>
                <w:color w:val="auto"/>
                <w:highlight w:val="none"/>
              </w:rPr>
              <w:t>进</w:t>
            </w:r>
            <w:r>
              <w:rPr>
                <w:rFonts w:hint="eastAsia"/>
                <w:color w:val="auto"/>
                <w:highlight w:val="none"/>
              </w:rPr>
              <w:t>行深度处理制备脱盐水</w:t>
            </w:r>
            <w:r>
              <w:rPr>
                <w:rFonts w:hint="eastAsia"/>
                <w:color w:val="auto"/>
                <w:highlight w:val="none"/>
                <w:lang w:eastAsia="zh-CN"/>
              </w:rPr>
              <w:t>，</w:t>
            </w:r>
            <w:r>
              <w:rPr>
                <w:rFonts w:hint="eastAsia"/>
                <w:color w:val="auto"/>
                <w:highlight w:val="none"/>
              </w:rPr>
              <w:t>不外排</w:t>
            </w:r>
            <w:r>
              <w:rPr>
                <w:rFonts w:hint="eastAsia"/>
                <w:color w:val="auto"/>
                <w:highlight w:val="none"/>
                <w:lang w:eastAsia="zh-CN"/>
              </w:rPr>
              <w:t>；</w:t>
            </w:r>
            <w:r>
              <w:rPr>
                <w:rFonts w:hint="eastAsia"/>
                <w:color w:val="auto"/>
                <w:highlight w:val="none"/>
              </w:rPr>
              <w:t>含酸废水经处理达标后接入</w:t>
            </w:r>
            <w:r>
              <w:rPr>
                <w:color w:val="auto"/>
                <w:highlight w:val="none"/>
              </w:rPr>
              <w:t>三宝钢铁</w:t>
            </w:r>
            <w:r>
              <w:rPr>
                <w:rFonts w:hint="eastAsia"/>
                <w:color w:val="auto"/>
                <w:highlight w:val="none"/>
              </w:rPr>
              <w:t>综合污水回用管网</w:t>
            </w:r>
            <w:r>
              <w:rPr>
                <w:rFonts w:hint="eastAsia"/>
                <w:color w:val="auto"/>
                <w:highlight w:val="none"/>
                <w:lang w:eastAsia="zh-CN"/>
              </w:rPr>
              <w:t>，</w:t>
            </w:r>
            <w:r>
              <w:rPr>
                <w:rFonts w:hint="eastAsia"/>
                <w:color w:val="auto"/>
                <w:highlight w:val="none"/>
                <w:lang w:val="en-US" w:eastAsia="zh-CN"/>
              </w:rPr>
              <w:t>废水深度处理系统的浓水</w:t>
            </w:r>
            <w:r>
              <w:rPr>
                <w:rFonts w:hint="eastAsia"/>
                <w:color w:val="auto"/>
                <w:highlight w:val="none"/>
              </w:rPr>
              <w:t>接入</w:t>
            </w:r>
            <w:r>
              <w:rPr>
                <w:color w:val="auto"/>
                <w:highlight w:val="none"/>
              </w:rPr>
              <w:t>三宝钢铁</w:t>
            </w:r>
            <w:r>
              <w:rPr>
                <w:rFonts w:hint="eastAsia"/>
                <w:color w:val="auto"/>
                <w:highlight w:val="none"/>
              </w:rPr>
              <w:t>综合污水回用管网</w:t>
            </w:r>
            <w:r>
              <w:rPr>
                <w:rFonts w:hint="eastAsia"/>
                <w:color w:val="auto"/>
                <w:highlight w:val="none"/>
                <w:lang w:eastAsia="zh-CN"/>
              </w:rPr>
              <w:t>，</w:t>
            </w:r>
            <w:r>
              <w:rPr>
                <w:rFonts w:hint="eastAsia"/>
                <w:color w:val="auto"/>
                <w:highlight w:val="none"/>
                <w:lang w:val="en-US" w:eastAsia="zh-CN"/>
              </w:rPr>
              <w:t>均</w:t>
            </w:r>
            <w:r>
              <w:rPr>
                <w:rFonts w:hint="eastAsia" w:ascii="Times New Roman" w:hAnsi="Times New Roman" w:eastAsia="宋体" w:cs="Times New Roman"/>
                <w:color w:val="auto"/>
                <w:highlight w:val="none"/>
                <w:lang w:val="en-US" w:eastAsia="zh-CN"/>
              </w:rPr>
              <w:t>可</w:t>
            </w:r>
            <w:r>
              <w:rPr>
                <w:rFonts w:hint="eastAsia" w:ascii="Times New Roman" w:hAnsi="Times New Roman" w:eastAsia="宋体" w:cs="Times New Roman"/>
                <w:color w:val="auto"/>
                <w:highlight w:val="none"/>
              </w:rPr>
              <w:t>回用作为三宝钢铁</w:t>
            </w:r>
            <w:r>
              <w:rPr>
                <w:rFonts w:ascii="Times New Roman" w:hAnsi="Times New Roman" w:eastAsia="宋体" w:cs="Times New Roman"/>
                <w:color w:val="auto"/>
                <w:highlight w:val="none"/>
              </w:rPr>
              <w:t>炼铁厂高炉冲渣、</w:t>
            </w:r>
            <w:r>
              <w:rPr>
                <w:rFonts w:hint="eastAsia" w:ascii="Times New Roman" w:hAnsi="Times New Roman" w:eastAsia="宋体" w:cs="Times New Roman"/>
                <w:color w:val="auto"/>
                <w:highlight w:val="none"/>
              </w:rPr>
              <w:t>钢渣</w:t>
            </w:r>
            <w:r>
              <w:rPr>
                <w:rFonts w:ascii="Times New Roman" w:hAnsi="Times New Roman" w:eastAsia="宋体" w:cs="Times New Roman"/>
                <w:color w:val="auto"/>
                <w:highlight w:val="none"/>
              </w:rPr>
              <w:t>处理</w:t>
            </w:r>
            <w:r>
              <w:rPr>
                <w:rFonts w:hint="eastAsia" w:ascii="Times New Roman" w:hAnsi="Times New Roman" w:eastAsia="宋体" w:cs="Times New Roman"/>
                <w:color w:val="auto"/>
                <w:highlight w:val="none"/>
              </w:rPr>
              <w:t>、烧结配备以及综合料场喷淋降尘、</w:t>
            </w:r>
            <w:r>
              <w:rPr>
                <w:rFonts w:ascii="Times New Roman" w:hAnsi="Times New Roman" w:eastAsia="宋体" w:cs="Times New Roman"/>
                <w:color w:val="auto"/>
                <w:highlight w:val="none"/>
              </w:rPr>
              <w:t>道路喷洒</w:t>
            </w:r>
            <w:r>
              <w:rPr>
                <w:rFonts w:hint="eastAsia" w:ascii="Times New Roman" w:hAnsi="Times New Roman" w:eastAsia="宋体" w:cs="Times New Roman"/>
                <w:color w:val="auto"/>
                <w:highlight w:val="none"/>
              </w:rPr>
              <w:t>降尘等用水，不外排。</w:t>
            </w:r>
          </w:p>
          <w:p w14:paraId="1366BC0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b/>
                <w:kern w:val="0"/>
                <w:szCs w:val="21"/>
                <w:highlight w:val="none"/>
                <w:lang w:eastAsia="zh-CN"/>
              </w:rPr>
            </w:pPr>
            <w:r>
              <w:rPr>
                <w:rFonts w:hint="eastAsia"/>
                <w:color w:val="auto"/>
                <w:highlight w:val="none"/>
                <w:lang w:val="en-US" w:eastAsia="zh-CN"/>
              </w:rPr>
              <w:t>项目废水</w:t>
            </w:r>
            <w:r>
              <w:rPr>
                <w:rFonts w:hint="eastAsia"/>
                <w:color w:val="auto"/>
                <w:highlight w:val="none"/>
              </w:rPr>
              <w:t>处理</w:t>
            </w:r>
            <w:r>
              <w:rPr>
                <w:rFonts w:hint="eastAsia"/>
                <w:color w:val="auto"/>
                <w:highlight w:val="none"/>
                <w:lang w:val="en-US" w:eastAsia="zh-CN"/>
              </w:rPr>
              <w:t>系统的</w:t>
            </w:r>
            <w:r>
              <w:rPr>
                <w:rFonts w:hint="eastAsia"/>
                <w:color w:val="auto"/>
                <w:highlight w:val="none"/>
              </w:rPr>
              <w:t>出水</w:t>
            </w:r>
            <w:bookmarkStart w:id="2" w:name="_Hlk150788033"/>
            <w:r>
              <w:rPr>
                <w:color w:val="auto"/>
                <w:highlight w:val="none"/>
              </w:rPr>
              <w:t>执行《钢铁工业水污染物排放标准》（GB13456-2012）</w:t>
            </w:r>
            <w:r>
              <w:rPr>
                <w:rFonts w:hint="eastAsia"/>
                <w:color w:val="auto"/>
                <w:highlight w:val="none"/>
              </w:rPr>
              <w:t>及其修改单</w:t>
            </w:r>
            <w:r>
              <w:rPr>
                <w:color w:val="auto"/>
                <w:highlight w:val="none"/>
              </w:rPr>
              <w:t>中表2的轧钢冷轧直接排放限值</w:t>
            </w:r>
            <w:bookmarkEnd w:id="2"/>
            <w:r>
              <w:rPr>
                <w:rFonts w:hint="eastAsia"/>
                <w:color w:val="auto"/>
                <w:highlight w:val="none"/>
                <w:lang w:eastAsia="zh-CN"/>
              </w:rPr>
              <w:t>。</w:t>
            </w:r>
          </w:p>
          <w:p w14:paraId="5208CE83">
            <w:pPr>
              <w:keepLines w:val="0"/>
              <w:pageBreakBefore w:val="0"/>
              <w:widowControl w:val="0"/>
              <w:kinsoku/>
              <w:wordWrap/>
              <w:topLinePunct w:val="0"/>
              <w:autoSpaceDE/>
              <w:autoSpaceDN/>
              <w:bidi w:val="0"/>
              <w:adjustRightInd w:val="0"/>
              <w:snapToGrid w:val="0"/>
              <w:spacing w:line="240" w:lineRule="auto"/>
              <w:jc w:val="center"/>
              <w:textAlignment w:val="auto"/>
              <w:outlineLvl w:val="9"/>
              <w:rPr>
                <w:rFonts w:hint="eastAsia" w:ascii="宋体" w:hAnsi="宋体"/>
                <w:b/>
                <w:kern w:val="0"/>
                <w:szCs w:val="21"/>
                <w:highlight w:val="none"/>
              </w:rPr>
            </w:pPr>
            <w:r>
              <w:rPr>
                <w:rFonts w:hint="eastAsia" w:ascii="宋体" w:hAnsi="宋体"/>
                <w:b/>
                <w:kern w:val="0"/>
                <w:szCs w:val="21"/>
                <w:highlight w:val="none"/>
              </w:rPr>
              <w:t>表</w:t>
            </w:r>
            <w:r>
              <w:rPr>
                <w:rFonts w:hint="eastAsia" w:ascii="宋体" w:hAnsi="宋体"/>
                <w:b/>
                <w:kern w:val="0"/>
                <w:szCs w:val="21"/>
                <w:highlight w:val="none"/>
                <w:lang w:val="en-US" w:eastAsia="zh-CN"/>
              </w:rPr>
              <w:t>3.3-</w:t>
            </w:r>
            <w:r>
              <w:rPr>
                <w:rFonts w:hint="eastAsia" w:ascii="宋体" w:hAnsi="宋体"/>
                <w:b/>
                <w:bCs w:val="0"/>
                <w:kern w:val="0"/>
                <w:szCs w:val="21"/>
                <w:highlight w:val="none"/>
                <w:lang w:val="en-US" w:eastAsia="zh-CN"/>
              </w:rPr>
              <w:t>1</w:t>
            </w:r>
            <w:r>
              <w:rPr>
                <w:rFonts w:hint="eastAsia" w:ascii="宋体" w:hAnsi="宋体"/>
                <w:b/>
                <w:bCs w:val="0"/>
                <w:kern w:val="0"/>
                <w:szCs w:val="21"/>
                <w:highlight w:val="none"/>
              </w:rPr>
              <w:t xml:space="preserve">  </w:t>
            </w:r>
            <w:r>
              <w:rPr>
                <w:b/>
                <w:bCs w:val="0"/>
                <w:color w:val="auto"/>
                <w:highlight w:val="none"/>
              </w:rPr>
              <w:t>《钢铁工业水污染物排放标准》（GB13456-2012）</w:t>
            </w:r>
            <w:r>
              <w:rPr>
                <w:rFonts w:hint="eastAsia"/>
                <w:b/>
                <w:bCs w:val="0"/>
                <w:color w:val="auto"/>
                <w:highlight w:val="none"/>
              </w:rPr>
              <w:t>及其修改单</w:t>
            </w:r>
            <w:r>
              <w:rPr>
                <w:rFonts w:hint="eastAsia" w:ascii="宋体" w:hAnsi="宋体"/>
                <w:b/>
                <w:bCs w:val="0"/>
                <w:kern w:val="0"/>
                <w:szCs w:val="21"/>
                <w:highlight w:val="none"/>
              </w:rPr>
              <w:t xml:space="preserve">  </w:t>
            </w:r>
            <w:r>
              <w:rPr>
                <w:rFonts w:hint="eastAsia" w:ascii="宋体" w:hAnsi="宋体"/>
                <w:b/>
                <w:kern w:val="0"/>
                <w:szCs w:val="21"/>
                <w:highlight w:val="none"/>
              </w:rPr>
              <w:t>单位：mg/L</w:t>
            </w:r>
          </w:p>
          <w:tbl>
            <w:tblPr>
              <w:tblStyle w:val="25"/>
              <w:tblW w:w="48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2162"/>
              <w:gridCol w:w="2545"/>
              <w:gridCol w:w="2235"/>
            </w:tblGrid>
            <w:tr w14:paraId="1464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4" w:type="pct"/>
                  <w:vMerge w:val="restart"/>
                  <w:noWrap w:val="0"/>
                  <w:vAlign w:val="center"/>
                </w:tcPr>
                <w:p w14:paraId="29AEFB92">
                  <w:pPr>
                    <w:pStyle w:val="90"/>
                    <w:adjustRightInd w:val="0"/>
                    <w:snapToGrid w:val="0"/>
                    <w:jc w:val="center"/>
                    <w:rPr>
                      <w:rFonts w:ascii="Times New Roman" w:hAnsi="Times New Roman"/>
                      <w:spacing w:val="0"/>
                      <w:szCs w:val="21"/>
                    </w:rPr>
                  </w:pPr>
                  <w:r>
                    <w:rPr>
                      <w:rFonts w:ascii="Times New Roman" w:hAnsi="Times New Roman"/>
                      <w:spacing w:val="0"/>
                      <w:szCs w:val="21"/>
                    </w:rPr>
                    <w:t>序号</w:t>
                  </w:r>
                </w:p>
              </w:tc>
              <w:tc>
                <w:tcPr>
                  <w:tcW w:w="1328" w:type="pct"/>
                  <w:vMerge w:val="restart"/>
                  <w:noWrap w:val="0"/>
                  <w:vAlign w:val="center"/>
                </w:tcPr>
                <w:p w14:paraId="5BFBA417">
                  <w:pPr>
                    <w:pStyle w:val="90"/>
                    <w:adjustRightInd w:val="0"/>
                    <w:snapToGrid w:val="0"/>
                    <w:jc w:val="center"/>
                    <w:rPr>
                      <w:rFonts w:ascii="Times New Roman" w:hAnsi="Times New Roman"/>
                      <w:spacing w:val="0"/>
                      <w:szCs w:val="21"/>
                    </w:rPr>
                  </w:pPr>
                  <w:r>
                    <w:rPr>
                      <w:rFonts w:ascii="Times New Roman" w:hAnsi="Times New Roman"/>
                      <w:spacing w:val="0"/>
                      <w:szCs w:val="21"/>
                    </w:rPr>
                    <w:t>污染物</w:t>
                  </w:r>
                </w:p>
              </w:tc>
              <w:tc>
                <w:tcPr>
                  <w:tcW w:w="1563" w:type="pct"/>
                  <w:noWrap w:val="0"/>
                  <w:vAlign w:val="center"/>
                </w:tcPr>
                <w:p w14:paraId="61014A4C">
                  <w:pPr>
                    <w:pStyle w:val="90"/>
                    <w:adjustRightInd w:val="0"/>
                    <w:snapToGrid w:val="0"/>
                    <w:jc w:val="center"/>
                    <w:rPr>
                      <w:rFonts w:ascii="Times New Roman" w:hAnsi="Times New Roman"/>
                      <w:spacing w:val="0"/>
                      <w:szCs w:val="21"/>
                    </w:rPr>
                  </w:pPr>
                  <w:r>
                    <w:rPr>
                      <w:rFonts w:ascii="Times New Roman" w:hAnsi="Times New Roman"/>
                      <w:spacing w:val="0"/>
                      <w:szCs w:val="21"/>
                    </w:rPr>
                    <w:t>限值</w:t>
                  </w:r>
                </w:p>
              </w:tc>
              <w:tc>
                <w:tcPr>
                  <w:tcW w:w="1373" w:type="pct"/>
                  <w:vMerge w:val="restart"/>
                  <w:noWrap w:val="0"/>
                  <w:vAlign w:val="center"/>
                </w:tcPr>
                <w:p w14:paraId="353AC0AC">
                  <w:pPr>
                    <w:pStyle w:val="90"/>
                    <w:adjustRightInd w:val="0"/>
                    <w:snapToGrid w:val="0"/>
                    <w:jc w:val="center"/>
                    <w:rPr>
                      <w:rFonts w:ascii="Times New Roman" w:hAnsi="Times New Roman"/>
                      <w:spacing w:val="0"/>
                      <w:szCs w:val="21"/>
                    </w:rPr>
                  </w:pPr>
                  <w:r>
                    <w:rPr>
                      <w:rFonts w:ascii="Times New Roman" w:hAnsi="Times New Roman"/>
                      <w:szCs w:val="21"/>
                    </w:rPr>
                    <w:t>污染物排放监控位置</w:t>
                  </w:r>
                </w:p>
              </w:tc>
            </w:tr>
            <w:tr w14:paraId="0F819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4" w:type="pct"/>
                  <w:vMerge w:val="continue"/>
                  <w:noWrap w:val="0"/>
                  <w:vAlign w:val="center"/>
                </w:tcPr>
                <w:p w14:paraId="749AE753">
                  <w:pPr>
                    <w:pStyle w:val="90"/>
                    <w:adjustRightInd w:val="0"/>
                    <w:snapToGrid w:val="0"/>
                    <w:jc w:val="center"/>
                    <w:rPr>
                      <w:rFonts w:ascii="Times New Roman" w:hAnsi="Times New Roman"/>
                      <w:spacing w:val="0"/>
                      <w:szCs w:val="21"/>
                    </w:rPr>
                  </w:pPr>
                </w:p>
              </w:tc>
              <w:tc>
                <w:tcPr>
                  <w:tcW w:w="1328" w:type="pct"/>
                  <w:vMerge w:val="continue"/>
                  <w:noWrap w:val="0"/>
                  <w:vAlign w:val="center"/>
                </w:tcPr>
                <w:p w14:paraId="52CB2CA6">
                  <w:pPr>
                    <w:pStyle w:val="90"/>
                    <w:adjustRightInd w:val="0"/>
                    <w:snapToGrid w:val="0"/>
                    <w:jc w:val="center"/>
                    <w:rPr>
                      <w:rFonts w:ascii="Times New Roman" w:hAnsi="Times New Roman"/>
                      <w:spacing w:val="0"/>
                      <w:szCs w:val="21"/>
                    </w:rPr>
                  </w:pPr>
                </w:p>
              </w:tc>
              <w:tc>
                <w:tcPr>
                  <w:tcW w:w="1563" w:type="pct"/>
                  <w:noWrap w:val="0"/>
                  <w:vAlign w:val="center"/>
                </w:tcPr>
                <w:p w14:paraId="740AE220">
                  <w:pPr>
                    <w:pStyle w:val="90"/>
                    <w:adjustRightInd w:val="0"/>
                    <w:snapToGrid w:val="0"/>
                    <w:jc w:val="center"/>
                    <w:rPr>
                      <w:rFonts w:hint="eastAsia" w:ascii="Times New Roman" w:hAnsi="Times New Roman" w:eastAsia="宋体"/>
                      <w:spacing w:val="0"/>
                      <w:szCs w:val="21"/>
                      <w:lang w:val="en-US" w:eastAsia="zh-CN"/>
                    </w:rPr>
                  </w:pPr>
                  <w:r>
                    <w:rPr>
                      <w:rFonts w:ascii="Times New Roman" w:hAnsi="Times New Roman"/>
                      <w:spacing w:val="0"/>
                      <w:szCs w:val="21"/>
                    </w:rPr>
                    <w:t>轧钢</w:t>
                  </w:r>
                  <w:r>
                    <w:rPr>
                      <w:rFonts w:hint="eastAsia" w:ascii="Times New Roman" w:hAnsi="Times New Roman"/>
                      <w:spacing w:val="0"/>
                      <w:szCs w:val="21"/>
                      <w:lang w:val="en-US" w:eastAsia="zh-CN"/>
                    </w:rPr>
                    <w:t>-</w:t>
                  </w:r>
                  <w:r>
                    <w:rPr>
                      <w:rFonts w:ascii="Times New Roman" w:hAnsi="Times New Roman"/>
                      <w:spacing w:val="0"/>
                      <w:szCs w:val="21"/>
                    </w:rPr>
                    <w:t>冷轧</w:t>
                  </w:r>
                </w:p>
              </w:tc>
              <w:tc>
                <w:tcPr>
                  <w:tcW w:w="1373" w:type="pct"/>
                  <w:vMerge w:val="continue"/>
                  <w:noWrap w:val="0"/>
                  <w:vAlign w:val="center"/>
                </w:tcPr>
                <w:p w14:paraId="4AB2740C">
                  <w:pPr>
                    <w:pStyle w:val="90"/>
                    <w:adjustRightInd w:val="0"/>
                    <w:snapToGrid w:val="0"/>
                    <w:jc w:val="center"/>
                    <w:rPr>
                      <w:rFonts w:ascii="Times New Roman" w:hAnsi="Times New Roman"/>
                      <w:spacing w:val="0"/>
                      <w:szCs w:val="21"/>
                    </w:rPr>
                  </w:pPr>
                </w:p>
              </w:tc>
            </w:tr>
            <w:tr w14:paraId="268B3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4" w:type="pct"/>
                  <w:noWrap w:val="0"/>
                  <w:vAlign w:val="center"/>
                </w:tcPr>
                <w:p w14:paraId="6CD41987">
                  <w:pPr>
                    <w:pStyle w:val="90"/>
                    <w:adjustRightInd w:val="0"/>
                    <w:snapToGrid w:val="0"/>
                    <w:jc w:val="center"/>
                    <w:rPr>
                      <w:rFonts w:ascii="Times New Roman" w:hAnsi="Times New Roman"/>
                      <w:spacing w:val="0"/>
                      <w:szCs w:val="21"/>
                    </w:rPr>
                  </w:pPr>
                  <w:r>
                    <w:rPr>
                      <w:rFonts w:hint="eastAsia" w:ascii="Times New Roman" w:hAnsi="Times New Roman"/>
                      <w:spacing w:val="0"/>
                      <w:szCs w:val="21"/>
                    </w:rPr>
                    <w:t>1</w:t>
                  </w:r>
                </w:p>
              </w:tc>
              <w:tc>
                <w:tcPr>
                  <w:tcW w:w="1328" w:type="pct"/>
                  <w:noWrap w:val="0"/>
                  <w:vAlign w:val="center"/>
                </w:tcPr>
                <w:p w14:paraId="765EFF85">
                  <w:pPr>
                    <w:widowControl w:val="0"/>
                    <w:autoSpaceDE w:val="0"/>
                    <w:autoSpaceDN w:val="0"/>
                    <w:adjustRightInd w:val="0"/>
                    <w:spacing w:line="240" w:lineRule="auto"/>
                    <w:jc w:val="center"/>
                    <w:rPr>
                      <w:sz w:val="21"/>
                      <w:szCs w:val="21"/>
                    </w:rPr>
                  </w:pPr>
                  <w:r>
                    <w:rPr>
                      <w:sz w:val="21"/>
                      <w:szCs w:val="21"/>
                    </w:rPr>
                    <w:t>pH 值</w:t>
                  </w:r>
                </w:p>
              </w:tc>
              <w:tc>
                <w:tcPr>
                  <w:tcW w:w="1563" w:type="pct"/>
                  <w:noWrap w:val="0"/>
                  <w:vAlign w:val="center"/>
                </w:tcPr>
                <w:p w14:paraId="2A476DA7">
                  <w:pPr>
                    <w:pStyle w:val="90"/>
                    <w:adjustRightInd w:val="0"/>
                    <w:snapToGrid w:val="0"/>
                    <w:jc w:val="center"/>
                    <w:rPr>
                      <w:rFonts w:ascii="Times New Roman" w:hAnsi="Times New Roman"/>
                      <w:spacing w:val="0"/>
                      <w:szCs w:val="21"/>
                    </w:rPr>
                  </w:pPr>
                  <w:r>
                    <w:rPr>
                      <w:rFonts w:ascii="Times New Roman" w:hAnsi="Times New Roman"/>
                      <w:szCs w:val="21"/>
                    </w:rPr>
                    <w:t>6</w:t>
                  </w:r>
                  <w:r>
                    <w:rPr>
                      <w:rFonts w:hint="eastAsia" w:ascii="Times New Roman" w:hAnsi="Times New Roman"/>
                      <w:szCs w:val="21"/>
                    </w:rPr>
                    <w:t>~</w:t>
                  </w:r>
                  <w:r>
                    <w:rPr>
                      <w:rFonts w:ascii="Times New Roman" w:hAnsi="Times New Roman"/>
                      <w:szCs w:val="21"/>
                    </w:rPr>
                    <w:t>9</w:t>
                  </w:r>
                </w:p>
              </w:tc>
              <w:tc>
                <w:tcPr>
                  <w:tcW w:w="1373" w:type="pct"/>
                  <w:vMerge w:val="restart"/>
                  <w:noWrap w:val="0"/>
                  <w:vAlign w:val="center"/>
                </w:tcPr>
                <w:p w14:paraId="452F2A4F">
                  <w:pPr>
                    <w:pStyle w:val="90"/>
                    <w:adjustRightInd w:val="0"/>
                    <w:snapToGrid w:val="0"/>
                    <w:jc w:val="center"/>
                    <w:rPr>
                      <w:rFonts w:ascii="Times New Roman" w:hAnsi="Times New Roman"/>
                      <w:spacing w:val="0"/>
                      <w:szCs w:val="21"/>
                    </w:rPr>
                  </w:pPr>
                  <w:r>
                    <w:rPr>
                      <w:rFonts w:ascii="Times New Roman" w:hAnsi="Times New Roman"/>
                      <w:szCs w:val="21"/>
                    </w:rPr>
                    <w:t>废水总排放口</w:t>
                  </w:r>
                </w:p>
              </w:tc>
            </w:tr>
            <w:tr w14:paraId="5DF15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4" w:type="pct"/>
                  <w:noWrap w:val="0"/>
                  <w:vAlign w:val="center"/>
                </w:tcPr>
                <w:p w14:paraId="1A5BE31C">
                  <w:pPr>
                    <w:pStyle w:val="90"/>
                    <w:adjustRightInd w:val="0"/>
                    <w:snapToGrid w:val="0"/>
                    <w:jc w:val="center"/>
                    <w:rPr>
                      <w:rFonts w:ascii="Times New Roman" w:hAnsi="Times New Roman"/>
                      <w:spacing w:val="0"/>
                      <w:szCs w:val="21"/>
                    </w:rPr>
                  </w:pPr>
                  <w:r>
                    <w:rPr>
                      <w:rFonts w:hint="eastAsia" w:ascii="Times New Roman" w:hAnsi="Times New Roman"/>
                      <w:spacing w:val="0"/>
                      <w:szCs w:val="21"/>
                    </w:rPr>
                    <w:t>2</w:t>
                  </w:r>
                </w:p>
              </w:tc>
              <w:tc>
                <w:tcPr>
                  <w:tcW w:w="1328" w:type="pct"/>
                  <w:noWrap w:val="0"/>
                  <w:vAlign w:val="center"/>
                </w:tcPr>
                <w:p w14:paraId="0A139541">
                  <w:pPr>
                    <w:widowControl w:val="0"/>
                    <w:autoSpaceDE w:val="0"/>
                    <w:autoSpaceDN w:val="0"/>
                    <w:adjustRightInd w:val="0"/>
                    <w:spacing w:line="240" w:lineRule="auto"/>
                    <w:jc w:val="center"/>
                    <w:rPr>
                      <w:sz w:val="21"/>
                      <w:szCs w:val="21"/>
                    </w:rPr>
                  </w:pPr>
                  <w:r>
                    <w:rPr>
                      <w:sz w:val="21"/>
                      <w:szCs w:val="21"/>
                    </w:rPr>
                    <w:t>悬浮物</w:t>
                  </w:r>
                </w:p>
              </w:tc>
              <w:tc>
                <w:tcPr>
                  <w:tcW w:w="1563" w:type="pct"/>
                  <w:noWrap w:val="0"/>
                  <w:vAlign w:val="center"/>
                </w:tcPr>
                <w:p w14:paraId="2323BAF1">
                  <w:pPr>
                    <w:pStyle w:val="90"/>
                    <w:adjustRightInd w:val="0"/>
                    <w:snapToGrid w:val="0"/>
                    <w:jc w:val="center"/>
                    <w:rPr>
                      <w:rFonts w:ascii="Times New Roman" w:hAnsi="Times New Roman"/>
                      <w:spacing w:val="0"/>
                      <w:szCs w:val="21"/>
                    </w:rPr>
                  </w:pPr>
                  <w:r>
                    <w:rPr>
                      <w:rFonts w:ascii="Times New Roman" w:hAnsi="Times New Roman"/>
                      <w:spacing w:val="0"/>
                      <w:szCs w:val="21"/>
                    </w:rPr>
                    <w:t>30</w:t>
                  </w:r>
                </w:p>
              </w:tc>
              <w:tc>
                <w:tcPr>
                  <w:tcW w:w="1373" w:type="pct"/>
                  <w:vMerge w:val="continue"/>
                  <w:noWrap w:val="0"/>
                  <w:vAlign w:val="center"/>
                </w:tcPr>
                <w:p w14:paraId="35FC46BC">
                  <w:pPr>
                    <w:pStyle w:val="90"/>
                    <w:adjustRightInd w:val="0"/>
                    <w:snapToGrid w:val="0"/>
                    <w:jc w:val="center"/>
                    <w:rPr>
                      <w:rFonts w:ascii="Times New Roman" w:hAnsi="Times New Roman"/>
                      <w:spacing w:val="0"/>
                      <w:szCs w:val="21"/>
                    </w:rPr>
                  </w:pPr>
                </w:p>
              </w:tc>
            </w:tr>
            <w:tr w14:paraId="4DE42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4" w:type="pct"/>
                  <w:noWrap w:val="0"/>
                  <w:vAlign w:val="center"/>
                </w:tcPr>
                <w:p w14:paraId="486A026F">
                  <w:pPr>
                    <w:pStyle w:val="90"/>
                    <w:adjustRightInd w:val="0"/>
                    <w:snapToGrid w:val="0"/>
                    <w:jc w:val="center"/>
                    <w:rPr>
                      <w:rFonts w:ascii="Times New Roman" w:hAnsi="Times New Roman"/>
                      <w:spacing w:val="0"/>
                      <w:szCs w:val="21"/>
                    </w:rPr>
                  </w:pPr>
                  <w:r>
                    <w:rPr>
                      <w:rFonts w:hint="eastAsia" w:ascii="Times New Roman" w:hAnsi="Times New Roman"/>
                      <w:spacing w:val="0"/>
                      <w:szCs w:val="21"/>
                    </w:rPr>
                    <w:t>3</w:t>
                  </w:r>
                </w:p>
              </w:tc>
              <w:tc>
                <w:tcPr>
                  <w:tcW w:w="1328" w:type="pct"/>
                  <w:noWrap w:val="0"/>
                  <w:vAlign w:val="center"/>
                </w:tcPr>
                <w:p w14:paraId="106DDAFE">
                  <w:pPr>
                    <w:widowControl w:val="0"/>
                    <w:autoSpaceDE w:val="0"/>
                    <w:autoSpaceDN w:val="0"/>
                    <w:adjustRightInd w:val="0"/>
                    <w:spacing w:line="240" w:lineRule="auto"/>
                    <w:jc w:val="center"/>
                    <w:rPr>
                      <w:sz w:val="21"/>
                      <w:szCs w:val="21"/>
                    </w:rPr>
                  </w:pPr>
                  <w:r>
                    <w:rPr>
                      <w:sz w:val="21"/>
                      <w:szCs w:val="21"/>
                    </w:rPr>
                    <w:t xml:space="preserve">化学需氧量 </w:t>
                  </w:r>
                </w:p>
              </w:tc>
              <w:tc>
                <w:tcPr>
                  <w:tcW w:w="1563" w:type="pct"/>
                  <w:noWrap w:val="0"/>
                  <w:vAlign w:val="center"/>
                </w:tcPr>
                <w:p w14:paraId="1B011C0B">
                  <w:pPr>
                    <w:pStyle w:val="90"/>
                    <w:adjustRightInd w:val="0"/>
                    <w:snapToGrid w:val="0"/>
                    <w:jc w:val="center"/>
                    <w:rPr>
                      <w:rFonts w:ascii="Times New Roman" w:hAnsi="Times New Roman"/>
                      <w:spacing w:val="0"/>
                      <w:szCs w:val="21"/>
                    </w:rPr>
                  </w:pPr>
                  <w:r>
                    <w:rPr>
                      <w:rFonts w:ascii="Times New Roman" w:hAnsi="Times New Roman"/>
                      <w:spacing w:val="0"/>
                      <w:szCs w:val="21"/>
                    </w:rPr>
                    <w:t>70</w:t>
                  </w:r>
                </w:p>
              </w:tc>
              <w:tc>
                <w:tcPr>
                  <w:tcW w:w="1373" w:type="pct"/>
                  <w:vMerge w:val="continue"/>
                  <w:noWrap w:val="0"/>
                  <w:vAlign w:val="center"/>
                </w:tcPr>
                <w:p w14:paraId="6AD3E6D7">
                  <w:pPr>
                    <w:pStyle w:val="90"/>
                    <w:adjustRightInd w:val="0"/>
                    <w:snapToGrid w:val="0"/>
                    <w:jc w:val="center"/>
                    <w:rPr>
                      <w:rFonts w:ascii="Times New Roman" w:hAnsi="Times New Roman"/>
                      <w:spacing w:val="0"/>
                      <w:szCs w:val="21"/>
                    </w:rPr>
                  </w:pPr>
                </w:p>
              </w:tc>
            </w:tr>
            <w:tr w14:paraId="21BC4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4" w:type="pct"/>
                  <w:noWrap w:val="0"/>
                  <w:vAlign w:val="center"/>
                </w:tcPr>
                <w:p w14:paraId="7F570563">
                  <w:pPr>
                    <w:pStyle w:val="90"/>
                    <w:adjustRightInd w:val="0"/>
                    <w:snapToGrid w:val="0"/>
                    <w:jc w:val="center"/>
                    <w:rPr>
                      <w:rFonts w:ascii="Times New Roman" w:hAnsi="Times New Roman"/>
                      <w:spacing w:val="0"/>
                      <w:szCs w:val="21"/>
                    </w:rPr>
                  </w:pPr>
                  <w:r>
                    <w:rPr>
                      <w:rFonts w:hint="eastAsia" w:ascii="Times New Roman" w:hAnsi="Times New Roman"/>
                      <w:spacing w:val="0"/>
                      <w:szCs w:val="21"/>
                    </w:rPr>
                    <w:t>4</w:t>
                  </w:r>
                </w:p>
              </w:tc>
              <w:tc>
                <w:tcPr>
                  <w:tcW w:w="1328" w:type="pct"/>
                  <w:noWrap w:val="0"/>
                  <w:vAlign w:val="center"/>
                </w:tcPr>
                <w:p w14:paraId="566E3264">
                  <w:pPr>
                    <w:widowControl w:val="0"/>
                    <w:autoSpaceDE w:val="0"/>
                    <w:autoSpaceDN w:val="0"/>
                    <w:adjustRightInd w:val="0"/>
                    <w:spacing w:line="240" w:lineRule="auto"/>
                    <w:jc w:val="center"/>
                    <w:rPr>
                      <w:kern w:val="2"/>
                      <w:sz w:val="21"/>
                      <w:szCs w:val="21"/>
                      <w:lang w:val="en-US" w:eastAsia="zh-CN" w:bidi="ar-SA"/>
                    </w:rPr>
                  </w:pPr>
                  <w:r>
                    <w:rPr>
                      <w:sz w:val="21"/>
                      <w:szCs w:val="21"/>
                    </w:rPr>
                    <w:t>氨氮</w:t>
                  </w:r>
                </w:p>
              </w:tc>
              <w:tc>
                <w:tcPr>
                  <w:tcW w:w="1563" w:type="pct"/>
                  <w:noWrap w:val="0"/>
                  <w:vAlign w:val="center"/>
                </w:tcPr>
                <w:p w14:paraId="32DCDDF8">
                  <w:pPr>
                    <w:pStyle w:val="90"/>
                    <w:adjustRightInd w:val="0"/>
                    <w:snapToGrid w:val="0"/>
                    <w:jc w:val="center"/>
                    <w:rPr>
                      <w:rFonts w:ascii="Times New Roman" w:hAnsi="Times New Roman"/>
                      <w:spacing w:val="0"/>
                      <w:kern w:val="2"/>
                      <w:sz w:val="21"/>
                      <w:szCs w:val="21"/>
                      <w:lang w:val="en-US" w:eastAsia="zh-CN" w:bidi="ar-SA"/>
                    </w:rPr>
                  </w:pPr>
                  <w:r>
                    <w:rPr>
                      <w:rFonts w:ascii="Times New Roman" w:hAnsi="Times New Roman"/>
                      <w:spacing w:val="0"/>
                      <w:szCs w:val="21"/>
                    </w:rPr>
                    <w:t>5</w:t>
                  </w:r>
                </w:p>
              </w:tc>
              <w:tc>
                <w:tcPr>
                  <w:tcW w:w="1373" w:type="pct"/>
                  <w:vMerge w:val="continue"/>
                  <w:noWrap w:val="0"/>
                  <w:vAlign w:val="center"/>
                </w:tcPr>
                <w:p w14:paraId="79BAFE19">
                  <w:pPr>
                    <w:pStyle w:val="90"/>
                    <w:adjustRightInd w:val="0"/>
                    <w:snapToGrid w:val="0"/>
                    <w:jc w:val="center"/>
                    <w:rPr>
                      <w:rFonts w:ascii="Times New Roman" w:hAnsi="Times New Roman"/>
                      <w:spacing w:val="0"/>
                      <w:szCs w:val="21"/>
                    </w:rPr>
                  </w:pPr>
                </w:p>
              </w:tc>
            </w:tr>
            <w:tr w14:paraId="45953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4" w:type="pct"/>
                  <w:noWrap w:val="0"/>
                  <w:vAlign w:val="center"/>
                </w:tcPr>
                <w:p w14:paraId="34990831">
                  <w:pPr>
                    <w:pStyle w:val="90"/>
                    <w:adjustRightInd w:val="0"/>
                    <w:snapToGrid w:val="0"/>
                    <w:jc w:val="center"/>
                    <w:rPr>
                      <w:rFonts w:ascii="Times New Roman" w:hAnsi="Times New Roman"/>
                      <w:spacing w:val="0"/>
                      <w:szCs w:val="21"/>
                    </w:rPr>
                  </w:pPr>
                  <w:r>
                    <w:rPr>
                      <w:rFonts w:hint="eastAsia" w:ascii="Times New Roman" w:hAnsi="Times New Roman"/>
                      <w:spacing w:val="0"/>
                      <w:szCs w:val="21"/>
                    </w:rPr>
                    <w:t>5</w:t>
                  </w:r>
                </w:p>
              </w:tc>
              <w:tc>
                <w:tcPr>
                  <w:tcW w:w="1328" w:type="pct"/>
                  <w:noWrap w:val="0"/>
                  <w:vAlign w:val="center"/>
                </w:tcPr>
                <w:p w14:paraId="1DF1FB22">
                  <w:pPr>
                    <w:widowControl w:val="0"/>
                    <w:autoSpaceDE w:val="0"/>
                    <w:autoSpaceDN w:val="0"/>
                    <w:adjustRightInd w:val="0"/>
                    <w:spacing w:line="240" w:lineRule="auto"/>
                    <w:jc w:val="center"/>
                    <w:rPr>
                      <w:kern w:val="2"/>
                      <w:sz w:val="21"/>
                      <w:szCs w:val="21"/>
                      <w:lang w:val="en-US" w:eastAsia="zh-CN" w:bidi="ar-SA"/>
                    </w:rPr>
                  </w:pPr>
                  <w:r>
                    <w:rPr>
                      <w:sz w:val="21"/>
                      <w:szCs w:val="21"/>
                    </w:rPr>
                    <w:t>总氮</w:t>
                  </w:r>
                </w:p>
              </w:tc>
              <w:tc>
                <w:tcPr>
                  <w:tcW w:w="1563" w:type="pct"/>
                  <w:noWrap w:val="0"/>
                  <w:vAlign w:val="center"/>
                </w:tcPr>
                <w:p w14:paraId="2C8B5E68">
                  <w:pPr>
                    <w:pStyle w:val="90"/>
                    <w:adjustRightInd w:val="0"/>
                    <w:snapToGrid w:val="0"/>
                    <w:jc w:val="center"/>
                    <w:rPr>
                      <w:rFonts w:ascii="Times New Roman" w:hAnsi="Times New Roman"/>
                      <w:spacing w:val="0"/>
                      <w:kern w:val="2"/>
                      <w:sz w:val="21"/>
                      <w:szCs w:val="21"/>
                      <w:lang w:val="en-US" w:eastAsia="zh-CN" w:bidi="ar-SA"/>
                    </w:rPr>
                  </w:pPr>
                  <w:r>
                    <w:rPr>
                      <w:rFonts w:ascii="Times New Roman" w:hAnsi="Times New Roman"/>
                      <w:spacing w:val="0"/>
                      <w:szCs w:val="21"/>
                    </w:rPr>
                    <w:t>15</w:t>
                  </w:r>
                </w:p>
              </w:tc>
              <w:tc>
                <w:tcPr>
                  <w:tcW w:w="1373" w:type="pct"/>
                  <w:vMerge w:val="continue"/>
                  <w:noWrap w:val="0"/>
                  <w:vAlign w:val="center"/>
                </w:tcPr>
                <w:p w14:paraId="03A6070C">
                  <w:pPr>
                    <w:pStyle w:val="90"/>
                    <w:adjustRightInd w:val="0"/>
                    <w:snapToGrid w:val="0"/>
                    <w:jc w:val="center"/>
                    <w:rPr>
                      <w:rFonts w:ascii="Times New Roman" w:hAnsi="Times New Roman"/>
                      <w:spacing w:val="0"/>
                      <w:szCs w:val="21"/>
                    </w:rPr>
                  </w:pPr>
                </w:p>
              </w:tc>
            </w:tr>
            <w:tr w14:paraId="5760C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4" w:type="pct"/>
                  <w:noWrap w:val="0"/>
                  <w:vAlign w:val="center"/>
                </w:tcPr>
                <w:p w14:paraId="3C216E94">
                  <w:pPr>
                    <w:pStyle w:val="90"/>
                    <w:adjustRightInd w:val="0"/>
                    <w:snapToGrid w:val="0"/>
                    <w:jc w:val="center"/>
                    <w:rPr>
                      <w:rFonts w:ascii="Times New Roman" w:hAnsi="Times New Roman"/>
                      <w:spacing w:val="0"/>
                      <w:szCs w:val="21"/>
                    </w:rPr>
                  </w:pPr>
                  <w:r>
                    <w:rPr>
                      <w:rFonts w:hint="eastAsia" w:ascii="Times New Roman" w:hAnsi="Times New Roman"/>
                      <w:spacing w:val="0"/>
                      <w:szCs w:val="21"/>
                    </w:rPr>
                    <w:t>6</w:t>
                  </w:r>
                </w:p>
              </w:tc>
              <w:tc>
                <w:tcPr>
                  <w:tcW w:w="1328" w:type="pct"/>
                  <w:noWrap w:val="0"/>
                  <w:vAlign w:val="center"/>
                </w:tcPr>
                <w:p w14:paraId="4363AC3F">
                  <w:pPr>
                    <w:widowControl w:val="0"/>
                    <w:autoSpaceDE w:val="0"/>
                    <w:autoSpaceDN w:val="0"/>
                    <w:adjustRightInd w:val="0"/>
                    <w:spacing w:line="240" w:lineRule="auto"/>
                    <w:jc w:val="center"/>
                    <w:rPr>
                      <w:kern w:val="2"/>
                      <w:sz w:val="21"/>
                      <w:szCs w:val="21"/>
                      <w:lang w:val="en-US" w:eastAsia="zh-CN" w:bidi="ar-SA"/>
                    </w:rPr>
                  </w:pPr>
                  <w:r>
                    <w:rPr>
                      <w:rFonts w:hint="eastAsia"/>
                      <w:sz w:val="21"/>
                      <w:szCs w:val="21"/>
                    </w:rPr>
                    <w:t>总磷</w:t>
                  </w:r>
                </w:p>
              </w:tc>
              <w:tc>
                <w:tcPr>
                  <w:tcW w:w="1563" w:type="pct"/>
                  <w:noWrap w:val="0"/>
                  <w:vAlign w:val="center"/>
                </w:tcPr>
                <w:p w14:paraId="6E19603C">
                  <w:pPr>
                    <w:pStyle w:val="90"/>
                    <w:adjustRightInd w:val="0"/>
                    <w:snapToGrid w:val="0"/>
                    <w:jc w:val="center"/>
                    <w:rPr>
                      <w:rFonts w:ascii="Times New Roman" w:hAnsi="Times New Roman"/>
                      <w:spacing w:val="0"/>
                      <w:kern w:val="2"/>
                      <w:sz w:val="21"/>
                      <w:szCs w:val="21"/>
                      <w:lang w:val="en-US" w:eastAsia="zh-CN" w:bidi="ar-SA"/>
                    </w:rPr>
                  </w:pPr>
                  <w:r>
                    <w:rPr>
                      <w:rFonts w:hint="eastAsia" w:ascii="Times New Roman" w:hAnsi="Times New Roman"/>
                      <w:spacing w:val="0"/>
                      <w:szCs w:val="21"/>
                    </w:rPr>
                    <w:t>0.5</w:t>
                  </w:r>
                </w:p>
              </w:tc>
              <w:tc>
                <w:tcPr>
                  <w:tcW w:w="1373" w:type="pct"/>
                  <w:vMerge w:val="continue"/>
                  <w:noWrap w:val="0"/>
                  <w:vAlign w:val="center"/>
                </w:tcPr>
                <w:p w14:paraId="119EA392">
                  <w:pPr>
                    <w:pStyle w:val="90"/>
                    <w:adjustRightInd w:val="0"/>
                    <w:snapToGrid w:val="0"/>
                    <w:jc w:val="center"/>
                    <w:rPr>
                      <w:rFonts w:ascii="Times New Roman" w:hAnsi="Times New Roman"/>
                      <w:spacing w:val="0"/>
                      <w:szCs w:val="21"/>
                    </w:rPr>
                  </w:pPr>
                </w:p>
              </w:tc>
            </w:tr>
            <w:tr w14:paraId="5DE34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4" w:type="pct"/>
                  <w:noWrap w:val="0"/>
                  <w:vAlign w:val="center"/>
                </w:tcPr>
                <w:p w14:paraId="63411437">
                  <w:pPr>
                    <w:pStyle w:val="90"/>
                    <w:adjustRightInd w:val="0"/>
                    <w:snapToGrid w:val="0"/>
                    <w:jc w:val="center"/>
                    <w:rPr>
                      <w:rFonts w:ascii="Times New Roman" w:hAnsi="Times New Roman"/>
                      <w:spacing w:val="0"/>
                      <w:szCs w:val="21"/>
                    </w:rPr>
                  </w:pPr>
                  <w:r>
                    <w:rPr>
                      <w:rFonts w:hint="eastAsia" w:ascii="Times New Roman" w:hAnsi="Times New Roman"/>
                      <w:spacing w:val="0"/>
                      <w:szCs w:val="21"/>
                    </w:rPr>
                    <w:t>7</w:t>
                  </w:r>
                </w:p>
              </w:tc>
              <w:tc>
                <w:tcPr>
                  <w:tcW w:w="1328" w:type="pct"/>
                  <w:noWrap w:val="0"/>
                  <w:vAlign w:val="center"/>
                </w:tcPr>
                <w:p w14:paraId="31CA53A4">
                  <w:pPr>
                    <w:widowControl w:val="0"/>
                    <w:autoSpaceDE w:val="0"/>
                    <w:autoSpaceDN w:val="0"/>
                    <w:adjustRightInd w:val="0"/>
                    <w:spacing w:line="240" w:lineRule="auto"/>
                    <w:jc w:val="center"/>
                    <w:rPr>
                      <w:kern w:val="2"/>
                      <w:sz w:val="21"/>
                      <w:szCs w:val="21"/>
                      <w:lang w:val="en-US" w:eastAsia="zh-CN" w:bidi="ar-SA"/>
                    </w:rPr>
                  </w:pPr>
                  <w:r>
                    <w:rPr>
                      <w:sz w:val="21"/>
                      <w:szCs w:val="21"/>
                    </w:rPr>
                    <w:t>石油类</w:t>
                  </w:r>
                </w:p>
              </w:tc>
              <w:tc>
                <w:tcPr>
                  <w:tcW w:w="1563" w:type="pct"/>
                  <w:noWrap w:val="0"/>
                  <w:vAlign w:val="center"/>
                </w:tcPr>
                <w:p w14:paraId="640408C6">
                  <w:pPr>
                    <w:pStyle w:val="90"/>
                    <w:adjustRightInd w:val="0"/>
                    <w:snapToGrid w:val="0"/>
                    <w:jc w:val="center"/>
                    <w:rPr>
                      <w:rFonts w:ascii="Times New Roman" w:hAnsi="Times New Roman"/>
                      <w:spacing w:val="0"/>
                      <w:kern w:val="2"/>
                      <w:sz w:val="21"/>
                      <w:szCs w:val="21"/>
                      <w:lang w:val="en-US" w:eastAsia="zh-CN" w:bidi="ar-SA"/>
                    </w:rPr>
                  </w:pPr>
                  <w:r>
                    <w:rPr>
                      <w:rFonts w:ascii="Times New Roman" w:hAnsi="Times New Roman"/>
                      <w:spacing w:val="0"/>
                      <w:szCs w:val="21"/>
                    </w:rPr>
                    <w:t>3</w:t>
                  </w:r>
                </w:p>
              </w:tc>
              <w:tc>
                <w:tcPr>
                  <w:tcW w:w="1373" w:type="pct"/>
                  <w:vMerge w:val="continue"/>
                  <w:noWrap w:val="0"/>
                  <w:vAlign w:val="center"/>
                </w:tcPr>
                <w:p w14:paraId="0D81C1A7">
                  <w:pPr>
                    <w:pStyle w:val="90"/>
                    <w:adjustRightInd w:val="0"/>
                    <w:snapToGrid w:val="0"/>
                    <w:jc w:val="center"/>
                    <w:rPr>
                      <w:rFonts w:ascii="Times New Roman" w:hAnsi="Times New Roman"/>
                      <w:spacing w:val="0"/>
                      <w:szCs w:val="21"/>
                    </w:rPr>
                  </w:pPr>
                </w:p>
              </w:tc>
            </w:tr>
            <w:tr w14:paraId="4689B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4" w:type="pct"/>
                  <w:noWrap w:val="0"/>
                  <w:vAlign w:val="center"/>
                </w:tcPr>
                <w:p w14:paraId="74C3815B">
                  <w:pPr>
                    <w:pStyle w:val="90"/>
                    <w:adjustRightInd w:val="0"/>
                    <w:snapToGrid w:val="0"/>
                    <w:jc w:val="center"/>
                    <w:rPr>
                      <w:rFonts w:ascii="Times New Roman" w:hAnsi="Times New Roman"/>
                      <w:spacing w:val="0"/>
                      <w:szCs w:val="21"/>
                    </w:rPr>
                  </w:pPr>
                  <w:r>
                    <w:rPr>
                      <w:rFonts w:hint="eastAsia" w:ascii="Times New Roman" w:hAnsi="Times New Roman"/>
                      <w:spacing w:val="0"/>
                      <w:szCs w:val="21"/>
                    </w:rPr>
                    <w:t>8</w:t>
                  </w:r>
                </w:p>
              </w:tc>
              <w:tc>
                <w:tcPr>
                  <w:tcW w:w="1328" w:type="pct"/>
                  <w:noWrap w:val="0"/>
                  <w:vAlign w:val="center"/>
                </w:tcPr>
                <w:p w14:paraId="4D7F86C2">
                  <w:pPr>
                    <w:widowControl w:val="0"/>
                    <w:autoSpaceDE w:val="0"/>
                    <w:autoSpaceDN w:val="0"/>
                    <w:adjustRightInd w:val="0"/>
                    <w:spacing w:line="240" w:lineRule="auto"/>
                    <w:jc w:val="center"/>
                    <w:rPr>
                      <w:sz w:val="21"/>
                      <w:szCs w:val="21"/>
                    </w:rPr>
                  </w:pPr>
                  <w:r>
                    <w:rPr>
                      <w:sz w:val="21"/>
                      <w:szCs w:val="21"/>
                    </w:rPr>
                    <w:t>总铁</w:t>
                  </w:r>
                </w:p>
              </w:tc>
              <w:tc>
                <w:tcPr>
                  <w:tcW w:w="1563" w:type="pct"/>
                  <w:noWrap w:val="0"/>
                  <w:vAlign w:val="center"/>
                </w:tcPr>
                <w:p w14:paraId="619F6047">
                  <w:pPr>
                    <w:pStyle w:val="90"/>
                    <w:adjustRightInd w:val="0"/>
                    <w:snapToGrid w:val="0"/>
                    <w:jc w:val="center"/>
                    <w:rPr>
                      <w:rFonts w:ascii="Times New Roman" w:hAnsi="Times New Roman"/>
                      <w:spacing w:val="0"/>
                      <w:szCs w:val="21"/>
                    </w:rPr>
                  </w:pPr>
                  <w:r>
                    <w:rPr>
                      <w:rFonts w:ascii="Times New Roman" w:hAnsi="Times New Roman"/>
                      <w:spacing w:val="0"/>
                      <w:szCs w:val="21"/>
                    </w:rPr>
                    <w:t>10</w:t>
                  </w:r>
                </w:p>
              </w:tc>
              <w:tc>
                <w:tcPr>
                  <w:tcW w:w="1373" w:type="pct"/>
                  <w:vMerge w:val="continue"/>
                  <w:noWrap w:val="0"/>
                  <w:vAlign w:val="center"/>
                </w:tcPr>
                <w:p w14:paraId="645647BC">
                  <w:pPr>
                    <w:pStyle w:val="90"/>
                    <w:adjustRightInd w:val="0"/>
                    <w:snapToGrid w:val="0"/>
                    <w:jc w:val="center"/>
                    <w:rPr>
                      <w:rFonts w:ascii="Times New Roman" w:hAnsi="Times New Roman"/>
                      <w:spacing w:val="0"/>
                      <w:szCs w:val="21"/>
                    </w:rPr>
                  </w:pPr>
                </w:p>
              </w:tc>
            </w:tr>
          </w:tbl>
          <w:p w14:paraId="6604662A">
            <w:pPr>
              <w:pStyle w:val="2"/>
              <w:keepLines w:val="0"/>
              <w:pageBreakBefore w:val="0"/>
              <w:widowControl w:val="0"/>
              <w:kinsoku/>
              <w:wordWrap/>
              <w:topLinePunct w:val="0"/>
              <w:autoSpaceDE/>
              <w:autoSpaceDN/>
              <w:bidi w:val="0"/>
              <w:snapToGrid w:val="0"/>
              <w:spacing w:before="0" w:after="0"/>
              <w:jc w:val="center"/>
              <w:textAlignment w:val="auto"/>
              <w:rPr>
                <w:rFonts w:hint="eastAsia" w:eastAsia="黑体"/>
                <w:sz w:val="21"/>
                <w:szCs w:val="21"/>
                <w:highlight w:val="none"/>
                <w:lang w:eastAsia="zh-CN"/>
              </w:rPr>
            </w:pPr>
          </w:p>
          <w:p w14:paraId="35202A72">
            <w:pPr>
              <w:rPr>
                <w:rFonts w:hint="eastAsia"/>
                <w:highlight w:val="none"/>
                <w:lang w:eastAsia="zh-CN"/>
              </w:rPr>
            </w:pPr>
          </w:p>
          <w:p w14:paraId="479403C3">
            <w:pPr>
              <w:snapToGrid w:val="0"/>
              <w:spacing w:line="360" w:lineRule="auto"/>
              <w:rPr>
                <w:rFonts w:hint="eastAsia" w:ascii="宋体" w:hAnsi="宋体" w:cs="宋体"/>
                <w:b/>
                <w:szCs w:val="21"/>
                <w:highlight w:val="none"/>
              </w:rPr>
            </w:pPr>
            <w:r>
              <w:rPr>
                <w:rFonts w:hint="eastAsia" w:ascii="宋体" w:hAnsi="宋体" w:cs="宋体"/>
                <w:b/>
                <w:szCs w:val="21"/>
                <w:highlight w:val="none"/>
              </w:rPr>
              <w:t>3.3.2废气</w:t>
            </w:r>
          </w:p>
          <w:p w14:paraId="207796D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项目施工期粉尘废气排放执行GB16297-1996《大气污染物综合排放标准》相关标准限值，见表3.3-2。</w:t>
            </w:r>
          </w:p>
          <w:p w14:paraId="6E89DCD3">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项目</w:t>
            </w:r>
            <w:r>
              <w:rPr>
                <w:rFonts w:hint="eastAsia" w:ascii="宋体" w:hAnsi="宋体" w:cs="宋体"/>
                <w:szCs w:val="21"/>
                <w:highlight w:val="none"/>
                <w:lang w:val="en-US" w:eastAsia="zh-CN"/>
              </w:rPr>
              <w:t>运营期废水处理系统</w:t>
            </w:r>
            <w:r>
              <w:rPr>
                <w:rFonts w:hint="eastAsia" w:ascii="宋体" w:hAnsi="宋体" w:cs="宋体"/>
                <w:szCs w:val="21"/>
                <w:highlight w:val="none"/>
              </w:rPr>
              <w:t>恶臭气体（氨、硫化氢、臭气浓度）排放执行GB14554-93《恶臭污染物排放标准》</w:t>
            </w:r>
            <w:r>
              <w:rPr>
                <w:rFonts w:hint="eastAsia" w:ascii="宋体" w:hAnsi="宋体" w:cs="宋体"/>
                <w:color w:val="auto"/>
                <w:szCs w:val="21"/>
                <w:highlight w:val="none"/>
                <w:lang w:val="en-US" w:eastAsia="zh-CN"/>
              </w:rPr>
              <w:t>表1厂界标准</w:t>
            </w:r>
            <w:r>
              <w:rPr>
                <w:rFonts w:hint="eastAsia" w:ascii="宋体" w:hAnsi="宋体" w:cs="宋体"/>
                <w:color w:val="auto"/>
                <w:szCs w:val="21"/>
                <w:highlight w:val="none"/>
              </w:rPr>
              <w:t>值，</w:t>
            </w:r>
            <w:r>
              <w:rPr>
                <w:rFonts w:hint="eastAsia" w:ascii="宋体" w:hAnsi="宋体" w:cs="宋体"/>
                <w:szCs w:val="21"/>
                <w:highlight w:val="none"/>
              </w:rPr>
              <w:t>详见表3.3-</w:t>
            </w:r>
            <w:r>
              <w:rPr>
                <w:rFonts w:hint="eastAsia" w:ascii="宋体" w:hAnsi="宋体" w:cs="宋体"/>
                <w:szCs w:val="21"/>
                <w:highlight w:val="none"/>
                <w:lang w:val="en-US" w:eastAsia="zh-CN"/>
              </w:rPr>
              <w:t>3</w:t>
            </w:r>
            <w:r>
              <w:rPr>
                <w:rFonts w:hint="eastAsia" w:ascii="宋体" w:hAnsi="宋体" w:cs="宋体"/>
                <w:szCs w:val="21"/>
                <w:highlight w:val="none"/>
              </w:rPr>
              <w:t>。</w:t>
            </w:r>
          </w:p>
          <w:p w14:paraId="181C6693">
            <w:pPr>
              <w:adjustRightInd w:val="0"/>
              <w:snapToGrid w:val="0"/>
              <w:jc w:val="center"/>
              <w:textAlignment w:val="baseline"/>
              <w:rPr>
                <w:rFonts w:hint="eastAsia" w:ascii="宋体" w:hAnsi="宋体"/>
                <w:b/>
                <w:color w:val="auto"/>
                <w:kern w:val="0"/>
                <w:szCs w:val="21"/>
                <w:highlight w:val="none"/>
              </w:rPr>
            </w:pPr>
            <w:r>
              <w:rPr>
                <w:rFonts w:hint="eastAsia" w:ascii="宋体" w:hAnsi="宋体"/>
                <w:b/>
                <w:color w:val="auto"/>
                <w:kern w:val="0"/>
                <w:szCs w:val="21"/>
                <w:highlight w:val="none"/>
              </w:rPr>
              <w:t>表3.3-2  GB16297-1996《大气污染物综合排放标准</w:t>
            </w:r>
            <w:bookmarkStart w:id="3" w:name="_Hlt278210008"/>
            <w:bookmarkEnd w:id="3"/>
            <w:r>
              <w:rPr>
                <w:rFonts w:hint="eastAsia" w:ascii="宋体" w:hAnsi="宋体"/>
                <w:b/>
                <w:color w:val="auto"/>
                <w:kern w:val="0"/>
                <w:szCs w:val="21"/>
                <w:highlight w:val="none"/>
              </w:rPr>
              <w:t>》</w:t>
            </w:r>
          </w:p>
          <w:tbl>
            <w:tblPr>
              <w:tblStyle w:val="25"/>
              <w:tblW w:w="0" w:type="auto"/>
              <w:jc w:val="center"/>
              <w:tblBorders>
                <w:top w:val="single" w:color="auto" w:sz="2" w:space="0"/>
                <w:left w:val="single" w:color="auto" w:sz="2" w:space="0"/>
                <w:bottom w:val="single" w:color="auto" w:sz="2" w:space="0"/>
                <w:right w:val="single" w:color="auto" w:sz="2" w:space="0"/>
                <w:insideH w:val="single" w:color="auto" w:sz="4" w:space="0"/>
                <w:insideV w:val="single" w:color="auto" w:sz="2" w:space="0"/>
              </w:tblBorders>
              <w:tblLayout w:type="fixed"/>
              <w:tblCellMar>
                <w:top w:w="0" w:type="dxa"/>
                <w:left w:w="108" w:type="dxa"/>
                <w:bottom w:w="0" w:type="dxa"/>
                <w:right w:w="108" w:type="dxa"/>
              </w:tblCellMar>
            </w:tblPr>
            <w:tblGrid>
              <w:gridCol w:w="1098"/>
              <w:gridCol w:w="1489"/>
              <w:gridCol w:w="1486"/>
              <w:gridCol w:w="1328"/>
              <w:gridCol w:w="1579"/>
              <w:gridCol w:w="1083"/>
            </w:tblGrid>
            <w:tr w14:paraId="703F8DAE">
              <w:tblPrEx>
                <w:tblBorders>
                  <w:top w:val="single" w:color="auto" w:sz="2" w:space="0"/>
                  <w:left w:val="single" w:color="auto" w:sz="2" w:space="0"/>
                  <w:bottom w:val="single" w:color="auto" w:sz="2" w:space="0"/>
                  <w:right w:val="single" w:color="auto" w:sz="2" w:space="0"/>
                  <w:insideH w:val="single" w:color="auto" w:sz="4" w:space="0"/>
                  <w:insideV w:val="single" w:color="auto" w:sz="2" w:space="0"/>
                </w:tblBorders>
                <w:tblCellMar>
                  <w:top w:w="0" w:type="dxa"/>
                  <w:left w:w="108" w:type="dxa"/>
                  <w:bottom w:w="0" w:type="dxa"/>
                  <w:right w:w="108" w:type="dxa"/>
                </w:tblCellMar>
              </w:tblPrEx>
              <w:trPr>
                <w:cantSplit/>
                <w:trHeight w:val="285" w:hRule="atLeast"/>
                <w:jc w:val="center"/>
              </w:trPr>
              <w:tc>
                <w:tcPr>
                  <w:tcW w:w="1098" w:type="dxa"/>
                  <w:vMerge w:val="restart"/>
                  <w:noWrap w:val="0"/>
                  <w:vAlign w:val="center"/>
                </w:tcPr>
                <w:p w14:paraId="340A9BB7">
                  <w:pPr>
                    <w:pStyle w:val="62"/>
                    <w:adjustRightInd w:val="0"/>
                    <w:snapToGrid w:val="0"/>
                    <w:spacing w:line="240" w:lineRule="auto"/>
                    <w:rPr>
                      <w:rFonts w:hint="eastAsia" w:ascii="宋体" w:hAnsi="宋体" w:cs="宋体"/>
                      <w:color w:val="auto"/>
                      <w:szCs w:val="21"/>
                      <w:highlight w:val="none"/>
                    </w:rPr>
                  </w:pPr>
                  <w:r>
                    <w:rPr>
                      <w:rFonts w:hint="eastAsia" w:ascii="宋体" w:hAnsi="宋体" w:cs="宋体"/>
                      <w:color w:val="auto"/>
                      <w:szCs w:val="21"/>
                      <w:highlight w:val="none"/>
                    </w:rPr>
                    <w:t>污染物</w:t>
                  </w:r>
                </w:p>
              </w:tc>
              <w:tc>
                <w:tcPr>
                  <w:tcW w:w="1489" w:type="dxa"/>
                  <w:vMerge w:val="restart"/>
                  <w:noWrap w:val="0"/>
                  <w:vAlign w:val="center"/>
                </w:tcPr>
                <w:p w14:paraId="7CE4242C">
                  <w:pPr>
                    <w:pStyle w:val="62"/>
                    <w:adjustRightInd w:val="0"/>
                    <w:snapToGrid w:val="0"/>
                    <w:spacing w:line="240" w:lineRule="auto"/>
                    <w:rPr>
                      <w:rFonts w:hint="eastAsia" w:ascii="宋体" w:hAnsi="宋体" w:cs="宋体"/>
                      <w:color w:val="auto"/>
                      <w:szCs w:val="21"/>
                      <w:highlight w:val="none"/>
                    </w:rPr>
                  </w:pPr>
                  <w:r>
                    <w:rPr>
                      <w:rFonts w:hint="eastAsia" w:ascii="宋体" w:hAnsi="宋体" w:cs="宋体"/>
                      <w:color w:val="auto"/>
                      <w:szCs w:val="21"/>
                      <w:highlight w:val="none"/>
                    </w:rPr>
                    <w:t>最高允许排放浓度(mg/m</w:t>
                  </w:r>
                  <w:r>
                    <w:rPr>
                      <w:rFonts w:hint="eastAsia" w:ascii="宋体" w:hAnsi="宋体" w:cs="宋体"/>
                      <w:color w:val="auto"/>
                      <w:szCs w:val="21"/>
                      <w:highlight w:val="none"/>
                      <w:vertAlign w:val="superscript"/>
                    </w:rPr>
                    <w:t>3</w:t>
                  </w:r>
                  <w:r>
                    <w:rPr>
                      <w:rFonts w:hint="eastAsia" w:ascii="宋体" w:hAnsi="宋体" w:cs="宋体"/>
                      <w:color w:val="auto"/>
                      <w:szCs w:val="21"/>
                      <w:highlight w:val="none"/>
                    </w:rPr>
                    <w:t>)</w:t>
                  </w:r>
                </w:p>
              </w:tc>
              <w:tc>
                <w:tcPr>
                  <w:tcW w:w="2814" w:type="dxa"/>
                  <w:gridSpan w:val="2"/>
                  <w:noWrap w:val="0"/>
                  <w:vAlign w:val="center"/>
                </w:tcPr>
                <w:p w14:paraId="17F018F6">
                  <w:pPr>
                    <w:pStyle w:val="62"/>
                    <w:adjustRightInd w:val="0"/>
                    <w:snapToGrid w:val="0"/>
                    <w:spacing w:line="240" w:lineRule="auto"/>
                    <w:rPr>
                      <w:rFonts w:hint="eastAsia" w:ascii="宋体" w:hAnsi="宋体" w:cs="宋体"/>
                      <w:color w:val="auto"/>
                      <w:szCs w:val="21"/>
                      <w:highlight w:val="none"/>
                    </w:rPr>
                  </w:pPr>
                  <w:r>
                    <w:rPr>
                      <w:rFonts w:hint="eastAsia" w:ascii="宋体" w:hAnsi="宋体" w:cs="宋体"/>
                      <w:color w:val="auto"/>
                      <w:szCs w:val="21"/>
                      <w:highlight w:val="none"/>
                    </w:rPr>
                    <w:t>最高允许排放速率</w:t>
                  </w:r>
                </w:p>
              </w:tc>
              <w:tc>
                <w:tcPr>
                  <w:tcW w:w="2662" w:type="dxa"/>
                  <w:gridSpan w:val="2"/>
                  <w:noWrap w:val="0"/>
                  <w:vAlign w:val="center"/>
                </w:tcPr>
                <w:p w14:paraId="12DE298B">
                  <w:pPr>
                    <w:pStyle w:val="62"/>
                    <w:adjustRightInd w:val="0"/>
                    <w:snapToGrid w:val="0"/>
                    <w:spacing w:line="240" w:lineRule="auto"/>
                    <w:rPr>
                      <w:rFonts w:hint="eastAsia" w:ascii="宋体" w:hAnsi="宋体" w:cs="宋体"/>
                      <w:color w:val="auto"/>
                      <w:szCs w:val="21"/>
                      <w:highlight w:val="none"/>
                    </w:rPr>
                  </w:pPr>
                  <w:r>
                    <w:rPr>
                      <w:rFonts w:hint="eastAsia" w:ascii="宋体" w:hAnsi="宋体" w:cs="宋体"/>
                      <w:color w:val="auto"/>
                      <w:szCs w:val="21"/>
                      <w:highlight w:val="none"/>
                    </w:rPr>
                    <w:t>无组织排放监控浓度限值</w:t>
                  </w:r>
                </w:p>
              </w:tc>
            </w:tr>
            <w:tr w14:paraId="032B99C5">
              <w:tblPrEx>
                <w:tblBorders>
                  <w:top w:val="single" w:color="auto" w:sz="2" w:space="0"/>
                  <w:left w:val="single" w:color="auto" w:sz="2" w:space="0"/>
                  <w:bottom w:val="single" w:color="auto" w:sz="2" w:space="0"/>
                  <w:right w:val="single" w:color="auto" w:sz="2" w:space="0"/>
                  <w:insideH w:val="single" w:color="auto" w:sz="4" w:space="0"/>
                  <w:insideV w:val="single" w:color="auto" w:sz="2" w:space="0"/>
                </w:tblBorders>
                <w:tblCellMar>
                  <w:top w:w="0" w:type="dxa"/>
                  <w:left w:w="108" w:type="dxa"/>
                  <w:bottom w:w="0" w:type="dxa"/>
                  <w:right w:w="108" w:type="dxa"/>
                </w:tblCellMar>
              </w:tblPrEx>
              <w:trPr>
                <w:cantSplit/>
                <w:trHeight w:val="333" w:hRule="atLeast"/>
                <w:jc w:val="center"/>
              </w:trPr>
              <w:tc>
                <w:tcPr>
                  <w:tcW w:w="1098" w:type="dxa"/>
                  <w:vMerge w:val="continue"/>
                  <w:noWrap w:val="0"/>
                  <w:vAlign w:val="center"/>
                </w:tcPr>
                <w:p w14:paraId="426EB27E">
                  <w:pPr>
                    <w:pStyle w:val="62"/>
                    <w:adjustRightInd w:val="0"/>
                    <w:snapToGrid w:val="0"/>
                    <w:spacing w:line="240" w:lineRule="auto"/>
                    <w:rPr>
                      <w:rFonts w:hint="eastAsia" w:ascii="宋体" w:hAnsi="宋体" w:cs="宋体"/>
                      <w:color w:val="auto"/>
                      <w:szCs w:val="21"/>
                      <w:highlight w:val="none"/>
                    </w:rPr>
                  </w:pPr>
                </w:p>
              </w:tc>
              <w:tc>
                <w:tcPr>
                  <w:tcW w:w="1489" w:type="dxa"/>
                  <w:vMerge w:val="continue"/>
                  <w:noWrap w:val="0"/>
                  <w:vAlign w:val="center"/>
                </w:tcPr>
                <w:p w14:paraId="02D3C2A1">
                  <w:pPr>
                    <w:pStyle w:val="62"/>
                    <w:adjustRightInd w:val="0"/>
                    <w:snapToGrid w:val="0"/>
                    <w:spacing w:line="240" w:lineRule="auto"/>
                    <w:rPr>
                      <w:rFonts w:hint="eastAsia" w:ascii="宋体" w:hAnsi="宋体" w:cs="宋体"/>
                      <w:color w:val="auto"/>
                      <w:szCs w:val="21"/>
                      <w:highlight w:val="none"/>
                    </w:rPr>
                  </w:pPr>
                </w:p>
              </w:tc>
              <w:tc>
                <w:tcPr>
                  <w:tcW w:w="1486" w:type="dxa"/>
                  <w:noWrap w:val="0"/>
                  <w:vAlign w:val="center"/>
                </w:tcPr>
                <w:p w14:paraId="1BDF473C">
                  <w:pPr>
                    <w:pStyle w:val="62"/>
                    <w:adjustRightInd w:val="0"/>
                    <w:snapToGrid w:val="0"/>
                    <w:spacing w:line="240" w:lineRule="auto"/>
                    <w:rPr>
                      <w:rFonts w:hint="eastAsia" w:ascii="宋体" w:hAnsi="宋体" w:cs="宋体"/>
                      <w:color w:val="auto"/>
                      <w:szCs w:val="21"/>
                      <w:highlight w:val="none"/>
                    </w:rPr>
                  </w:pPr>
                  <w:r>
                    <w:rPr>
                      <w:rFonts w:hint="eastAsia" w:ascii="宋体" w:hAnsi="宋体" w:cs="宋体"/>
                      <w:color w:val="auto"/>
                      <w:szCs w:val="21"/>
                      <w:highlight w:val="none"/>
                    </w:rPr>
                    <w:t>排气筒高度(m)</w:t>
                  </w:r>
                </w:p>
              </w:tc>
              <w:tc>
                <w:tcPr>
                  <w:tcW w:w="1328" w:type="dxa"/>
                  <w:noWrap w:val="0"/>
                  <w:vAlign w:val="center"/>
                </w:tcPr>
                <w:p w14:paraId="07C957D0">
                  <w:pPr>
                    <w:pStyle w:val="62"/>
                    <w:adjustRightInd w:val="0"/>
                    <w:snapToGrid w:val="0"/>
                    <w:spacing w:line="240" w:lineRule="auto"/>
                    <w:rPr>
                      <w:rFonts w:hint="eastAsia" w:ascii="宋体" w:hAnsi="宋体" w:cs="宋体"/>
                      <w:color w:val="auto"/>
                      <w:szCs w:val="21"/>
                      <w:highlight w:val="none"/>
                    </w:rPr>
                  </w:pPr>
                  <w:r>
                    <w:rPr>
                      <w:rFonts w:hint="eastAsia" w:ascii="宋体" w:hAnsi="宋体" w:cs="宋体"/>
                      <w:color w:val="auto"/>
                      <w:szCs w:val="21"/>
                      <w:highlight w:val="none"/>
                    </w:rPr>
                    <w:t>二级(kg/h)</w:t>
                  </w:r>
                </w:p>
              </w:tc>
              <w:tc>
                <w:tcPr>
                  <w:tcW w:w="1579" w:type="dxa"/>
                  <w:noWrap w:val="0"/>
                  <w:vAlign w:val="center"/>
                </w:tcPr>
                <w:p w14:paraId="77E4EF56">
                  <w:pPr>
                    <w:pStyle w:val="62"/>
                    <w:adjustRightInd w:val="0"/>
                    <w:snapToGrid w:val="0"/>
                    <w:spacing w:line="240" w:lineRule="auto"/>
                    <w:rPr>
                      <w:rFonts w:hint="eastAsia" w:ascii="宋体" w:hAnsi="宋体" w:cs="宋体"/>
                      <w:color w:val="auto"/>
                      <w:szCs w:val="21"/>
                      <w:highlight w:val="none"/>
                    </w:rPr>
                  </w:pPr>
                  <w:r>
                    <w:rPr>
                      <w:rFonts w:hint="eastAsia" w:ascii="宋体" w:hAnsi="宋体" w:cs="宋体"/>
                      <w:color w:val="auto"/>
                      <w:szCs w:val="21"/>
                      <w:highlight w:val="none"/>
                    </w:rPr>
                    <w:t>监控点</w:t>
                  </w:r>
                </w:p>
              </w:tc>
              <w:tc>
                <w:tcPr>
                  <w:tcW w:w="1083" w:type="dxa"/>
                  <w:noWrap w:val="0"/>
                  <w:vAlign w:val="center"/>
                </w:tcPr>
                <w:p w14:paraId="5FE90FD2">
                  <w:pPr>
                    <w:pStyle w:val="62"/>
                    <w:adjustRightInd w:val="0"/>
                    <w:snapToGrid w:val="0"/>
                    <w:spacing w:line="240" w:lineRule="auto"/>
                    <w:rPr>
                      <w:rFonts w:hint="eastAsia" w:ascii="宋体" w:hAnsi="宋体" w:cs="宋体"/>
                      <w:color w:val="auto"/>
                      <w:szCs w:val="21"/>
                      <w:highlight w:val="none"/>
                    </w:rPr>
                  </w:pPr>
                  <w:r>
                    <w:rPr>
                      <w:rFonts w:hint="eastAsia" w:ascii="宋体" w:hAnsi="宋体" w:cs="宋体"/>
                      <w:color w:val="auto"/>
                      <w:szCs w:val="21"/>
                      <w:highlight w:val="none"/>
                    </w:rPr>
                    <w:t>浓度(mg/m</w:t>
                  </w:r>
                  <w:r>
                    <w:rPr>
                      <w:rFonts w:hint="eastAsia" w:ascii="宋体" w:hAnsi="宋体" w:cs="宋体"/>
                      <w:color w:val="auto"/>
                      <w:szCs w:val="21"/>
                      <w:highlight w:val="none"/>
                      <w:vertAlign w:val="superscript"/>
                    </w:rPr>
                    <w:t>3</w:t>
                  </w:r>
                  <w:r>
                    <w:rPr>
                      <w:rFonts w:hint="eastAsia" w:ascii="宋体" w:hAnsi="宋体" w:cs="宋体"/>
                      <w:color w:val="auto"/>
                      <w:szCs w:val="21"/>
                      <w:highlight w:val="none"/>
                    </w:rPr>
                    <w:t>)</w:t>
                  </w:r>
                </w:p>
              </w:tc>
            </w:tr>
            <w:tr w14:paraId="0FD79D60">
              <w:tblPrEx>
                <w:tblBorders>
                  <w:top w:val="single" w:color="auto" w:sz="2" w:space="0"/>
                  <w:left w:val="single" w:color="auto" w:sz="2" w:space="0"/>
                  <w:bottom w:val="single" w:color="auto" w:sz="2" w:space="0"/>
                  <w:right w:val="single" w:color="auto" w:sz="2" w:space="0"/>
                  <w:insideH w:val="single" w:color="auto" w:sz="4" w:space="0"/>
                  <w:insideV w:val="single" w:color="auto" w:sz="2" w:space="0"/>
                </w:tblBorders>
                <w:tblCellMar>
                  <w:top w:w="0" w:type="dxa"/>
                  <w:left w:w="108" w:type="dxa"/>
                  <w:bottom w:w="0" w:type="dxa"/>
                  <w:right w:w="108" w:type="dxa"/>
                </w:tblCellMar>
              </w:tblPrEx>
              <w:trPr>
                <w:cantSplit/>
                <w:trHeight w:val="377" w:hRule="atLeast"/>
                <w:jc w:val="center"/>
              </w:trPr>
              <w:tc>
                <w:tcPr>
                  <w:tcW w:w="1098" w:type="dxa"/>
                  <w:noWrap w:val="0"/>
                  <w:vAlign w:val="center"/>
                </w:tcPr>
                <w:p w14:paraId="7293DFA5">
                  <w:pPr>
                    <w:pStyle w:val="62"/>
                    <w:adjustRightInd w:val="0"/>
                    <w:snapToGrid w:val="0"/>
                    <w:spacing w:line="240" w:lineRule="auto"/>
                    <w:rPr>
                      <w:rFonts w:hint="eastAsia" w:ascii="宋体" w:hAnsi="宋体" w:cs="宋体"/>
                      <w:color w:val="auto"/>
                      <w:szCs w:val="21"/>
                      <w:highlight w:val="none"/>
                    </w:rPr>
                  </w:pPr>
                  <w:r>
                    <w:rPr>
                      <w:rFonts w:hint="eastAsia" w:ascii="宋体" w:hAnsi="宋体" w:cs="宋体"/>
                      <w:color w:val="auto"/>
                      <w:szCs w:val="21"/>
                      <w:highlight w:val="none"/>
                    </w:rPr>
                    <w:t>颗粒物</w:t>
                  </w:r>
                </w:p>
              </w:tc>
              <w:tc>
                <w:tcPr>
                  <w:tcW w:w="1489" w:type="dxa"/>
                  <w:noWrap w:val="0"/>
                  <w:vAlign w:val="center"/>
                </w:tcPr>
                <w:p w14:paraId="3EF40D53">
                  <w:pPr>
                    <w:pStyle w:val="62"/>
                    <w:adjustRightInd w:val="0"/>
                    <w:snapToGrid w:val="0"/>
                    <w:spacing w:line="240" w:lineRule="auto"/>
                    <w:rPr>
                      <w:rFonts w:hint="eastAsia" w:ascii="宋体" w:hAnsi="宋体" w:cs="宋体"/>
                      <w:color w:val="auto"/>
                      <w:szCs w:val="21"/>
                      <w:highlight w:val="none"/>
                    </w:rPr>
                  </w:pPr>
                  <w:r>
                    <w:rPr>
                      <w:rFonts w:hint="eastAsia" w:ascii="宋体" w:hAnsi="宋体" w:cs="宋体"/>
                      <w:color w:val="auto"/>
                      <w:szCs w:val="21"/>
                      <w:highlight w:val="none"/>
                    </w:rPr>
                    <w:t>120</w:t>
                  </w:r>
                </w:p>
              </w:tc>
              <w:tc>
                <w:tcPr>
                  <w:tcW w:w="1486" w:type="dxa"/>
                  <w:noWrap w:val="0"/>
                  <w:vAlign w:val="center"/>
                </w:tcPr>
                <w:p w14:paraId="5F5F7236">
                  <w:pPr>
                    <w:pStyle w:val="62"/>
                    <w:adjustRightInd w:val="0"/>
                    <w:snapToGrid w:val="0"/>
                    <w:spacing w:line="240" w:lineRule="auto"/>
                    <w:rPr>
                      <w:rFonts w:hint="eastAsia" w:ascii="宋体" w:hAnsi="宋体" w:cs="宋体"/>
                      <w:color w:val="auto"/>
                      <w:szCs w:val="21"/>
                      <w:highlight w:val="none"/>
                    </w:rPr>
                  </w:pPr>
                  <w:r>
                    <w:rPr>
                      <w:rFonts w:hint="eastAsia" w:ascii="宋体" w:hAnsi="宋体" w:cs="宋体"/>
                      <w:color w:val="auto"/>
                      <w:szCs w:val="21"/>
                      <w:highlight w:val="none"/>
                    </w:rPr>
                    <w:t>15</w:t>
                  </w:r>
                </w:p>
              </w:tc>
              <w:tc>
                <w:tcPr>
                  <w:tcW w:w="1328" w:type="dxa"/>
                  <w:noWrap w:val="0"/>
                  <w:vAlign w:val="center"/>
                </w:tcPr>
                <w:p w14:paraId="4156766F">
                  <w:pPr>
                    <w:pStyle w:val="62"/>
                    <w:adjustRightInd w:val="0"/>
                    <w:snapToGrid w:val="0"/>
                    <w:spacing w:line="240" w:lineRule="auto"/>
                    <w:rPr>
                      <w:rFonts w:hint="eastAsia" w:ascii="宋体" w:hAnsi="宋体" w:cs="宋体"/>
                      <w:color w:val="auto"/>
                      <w:szCs w:val="21"/>
                      <w:highlight w:val="none"/>
                    </w:rPr>
                  </w:pPr>
                  <w:r>
                    <w:rPr>
                      <w:rFonts w:hint="eastAsia" w:ascii="宋体" w:hAnsi="宋体" w:cs="宋体"/>
                      <w:color w:val="auto"/>
                      <w:szCs w:val="21"/>
                      <w:highlight w:val="none"/>
                    </w:rPr>
                    <w:t>3.5</w:t>
                  </w:r>
                </w:p>
              </w:tc>
              <w:tc>
                <w:tcPr>
                  <w:tcW w:w="1579" w:type="dxa"/>
                  <w:noWrap w:val="0"/>
                  <w:vAlign w:val="center"/>
                </w:tcPr>
                <w:p w14:paraId="002C99CF">
                  <w:pPr>
                    <w:pStyle w:val="62"/>
                    <w:adjustRightInd w:val="0"/>
                    <w:snapToGrid w:val="0"/>
                    <w:spacing w:line="240" w:lineRule="auto"/>
                    <w:rPr>
                      <w:rFonts w:hint="eastAsia" w:ascii="宋体" w:hAnsi="宋体" w:cs="宋体"/>
                      <w:color w:val="auto"/>
                      <w:szCs w:val="21"/>
                      <w:highlight w:val="none"/>
                    </w:rPr>
                  </w:pPr>
                  <w:r>
                    <w:rPr>
                      <w:rFonts w:hint="eastAsia" w:ascii="宋体" w:hAnsi="宋体" w:cs="宋体"/>
                      <w:color w:val="auto"/>
                      <w:szCs w:val="21"/>
                      <w:highlight w:val="none"/>
                    </w:rPr>
                    <w:t>周界外</w:t>
                  </w:r>
                </w:p>
                <w:p w14:paraId="767F8C24">
                  <w:pPr>
                    <w:pStyle w:val="62"/>
                    <w:adjustRightInd w:val="0"/>
                    <w:snapToGrid w:val="0"/>
                    <w:spacing w:line="240" w:lineRule="auto"/>
                    <w:rPr>
                      <w:rFonts w:hint="eastAsia" w:ascii="宋体" w:hAnsi="宋体" w:cs="宋体"/>
                      <w:color w:val="auto"/>
                      <w:szCs w:val="21"/>
                      <w:highlight w:val="none"/>
                    </w:rPr>
                  </w:pPr>
                  <w:r>
                    <w:rPr>
                      <w:rFonts w:hint="eastAsia" w:ascii="宋体" w:hAnsi="宋体" w:cs="宋体"/>
                      <w:color w:val="auto"/>
                      <w:szCs w:val="21"/>
                      <w:highlight w:val="none"/>
                    </w:rPr>
                    <w:t>最高允许浓度</w:t>
                  </w:r>
                </w:p>
              </w:tc>
              <w:tc>
                <w:tcPr>
                  <w:tcW w:w="1083" w:type="dxa"/>
                  <w:noWrap w:val="0"/>
                  <w:vAlign w:val="center"/>
                </w:tcPr>
                <w:p w14:paraId="3ACA48BD">
                  <w:pPr>
                    <w:pStyle w:val="62"/>
                    <w:adjustRightInd w:val="0"/>
                    <w:snapToGrid w:val="0"/>
                    <w:spacing w:line="240" w:lineRule="auto"/>
                    <w:rPr>
                      <w:rFonts w:hint="eastAsia" w:ascii="宋体" w:hAnsi="宋体" w:cs="宋体"/>
                      <w:color w:val="auto"/>
                      <w:szCs w:val="21"/>
                      <w:highlight w:val="none"/>
                    </w:rPr>
                  </w:pPr>
                  <w:bookmarkStart w:id="4" w:name="_Hlt278206592"/>
                  <w:r>
                    <w:rPr>
                      <w:rFonts w:hint="eastAsia" w:ascii="宋体" w:hAnsi="宋体" w:cs="宋体"/>
                      <w:color w:val="auto"/>
                      <w:szCs w:val="21"/>
                      <w:highlight w:val="none"/>
                    </w:rPr>
                    <w:t>1.0</w:t>
                  </w:r>
                  <w:bookmarkEnd w:id="4"/>
                </w:p>
              </w:tc>
            </w:tr>
          </w:tbl>
          <w:p w14:paraId="3E08390B">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bCs/>
                <w:color w:val="auto"/>
                <w:kern w:val="0"/>
                <w:sz w:val="21"/>
                <w:szCs w:val="21"/>
                <w:highlight w:val="none"/>
                <w:lang w:val="en-US" w:eastAsia="zh-CN" w:bidi="ar-SA"/>
              </w:rPr>
            </w:pPr>
          </w:p>
          <w:p w14:paraId="056FAAB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表3.3-3  GB14554-93《恶臭污染物排放标准》</w:t>
            </w:r>
          </w:p>
          <w:tbl>
            <w:tblPr>
              <w:tblStyle w:val="25"/>
              <w:tblW w:w="47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8"/>
              <w:gridCol w:w="4040"/>
            </w:tblGrid>
            <w:tr w14:paraId="0B7AC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2496" w:type="pct"/>
                  <w:noWrap w:val="0"/>
                  <w:vAlign w:val="center"/>
                </w:tcPr>
                <w:p w14:paraId="08090B50">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污染物</w:t>
                  </w:r>
                </w:p>
              </w:tc>
              <w:tc>
                <w:tcPr>
                  <w:tcW w:w="2503" w:type="pct"/>
                  <w:noWrap w:val="0"/>
                  <w:vAlign w:val="center"/>
                </w:tcPr>
                <w:p w14:paraId="34CA2CBC">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无组织排放监控浓度限值（mg/m</w:t>
                  </w:r>
                  <w:r>
                    <w:rPr>
                      <w:rFonts w:hint="eastAsia" w:ascii="宋体" w:hAnsi="宋体" w:eastAsia="宋体" w:cs="宋体"/>
                      <w:color w:val="000000"/>
                      <w:sz w:val="21"/>
                      <w:szCs w:val="21"/>
                      <w:highlight w:val="none"/>
                      <w:vertAlign w:val="superscript"/>
                      <w:lang w:val="en-US" w:eastAsia="zh-CN"/>
                    </w:rPr>
                    <w:t>3</w:t>
                  </w:r>
                  <w:r>
                    <w:rPr>
                      <w:rFonts w:hint="eastAsia" w:ascii="宋体" w:hAnsi="宋体" w:eastAsia="宋体" w:cs="宋体"/>
                      <w:color w:val="000000"/>
                      <w:sz w:val="21"/>
                      <w:szCs w:val="21"/>
                      <w:highlight w:val="none"/>
                      <w:lang w:val="en-US" w:eastAsia="zh-CN"/>
                    </w:rPr>
                    <w:t>）</w:t>
                  </w:r>
                </w:p>
              </w:tc>
            </w:tr>
            <w:tr w14:paraId="091BC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2496" w:type="pct"/>
                  <w:noWrap w:val="0"/>
                  <w:vAlign w:val="center"/>
                </w:tcPr>
                <w:p w14:paraId="47196B4A">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NH</w:t>
                  </w:r>
                  <w:r>
                    <w:rPr>
                      <w:rFonts w:hint="eastAsia" w:ascii="宋体" w:hAnsi="宋体" w:eastAsia="宋体" w:cs="宋体"/>
                      <w:color w:val="000000"/>
                      <w:sz w:val="21"/>
                      <w:szCs w:val="21"/>
                      <w:highlight w:val="none"/>
                      <w:vertAlign w:val="subscript"/>
                      <w:lang w:val="en-US" w:eastAsia="zh-CN"/>
                    </w:rPr>
                    <w:t>3</w:t>
                  </w:r>
                </w:p>
              </w:tc>
              <w:tc>
                <w:tcPr>
                  <w:tcW w:w="2503" w:type="pct"/>
                  <w:noWrap w:val="0"/>
                  <w:vAlign w:val="center"/>
                </w:tcPr>
                <w:p w14:paraId="3DACF9AE">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1.5</w:t>
                  </w:r>
                </w:p>
              </w:tc>
            </w:tr>
            <w:tr w14:paraId="4598C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496" w:type="pct"/>
                  <w:noWrap w:val="0"/>
                  <w:vAlign w:val="center"/>
                </w:tcPr>
                <w:p w14:paraId="762D655F">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H</w:t>
                  </w:r>
                  <w:r>
                    <w:rPr>
                      <w:rFonts w:hint="eastAsia" w:ascii="宋体" w:hAnsi="宋体" w:eastAsia="宋体" w:cs="宋体"/>
                      <w:color w:val="000000"/>
                      <w:sz w:val="21"/>
                      <w:szCs w:val="21"/>
                      <w:highlight w:val="none"/>
                      <w:vertAlign w:val="subscript"/>
                      <w:lang w:val="en-US" w:eastAsia="zh-CN"/>
                    </w:rPr>
                    <w:t>2</w:t>
                  </w:r>
                  <w:r>
                    <w:rPr>
                      <w:rFonts w:hint="eastAsia" w:ascii="宋体" w:hAnsi="宋体" w:eastAsia="宋体" w:cs="宋体"/>
                      <w:color w:val="000000"/>
                      <w:sz w:val="21"/>
                      <w:szCs w:val="21"/>
                      <w:highlight w:val="none"/>
                      <w:lang w:val="en-US" w:eastAsia="zh-CN"/>
                    </w:rPr>
                    <w:t>S</w:t>
                  </w:r>
                </w:p>
              </w:tc>
              <w:tc>
                <w:tcPr>
                  <w:tcW w:w="2503" w:type="pct"/>
                  <w:noWrap w:val="0"/>
                  <w:vAlign w:val="center"/>
                </w:tcPr>
                <w:p w14:paraId="1A0E91D6">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0.06</w:t>
                  </w:r>
                </w:p>
              </w:tc>
            </w:tr>
            <w:tr w14:paraId="44D9F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2496" w:type="pct"/>
                  <w:noWrap w:val="0"/>
                  <w:vAlign w:val="center"/>
                </w:tcPr>
                <w:p w14:paraId="27A65087">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臭气浓度</w:t>
                  </w:r>
                </w:p>
              </w:tc>
              <w:tc>
                <w:tcPr>
                  <w:tcW w:w="2503" w:type="pct"/>
                  <w:noWrap w:val="0"/>
                  <w:vAlign w:val="center"/>
                </w:tcPr>
                <w:p w14:paraId="75CD5FD7">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20（无量纲）</w:t>
                  </w:r>
                </w:p>
              </w:tc>
            </w:tr>
          </w:tbl>
          <w:p w14:paraId="40B24607">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bCs/>
                <w:color w:val="auto"/>
                <w:kern w:val="0"/>
                <w:sz w:val="21"/>
                <w:szCs w:val="21"/>
                <w:highlight w:val="none"/>
                <w:lang w:val="en-US" w:eastAsia="zh-CN" w:bidi="ar-SA"/>
              </w:rPr>
            </w:pPr>
          </w:p>
          <w:p w14:paraId="678896E0">
            <w:pPr>
              <w:snapToGrid w:val="0"/>
              <w:spacing w:line="360" w:lineRule="auto"/>
              <w:rPr>
                <w:rFonts w:hint="eastAsia" w:ascii="宋体" w:hAnsi="宋体" w:cs="宋体"/>
                <w:b/>
                <w:szCs w:val="21"/>
                <w:highlight w:val="none"/>
              </w:rPr>
            </w:pPr>
            <w:r>
              <w:rPr>
                <w:rFonts w:hint="eastAsia" w:ascii="宋体" w:hAnsi="宋体" w:cs="宋体"/>
                <w:b/>
                <w:szCs w:val="21"/>
                <w:highlight w:val="none"/>
              </w:rPr>
              <w:t>3.3.3噪声</w:t>
            </w:r>
          </w:p>
          <w:p w14:paraId="256AB08E">
            <w:pPr>
              <w:snapToGrid w:val="0"/>
              <w:spacing w:line="360" w:lineRule="auto"/>
              <w:ind w:firstLine="420" w:firstLineChars="200"/>
              <w:rPr>
                <w:rFonts w:hint="eastAsia" w:ascii="宋体" w:hAnsi="宋体" w:cs="宋体"/>
                <w:szCs w:val="21"/>
                <w:highlight w:val="none"/>
              </w:rPr>
            </w:pPr>
            <w:r>
              <w:rPr>
                <w:rFonts w:hint="eastAsia" w:ascii="宋体" w:hAnsi="宋体" w:cs="宋体"/>
                <w:color w:val="auto"/>
                <w:szCs w:val="21"/>
                <w:highlight w:val="none"/>
              </w:rPr>
              <w:t>项目施工期噪声执行GB12523-2011《建筑施工场界环境噪声排放标准》相关排放限值，见表3.3-</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szCs w:val="21"/>
                <w:highlight w:val="none"/>
              </w:rPr>
              <w:t>项目运营期噪声执行GB12348-2008《工业企业厂界环境噪声排放标准》3类标准，</w:t>
            </w:r>
            <w:r>
              <w:rPr>
                <w:rFonts w:hint="eastAsia" w:ascii="宋体" w:hAnsi="宋体" w:cs="宋体"/>
                <w:szCs w:val="21"/>
                <w:highlight w:val="none"/>
                <w:lang w:eastAsia="zh-CN"/>
              </w:rPr>
              <w:t>临</w:t>
            </w:r>
            <w:r>
              <w:rPr>
                <w:rFonts w:hint="eastAsia" w:ascii="宋体" w:hAnsi="宋体" w:cs="宋体"/>
                <w:szCs w:val="21"/>
                <w:highlight w:val="none"/>
                <w:lang w:val="en-US" w:eastAsia="zh-CN"/>
              </w:rPr>
              <w:t>规划</w:t>
            </w:r>
            <w:r>
              <w:rPr>
                <w:rFonts w:hint="eastAsia" w:ascii="宋体" w:hAnsi="宋体" w:eastAsia="宋体" w:cs="宋体"/>
                <w:highlight w:val="none"/>
                <w:shd w:val="clear" w:color="auto" w:fill="FFFFFF"/>
                <w:lang w:val="en-US" w:eastAsia="zh-CN"/>
              </w:rPr>
              <w:t>临龙前路一侧、漳华路一侧及宝天大道一侧执行4类标准</w:t>
            </w:r>
            <w:r>
              <w:rPr>
                <w:rFonts w:hint="eastAsia" w:ascii="宋体" w:hAnsi="宋体" w:cs="宋体"/>
                <w:szCs w:val="21"/>
                <w:highlight w:val="none"/>
                <w:lang w:val="en-US" w:eastAsia="zh-CN"/>
              </w:rPr>
              <w:t>，</w:t>
            </w:r>
            <w:r>
              <w:rPr>
                <w:rFonts w:hint="eastAsia" w:ascii="宋体" w:hAnsi="宋体" w:cs="宋体"/>
                <w:szCs w:val="21"/>
                <w:highlight w:val="none"/>
              </w:rPr>
              <w:t>见表3.3-</w:t>
            </w:r>
            <w:r>
              <w:rPr>
                <w:rFonts w:hint="eastAsia" w:ascii="宋体" w:hAnsi="宋体" w:cs="宋体"/>
                <w:szCs w:val="21"/>
                <w:highlight w:val="none"/>
                <w:lang w:val="en-US" w:eastAsia="zh-CN"/>
              </w:rPr>
              <w:t>5</w:t>
            </w:r>
            <w:r>
              <w:rPr>
                <w:rFonts w:hint="eastAsia" w:ascii="宋体" w:hAnsi="宋体" w:cs="宋体"/>
                <w:szCs w:val="21"/>
                <w:highlight w:val="none"/>
              </w:rPr>
              <w:t>。</w:t>
            </w:r>
          </w:p>
          <w:p w14:paraId="68084C5A">
            <w:pPr>
              <w:adjustRightInd w:val="0"/>
              <w:snapToGrid w:val="0"/>
              <w:jc w:val="center"/>
              <w:textAlignment w:val="baseline"/>
              <w:rPr>
                <w:rFonts w:hint="eastAsia" w:eastAsia="黑体"/>
                <w:bCs/>
                <w:color w:val="auto"/>
                <w:sz w:val="24"/>
                <w:highlight w:val="none"/>
              </w:rPr>
            </w:pPr>
            <w:r>
              <w:rPr>
                <w:rFonts w:hint="eastAsia" w:ascii="宋体" w:hAnsi="宋体"/>
                <w:b/>
                <w:color w:val="auto"/>
                <w:kern w:val="0"/>
                <w:szCs w:val="21"/>
                <w:highlight w:val="none"/>
              </w:rPr>
              <w:t>表3.3-</w:t>
            </w:r>
            <w:r>
              <w:rPr>
                <w:rFonts w:hint="eastAsia" w:ascii="宋体" w:hAnsi="宋体"/>
                <w:b/>
                <w:color w:val="auto"/>
                <w:kern w:val="0"/>
                <w:szCs w:val="21"/>
                <w:highlight w:val="none"/>
                <w:lang w:val="en-US" w:eastAsia="zh-CN"/>
              </w:rPr>
              <w:t xml:space="preserve">4 </w:t>
            </w:r>
            <w:r>
              <w:rPr>
                <w:rFonts w:hint="eastAsia" w:ascii="宋体" w:hAnsi="宋体"/>
                <w:b/>
                <w:color w:val="auto"/>
                <w:kern w:val="0"/>
                <w:szCs w:val="21"/>
                <w:highlight w:val="none"/>
              </w:rPr>
              <w:t xml:space="preserve"> GB12523-2011《建筑施工场界环境噪声排放标准》  单位:dB（A）</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4"/>
              <w:gridCol w:w="3984"/>
            </w:tblGrid>
            <w:tr w14:paraId="4BAEE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3984" w:type="dxa"/>
                  <w:noWrap w:val="0"/>
                  <w:vAlign w:val="center"/>
                </w:tcPr>
                <w:p w14:paraId="6A660FCD">
                  <w:pPr>
                    <w:pStyle w:val="13"/>
                    <w:jc w:val="center"/>
                    <w:rPr>
                      <w:rFonts w:ascii="Times New Roman" w:hAnsi="Times New Roman"/>
                      <w:color w:val="auto"/>
                      <w:highlight w:val="none"/>
                    </w:rPr>
                  </w:pPr>
                  <w:r>
                    <w:rPr>
                      <w:rFonts w:ascii="Times New Roman" w:hAnsi="Times New Roman"/>
                      <w:color w:val="auto"/>
                      <w:highlight w:val="none"/>
                    </w:rPr>
                    <w:t>昼 间</w:t>
                  </w:r>
                </w:p>
              </w:tc>
              <w:tc>
                <w:tcPr>
                  <w:tcW w:w="3984" w:type="dxa"/>
                  <w:noWrap w:val="0"/>
                  <w:vAlign w:val="center"/>
                </w:tcPr>
                <w:p w14:paraId="7436BFDF">
                  <w:pPr>
                    <w:pStyle w:val="13"/>
                    <w:jc w:val="center"/>
                    <w:rPr>
                      <w:rFonts w:ascii="Times New Roman" w:hAnsi="Times New Roman"/>
                      <w:color w:val="auto"/>
                      <w:highlight w:val="none"/>
                    </w:rPr>
                  </w:pPr>
                  <w:r>
                    <w:rPr>
                      <w:rFonts w:ascii="Times New Roman" w:hAnsi="Times New Roman"/>
                      <w:color w:val="auto"/>
                      <w:highlight w:val="none"/>
                    </w:rPr>
                    <w:t>夜 间</w:t>
                  </w:r>
                </w:p>
              </w:tc>
            </w:tr>
            <w:tr w14:paraId="48349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jc w:val="center"/>
              </w:trPr>
              <w:tc>
                <w:tcPr>
                  <w:tcW w:w="3984" w:type="dxa"/>
                  <w:noWrap w:val="0"/>
                  <w:vAlign w:val="center"/>
                </w:tcPr>
                <w:p w14:paraId="4EC72222">
                  <w:pPr>
                    <w:pStyle w:val="13"/>
                    <w:jc w:val="center"/>
                    <w:rPr>
                      <w:rFonts w:ascii="Times New Roman" w:hAnsi="Times New Roman"/>
                      <w:color w:val="auto"/>
                      <w:highlight w:val="none"/>
                    </w:rPr>
                  </w:pPr>
                  <w:r>
                    <w:rPr>
                      <w:rFonts w:hint="eastAsia" w:ascii="Times New Roman" w:hAnsi="Times New Roman"/>
                      <w:color w:val="auto"/>
                      <w:highlight w:val="none"/>
                    </w:rPr>
                    <w:t>7</w:t>
                  </w:r>
                  <w:r>
                    <w:rPr>
                      <w:rFonts w:ascii="Times New Roman" w:hAnsi="Times New Roman"/>
                      <w:color w:val="auto"/>
                      <w:highlight w:val="none"/>
                    </w:rPr>
                    <w:t>0</w:t>
                  </w:r>
                </w:p>
              </w:tc>
              <w:tc>
                <w:tcPr>
                  <w:tcW w:w="3984" w:type="dxa"/>
                  <w:noWrap w:val="0"/>
                  <w:vAlign w:val="center"/>
                </w:tcPr>
                <w:p w14:paraId="37E92AAB">
                  <w:pPr>
                    <w:pStyle w:val="13"/>
                    <w:jc w:val="center"/>
                    <w:rPr>
                      <w:rFonts w:hint="eastAsia" w:ascii="Times New Roman" w:hAnsi="Times New Roman"/>
                      <w:color w:val="auto"/>
                      <w:highlight w:val="none"/>
                    </w:rPr>
                  </w:pPr>
                  <w:r>
                    <w:rPr>
                      <w:rFonts w:ascii="Times New Roman" w:hAnsi="Times New Roman"/>
                      <w:color w:val="auto"/>
                      <w:highlight w:val="none"/>
                    </w:rPr>
                    <w:t>5</w:t>
                  </w:r>
                  <w:r>
                    <w:rPr>
                      <w:rFonts w:hint="eastAsia" w:ascii="Times New Roman" w:hAnsi="Times New Roman"/>
                      <w:color w:val="auto"/>
                      <w:highlight w:val="none"/>
                    </w:rPr>
                    <w:t>5</w:t>
                  </w:r>
                </w:p>
              </w:tc>
            </w:tr>
          </w:tbl>
          <w:p w14:paraId="0B8CE174">
            <w:pPr>
              <w:pStyle w:val="11"/>
              <w:snapToGrid w:val="0"/>
              <w:ind w:left="0" w:leftChars="-38" w:hanging="80" w:hangingChars="38"/>
              <w:jc w:val="center"/>
              <w:rPr>
                <w:rFonts w:hint="eastAsia" w:ascii="宋体" w:hAnsi="宋体"/>
                <w:b/>
                <w:sz w:val="21"/>
                <w:szCs w:val="21"/>
                <w:highlight w:val="none"/>
              </w:rPr>
            </w:pPr>
          </w:p>
          <w:p w14:paraId="515C568E">
            <w:pPr>
              <w:pStyle w:val="11"/>
              <w:keepNext w:val="0"/>
              <w:keepLines w:val="0"/>
              <w:pageBreakBefore w:val="0"/>
              <w:widowControl w:val="0"/>
              <w:kinsoku/>
              <w:wordWrap/>
              <w:overflowPunct/>
              <w:topLinePunct w:val="0"/>
              <w:autoSpaceDE/>
              <w:autoSpaceDN/>
              <w:bidi w:val="0"/>
              <w:adjustRightInd/>
              <w:snapToGrid w:val="0"/>
              <w:spacing w:after="0"/>
              <w:ind w:left="0" w:leftChars="-38" w:hanging="80" w:hangingChars="38"/>
              <w:jc w:val="center"/>
              <w:textAlignment w:val="auto"/>
              <w:rPr>
                <w:rFonts w:hint="eastAsia" w:ascii="宋体" w:hAnsi="宋体"/>
                <w:b/>
                <w:sz w:val="21"/>
                <w:szCs w:val="21"/>
                <w:highlight w:val="none"/>
              </w:rPr>
            </w:pPr>
            <w:r>
              <w:rPr>
                <w:rFonts w:hint="eastAsia" w:ascii="宋体" w:hAnsi="宋体"/>
                <w:b/>
                <w:sz w:val="21"/>
                <w:szCs w:val="21"/>
                <w:highlight w:val="none"/>
              </w:rPr>
              <w:t>表3.3-</w:t>
            </w:r>
            <w:r>
              <w:rPr>
                <w:rFonts w:hint="eastAsia" w:ascii="宋体" w:hAnsi="宋体"/>
                <w:b/>
                <w:sz w:val="21"/>
                <w:szCs w:val="21"/>
                <w:highlight w:val="none"/>
                <w:lang w:val="en-US" w:eastAsia="zh-CN"/>
              </w:rPr>
              <w:t>5</w:t>
            </w:r>
            <w:r>
              <w:rPr>
                <w:rFonts w:hint="eastAsia" w:ascii="宋体" w:hAnsi="宋体"/>
                <w:b/>
                <w:sz w:val="21"/>
                <w:szCs w:val="21"/>
                <w:highlight w:val="none"/>
              </w:rPr>
              <w:t xml:space="preserve">  GB12348-2008《工业企业厂界环境噪声排放标准》   单位:dB（A）</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8"/>
              <w:gridCol w:w="2648"/>
              <w:gridCol w:w="2648"/>
            </w:tblGrid>
            <w:tr w14:paraId="04DA6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2648" w:type="dxa"/>
                  <w:noWrap w:val="0"/>
                  <w:vAlign w:val="center"/>
                </w:tcPr>
                <w:p w14:paraId="47B4FEE0">
                  <w:pPr>
                    <w:pStyle w:val="13"/>
                    <w:jc w:val="center"/>
                    <w:rPr>
                      <w:rFonts w:hAnsi="宋体"/>
                      <w:highlight w:val="none"/>
                    </w:rPr>
                  </w:pPr>
                  <w:r>
                    <w:rPr>
                      <w:rFonts w:hAnsi="宋体"/>
                      <w:highlight w:val="none"/>
                    </w:rPr>
                    <w:t>声环境功能区类别</w:t>
                  </w:r>
                </w:p>
              </w:tc>
              <w:tc>
                <w:tcPr>
                  <w:tcW w:w="2648" w:type="dxa"/>
                  <w:noWrap w:val="0"/>
                  <w:vAlign w:val="center"/>
                </w:tcPr>
                <w:p w14:paraId="78C4270A">
                  <w:pPr>
                    <w:pStyle w:val="13"/>
                    <w:jc w:val="center"/>
                    <w:rPr>
                      <w:rFonts w:hAnsi="宋体"/>
                      <w:highlight w:val="none"/>
                    </w:rPr>
                  </w:pPr>
                  <w:r>
                    <w:rPr>
                      <w:rFonts w:hAnsi="宋体"/>
                      <w:highlight w:val="none"/>
                    </w:rPr>
                    <w:t>昼 间</w:t>
                  </w:r>
                </w:p>
              </w:tc>
              <w:tc>
                <w:tcPr>
                  <w:tcW w:w="2648" w:type="dxa"/>
                  <w:noWrap w:val="0"/>
                  <w:vAlign w:val="center"/>
                </w:tcPr>
                <w:p w14:paraId="78DAED4A">
                  <w:pPr>
                    <w:pStyle w:val="13"/>
                    <w:jc w:val="center"/>
                    <w:rPr>
                      <w:rFonts w:hAnsi="宋体"/>
                      <w:highlight w:val="none"/>
                    </w:rPr>
                  </w:pPr>
                  <w:r>
                    <w:rPr>
                      <w:rFonts w:hAnsi="宋体"/>
                      <w:highlight w:val="none"/>
                    </w:rPr>
                    <w:t>夜 间</w:t>
                  </w:r>
                </w:p>
              </w:tc>
            </w:tr>
            <w:tr w14:paraId="7ADDE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2648" w:type="dxa"/>
                  <w:noWrap w:val="0"/>
                  <w:vAlign w:val="center"/>
                </w:tcPr>
                <w:p w14:paraId="270AC276">
                  <w:pPr>
                    <w:pStyle w:val="13"/>
                    <w:jc w:val="center"/>
                    <w:rPr>
                      <w:rFonts w:hint="eastAsia" w:hAnsi="宋体" w:eastAsia="宋体"/>
                      <w:highlight w:val="none"/>
                      <w:lang w:val="en-US" w:eastAsia="zh-CN"/>
                    </w:rPr>
                  </w:pPr>
                  <w:r>
                    <w:rPr>
                      <w:rFonts w:hint="eastAsia" w:hAnsi="宋体"/>
                      <w:highlight w:val="none"/>
                      <w:lang w:val="en-US" w:eastAsia="zh-CN"/>
                    </w:rPr>
                    <w:t>4类</w:t>
                  </w:r>
                </w:p>
              </w:tc>
              <w:tc>
                <w:tcPr>
                  <w:tcW w:w="2648" w:type="dxa"/>
                  <w:noWrap w:val="0"/>
                  <w:vAlign w:val="center"/>
                </w:tcPr>
                <w:p w14:paraId="62BA4A35">
                  <w:pPr>
                    <w:pStyle w:val="13"/>
                    <w:jc w:val="center"/>
                    <w:rPr>
                      <w:rFonts w:hint="default" w:hAnsi="宋体" w:eastAsia="宋体"/>
                      <w:highlight w:val="none"/>
                      <w:lang w:val="en-US" w:eastAsia="zh-CN"/>
                    </w:rPr>
                  </w:pPr>
                  <w:r>
                    <w:rPr>
                      <w:rFonts w:hint="eastAsia" w:hAnsi="宋体"/>
                      <w:highlight w:val="none"/>
                      <w:lang w:val="en-US" w:eastAsia="zh-CN"/>
                    </w:rPr>
                    <w:t>70</w:t>
                  </w:r>
                </w:p>
              </w:tc>
              <w:tc>
                <w:tcPr>
                  <w:tcW w:w="2648" w:type="dxa"/>
                  <w:noWrap w:val="0"/>
                  <w:vAlign w:val="center"/>
                </w:tcPr>
                <w:p w14:paraId="2763A316">
                  <w:pPr>
                    <w:pStyle w:val="13"/>
                    <w:jc w:val="center"/>
                    <w:rPr>
                      <w:rFonts w:hint="default" w:hAnsi="宋体" w:eastAsia="宋体"/>
                      <w:highlight w:val="none"/>
                      <w:lang w:val="en-US" w:eastAsia="zh-CN"/>
                    </w:rPr>
                  </w:pPr>
                  <w:r>
                    <w:rPr>
                      <w:rFonts w:hint="eastAsia" w:hAnsi="宋体"/>
                      <w:highlight w:val="none"/>
                      <w:lang w:val="en-US" w:eastAsia="zh-CN"/>
                    </w:rPr>
                    <w:t>50</w:t>
                  </w:r>
                </w:p>
              </w:tc>
            </w:tr>
            <w:tr w14:paraId="4C61C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648" w:type="dxa"/>
                  <w:noWrap w:val="0"/>
                  <w:vAlign w:val="center"/>
                </w:tcPr>
                <w:p w14:paraId="6CB291B3">
                  <w:pPr>
                    <w:pStyle w:val="13"/>
                    <w:jc w:val="center"/>
                    <w:rPr>
                      <w:rFonts w:hint="eastAsia" w:hAnsi="宋体"/>
                      <w:highlight w:val="none"/>
                    </w:rPr>
                  </w:pPr>
                  <w:r>
                    <w:rPr>
                      <w:rFonts w:hAnsi="宋体"/>
                      <w:highlight w:val="none"/>
                    </w:rPr>
                    <w:t>3</w:t>
                  </w:r>
                  <w:r>
                    <w:rPr>
                      <w:rFonts w:hint="eastAsia" w:hAnsi="宋体"/>
                      <w:highlight w:val="none"/>
                    </w:rPr>
                    <w:t>类</w:t>
                  </w:r>
                </w:p>
              </w:tc>
              <w:tc>
                <w:tcPr>
                  <w:tcW w:w="2648" w:type="dxa"/>
                  <w:noWrap w:val="0"/>
                  <w:vAlign w:val="center"/>
                </w:tcPr>
                <w:p w14:paraId="63F9B449">
                  <w:pPr>
                    <w:pStyle w:val="13"/>
                    <w:jc w:val="center"/>
                    <w:rPr>
                      <w:rFonts w:hAnsi="宋体"/>
                      <w:highlight w:val="none"/>
                    </w:rPr>
                  </w:pPr>
                  <w:r>
                    <w:rPr>
                      <w:rFonts w:hAnsi="宋体"/>
                      <w:highlight w:val="none"/>
                    </w:rPr>
                    <w:t>65</w:t>
                  </w:r>
                </w:p>
              </w:tc>
              <w:tc>
                <w:tcPr>
                  <w:tcW w:w="2648" w:type="dxa"/>
                  <w:noWrap w:val="0"/>
                  <w:vAlign w:val="center"/>
                </w:tcPr>
                <w:p w14:paraId="7FD906AB">
                  <w:pPr>
                    <w:pStyle w:val="13"/>
                    <w:jc w:val="center"/>
                    <w:rPr>
                      <w:rFonts w:hAnsi="宋体"/>
                      <w:highlight w:val="none"/>
                    </w:rPr>
                  </w:pPr>
                  <w:r>
                    <w:rPr>
                      <w:rFonts w:hAnsi="宋体"/>
                      <w:highlight w:val="none"/>
                    </w:rPr>
                    <w:t>55</w:t>
                  </w:r>
                </w:p>
              </w:tc>
            </w:tr>
          </w:tbl>
          <w:p w14:paraId="79FB8376">
            <w:pPr>
              <w:snapToGrid w:val="0"/>
              <w:spacing w:line="360" w:lineRule="auto"/>
              <w:rPr>
                <w:rFonts w:hint="eastAsia" w:ascii="宋体" w:hAnsi="宋体" w:cs="宋体"/>
                <w:b/>
                <w:szCs w:val="21"/>
                <w:highlight w:val="none"/>
              </w:rPr>
            </w:pPr>
          </w:p>
          <w:p w14:paraId="43F0D7A6">
            <w:pPr>
              <w:snapToGrid w:val="0"/>
              <w:spacing w:line="360" w:lineRule="auto"/>
              <w:rPr>
                <w:rFonts w:hint="eastAsia" w:ascii="宋体" w:hAnsi="宋体" w:cs="宋体"/>
                <w:b/>
                <w:szCs w:val="21"/>
                <w:highlight w:val="none"/>
              </w:rPr>
            </w:pPr>
            <w:r>
              <w:rPr>
                <w:rFonts w:hint="eastAsia" w:ascii="宋体" w:hAnsi="宋体" w:cs="宋体"/>
                <w:b/>
                <w:szCs w:val="21"/>
                <w:highlight w:val="none"/>
              </w:rPr>
              <w:t>3.3.4固废</w:t>
            </w:r>
          </w:p>
          <w:p w14:paraId="780C5E1A">
            <w:pPr>
              <w:snapToGrid w:val="0"/>
              <w:spacing w:line="360" w:lineRule="auto"/>
              <w:ind w:firstLine="420" w:firstLineChars="200"/>
              <w:rPr>
                <w:rFonts w:ascii="宋体" w:hAnsi="宋体" w:cs="宋体"/>
                <w:kern w:val="0"/>
                <w:szCs w:val="21"/>
                <w:highlight w:val="none"/>
              </w:rPr>
            </w:pPr>
            <w:r>
              <w:rPr>
                <w:rFonts w:hint="eastAsia" w:ascii="宋体" w:hAnsi="宋体" w:cs="宋体"/>
                <w:color w:val="auto"/>
                <w:kern w:val="0"/>
                <w:szCs w:val="21"/>
                <w:highlight w:val="none"/>
              </w:rPr>
              <w:t>一般工业固体废物执行GB18599-2020《一般工业固体废物贮存和填埋污染控制标准》和《中华人民共和国固体废物污染环境防治法》</w:t>
            </w:r>
            <w:r>
              <w:rPr>
                <w:rFonts w:hint="eastAsia" w:ascii="宋体" w:hAnsi="宋体" w:cs="宋体"/>
                <w:color w:val="auto"/>
                <w:kern w:val="0"/>
                <w:szCs w:val="21"/>
                <w:highlight w:val="none"/>
                <w:lang w:eastAsia="zh-CN"/>
              </w:rPr>
              <w:t>的</w:t>
            </w:r>
            <w:r>
              <w:rPr>
                <w:rFonts w:hint="eastAsia" w:ascii="宋体" w:hAnsi="宋体" w:cs="宋体"/>
                <w:color w:val="auto"/>
                <w:kern w:val="0"/>
                <w:szCs w:val="21"/>
                <w:highlight w:val="none"/>
              </w:rPr>
              <w:t>有关规定</w:t>
            </w:r>
            <w:r>
              <w:rPr>
                <w:rFonts w:hint="eastAsia" w:ascii="宋体" w:hAnsi="宋体" w:cs="宋体"/>
                <w:bCs/>
                <w:color w:val="auto"/>
                <w:szCs w:val="21"/>
                <w:highlight w:val="none"/>
                <w:lang w:eastAsia="zh-CN"/>
              </w:rPr>
              <w:t>；</w:t>
            </w:r>
            <w:r>
              <w:rPr>
                <w:rFonts w:hint="eastAsia" w:ascii="宋体" w:hAnsi="宋体" w:eastAsia="宋体" w:cs="宋体"/>
                <w:b w:val="0"/>
                <w:bCs w:val="0"/>
                <w:color w:val="auto"/>
                <w:kern w:val="2"/>
                <w:sz w:val="21"/>
                <w:szCs w:val="21"/>
                <w:highlight w:val="none"/>
                <w:lang w:val="zh-CN" w:eastAsia="zh-CN" w:bidi="ar-SA"/>
              </w:rPr>
              <w:t>危险废物执行GB18597－20</w:t>
            </w:r>
            <w:r>
              <w:rPr>
                <w:rFonts w:hint="eastAsia" w:ascii="宋体" w:hAnsi="宋体" w:eastAsia="宋体" w:cs="宋体"/>
                <w:b w:val="0"/>
                <w:bCs w:val="0"/>
                <w:color w:val="auto"/>
                <w:kern w:val="2"/>
                <w:sz w:val="21"/>
                <w:szCs w:val="21"/>
                <w:highlight w:val="none"/>
                <w:lang w:val="en-US" w:eastAsia="zh-CN" w:bidi="ar-SA"/>
              </w:rPr>
              <w:t>23</w:t>
            </w:r>
            <w:r>
              <w:rPr>
                <w:rFonts w:hint="eastAsia" w:ascii="宋体" w:hAnsi="宋体" w:eastAsia="宋体" w:cs="宋体"/>
                <w:b w:val="0"/>
                <w:bCs w:val="0"/>
                <w:color w:val="auto"/>
                <w:kern w:val="2"/>
                <w:sz w:val="21"/>
                <w:szCs w:val="21"/>
                <w:highlight w:val="none"/>
                <w:lang w:val="zh-CN" w:eastAsia="zh-CN" w:bidi="ar-SA"/>
              </w:rPr>
              <w:t>《危险废物贮存污染控制标准》的有关规定</w:t>
            </w:r>
            <w:r>
              <w:rPr>
                <w:rFonts w:hint="eastAsia" w:ascii="宋体" w:hAnsi="宋体" w:eastAsia="宋体" w:cs="宋体"/>
                <w:b w:val="0"/>
                <w:bCs w:val="0"/>
                <w:color w:val="auto"/>
                <w:kern w:val="2"/>
                <w:sz w:val="21"/>
                <w:szCs w:val="21"/>
                <w:highlight w:val="none"/>
                <w:lang w:val="en-US" w:eastAsia="zh-CN" w:bidi="ar-SA"/>
              </w:rPr>
              <w:t>。</w:t>
            </w:r>
          </w:p>
        </w:tc>
      </w:tr>
      <w:tr w14:paraId="3B1E9D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68" w:hRule="atLeast"/>
          <w:jc w:val="center"/>
        </w:trPr>
        <w:tc>
          <w:tcPr>
            <w:tcW w:w="424" w:type="dxa"/>
            <w:noWrap w:val="0"/>
            <w:vAlign w:val="center"/>
          </w:tcPr>
          <w:p w14:paraId="273643AF">
            <w:pPr>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总量</w:t>
            </w:r>
          </w:p>
          <w:p w14:paraId="08F427BF">
            <w:pPr>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控制</w:t>
            </w:r>
          </w:p>
          <w:p w14:paraId="3E842D71">
            <w:pPr>
              <w:adjustRightInd w:val="0"/>
              <w:snapToGrid w:val="0"/>
              <w:jc w:val="center"/>
              <w:rPr>
                <w:rFonts w:ascii="宋体" w:hAnsi="宋体" w:cs="宋体"/>
                <w:kern w:val="0"/>
                <w:szCs w:val="21"/>
                <w:highlight w:val="none"/>
              </w:rPr>
            </w:pPr>
            <w:r>
              <w:rPr>
                <w:rFonts w:hint="eastAsia" w:ascii="宋体" w:hAnsi="宋体" w:cs="宋体"/>
                <w:kern w:val="0"/>
                <w:szCs w:val="21"/>
                <w:highlight w:val="none"/>
              </w:rPr>
              <w:t>指标</w:t>
            </w:r>
          </w:p>
        </w:tc>
        <w:tc>
          <w:tcPr>
            <w:tcW w:w="8637" w:type="dxa"/>
            <w:noWrap w:val="0"/>
            <w:vAlign w:val="center"/>
          </w:tcPr>
          <w:p w14:paraId="58269C2A">
            <w:pPr>
              <w:snapToGrid w:val="0"/>
              <w:spacing w:line="360" w:lineRule="auto"/>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b/>
                <w:bCs/>
                <w:sz w:val="21"/>
                <w:szCs w:val="21"/>
                <w:highlight w:val="none"/>
                <w:lang w:val="en-US" w:eastAsia="zh-CN"/>
              </w:rPr>
              <w:t>3.4.1</w:t>
            </w:r>
            <w:r>
              <w:rPr>
                <w:rFonts w:hint="eastAsia" w:ascii="宋体" w:hAnsi="宋体" w:eastAsia="宋体" w:cs="宋体"/>
                <w:b/>
                <w:bCs/>
                <w:sz w:val="21"/>
                <w:szCs w:val="21"/>
                <w:highlight w:val="none"/>
                <w:lang w:eastAsia="zh-CN"/>
              </w:rPr>
              <w:t>总量控制</w:t>
            </w:r>
            <w:r>
              <w:rPr>
                <w:rFonts w:hint="eastAsia" w:ascii="宋体" w:hAnsi="宋体" w:eastAsia="宋体" w:cs="宋体"/>
                <w:b/>
                <w:bCs/>
                <w:sz w:val="21"/>
                <w:szCs w:val="21"/>
                <w:highlight w:val="none"/>
              </w:rPr>
              <w:t>因子</w:t>
            </w:r>
          </w:p>
          <w:p w14:paraId="6A4F522D">
            <w:pPr>
              <w:pStyle w:val="53"/>
              <w:ind w:firstLine="420"/>
              <w:rPr>
                <w:rFonts w:hint="eastAsia" w:ascii="宋体" w:hAnsi="宋体" w:cs="宋体"/>
                <w:sz w:val="21"/>
                <w:szCs w:val="21"/>
                <w:highlight w:val="none"/>
              </w:rPr>
            </w:pPr>
            <w:r>
              <w:rPr>
                <w:rFonts w:hint="eastAsia" w:ascii="宋体" w:hAnsi="宋体" w:cs="宋体"/>
                <w:color w:val="auto"/>
                <w:sz w:val="21"/>
                <w:szCs w:val="21"/>
                <w:highlight w:val="none"/>
              </w:rPr>
              <w:t>根据《福建省人民</w:t>
            </w:r>
            <w:r>
              <w:rPr>
                <w:rFonts w:hint="eastAsia" w:ascii="宋体" w:hAnsi="宋体" w:eastAsia="宋体" w:cs="宋体"/>
                <w:color w:val="auto"/>
                <w:sz w:val="21"/>
                <w:szCs w:val="21"/>
                <w:highlight w:val="none"/>
              </w:rPr>
              <w:t>政府办公厅关于印发福建省“十四五”生态环境保护专项规划的通知》（闽政办〔2021〕59号）的要求，福建省“十四五”规划主要控制污染物质指标为：</w:t>
            </w:r>
            <w:r>
              <w:rPr>
                <w:rFonts w:hint="eastAsia" w:ascii="宋体" w:hAnsi="宋体" w:eastAsia="宋体" w:cs="宋体"/>
                <w:color w:val="auto"/>
                <w:sz w:val="21"/>
                <w:szCs w:val="21"/>
                <w:highlight w:val="none"/>
                <w:lang w:val="en-US" w:eastAsia="zh-CN"/>
              </w:rPr>
              <w:t>COD、氨氮、SO</w:t>
            </w:r>
            <w:r>
              <w:rPr>
                <w:rFonts w:hint="eastAsia" w:ascii="宋体" w:hAnsi="宋体" w:eastAsia="宋体" w:cs="宋体"/>
                <w:color w:val="auto"/>
                <w:sz w:val="21"/>
                <w:szCs w:val="21"/>
                <w:highlight w:val="none"/>
                <w:vertAlign w:val="subscript"/>
                <w:lang w:val="en-US" w:eastAsia="zh-CN"/>
              </w:rPr>
              <w:t>2</w:t>
            </w:r>
            <w:r>
              <w:rPr>
                <w:rFonts w:hint="eastAsia" w:ascii="宋体" w:hAnsi="宋体" w:eastAsia="宋体" w:cs="宋体"/>
                <w:color w:val="auto"/>
                <w:sz w:val="21"/>
                <w:szCs w:val="21"/>
                <w:highlight w:val="none"/>
                <w:lang w:val="en-US" w:eastAsia="zh-CN"/>
              </w:rPr>
              <w:t>、NOx</w:t>
            </w:r>
            <w:r>
              <w:rPr>
                <w:rFonts w:hint="eastAsia" w:ascii="宋体" w:hAnsi="宋体" w:eastAsia="宋体" w:cs="宋体"/>
                <w:color w:val="auto"/>
                <w:sz w:val="21"/>
                <w:szCs w:val="21"/>
                <w:highlight w:val="none"/>
              </w:rPr>
              <w:t>。</w:t>
            </w:r>
          </w:p>
          <w:p w14:paraId="5C8B1683">
            <w:pPr>
              <w:snapToGrid w:val="0"/>
              <w:spacing w:line="360" w:lineRule="auto"/>
              <w:jc w:val="left"/>
              <w:rPr>
                <w:rFonts w:hint="eastAsia" w:ascii="宋体" w:hAnsi="宋体" w:cs="宋体"/>
                <w:szCs w:val="21"/>
                <w:highlight w:val="none"/>
              </w:rPr>
            </w:pPr>
            <w:r>
              <w:rPr>
                <w:rFonts w:hint="eastAsia" w:ascii="宋体" w:hAnsi="宋体" w:cs="宋体"/>
                <w:b/>
                <w:bCs/>
                <w:szCs w:val="21"/>
                <w:highlight w:val="none"/>
              </w:rPr>
              <w:t>3.4.2总量控制指标</w:t>
            </w:r>
          </w:p>
          <w:p w14:paraId="36742A37">
            <w:pPr>
              <w:pStyle w:val="2"/>
              <w:pageBreakBefore w:val="0"/>
              <w:widowControl w:val="0"/>
              <w:kinsoku/>
              <w:wordWrap/>
              <w:topLinePunct w:val="0"/>
              <w:autoSpaceDE/>
              <w:autoSpaceDN/>
              <w:bidi w:val="0"/>
              <w:snapToGrid w:val="0"/>
              <w:spacing w:before="0" w:after="0" w:line="360" w:lineRule="auto"/>
              <w:ind w:left="11" w:firstLine="408"/>
              <w:jc w:val="left"/>
              <w:textAlignment w:val="auto"/>
              <w:rPr>
                <w:rFonts w:hint="default" w:ascii="宋体" w:hAnsi="宋体" w:eastAsia="宋体" w:cs="宋体"/>
                <w:b w:val="0"/>
                <w:color w:val="auto"/>
                <w:kern w:val="0"/>
                <w:sz w:val="21"/>
                <w:szCs w:val="21"/>
                <w:highlight w:val="none"/>
                <w:lang w:val="en-US" w:eastAsia="zh-CN"/>
              </w:rPr>
            </w:pPr>
            <w:r>
              <w:rPr>
                <w:rFonts w:hint="eastAsia" w:ascii="宋体" w:hAnsi="宋体" w:eastAsia="宋体" w:cs="宋体"/>
                <w:b w:val="0"/>
                <w:color w:val="auto"/>
                <w:kern w:val="0"/>
                <w:sz w:val="21"/>
                <w:szCs w:val="21"/>
                <w:highlight w:val="none"/>
              </w:rPr>
              <w:t>本项目</w:t>
            </w:r>
            <w:r>
              <w:rPr>
                <w:rFonts w:hint="eastAsia" w:ascii="宋体" w:hAnsi="宋体" w:eastAsia="宋体" w:cs="宋体"/>
                <w:b w:val="0"/>
                <w:color w:val="auto"/>
                <w:kern w:val="0"/>
                <w:sz w:val="21"/>
                <w:szCs w:val="21"/>
                <w:highlight w:val="none"/>
                <w:lang w:val="en-US" w:eastAsia="zh-CN"/>
              </w:rPr>
              <w:t>属于废水处理设施，主要对福建三</w:t>
            </w:r>
            <w:r>
              <w:rPr>
                <w:rFonts w:hint="eastAsia" w:ascii="宋体" w:hAnsi="宋体" w:eastAsia="宋体" w:cs="宋体"/>
                <w:b w:val="0"/>
                <w:bCs w:val="0"/>
                <w:color w:val="auto"/>
                <w:kern w:val="2"/>
                <w:sz w:val="21"/>
                <w:szCs w:val="21"/>
                <w:highlight w:val="none"/>
                <w:lang w:val="en-US" w:eastAsia="zh-CN" w:bidi="ar-SA"/>
              </w:rPr>
              <w:t>宝钢铁有限公司、福建三宝特钢有限公司和福建科宝金属制品有限公司的厂内生产废</w:t>
            </w:r>
            <w:r>
              <w:rPr>
                <w:rFonts w:hint="eastAsia" w:ascii="宋体" w:hAnsi="宋体" w:eastAsia="宋体" w:cs="宋体"/>
                <w:b w:val="0"/>
                <w:color w:val="auto"/>
                <w:kern w:val="0"/>
                <w:sz w:val="21"/>
                <w:szCs w:val="21"/>
                <w:highlight w:val="none"/>
                <w:lang w:val="en-US" w:eastAsia="zh-CN"/>
              </w:rPr>
              <w:t>水和初期雨水等进行处理，处理达标后回用于生产不外排</w:t>
            </w:r>
            <w:r>
              <w:rPr>
                <w:rFonts w:hint="eastAsia" w:ascii="宋体" w:hAnsi="宋体" w:eastAsia="宋体" w:cs="宋体"/>
                <w:b w:val="0"/>
                <w:color w:val="auto"/>
                <w:kern w:val="0"/>
                <w:sz w:val="21"/>
                <w:szCs w:val="21"/>
                <w:highlight w:val="none"/>
                <w:lang w:eastAsia="zh-CN"/>
              </w:rPr>
              <w:t>。</w:t>
            </w:r>
            <w:r>
              <w:rPr>
                <w:rFonts w:hint="eastAsia" w:ascii="宋体" w:hAnsi="宋体" w:eastAsia="宋体" w:cs="宋体"/>
                <w:b w:val="0"/>
                <w:color w:val="auto"/>
                <w:kern w:val="0"/>
                <w:sz w:val="21"/>
                <w:szCs w:val="21"/>
                <w:highlight w:val="none"/>
                <w:lang w:val="en-US" w:eastAsia="zh-CN"/>
              </w:rPr>
              <w:t>故本项目不涉及废水总量控制指标。</w:t>
            </w:r>
          </w:p>
          <w:p w14:paraId="08D37026">
            <w:pPr>
              <w:adjustRightInd w:val="0"/>
              <w:snapToGrid w:val="0"/>
              <w:spacing w:line="360" w:lineRule="auto"/>
              <w:ind w:firstLine="420" w:firstLineChars="200"/>
              <w:jc w:val="left"/>
              <w:rPr>
                <w:rFonts w:hint="eastAsia" w:ascii="宋体" w:hAnsi="宋体" w:eastAsia="宋体" w:cs="宋体"/>
                <w:b w:val="0"/>
                <w:color w:val="auto"/>
                <w:kern w:val="0"/>
                <w:sz w:val="21"/>
                <w:szCs w:val="21"/>
                <w:highlight w:val="none"/>
                <w:lang w:eastAsia="zh-CN"/>
              </w:rPr>
            </w:pPr>
            <w:r>
              <w:rPr>
                <w:rFonts w:hint="eastAsia" w:ascii="宋体" w:hAnsi="宋体" w:eastAsia="宋体" w:cs="宋体"/>
                <w:b w:val="0"/>
                <w:color w:val="auto"/>
                <w:kern w:val="0"/>
                <w:sz w:val="21"/>
                <w:szCs w:val="21"/>
                <w:highlight w:val="none"/>
              </w:rPr>
              <w:t>本项目</w:t>
            </w:r>
            <w:r>
              <w:rPr>
                <w:rFonts w:hint="eastAsia" w:ascii="宋体" w:hAnsi="宋体" w:eastAsia="宋体" w:cs="宋体"/>
                <w:b w:val="0"/>
                <w:color w:val="auto"/>
                <w:kern w:val="0"/>
                <w:sz w:val="21"/>
                <w:szCs w:val="21"/>
                <w:highlight w:val="none"/>
                <w:lang w:val="en-US" w:eastAsia="zh-CN"/>
              </w:rPr>
              <w:t>废气主要为恶臭气体，不涉及SO</w:t>
            </w:r>
            <w:r>
              <w:rPr>
                <w:rFonts w:hint="eastAsia" w:ascii="宋体" w:hAnsi="宋体" w:eastAsia="宋体" w:cs="宋体"/>
                <w:b w:val="0"/>
                <w:color w:val="auto"/>
                <w:kern w:val="0"/>
                <w:sz w:val="21"/>
                <w:szCs w:val="21"/>
                <w:highlight w:val="none"/>
                <w:vertAlign w:val="subscript"/>
                <w:lang w:val="en-US" w:eastAsia="zh-CN"/>
              </w:rPr>
              <w:t>2</w:t>
            </w:r>
            <w:r>
              <w:rPr>
                <w:rFonts w:hint="eastAsia" w:ascii="宋体" w:hAnsi="宋体" w:eastAsia="宋体" w:cs="宋体"/>
                <w:b w:val="0"/>
                <w:color w:val="auto"/>
                <w:kern w:val="0"/>
                <w:sz w:val="21"/>
                <w:szCs w:val="21"/>
                <w:highlight w:val="none"/>
                <w:lang w:val="en-US" w:eastAsia="zh-CN"/>
              </w:rPr>
              <w:t>、NO</w:t>
            </w:r>
            <w:r>
              <w:rPr>
                <w:rFonts w:hint="eastAsia" w:ascii="宋体" w:hAnsi="宋体" w:eastAsia="宋体" w:cs="宋体"/>
                <w:b w:val="0"/>
                <w:color w:val="auto"/>
                <w:kern w:val="0"/>
                <w:sz w:val="21"/>
                <w:szCs w:val="21"/>
                <w:highlight w:val="none"/>
                <w:vertAlign w:val="subscript"/>
                <w:lang w:val="en-US" w:eastAsia="zh-CN"/>
              </w:rPr>
              <w:t>X</w:t>
            </w:r>
            <w:r>
              <w:rPr>
                <w:rFonts w:hint="eastAsia" w:ascii="宋体" w:hAnsi="宋体" w:eastAsia="宋体" w:cs="宋体"/>
                <w:b w:val="0"/>
                <w:color w:val="auto"/>
                <w:kern w:val="0"/>
                <w:sz w:val="21"/>
                <w:szCs w:val="21"/>
                <w:highlight w:val="none"/>
                <w:lang w:val="en-US" w:eastAsia="zh-CN"/>
              </w:rPr>
              <w:t>和NMHC等废气总量控制指标</w:t>
            </w:r>
            <w:r>
              <w:rPr>
                <w:rFonts w:hint="eastAsia" w:ascii="宋体" w:hAnsi="宋体" w:eastAsia="宋体" w:cs="宋体"/>
                <w:b w:val="0"/>
                <w:color w:val="auto"/>
                <w:kern w:val="0"/>
                <w:sz w:val="21"/>
                <w:szCs w:val="21"/>
                <w:highlight w:val="none"/>
                <w:lang w:eastAsia="zh-CN"/>
              </w:rPr>
              <w:t>。</w:t>
            </w:r>
          </w:p>
          <w:p w14:paraId="57A9A65B">
            <w:pPr>
              <w:adjustRightInd w:val="0"/>
              <w:snapToGrid w:val="0"/>
              <w:spacing w:line="360" w:lineRule="auto"/>
              <w:ind w:firstLine="420" w:firstLineChars="200"/>
              <w:jc w:val="left"/>
              <w:rPr>
                <w:rFonts w:hint="eastAsia" w:ascii="宋体" w:hAnsi="宋体" w:cs="宋体"/>
                <w:color w:val="auto"/>
                <w:szCs w:val="21"/>
                <w:highlight w:val="none"/>
                <w:lang w:val="en-GB"/>
              </w:rPr>
            </w:pPr>
            <w:r>
              <w:rPr>
                <w:rFonts w:hint="eastAsia" w:ascii="宋体" w:hAnsi="宋体" w:cs="宋体"/>
                <w:color w:val="auto"/>
                <w:szCs w:val="21"/>
                <w:highlight w:val="none"/>
                <w:lang w:val="en-US" w:eastAsia="zh-CN"/>
              </w:rPr>
              <w:t>综上所述，本项目无须进行总量控制</w:t>
            </w:r>
            <w:r>
              <w:rPr>
                <w:rFonts w:hint="eastAsia" w:ascii="宋体" w:hAnsi="宋体" w:cs="宋体"/>
                <w:color w:val="auto"/>
                <w:szCs w:val="21"/>
                <w:highlight w:val="none"/>
                <w:lang w:val="en-GB"/>
              </w:rPr>
              <w:t>。</w:t>
            </w:r>
          </w:p>
          <w:p w14:paraId="4C3F9FD3">
            <w:pPr>
              <w:adjustRightInd w:val="0"/>
              <w:snapToGrid w:val="0"/>
              <w:spacing w:line="360" w:lineRule="auto"/>
              <w:ind w:firstLine="420" w:firstLineChars="200"/>
              <w:jc w:val="left"/>
              <w:rPr>
                <w:rFonts w:hint="eastAsia" w:ascii="宋体" w:hAnsi="宋体" w:cs="宋体"/>
                <w:color w:val="auto"/>
                <w:szCs w:val="21"/>
                <w:highlight w:val="none"/>
              </w:rPr>
            </w:pPr>
          </w:p>
          <w:p w14:paraId="136E09EC">
            <w:pPr>
              <w:adjustRightInd w:val="0"/>
              <w:snapToGrid w:val="0"/>
              <w:spacing w:line="360" w:lineRule="auto"/>
              <w:ind w:firstLine="420" w:firstLineChars="200"/>
              <w:jc w:val="left"/>
              <w:rPr>
                <w:rFonts w:hint="eastAsia" w:ascii="宋体" w:hAnsi="宋体" w:cs="宋体"/>
                <w:kern w:val="0"/>
                <w:szCs w:val="21"/>
                <w:highlight w:val="none"/>
              </w:rPr>
            </w:pPr>
          </w:p>
        </w:tc>
      </w:tr>
    </w:tbl>
    <w:p w14:paraId="3C2038DC">
      <w:pPr>
        <w:pStyle w:val="21"/>
        <w:outlineLvl w:val="0"/>
        <w:rPr>
          <w:rFonts w:ascii="黑体" w:hAnsi="黑体" w:eastAsia="黑体"/>
          <w:snapToGrid w:val="0"/>
          <w:sz w:val="30"/>
          <w:szCs w:val="30"/>
          <w:highlight w:val="none"/>
        </w:rPr>
      </w:pPr>
      <w:r>
        <w:rPr>
          <w:rFonts w:ascii="黑体" w:hAnsi="黑体" w:eastAsia="黑体"/>
          <w:snapToGrid w:val="0"/>
          <w:sz w:val="36"/>
          <w:szCs w:val="36"/>
          <w:highlight w:val="none"/>
        </w:rPr>
        <w:br w:type="page"/>
      </w:r>
      <w:r>
        <w:rPr>
          <w:rFonts w:hint="eastAsia" w:ascii="黑体" w:hAnsi="黑体" w:eastAsia="黑体"/>
          <w:snapToGrid w:val="0"/>
          <w:sz w:val="30"/>
          <w:szCs w:val="30"/>
          <w:highlight w:val="none"/>
        </w:rPr>
        <w:t>四、主要环境影响和保护措施</w:t>
      </w:r>
    </w:p>
    <w:tbl>
      <w:tblPr>
        <w:tblStyle w:val="25"/>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14:paraId="29DFC1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6" w:type="dxa"/>
            <w:noWrap w:val="0"/>
            <w:tcMar>
              <w:left w:w="28" w:type="dxa"/>
              <w:right w:w="28" w:type="dxa"/>
            </w:tcMar>
            <w:vAlign w:val="center"/>
          </w:tcPr>
          <w:p w14:paraId="009A4FEB">
            <w:pPr>
              <w:pStyle w:val="21"/>
              <w:adjustRightInd w:val="0"/>
              <w:snapToGrid w:val="0"/>
              <w:spacing w:before="0" w:beforeAutospacing="0" w:after="0" w:afterAutospacing="0"/>
              <w:jc w:val="center"/>
              <w:rPr>
                <w:rFonts w:hint="eastAsia" w:cs="宋体"/>
                <w:kern w:val="2"/>
                <w:sz w:val="21"/>
                <w:szCs w:val="21"/>
                <w:highlight w:val="none"/>
              </w:rPr>
            </w:pPr>
            <w:r>
              <w:rPr>
                <w:rFonts w:hint="eastAsia" w:cs="宋体"/>
                <w:kern w:val="2"/>
                <w:sz w:val="21"/>
                <w:szCs w:val="21"/>
                <w:highlight w:val="none"/>
              </w:rPr>
              <w:t>施工</w:t>
            </w:r>
          </w:p>
          <w:p w14:paraId="455B9C7C">
            <w:pPr>
              <w:pStyle w:val="21"/>
              <w:adjustRightInd w:val="0"/>
              <w:snapToGrid w:val="0"/>
              <w:spacing w:before="0" w:beforeAutospacing="0" w:after="0" w:afterAutospacing="0"/>
              <w:jc w:val="center"/>
              <w:rPr>
                <w:rFonts w:hint="eastAsia" w:cs="宋体"/>
                <w:kern w:val="2"/>
                <w:sz w:val="21"/>
                <w:szCs w:val="21"/>
                <w:highlight w:val="none"/>
              </w:rPr>
            </w:pPr>
            <w:r>
              <w:rPr>
                <w:rFonts w:hint="eastAsia" w:cs="宋体"/>
                <w:kern w:val="2"/>
                <w:sz w:val="21"/>
                <w:szCs w:val="21"/>
                <w:highlight w:val="none"/>
              </w:rPr>
              <w:t>期环</w:t>
            </w:r>
          </w:p>
          <w:p w14:paraId="08E25E65">
            <w:pPr>
              <w:pStyle w:val="21"/>
              <w:adjustRightInd w:val="0"/>
              <w:snapToGrid w:val="0"/>
              <w:spacing w:before="0" w:beforeAutospacing="0" w:after="0" w:afterAutospacing="0"/>
              <w:jc w:val="center"/>
              <w:rPr>
                <w:rFonts w:hint="eastAsia" w:cs="宋体"/>
                <w:kern w:val="2"/>
                <w:sz w:val="21"/>
                <w:szCs w:val="21"/>
                <w:highlight w:val="none"/>
              </w:rPr>
            </w:pPr>
            <w:r>
              <w:rPr>
                <w:rFonts w:hint="eastAsia" w:cs="宋体"/>
                <w:kern w:val="2"/>
                <w:sz w:val="21"/>
                <w:szCs w:val="21"/>
                <w:highlight w:val="none"/>
              </w:rPr>
              <w:t>境保</w:t>
            </w:r>
          </w:p>
          <w:p w14:paraId="76DDC888">
            <w:pPr>
              <w:pStyle w:val="21"/>
              <w:adjustRightInd w:val="0"/>
              <w:snapToGrid w:val="0"/>
              <w:spacing w:before="0" w:beforeAutospacing="0" w:after="0" w:afterAutospacing="0"/>
              <w:jc w:val="center"/>
              <w:rPr>
                <w:rFonts w:hint="eastAsia" w:cs="宋体"/>
                <w:kern w:val="2"/>
                <w:sz w:val="21"/>
                <w:szCs w:val="21"/>
                <w:highlight w:val="none"/>
              </w:rPr>
            </w:pPr>
            <w:r>
              <w:rPr>
                <w:rFonts w:hint="eastAsia" w:cs="宋体"/>
                <w:kern w:val="2"/>
                <w:sz w:val="21"/>
                <w:szCs w:val="21"/>
                <w:highlight w:val="none"/>
              </w:rPr>
              <w:t>护措</w:t>
            </w:r>
          </w:p>
          <w:p w14:paraId="445988DD">
            <w:pPr>
              <w:pStyle w:val="21"/>
              <w:adjustRightInd w:val="0"/>
              <w:snapToGrid w:val="0"/>
              <w:spacing w:before="0" w:beforeAutospacing="0" w:after="0" w:afterAutospacing="0"/>
              <w:jc w:val="center"/>
              <w:rPr>
                <w:rFonts w:hint="eastAsia" w:cs="宋体"/>
                <w:bCs/>
                <w:kern w:val="2"/>
                <w:sz w:val="21"/>
                <w:szCs w:val="21"/>
                <w:highlight w:val="none"/>
              </w:rPr>
            </w:pPr>
            <w:r>
              <w:rPr>
                <w:rFonts w:hint="eastAsia" w:cs="宋体"/>
                <w:kern w:val="2"/>
                <w:sz w:val="21"/>
                <w:szCs w:val="21"/>
                <w:highlight w:val="none"/>
              </w:rPr>
              <w:t>施</w:t>
            </w:r>
          </w:p>
        </w:tc>
        <w:tc>
          <w:tcPr>
            <w:tcW w:w="8162" w:type="dxa"/>
            <w:noWrap w:val="0"/>
            <w:vAlign w:val="center"/>
          </w:tcPr>
          <w:p w14:paraId="71AE49A7">
            <w:pPr>
              <w:pStyle w:val="53"/>
              <w:snapToGrid w:val="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本</w:t>
            </w:r>
            <w:r>
              <w:rPr>
                <w:rFonts w:hint="eastAsia" w:ascii="宋体" w:hAnsi="宋体" w:cs="宋体"/>
                <w:color w:val="auto"/>
                <w:sz w:val="21"/>
                <w:szCs w:val="21"/>
                <w:highlight w:val="none"/>
              </w:rPr>
              <w:t>项目拟建</w:t>
            </w:r>
            <w:r>
              <w:rPr>
                <w:rFonts w:hint="eastAsia" w:ascii="宋体" w:hAnsi="宋体" w:eastAsia="宋体" w:cs="宋体"/>
                <w:color w:val="auto"/>
                <w:sz w:val="21"/>
                <w:szCs w:val="21"/>
                <w:highlight w:val="none"/>
                <w:lang w:val="en-US" w:eastAsia="zh-CN"/>
              </w:rPr>
              <w:t>一套废水处理系统、一套</w:t>
            </w:r>
            <w:r>
              <w:rPr>
                <w:rFonts w:hint="eastAsia" w:ascii="宋体" w:hAnsi="宋体" w:eastAsia="宋体" w:cs="宋体"/>
                <w:color w:val="auto"/>
                <w:kern w:val="0"/>
                <w:sz w:val="21"/>
                <w:szCs w:val="21"/>
                <w:highlight w:val="none"/>
                <w:lang w:val="en-US" w:eastAsia="zh-CN" w:bidi="ar-SA"/>
              </w:rPr>
              <w:t>废水深度处理系统和</w:t>
            </w:r>
            <w:r>
              <w:rPr>
                <w:rFonts w:hint="eastAsia" w:ascii="宋体" w:hAnsi="宋体" w:eastAsia="宋体" w:cs="宋体"/>
                <w:color w:val="auto"/>
                <w:sz w:val="21"/>
                <w:szCs w:val="21"/>
                <w:highlight w:val="none"/>
                <w:lang w:val="en-US" w:eastAsia="zh-CN"/>
              </w:rPr>
              <w:t>一套废水站池</w:t>
            </w:r>
            <w:r>
              <w:rPr>
                <w:rFonts w:hint="eastAsia" w:ascii="宋体" w:hAnsi="宋体" w:cs="宋体"/>
                <w:color w:val="auto"/>
                <w:sz w:val="21"/>
                <w:szCs w:val="21"/>
                <w:highlight w:val="none"/>
              </w:rPr>
              <w:t>。目前</w:t>
            </w:r>
            <w:r>
              <w:rPr>
                <w:rFonts w:hint="eastAsia" w:ascii="宋体" w:hAnsi="宋体" w:cs="宋体"/>
                <w:color w:val="auto"/>
                <w:sz w:val="21"/>
                <w:szCs w:val="21"/>
                <w:highlight w:val="none"/>
                <w:lang w:eastAsia="zh-CN"/>
              </w:rPr>
              <w:t>项目</w:t>
            </w:r>
            <w:r>
              <w:rPr>
                <w:rFonts w:hint="eastAsia" w:ascii="宋体" w:hAnsi="宋体" w:cs="宋体"/>
                <w:color w:val="auto"/>
                <w:sz w:val="21"/>
                <w:szCs w:val="21"/>
                <w:highlight w:val="none"/>
              </w:rPr>
              <w:t>所在地块</w:t>
            </w:r>
            <w:r>
              <w:rPr>
                <w:rFonts w:hint="eastAsia" w:ascii="宋体" w:hAnsi="宋体" w:cs="宋体"/>
                <w:color w:val="auto"/>
                <w:sz w:val="21"/>
                <w:szCs w:val="21"/>
                <w:highlight w:val="none"/>
                <w:lang w:val="en-US" w:eastAsia="zh-CN"/>
              </w:rPr>
              <w:t>均为三宝集团的厂内地块，现状均</w:t>
            </w:r>
            <w:r>
              <w:rPr>
                <w:rFonts w:hint="eastAsia" w:ascii="宋体" w:hAnsi="宋体" w:cs="宋体"/>
                <w:color w:val="auto"/>
                <w:sz w:val="21"/>
                <w:szCs w:val="21"/>
                <w:highlight w:val="none"/>
              </w:rPr>
              <w:t>已平整。</w:t>
            </w:r>
          </w:p>
          <w:p w14:paraId="347340D9">
            <w:pPr>
              <w:pStyle w:val="2"/>
              <w:spacing w:before="0"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4.1.1废气</w:t>
            </w:r>
          </w:p>
          <w:p w14:paraId="125225D6">
            <w:pPr>
              <w:pStyle w:val="53"/>
              <w:snapToGrid w:val="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施工期大气污染物主要来自施工扬尘，其次有施工机械、车辆等燃油燃烧时排放的SO</w:t>
            </w:r>
            <w:r>
              <w:rPr>
                <w:rFonts w:hint="eastAsia" w:ascii="宋体" w:hAnsi="宋体" w:cs="宋体"/>
                <w:color w:val="auto"/>
                <w:sz w:val="21"/>
                <w:szCs w:val="21"/>
                <w:highlight w:val="none"/>
                <w:vertAlign w:val="subscript"/>
              </w:rPr>
              <w:t>2</w:t>
            </w:r>
            <w:r>
              <w:rPr>
                <w:rFonts w:hint="eastAsia" w:ascii="宋体" w:hAnsi="宋体" w:cs="宋体"/>
                <w:color w:val="auto"/>
                <w:sz w:val="21"/>
                <w:szCs w:val="21"/>
                <w:highlight w:val="none"/>
              </w:rPr>
              <w:t>、NO</w:t>
            </w:r>
            <w:r>
              <w:rPr>
                <w:rFonts w:hint="eastAsia" w:ascii="宋体" w:hAnsi="宋体" w:cs="宋体"/>
                <w:color w:val="auto"/>
                <w:sz w:val="21"/>
                <w:szCs w:val="21"/>
                <w:highlight w:val="none"/>
                <w:vertAlign w:val="subscript"/>
              </w:rPr>
              <w:t>2</w:t>
            </w:r>
            <w:r>
              <w:rPr>
                <w:rFonts w:hint="eastAsia" w:ascii="宋体" w:hAnsi="宋体" w:cs="宋体"/>
                <w:color w:val="auto"/>
                <w:sz w:val="21"/>
                <w:szCs w:val="21"/>
                <w:highlight w:val="none"/>
              </w:rPr>
              <w:t>、CO、烃类等污染物，但最为突出的是施工扬尘。</w:t>
            </w:r>
          </w:p>
          <w:p w14:paraId="5440D079">
            <w:pPr>
              <w:pStyle w:val="53"/>
              <w:numPr>
                <w:ilvl w:val="0"/>
                <w:numId w:val="2"/>
              </w:numPr>
              <w:snapToGrid w:val="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施工扬尘</w:t>
            </w:r>
          </w:p>
          <w:p w14:paraId="79F28390">
            <w:pPr>
              <w:pStyle w:val="53"/>
              <w:snapToGrid w:val="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施工扬尘是本项目施工时产生的主要污染物，扬尘排放方式主要为无组织间歇性排放，主要来源于施工作业产生的扬尘、运输车辆产生的扬尘和堆场扬尘。施工单位应加管理，按进度、有计划地进行文明施工，根据《漳州市扬尘污染综合整治工作方案》和《漳州市建筑工地扬尘防治技术导则》相关要求，采取以下措施：</w:t>
            </w:r>
          </w:p>
          <w:p w14:paraId="374AB27C">
            <w:pPr>
              <w:widowControl/>
              <w:autoSpaceDE w:val="0"/>
              <w:autoSpaceDN w:val="0"/>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（1）施工扬尘防治措施</w:t>
            </w:r>
          </w:p>
          <w:p w14:paraId="198AEB56">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①施工现场应沿四周连续设置封闭围挡，围挡设置应安全可靠。</w:t>
            </w:r>
            <w:r>
              <w:rPr>
                <w:rFonts w:hint="eastAsia" w:ascii="宋体" w:hAnsi="宋体" w:cs="宋体"/>
                <w:color w:val="auto"/>
                <w:szCs w:val="21"/>
                <w:highlight w:val="none"/>
                <w:lang w:val="en-US" w:eastAsia="zh-CN"/>
              </w:rPr>
              <w:t>城区</w:t>
            </w:r>
            <w:r>
              <w:rPr>
                <w:rFonts w:hint="eastAsia" w:ascii="宋体" w:hAnsi="宋体" w:cs="宋体"/>
                <w:color w:val="auto"/>
                <w:szCs w:val="21"/>
                <w:highlight w:val="none"/>
              </w:rPr>
              <w:t>主要路段的施工现场围挡高度不应低于2.5m；一般路段围挡高度不应低于2m。围档底部应当密封，不得有泥浆外漏；禁止倚靠围挡墙堆放物料、器具等。</w:t>
            </w:r>
          </w:p>
          <w:p w14:paraId="03B454DD">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②施工现场应优先选用装配式硬质围挡，鼓励外侧铺贴3㎝厚仿真塑料草皮。围挡顶端应设置喷淋系统，喷射水雾方向应向工地内部倾斜。</w:t>
            </w:r>
          </w:p>
          <w:p w14:paraId="1F59599C">
            <w:pPr>
              <w:spacing w:line="360" w:lineRule="auto"/>
              <w:ind w:right="23" w:rightChars="11"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③施工单位应同建设、监理单位对围挡进行验收，验收合格后方可使用，并定期巡查，恶劣天气条件下必须进行重点检查。工程结束前，不得拆除施工现场围挡。做好围挡维护工作，出现破损及时更换。</w:t>
            </w:r>
          </w:p>
          <w:p w14:paraId="0DB46EDC">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shd w:val="clear" w:color="auto" w:fill="FFFFFF"/>
              </w:rPr>
              <w:t>④</w:t>
            </w:r>
            <w:r>
              <w:rPr>
                <w:rFonts w:hint="eastAsia" w:ascii="宋体" w:hAnsi="宋体" w:cs="宋体"/>
                <w:color w:val="auto"/>
                <w:szCs w:val="21"/>
                <w:highlight w:val="none"/>
              </w:rPr>
              <w:t>施工现场出入口、主要道路、材料堆场、加工区、仓库等生产区域应进行地面硬化，可采用混凝土或沥青混凝土，鼓励采用可重复利用的钢板、预制块材等铺装，并应满足现场承载要求</w:t>
            </w:r>
            <w:r>
              <w:rPr>
                <w:rFonts w:hint="eastAsia" w:ascii="宋体" w:hAnsi="宋体" w:cs="宋体"/>
                <w:color w:val="auto"/>
                <w:kern w:val="0"/>
                <w:szCs w:val="21"/>
                <w:highlight w:val="none"/>
              </w:rPr>
              <w:t>。</w:t>
            </w:r>
          </w:p>
          <w:p w14:paraId="3094C67E">
            <w:pPr>
              <w:snapToGrid w:val="0"/>
              <w:spacing w:line="360" w:lineRule="auto"/>
              <w:ind w:firstLine="462" w:firstLineChars="220"/>
              <w:jc w:val="left"/>
              <w:rPr>
                <w:rFonts w:hint="eastAsia" w:ascii="宋体" w:hAnsi="宋体" w:cs="宋体"/>
                <w:color w:val="auto"/>
                <w:kern w:val="0"/>
                <w:szCs w:val="21"/>
                <w:highlight w:val="none"/>
              </w:rPr>
            </w:pPr>
            <w:r>
              <w:rPr>
                <w:rFonts w:hint="eastAsia" w:ascii="宋体" w:hAnsi="宋体" w:cs="宋体"/>
                <w:color w:val="auto"/>
                <w:szCs w:val="21"/>
                <w:highlight w:val="none"/>
                <w:shd w:val="clear" w:color="auto" w:fill="FFFFFF"/>
              </w:rPr>
              <w:t>⑤</w:t>
            </w:r>
            <w:r>
              <w:rPr>
                <w:rFonts w:hint="eastAsia" w:ascii="宋体" w:hAnsi="宋体" w:cs="宋体"/>
                <w:color w:val="auto"/>
                <w:szCs w:val="21"/>
                <w:highlight w:val="none"/>
              </w:rPr>
              <w:t>施工现场应建立保洁制度，设专人负责卫生保洁，配备洒水车，定时对施工现场路面进行冲洗降尘。遇到干旱和大风天气时，应增加洒水降尘次数，保持路面清洁不起尘。</w:t>
            </w:r>
          </w:p>
          <w:p w14:paraId="5BDD8123">
            <w:pPr>
              <w:snapToGrid w:val="0"/>
              <w:spacing w:line="360" w:lineRule="auto"/>
              <w:ind w:firstLine="462" w:firstLineChars="220"/>
              <w:jc w:val="left"/>
              <w:rPr>
                <w:rFonts w:hint="eastAsia" w:ascii="宋体" w:hAnsi="宋体" w:cs="宋体"/>
                <w:color w:val="auto"/>
                <w:szCs w:val="21"/>
                <w:highlight w:val="none"/>
              </w:rPr>
            </w:pPr>
            <w:r>
              <w:rPr>
                <w:rFonts w:hint="eastAsia" w:ascii="宋体" w:hAnsi="宋体" w:cs="宋体"/>
                <w:color w:val="auto"/>
                <w:szCs w:val="21"/>
                <w:highlight w:val="none"/>
                <w:shd w:val="clear" w:color="auto" w:fill="FFFFFF"/>
              </w:rPr>
              <w:t>⑥</w:t>
            </w:r>
            <w:r>
              <w:rPr>
                <w:rFonts w:hint="eastAsia" w:ascii="宋体" w:hAnsi="宋体" w:cs="宋体"/>
                <w:color w:val="auto"/>
                <w:szCs w:val="21"/>
                <w:highlight w:val="none"/>
              </w:rPr>
              <w:t>施工现场进行易产生扬尘的施工作业活动时，应采取喷淋、喷雾等湿法降尘措施，达到作业区目测扬尘高度小于1.5m，不扩散到场区外；结构施工、装饰装修阶段，作业区目测扬尘高度小于0.5m；非作业区达到目测无扬尘的要求。</w:t>
            </w:r>
          </w:p>
          <w:p w14:paraId="521C1FBB">
            <w:pPr>
              <w:snapToGrid w:val="0"/>
              <w:spacing w:line="360" w:lineRule="auto"/>
              <w:ind w:firstLine="462" w:firstLineChars="220"/>
              <w:jc w:val="left"/>
              <w:rPr>
                <w:rFonts w:hint="eastAsia" w:ascii="宋体" w:hAnsi="宋体" w:cs="宋体"/>
                <w:color w:val="auto"/>
                <w:szCs w:val="21"/>
                <w:highlight w:val="none"/>
              </w:rPr>
            </w:pPr>
            <w:r>
              <w:rPr>
                <w:rFonts w:hint="eastAsia" w:ascii="宋体" w:hAnsi="宋体" w:cs="宋体"/>
                <w:color w:val="auto"/>
                <w:szCs w:val="21"/>
                <w:highlight w:val="none"/>
                <w:shd w:val="clear" w:color="auto" w:fill="FFFFFF"/>
              </w:rPr>
              <w:t>⑦</w:t>
            </w:r>
            <w:r>
              <w:rPr>
                <w:rFonts w:hint="eastAsia" w:ascii="宋体" w:hAnsi="宋体" w:cs="宋体"/>
                <w:color w:val="auto"/>
                <w:szCs w:val="21"/>
                <w:highlight w:val="none"/>
              </w:rPr>
              <w:t>施工现场进行清理、钻孔、铣刨、爆破、拆除、切割、开挖、现场搅拌等作业时，应在密闭空间进行或采取洒水喷淋等湿法作业法进行施工，防止微尘、碎屑、纤维飘散。</w:t>
            </w:r>
          </w:p>
          <w:p w14:paraId="4EBE6FFF">
            <w:pPr>
              <w:snapToGrid w:val="0"/>
              <w:spacing w:line="360" w:lineRule="auto"/>
              <w:ind w:firstLine="462" w:firstLineChars="220"/>
              <w:jc w:val="left"/>
              <w:rPr>
                <w:rFonts w:hint="eastAsia" w:ascii="宋体" w:hAnsi="宋体" w:cs="宋体"/>
                <w:color w:val="auto"/>
                <w:szCs w:val="21"/>
                <w:highlight w:val="none"/>
              </w:rPr>
            </w:pPr>
            <w:r>
              <w:rPr>
                <w:rFonts w:hint="eastAsia" w:ascii="宋体" w:hAnsi="宋体" w:cs="宋体"/>
                <w:color w:val="auto"/>
                <w:szCs w:val="21"/>
                <w:highlight w:val="none"/>
              </w:rPr>
              <w:t>⑧施工现场进行土方开挖、回填、夯压等易产生扬尘作业时，应采用湿法作业，非作业范围保持覆盖完整，作业时合理撤除覆盖，开挖完毕的裸露地面应及时固化或覆盖。土方作业铺设的临时道路，应采取洒水等降尘措施，确保临时道路施工不产生扬尘。回填使用的土方应集中堆放，同时在土方未干化之前，经表面整平压实后，采取覆盖措施，定时洒水维持湿润。</w:t>
            </w:r>
          </w:p>
          <w:p w14:paraId="2026F40F">
            <w:pPr>
              <w:autoSpaceDE w:val="0"/>
              <w:autoSpaceDN w:val="0"/>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（2）运输扬尘防治措施</w:t>
            </w:r>
          </w:p>
          <w:p w14:paraId="44077755">
            <w:pPr>
              <w:pStyle w:val="78"/>
              <w:adjustRightInd w:val="0"/>
              <w:snapToGrid w:val="0"/>
              <w:ind w:firstLine="420"/>
              <w:rPr>
                <w:rFonts w:hint="eastAsia" w:cs="宋体"/>
                <w:color w:val="auto"/>
                <w:sz w:val="21"/>
                <w:szCs w:val="21"/>
                <w:highlight w:val="none"/>
              </w:rPr>
            </w:pPr>
            <w:r>
              <w:rPr>
                <w:rFonts w:hint="eastAsia" w:cs="宋体"/>
                <w:color w:val="auto"/>
                <w:kern w:val="0"/>
                <w:sz w:val="21"/>
                <w:szCs w:val="21"/>
                <w:highlight w:val="none"/>
              </w:rPr>
              <w:t>①</w:t>
            </w:r>
            <w:r>
              <w:rPr>
                <w:rFonts w:hint="eastAsia" w:cs="宋体"/>
                <w:color w:val="auto"/>
                <w:sz w:val="21"/>
                <w:szCs w:val="21"/>
                <w:highlight w:val="none"/>
              </w:rPr>
              <w:t>施工单位应当建立工程渣土（建筑垃圾）运输扬尘污染防治管理制度和相关措施，使用合规车辆，加强对渣土运输车辆、人员管理。</w:t>
            </w:r>
          </w:p>
          <w:p w14:paraId="7F530E37">
            <w:pPr>
              <w:pStyle w:val="78"/>
              <w:adjustRightInd w:val="0"/>
              <w:snapToGrid w:val="0"/>
              <w:ind w:firstLine="420"/>
              <w:rPr>
                <w:rFonts w:hint="eastAsia" w:cs="宋体"/>
                <w:color w:val="auto"/>
                <w:kern w:val="0"/>
                <w:sz w:val="21"/>
                <w:szCs w:val="21"/>
                <w:highlight w:val="none"/>
              </w:rPr>
            </w:pPr>
            <w:r>
              <w:rPr>
                <w:rFonts w:hint="eastAsia" w:cs="宋体"/>
                <w:color w:val="auto"/>
                <w:kern w:val="0"/>
                <w:sz w:val="21"/>
                <w:szCs w:val="21"/>
                <w:highlight w:val="none"/>
              </w:rPr>
              <w:t>②施工现场车辆出入口应设置车辆冲洗设施，包括冲洗平台、冲洗设备、挡水带、排水沟、三级沉淀池，并设立循环用水装置；出场车辆应冲洗干净，车身外部、车轮、底盘处目视不得粘有污物和泥土，严禁带泥出场。</w:t>
            </w:r>
          </w:p>
          <w:p w14:paraId="13A72678">
            <w:pPr>
              <w:pStyle w:val="78"/>
              <w:adjustRightInd w:val="0"/>
              <w:snapToGrid w:val="0"/>
              <w:ind w:firstLine="420"/>
              <w:rPr>
                <w:rFonts w:hint="eastAsia" w:cs="宋体"/>
                <w:color w:val="auto"/>
                <w:sz w:val="21"/>
                <w:szCs w:val="21"/>
                <w:highlight w:val="none"/>
              </w:rPr>
            </w:pPr>
            <w:r>
              <w:rPr>
                <w:rFonts w:hint="eastAsia" w:cs="宋体"/>
                <w:color w:val="auto"/>
                <w:kern w:val="0"/>
                <w:sz w:val="21"/>
                <w:szCs w:val="21"/>
                <w:highlight w:val="none"/>
              </w:rPr>
              <w:t>③</w:t>
            </w:r>
            <w:r>
              <w:rPr>
                <w:rFonts w:hint="eastAsia" w:cs="宋体"/>
                <w:color w:val="auto"/>
                <w:sz w:val="21"/>
                <w:szCs w:val="21"/>
                <w:highlight w:val="none"/>
              </w:rPr>
              <w:t>施工现场渣土运输车辆必须采取覆盖措施，宜采用密闭式运输车辆，装载不得冒出车辆栏板，防止道路遗撒。</w:t>
            </w:r>
          </w:p>
          <w:p w14:paraId="22DD15FE">
            <w:pPr>
              <w:autoSpaceDE w:val="0"/>
              <w:autoSpaceDN w:val="0"/>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④建渣及渣土运输单位应</w:t>
            </w:r>
            <w:r>
              <w:rPr>
                <w:rFonts w:hint="eastAsia" w:ascii="宋体" w:hAnsi="宋体" w:cs="宋体"/>
                <w:color w:val="auto"/>
                <w:kern w:val="0"/>
                <w:szCs w:val="21"/>
                <w:highlight w:val="none"/>
              </w:rPr>
              <w:t>规划好运输车辆的运行路线与实践，减少在繁华区、交通集中区和居民住宅等敏感区行驶，</w:t>
            </w:r>
            <w:r>
              <w:rPr>
                <w:rFonts w:hint="eastAsia" w:ascii="宋体" w:hAnsi="宋体" w:cs="宋体"/>
                <w:color w:val="auto"/>
                <w:szCs w:val="21"/>
                <w:highlight w:val="none"/>
              </w:rPr>
              <w:t>安排专人对其运输车辆及运输沿线进行巡视，确保车辆按核准的线路、时间行驶，并运送到核准的处置地点，不得随意变更、随处倾倒。</w:t>
            </w:r>
          </w:p>
          <w:p w14:paraId="0E871747">
            <w:pPr>
              <w:autoSpaceDE w:val="0"/>
              <w:autoSpaceDN w:val="0"/>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（3）堆场扬尘防治措施</w:t>
            </w:r>
          </w:p>
          <w:p w14:paraId="1236B879">
            <w:pPr>
              <w:autoSpaceDE w:val="0"/>
              <w:autoSpaceDN w:val="0"/>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①施工使用材料、设备应当存放在规定区域，并设置标识，禁止混放或在施工现场外擅自堆放。易产生扬尘的材料应封闭存放或进行覆盖。</w:t>
            </w:r>
          </w:p>
          <w:p w14:paraId="6468BE32">
            <w:pPr>
              <w:autoSpaceDE w:val="0"/>
              <w:autoSpaceDN w:val="0"/>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②施工现场裸土及其他易起尘物料应使用防尘网进行覆盖或种植适宜的植物进行绿化，覆盖要封闭严密、连接牢固，绿化要及时、合理。</w:t>
            </w:r>
          </w:p>
          <w:p w14:paraId="4756CAE9">
            <w:pPr>
              <w:autoSpaceDE w:val="0"/>
              <w:autoSpaceDN w:val="0"/>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③施工现场内堆放超过24小时不扰动的裸土应进行覆盖。暂不能开工建设的建设用地，建设单位应对裸露地面进行覆盖，超过3个月不能开工建设的，应进行绿化、铺装或遮盖。</w:t>
            </w:r>
          </w:p>
          <w:p w14:paraId="1B7DC398">
            <w:pPr>
              <w:pStyle w:val="23"/>
              <w:spacing w:after="0" w:line="360" w:lineRule="auto"/>
              <w:ind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2.施工机械、运输车辆排放的废气</w:t>
            </w:r>
          </w:p>
          <w:p w14:paraId="202EA650">
            <w:pPr>
              <w:snapToGrid w:val="0"/>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在工程施工期间，使用液体燃料的施工机械及运输车辆的发动机排放的尾气中含有NO</w:t>
            </w:r>
            <w:r>
              <w:rPr>
                <w:rFonts w:hint="eastAsia" w:ascii="宋体" w:hAnsi="宋体" w:cs="宋体"/>
                <w:color w:val="auto"/>
                <w:szCs w:val="21"/>
                <w:highlight w:val="none"/>
                <w:vertAlign w:val="subscript"/>
              </w:rPr>
              <w:t>2</w:t>
            </w:r>
            <w:r>
              <w:rPr>
                <w:rFonts w:hint="eastAsia" w:ascii="宋体" w:hAnsi="宋体" w:cs="宋体"/>
                <w:color w:val="auto"/>
                <w:szCs w:val="21"/>
                <w:highlight w:val="none"/>
              </w:rPr>
              <w:t>、CO、THC等污染物，一般情况下，各种污染物的排放量不大。建议采取以下防治措施：</w:t>
            </w:r>
          </w:p>
          <w:p w14:paraId="0DF7DFD8">
            <w:pPr>
              <w:snapToGrid w:val="0"/>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①施工机器设备及运输车辆使用国家规定的标准燃油，配置尾气净化装置，确保其尾气排放达到相应的排放标准。</w:t>
            </w:r>
          </w:p>
          <w:p w14:paraId="6CEE8C76">
            <w:pPr>
              <w:pStyle w:val="23"/>
              <w:spacing w:after="0" w:line="360" w:lineRule="auto"/>
              <w:ind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②加强对设备及车辆的维护保养，保持相关设备化油器、空气滤清器等部位的清洁。</w:t>
            </w:r>
          </w:p>
          <w:p w14:paraId="3F54052C">
            <w:pPr>
              <w:pStyle w:val="2"/>
              <w:spacing w:before="0"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4.1.2废水</w:t>
            </w:r>
          </w:p>
          <w:p w14:paraId="48DE09EF">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1.施工废水</w:t>
            </w:r>
          </w:p>
          <w:p w14:paraId="2E8863F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①</w:t>
            </w:r>
            <w:r>
              <w:rPr>
                <w:rFonts w:hint="eastAsia" w:ascii="宋体" w:hAnsi="宋体" w:cs="宋体"/>
                <w:color w:val="auto"/>
                <w:szCs w:val="21"/>
                <w:highlight w:val="none"/>
              </w:rPr>
              <w:t>含泥（沙）废水</w:t>
            </w:r>
          </w:p>
          <w:p w14:paraId="48A9038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施工场地降雨产生的含泥沙废水携带着大量的污染物、泥沙和悬浮固体，施工方需注意做好相关疏导、排放的管理工作。施工场地须注意堆砌物的合理放置，不能乱堆乱放，土方在临时堆存期间应进行覆盖。含有泥沙（浆）、水泥等物质的施工废水，主要污染因子为SS，这部分污水要求截流后集中处理，经沉淀澄清回用，避免把施工区的泥沙带入到水体环境中。</w:t>
            </w:r>
          </w:p>
          <w:p w14:paraId="452AB1C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②</w:t>
            </w:r>
            <w:r>
              <w:rPr>
                <w:rFonts w:hint="eastAsia" w:ascii="宋体" w:hAnsi="宋体" w:cs="宋体"/>
                <w:color w:val="auto"/>
                <w:szCs w:val="21"/>
                <w:highlight w:val="none"/>
              </w:rPr>
              <w:t>施工机械清洗废水</w:t>
            </w:r>
          </w:p>
          <w:p w14:paraId="2991148B">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施工时产生的机械设备的含油的清洗废水未经处理不得随意排放，不得污染现场及周围环境。建议在集中施工区设1个冲洗台，配备污水隔油沉淀池，对废水进行处理，加絮凝剂达标后可用于施工区的洒水降尘，隔油池沉淀物应定期清掏处理。</w:t>
            </w:r>
            <w:r>
              <w:rPr>
                <w:rFonts w:hint="eastAsia" w:ascii="宋体" w:hAnsi="宋体" w:cs="宋体"/>
                <w:color w:val="auto"/>
                <w:kern w:val="0"/>
                <w:szCs w:val="21"/>
                <w:highlight w:val="none"/>
              </w:rPr>
              <w:t>施工现场车辆出入口应设置车辆冲洗设施，包括冲洗平台、冲洗设备、挡水带、排水沟、三级沉淀池，并设立循环用水装置</w:t>
            </w:r>
            <w:r>
              <w:rPr>
                <w:rFonts w:hint="eastAsia" w:ascii="宋体" w:hAnsi="宋体" w:cs="宋体"/>
                <w:color w:val="auto"/>
                <w:szCs w:val="21"/>
                <w:highlight w:val="none"/>
              </w:rPr>
              <w:t>，废水经沉淀后用于车辆冲洗或场地洒水，以减少清水的用量。</w:t>
            </w:r>
          </w:p>
          <w:p w14:paraId="3B58336D">
            <w:pPr>
              <w:tabs>
                <w:tab w:val="left" w:pos="1980"/>
                <w:tab w:val="left" w:pos="3825"/>
                <w:tab w:val="left" w:pos="468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2.生活污水</w:t>
            </w:r>
          </w:p>
          <w:p w14:paraId="2977153B">
            <w:pPr>
              <w:pStyle w:val="53"/>
              <w:snapToGrid w:val="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项目不另行设置临时施工营地，施工人员均为周边村庄的村民，居住在附近村庄内，施工人员生活污水经由当地污水处理系统处理后排放，不影响周边水环境质量。</w:t>
            </w:r>
          </w:p>
          <w:p w14:paraId="0D153E66">
            <w:pPr>
              <w:pStyle w:val="2"/>
              <w:spacing w:before="0"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4.1.3噪声</w:t>
            </w:r>
          </w:p>
          <w:p w14:paraId="3EDF34EE">
            <w:pPr>
              <w:pStyle w:val="53"/>
              <w:snapToGrid w:val="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1.项目</w:t>
            </w:r>
            <w:r>
              <w:rPr>
                <w:rFonts w:hint="eastAsia" w:ascii="宋体" w:hAnsi="宋体" w:cs="宋体"/>
                <w:color w:val="auto"/>
                <w:sz w:val="21"/>
                <w:szCs w:val="21"/>
                <w:highlight w:val="none"/>
                <w:lang w:eastAsia="zh-CN"/>
              </w:rPr>
              <w:t>场地</w:t>
            </w:r>
            <w:r>
              <w:rPr>
                <w:rFonts w:hint="eastAsia" w:ascii="宋体" w:hAnsi="宋体" w:cs="宋体"/>
                <w:color w:val="auto"/>
                <w:sz w:val="21"/>
                <w:szCs w:val="21"/>
                <w:highlight w:val="none"/>
              </w:rPr>
              <w:t>要求采取隔声减噪措施，如安装临时隔声屏障(设置不低于2.5m的围挡)、将高噪声施工设备布置在场地中部，</w:t>
            </w:r>
            <w:r>
              <w:rPr>
                <w:rFonts w:hint="eastAsia" w:ascii="宋体" w:hAnsi="宋体" w:cs="宋体"/>
                <w:color w:val="auto"/>
                <w:sz w:val="21"/>
                <w:szCs w:val="21"/>
                <w:highlight w:val="none"/>
                <w:lang w:eastAsia="zh-CN"/>
              </w:rPr>
              <w:t>确保施工场界</w:t>
            </w:r>
            <w:r>
              <w:rPr>
                <w:rFonts w:hint="eastAsia" w:ascii="宋体" w:hAnsi="宋体" w:eastAsia="宋体" w:cs="宋体"/>
                <w:color w:val="auto"/>
                <w:sz w:val="21"/>
                <w:szCs w:val="21"/>
                <w:highlight w:val="none"/>
                <w:lang w:eastAsia="zh-CN"/>
              </w:rPr>
              <w:t>噪声符合</w:t>
            </w:r>
            <w:r>
              <w:rPr>
                <w:rFonts w:hint="eastAsia" w:ascii="宋体" w:hAnsi="宋体" w:eastAsia="宋体" w:cs="宋体"/>
                <w:color w:val="auto"/>
                <w:sz w:val="21"/>
                <w:szCs w:val="21"/>
                <w:highlight w:val="none"/>
              </w:rPr>
              <w:t>GB12523-2011《建筑施工场界环境噪声排放标准》相关排放限值</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减小</w:t>
            </w:r>
            <w:r>
              <w:rPr>
                <w:rFonts w:hint="eastAsia" w:ascii="宋体" w:hAnsi="宋体" w:cs="宋体"/>
                <w:color w:val="auto"/>
                <w:sz w:val="21"/>
                <w:szCs w:val="21"/>
                <w:highlight w:val="none"/>
              </w:rPr>
              <w:t>施工</w:t>
            </w:r>
            <w:r>
              <w:rPr>
                <w:rFonts w:hint="eastAsia" w:ascii="宋体" w:hAnsi="宋体" w:cs="宋体"/>
                <w:color w:val="auto"/>
                <w:sz w:val="21"/>
                <w:szCs w:val="21"/>
                <w:highlight w:val="none"/>
                <w:lang w:eastAsia="zh-CN"/>
              </w:rPr>
              <w:t>噪声对周边声</w:t>
            </w:r>
            <w:r>
              <w:rPr>
                <w:rFonts w:hint="eastAsia" w:ascii="宋体" w:hAnsi="宋体" w:cs="宋体"/>
                <w:color w:val="auto"/>
                <w:sz w:val="21"/>
                <w:szCs w:val="21"/>
                <w:highlight w:val="none"/>
              </w:rPr>
              <w:t>环境的影响。</w:t>
            </w:r>
          </w:p>
          <w:p w14:paraId="7F16956F">
            <w:pPr>
              <w:pStyle w:val="53"/>
              <w:snapToGrid w:val="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从声源上控制：建设单位在与施工单位签订合同时，应要求其选择低噪声的施工机械设备和工艺，例如选液压机械取代燃油机械等。制定施工计划时，应尽可能避免大量高噪声设备同时施工。同时在施工过程中施工单位应设专人对设备进行定期保养和维护，并负责对现场工作人员进行培训，严格按操作规范使用各类机械。</w:t>
            </w:r>
          </w:p>
          <w:p w14:paraId="43C05CCF">
            <w:pPr>
              <w:pStyle w:val="53"/>
              <w:snapToGrid w:val="0"/>
              <w:ind w:firstLine="420"/>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3.</w:t>
            </w:r>
            <w:r>
              <w:rPr>
                <w:rFonts w:hint="eastAsia" w:ascii="宋体" w:hAnsi="宋体" w:eastAsia="宋体" w:cs="宋体"/>
                <w:color w:val="auto"/>
                <w:sz w:val="21"/>
                <w:szCs w:val="21"/>
                <w:highlight w:val="none"/>
              </w:rPr>
              <w:t>建筑施工过程中使用机械设备，可能产生环境噪声污染的，施工单位必须在工程开工十五日以前向工程所在地县级以上地方人民政府生态环境主管部门申报该工程的项目名称、施工场所和期限、可能产生的环境噪声值以及所采取的环境噪声污染防治措施的情况。</w:t>
            </w:r>
          </w:p>
          <w:p w14:paraId="1785996E">
            <w:pPr>
              <w:pStyle w:val="53"/>
              <w:snapToGrid w:val="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4.合理安排施工时间，禁止在午间(12 时至14 时)和夜间(22 时至次日6 时)进行打桩、搅拌或浇注混凝土等高噪声作业。在城市市区噪声敏感建筑物集中区域内，禁止夜间进行产生环境噪声污染的建筑施工作业，但抢修、抢险作业和因生产工艺上要求或者特殊需要必须连续作业的除外。因特殊需要必须连续作业的，必须有县级以上人民政府或者其有关主管部门的证明，</w:t>
            </w:r>
            <w:r>
              <w:rPr>
                <w:rFonts w:hint="eastAsia" w:ascii="宋体" w:hAnsi="宋体" w:cs="宋体"/>
                <w:color w:val="auto"/>
                <w:sz w:val="21"/>
                <w:szCs w:val="21"/>
                <w:highlight w:val="none"/>
                <w:lang w:eastAsia="zh-CN"/>
              </w:rPr>
              <w:t>同时</w:t>
            </w:r>
            <w:r>
              <w:rPr>
                <w:rFonts w:hint="eastAsia" w:ascii="宋体" w:hAnsi="宋体" w:cs="宋体"/>
                <w:color w:val="auto"/>
                <w:sz w:val="21"/>
                <w:szCs w:val="21"/>
                <w:highlight w:val="none"/>
              </w:rPr>
              <w:t>必须公告附近居民。</w:t>
            </w:r>
          </w:p>
          <w:p w14:paraId="2F52AC61">
            <w:pPr>
              <w:pStyle w:val="53"/>
              <w:snapToGrid w:val="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w:t>
            </w:r>
            <w:r>
              <w:rPr>
                <w:rFonts w:hint="eastAsia" w:ascii="宋体" w:hAnsi="宋体" w:cs="宋体"/>
                <w:color w:val="auto"/>
                <w:sz w:val="21"/>
                <w:szCs w:val="21"/>
                <w:highlight w:val="none"/>
                <w:lang w:val="en-US" w:eastAsia="zh-CN"/>
              </w:rPr>
              <w:t>由于本项目均在三宝集团原有厂区内进行建设，与周边居民点距离较远，不会对周边敏感点造成影响。但要求项目仍应</w:t>
            </w:r>
            <w:r>
              <w:rPr>
                <w:rFonts w:hint="eastAsia" w:ascii="宋体" w:hAnsi="宋体" w:cs="宋体"/>
                <w:color w:val="auto"/>
                <w:sz w:val="21"/>
                <w:szCs w:val="21"/>
                <w:highlight w:val="none"/>
              </w:rPr>
              <w:t>合理布局施工设施，空压机、推土机等高噪声作业设备应尽量远离</w:t>
            </w:r>
            <w:r>
              <w:rPr>
                <w:rFonts w:hint="eastAsia" w:ascii="宋体" w:hAnsi="宋体" w:cs="宋体"/>
                <w:color w:val="auto"/>
                <w:sz w:val="21"/>
                <w:szCs w:val="21"/>
                <w:highlight w:val="none"/>
                <w:lang w:val="en-US" w:eastAsia="zh-CN"/>
              </w:rPr>
              <w:t>厂界</w:t>
            </w:r>
            <w:r>
              <w:rPr>
                <w:rFonts w:hint="eastAsia" w:ascii="宋体" w:hAnsi="宋体" w:cs="宋体"/>
                <w:color w:val="auto"/>
                <w:sz w:val="21"/>
                <w:szCs w:val="21"/>
                <w:highlight w:val="none"/>
              </w:rPr>
              <w:t>，并严格控制作业时间，避免噪音扰民，对施工设备要进行设置底座减振措施。</w:t>
            </w:r>
          </w:p>
          <w:p w14:paraId="1F65B6E9">
            <w:pPr>
              <w:pStyle w:val="53"/>
              <w:snapToGrid w:val="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6.施工车辆出入施工场地时应低速、禁鸣。</w:t>
            </w:r>
          </w:p>
          <w:p w14:paraId="2CAB8C21">
            <w:pPr>
              <w:pStyle w:val="2"/>
              <w:spacing w:before="0"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4.1.4固体废物</w:t>
            </w:r>
          </w:p>
          <w:p w14:paraId="52579DEB">
            <w:pPr>
              <w:pStyle w:val="53"/>
              <w:snapToGrid w:val="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施工期建筑垃圾集中堆放，及时清运，在工程结束前清扫干净。对可回用的建筑垃圾外运作为建筑材料二次利用；废金属经分拣、集中后由废旧金属回收单位回收再利用。不能利用的碎砖、混凝土块等废料经集中收集后，按照《漳州市建筑垃圾、砂石运输管理规定》要求，将建筑垃圾运往合格的消纳处置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本项目不设置专门弃土场和取土场，临时弃渣堆放于场地内空地上，根据项目用地实际情况，平衡后土方量将由有资质的渣土运输公司即时清运，做到即挖即运。</w:t>
            </w:r>
          </w:p>
          <w:p w14:paraId="2F59CF7C">
            <w:pPr>
              <w:pStyle w:val="53"/>
              <w:snapToGrid w:val="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2、项目不另行设置施工营地，施工期的生活垃圾量很少，在施工现场设置垃圾桶集中收集生活垃圾，并委托环卫部门统一清运。</w:t>
            </w:r>
          </w:p>
          <w:p w14:paraId="4DDE22CD">
            <w:pPr>
              <w:pStyle w:val="2"/>
              <w:spacing w:before="0"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4.1.5振动</w:t>
            </w:r>
          </w:p>
          <w:p w14:paraId="3FAABBAA">
            <w:pPr>
              <w:pStyle w:val="53"/>
              <w:snapToGrid w:val="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1、采取自动化、半自动化控制装置，减少接振。</w:t>
            </w:r>
          </w:p>
          <w:p w14:paraId="73206273">
            <w:pPr>
              <w:pStyle w:val="53"/>
              <w:snapToGrid w:val="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2、改进振动设备与工具，降低振动强度，或减少手持振动工具的重量，以减轻肌肉负荷和静力紧张等。</w:t>
            </w:r>
          </w:p>
          <w:p w14:paraId="3D4E2DB0">
            <w:pPr>
              <w:pStyle w:val="53"/>
              <w:snapToGrid w:val="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3、改革工作制度，专人专机，及时保养和维修。</w:t>
            </w:r>
          </w:p>
          <w:p w14:paraId="4375B9BA">
            <w:pPr>
              <w:pStyle w:val="53"/>
              <w:snapToGrid w:val="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4、合理发放个人防护用品。</w:t>
            </w:r>
          </w:p>
          <w:p w14:paraId="3F86785E">
            <w:pPr>
              <w:pStyle w:val="53"/>
              <w:snapToGrid w:val="0"/>
              <w:ind w:firstLine="420" w:firstLineChars="200"/>
              <w:rPr>
                <w:rFonts w:hint="eastAsia" w:ascii="宋体" w:hAnsi="宋体" w:eastAsia="宋体" w:cs="宋体"/>
                <w:bCs/>
                <w:spacing w:val="-10"/>
                <w:szCs w:val="21"/>
                <w:highlight w:val="none"/>
                <w:lang w:eastAsia="zh-CN"/>
              </w:rPr>
            </w:pPr>
            <w:r>
              <w:rPr>
                <w:rFonts w:hint="eastAsia" w:ascii="宋体" w:hAnsi="宋体" w:cs="宋体"/>
                <w:color w:val="auto"/>
                <w:sz w:val="21"/>
                <w:szCs w:val="21"/>
                <w:highlight w:val="none"/>
              </w:rPr>
              <w:t>5、建立合理劳动制度，坚持工间休息及定期轮换工作制度。</w:t>
            </w:r>
          </w:p>
        </w:tc>
      </w:tr>
    </w:tbl>
    <w:p w14:paraId="5B669180"/>
    <w:p w14:paraId="4086808E">
      <w:pPr>
        <w:sectPr>
          <w:pgSz w:w="11907" w:h="16840"/>
          <w:pgMar w:top="1701" w:right="1531" w:bottom="2127" w:left="1531" w:header="851" w:footer="851" w:gutter="0"/>
          <w:cols w:space="720" w:num="1"/>
          <w:docGrid w:linePitch="312" w:charSpace="0"/>
        </w:sectPr>
      </w:pPr>
    </w:p>
    <w:p w14:paraId="1E919FCB">
      <w:pPr>
        <w:jc w:val="center"/>
        <w:rPr>
          <w:rFonts w:hint="eastAsia" w:ascii="宋体" w:hAnsi="宋体" w:eastAsia="宋体" w:cs="宋体"/>
          <w:b/>
          <w:bCs/>
          <w:lang w:val="en-US" w:eastAsia="zh-CN"/>
        </w:rPr>
      </w:pPr>
      <w:r>
        <w:rPr>
          <w:rFonts w:hint="eastAsia" w:ascii="宋体" w:hAnsi="宋体" w:eastAsia="宋体" w:cs="宋体"/>
          <w:b/>
          <w:bCs/>
          <w:lang w:val="en-US" w:eastAsia="zh-CN"/>
        </w:rPr>
        <w:t>表4.2-1  项目</w:t>
      </w:r>
      <w:r>
        <w:rPr>
          <w:rFonts w:hint="eastAsia" w:ascii="宋体" w:hAnsi="宋体" w:eastAsia="宋体" w:cs="宋体"/>
          <w:b/>
          <w:bCs/>
        </w:rPr>
        <w:t>废水产排情况</w:t>
      </w:r>
      <w:r>
        <w:rPr>
          <w:rFonts w:hint="eastAsia" w:ascii="宋体" w:hAnsi="宋体" w:eastAsia="宋体" w:cs="宋体"/>
          <w:b/>
          <w:bCs/>
          <w:lang w:val="en-US" w:eastAsia="zh-CN"/>
        </w:rPr>
        <w:t>一览表</w:t>
      </w:r>
    </w:p>
    <w:p w14:paraId="4E0B6A22">
      <w:pPr>
        <w:adjustRightInd w:val="0"/>
        <w:snapToGrid w:val="0"/>
        <w:jc w:val="center"/>
        <w:textAlignment w:val="baseline"/>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涉密信息不予公开</w:t>
      </w:r>
      <w:r>
        <w:rPr>
          <w:rFonts w:hint="eastAsia" w:ascii="宋体" w:hAnsi="宋体" w:cs="宋体"/>
          <w:b/>
          <w:bCs/>
          <w:color w:val="auto"/>
          <w:szCs w:val="21"/>
          <w:highlight w:val="none"/>
          <w:lang w:eastAsia="zh-CN"/>
        </w:rPr>
        <w:t>）</w:t>
      </w:r>
    </w:p>
    <w:p w14:paraId="2C2345D4">
      <w:pPr>
        <w:rPr>
          <w:rFonts w:hint="eastAsia" w:ascii="宋体" w:hAnsi="宋体" w:eastAsia="黑体" w:cs="宋体"/>
          <w:lang w:eastAsia="zh-CN"/>
        </w:rPr>
        <w:sectPr>
          <w:pgSz w:w="16838" w:h="23811"/>
          <w:pgMar w:top="1701" w:right="1531" w:bottom="2127" w:left="1531" w:header="851" w:footer="851" w:gutter="0"/>
          <w:cols w:space="720" w:num="1"/>
          <w:docGrid w:linePitch="312" w:charSpace="0"/>
        </w:sectPr>
      </w:pPr>
    </w:p>
    <w:p w14:paraId="49F4F8AD"/>
    <w:tbl>
      <w:tblPr>
        <w:tblStyle w:val="25"/>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8162"/>
      </w:tblGrid>
      <w:tr w14:paraId="77AE54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30" w:hRule="atLeast"/>
          <w:jc w:val="center"/>
        </w:trPr>
        <w:tc>
          <w:tcPr>
            <w:tcW w:w="746" w:type="dxa"/>
            <w:noWrap w:val="0"/>
            <w:tcMar>
              <w:left w:w="28" w:type="dxa"/>
              <w:right w:w="28" w:type="dxa"/>
            </w:tcMar>
            <w:vAlign w:val="center"/>
          </w:tcPr>
          <w:p w14:paraId="451B6EEF">
            <w:pPr>
              <w:adjustRightInd w:val="0"/>
              <w:snapToGrid w:val="0"/>
              <w:spacing w:line="240" w:lineRule="auto"/>
              <w:rPr>
                <w:rFonts w:hint="eastAsia" w:ascii="宋体" w:hAnsi="宋体" w:cs="宋体"/>
                <w:bCs/>
                <w:szCs w:val="21"/>
                <w:highlight w:val="none"/>
              </w:rPr>
            </w:pPr>
            <w:r>
              <w:rPr>
                <w:rFonts w:hint="eastAsia" w:ascii="宋体" w:hAnsi="宋体" w:eastAsia="宋体" w:cs="宋体"/>
                <w:sz w:val="21"/>
                <w:szCs w:val="21"/>
                <w:highlight w:val="none"/>
                <w:lang w:eastAsia="zh-CN"/>
              </w:rPr>
              <w:br w:type="page"/>
            </w:r>
            <w:r>
              <w:rPr>
                <w:rFonts w:hint="eastAsia" w:ascii="宋体" w:hAnsi="宋体" w:eastAsia="宋体" w:cs="宋体"/>
                <w:sz w:val="21"/>
                <w:szCs w:val="21"/>
                <w:highlight w:val="none"/>
                <w:lang w:val="en-US" w:eastAsia="zh-CN"/>
              </w:rPr>
              <w:t xml:space="preserve"> </w:t>
            </w:r>
            <w:r>
              <w:rPr>
                <w:rFonts w:hint="eastAsia" w:ascii="宋体" w:hAnsi="宋体" w:cs="宋体"/>
                <w:bCs/>
                <w:szCs w:val="21"/>
                <w:highlight w:val="none"/>
              </w:rPr>
              <w:t>运营</w:t>
            </w:r>
          </w:p>
          <w:p w14:paraId="76F1340D">
            <w:pPr>
              <w:adjustRightInd w:val="0"/>
              <w:snapToGrid w:val="0"/>
              <w:spacing w:line="240" w:lineRule="auto"/>
              <w:jc w:val="center"/>
              <w:rPr>
                <w:rFonts w:hint="eastAsia" w:ascii="宋体" w:hAnsi="宋体" w:cs="宋体"/>
                <w:bCs/>
                <w:szCs w:val="21"/>
                <w:highlight w:val="none"/>
              </w:rPr>
            </w:pPr>
            <w:r>
              <w:rPr>
                <w:rFonts w:hint="eastAsia" w:ascii="宋体" w:hAnsi="宋体" w:cs="宋体"/>
                <w:bCs/>
                <w:szCs w:val="21"/>
                <w:highlight w:val="none"/>
              </w:rPr>
              <w:t>期环</w:t>
            </w:r>
          </w:p>
          <w:p w14:paraId="618B88B9">
            <w:pPr>
              <w:adjustRightInd w:val="0"/>
              <w:snapToGrid w:val="0"/>
              <w:spacing w:line="240" w:lineRule="auto"/>
              <w:jc w:val="center"/>
              <w:rPr>
                <w:rFonts w:hint="eastAsia" w:ascii="宋体" w:hAnsi="宋体" w:cs="宋体"/>
                <w:bCs/>
                <w:szCs w:val="21"/>
                <w:highlight w:val="none"/>
              </w:rPr>
            </w:pPr>
            <w:r>
              <w:rPr>
                <w:rFonts w:hint="eastAsia" w:ascii="宋体" w:hAnsi="宋体" w:cs="宋体"/>
                <w:bCs/>
                <w:szCs w:val="21"/>
                <w:highlight w:val="none"/>
              </w:rPr>
              <w:t>境影</w:t>
            </w:r>
          </w:p>
          <w:p w14:paraId="3FF2518F">
            <w:pPr>
              <w:adjustRightInd w:val="0"/>
              <w:snapToGrid w:val="0"/>
              <w:spacing w:line="240" w:lineRule="auto"/>
              <w:jc w:val="center"/>
              <w:rPr>
                <w:rFonts w:hint="eastAsia" w:ascii="宋体" w:hAnsi="宋体" w:cs="宋体"/>
                <w:bCs/>
                <w:szCs w:val="21"/>
                <w:highlight w:val="none"/>
              </w:rPr>
            </w:pPr>
            <w:r>
              <w:rPr>
                <w:rFonts w:hint="eastAsia" w:ascii="宋体" w:hAnsi="宋体" w:cs="宋体"/>
                <w:bCs/>
                <w:szCs w:val="21"/>
                <w:highlight w:val="none"/>
              </w:rPr>
              <w:t>响和</w:t>
            </w:r>
          </w:p>
          <w:p w14:paraId="3207937F">
            <w:pPr>
              <w:adjustRightInd w:val="0"/>
              <w:snapToGrid w:val="0"/>
              <w:spacing w:line="240" w:lineRule="auto"/>
              <w:jc w:val="center"/>
              <w:rPr>
                <w:rFonts w:hint="eastAsia" w:ascii="宋体" w:hAnsi="宋体" w:cs="宋体"/>
                <w:bCs/>
                <w:szCs w:val="21"/>
                <w:highlight w:val="none"/>
              </w:rPr>
            </w:pPr>
            <w:r>
              <w:rPr>
                <w:rFonts w:hint="eastAsia" w:ascii="宋体" w:hAnsi="宋体" w:cs="宋体"/>
                <w:bCs/>
                <w:szCs w:val="21"/>
                <w:highlight w:val="none"/>
              </w:rPr>
              <w:t>保护</w:t>
            </w:r>
          </w:p>
          <w:p w14:paraId="1A271434">
            <w:pPr>
              <w:adjustRightInd w:val="0"/>
              <w:snapToGrid w:val="0"/>
              <w:spacing w:line="240" w:lineRule="auto"/>
              <w:jc w:val="center"/>
              <w:rPr>
                <w:rFonts w:ascii="宋体" w:hAnsi="宋体" w:cs="宋体"/>
                <w:bCs/>
                <w:szCs w:val="21"/>
                <w:highlight w:val="none"/>
              </w:rPr>
            </w:pPr>
            <w:r>
              <w:rPr>
                <w:rFonts w:hint="eastAsia" w:ascii="宋体" w:hAnsi="宋体" w:cs="宋体"/>
                <w:bCs/>
                <w:szCs w:val="21"/>
                <w:highlight w:val="none"/>
              </w:rPr>
              <w:t>措施</w:t>
            </w:r>
          </w:p>
        </w:tc>
        <w:tc>
          <w:tcPr>
            <w:tcW w:w="8162" w:type="dxa"/>
            <w:noWrap w:val="0"/>
            <w:vAlign w:val="center"/>
          </w:tcPr>
          <w:p w14:paraId="08F4F409">
            <w:pPr>
              <w:adjustRightInd w:val="0"/>
              <w:snapToGrid w:val="0"/>
              <w:spacing w:line="360" w:lineRule="auto"/>
              <w:jc w:val="left"/>
              <w:rPr>
                <w:rFonts w:hint="eastAsia" w:ascii="宋体" w:hAnsi="宋体" w:eastAsia="宋体" w:cs="宋体"/>
                <w:b/>
                <w:bCs/>
                <w:highlight w:val="none"/>
              </w:rPr>
            </w:pPr>
            <w:r>
              <w:rPr>
                <w:rFonts w:hint="eastAsia" w:ascii="宋体" w:hAnsi="宋体" w:eastAsia="宋体" w:cs="宋体"/>
                <w:b/>
                <w:bCs/>
                <w:highlight w:val="none"/>
              </w:rPr>
              <w:t>4.2.1废水</w:t>
            </w:r>
          </w:p>
          <w:p w14:paraId="39BCA154">
            <w:pPr>
              <w:adjustRightInd w:val="0"/>
              <w:snapToGrid w:val="0"/>
              <w:spacing w:line="360" w:lineRule="auto"/>
              <w:jc w:val="left"/>
              <w:rPr>
                <w:rFonts w:hint="eastAsia" w:ascii="宋体" w:hAnsi="宋体" w:eastAsia="宋体" w:cs="宋体"/>
                <w:b/>
                <w:bCs/>
                <w:highlight w:val="none"/>
              </w:rPr>
            </w:pPr>
            <w:r>
              <w:rPr>
                <w:rFonts w:hint="eastAsia" w:ascii="宋体" w:hAnsi="宋体" w:eastAsia="宋体" w:cs="宋体"/>
                <w:b/>
                <w:bCs/>
                <w:highlight w:val="none"/>
                <w:lang w:val="en-US" w:eastAsia="zh-CN"/>
              </w:rPr>
              <w:t>4.2.1.1</w:t>
            </w:r>
            <w:r>
              <w:rPr>
                <w:rFonts w:hint="eastAsia" w:ascii="宋体" w:hAnsi="宋体" w:eastAsia="宋体" w:cs="宋体"/>
                <w:b/>
                <w:bCs/>
                <w:highlight w:val="none"/>
              </w:rPr>
              <w:t>废水产生及排放情况</w:t>
            </w:r>
          </w:p>
          <w:p w14:paraId="13BD97E6">
            <w:pPr>
              <w:adjustRightInd w:val="0"/>
              <w:snapToGrid w:val="0"/>
              <w:spacing w:line="360" w:lineRule="auto"/>
              <w:ind w:left="0" w:leftChars="0" w:firstLine="478" w:firstLineChars="228"/>
              <w:rPr>
                <w:rFonts w:hint="eastAsia" w:ascii="宋体" w:hAnsi="宋体" w:eastAsia="宋体" w:cs="宋体"/>
                <w:szCs w:val="21"/>
                <w:highlight w:val="none"/>
              </w:rPr>
            </w:pPr>
            <w:r>
              <w:rPr>
                <w:rFonts w:hint="eastAsia" w:ascii="宋体" w:hAnsi="宋体" w:eastAsia="宋体" w:cs="宋体"/>
                <w:szCs w:val="21"/>
                <w:highlight w:val="none"/>
                <w:lang w:val="en-US" w:eastAsia="zh-CN"/>
              </w:rPr>
              <w:t>本</w:t>
            </w:r>
            <w:r>
              <w:rPr>
                <w:rFonts w:hint="eastAsia" w:ascii="宋体" w:hAnsi="宋体" w:eastAsia="宋体" w:cs="宋体"/>
                <w:szCs w:val="21"/>
                <w:highlight w:val="none"/>
                <w:lang w:eastAsia="zh-CN"/>
              </w:rPr>
              <w:t>项目</w:t>
            </w:r>
            <w:r>
              <w:rPr>
                <w:rFonts w:hint="eastAsia" w:ascii="宋体" w:hAnsi="宋体" w:eastAsia="宋体" w:cs="宋体"/>
                <w:szCs w:val="21"/>
                <w:highlight w:val="none"/>
                <w:lang w:val="en-US" w:eastAsia="zh-CN"/>
              </w:rPr>
              <w:t>共包含</w:t>
            </w:r>
            <w:r>
              <w:rPr>
                <w:rFonts w:hint="eastAsia" w:ascii="宋体" w:hAnsi="宋体" w:eastAsia="宋体" w:cs="宋体"/>
                <w:color w:val="auto"/>
                <w:sz w:val="21"/>
                <w:szCs w:val="21"/>
                <w:highlight w:val="none"/>
                <w:lang w:val="en-US" w:eastAsia="zh-CN"/>
              </w:rPr>
              <w:t>一套废水处理系统、一套</w:t>
            </w:r>
            <w:r>
              <w:rPr>
                <w:rFonts w:hint="eastAsia" w:ascii="宋体" w:hAnsi="宋体" w:eastAsia="宋体" w:cs="宋体"/>
                <w:color w:val="auto"/>
                <w:kern w:val="0"/>
                <w:sz w:val="21"/>
                <w:szCs w:val="21"/>
                <w:highlight w:val="none"/>
                <w:lang w:val="en-US" w:eastAsia="zh-CN" w:bidi="ar-SA"/>
              </w:rPr>
              <w:t>废水深度处理系统和</w:t>
            </w:r>
            <w:r>
              <w:rPr>
                <w:rFonts w:hint="eastAsia" w:ascii="宋体" w:hAnsi="宋体" w:eastAsia="宋体" w:cs="宋体"/>
                <w:color w:val="auto"/>
                <w:sz w:val="21"/>
                <w:szCs w:val="21"/>
                <w:highlight w:val="none"/>
                <w:lang w:val="en-US" w:eastAsia="zh-CN"/>
              </w:rPr>
              <w:t>一套废水站池，其中</w:t>
            </w:r>
            <w:r>
              <w:rPr>
                <w:rFonts w:hint="default" w:ascii="Calibri" w:hAnsi="Calibri" w:eastAsia="宋体" w:cs="Calibri"/>
                <w:color w:val="auto"/>
                <w:sz w:val="21"/>
                <w:szCs w:val="21"/>
                <w:highlight w:val="none"/>
                <w:lang w:val="en-US" w:eastAsia="zh-CN"/>
              </w:rPr>
              <w:t>①</w:t>
            </w:r>
            <w:r>
              <w:rPr>
                <w:rFonts w:hint="eastAsia" w:ascii="宋体" w:hAnsi="宋体" w:eastAsia="宋体" w:cs="宋体"/>
                <w:color w:val="auto"/>
                <w:sz w:val="21"/>
                <w:szCs w:val="21"/>
                <w:highlight w:val="none"/>
                <w:lang w:val="en-US" w:eastAsia="zh-CN"/>
              </w:rPr>
              <w:t>废水处理系统主要用于收集处理科宝金属的生产废水（包括含油及乳化液废水、平整液废水、含碱废水、含酸废水等），</w:t>
            </w:r>
            <w:r>
              <w:rPr>
                <w:rFonts w:hint="eastAsia"/>
                <w:highlight w:val="none"/>
                <w:lang w:val="en-US" w:eastAsia="zh-CN"/>
              </w:rPr>
              <w:t>其中的</w:t>
            </w:r>
            <w:r>
              <w:rPr>
                <w:rFonts w:hint="eastAsia"/>
                <w:color w:val="auto"/>
                <w:highlight w:val="none"/>
              </w:rPr>
              <w:t>含碱废水（包括含油及乳化液废水、平整液废水）处理达标</w:t>
            </w:r>
            <w:r>
              <w:rPr>
                <w:color w:val="auto"/>
                <w:highlight w:val="none"/>
              </w:rPr>
              <w:t>后排</w:t>
            </w:r>
            <w:r>
              <w:rPr>
                <w:rFonts w:hint="eastAsia"/>
                <w:color w:val="auto"/>
                <w:highlight w:val="none"/>
              </w:rPr>
              <w:t>至</w:t>
            </w:r>
            <w:r>
              <w:rPr>
                <w:rFonts w:hint="eastAsia"/>
                <w:color w:val="auto"/>
                <w:highlight w:val="none"/>
                <w:lang w:val="en-US" w:eastAsia="zh-CN"/>
              </w:rPr>
              <w:t>本项目拟建</w:t>
            </w:r>
            <w:r>
              <w:rPr>
                <w:rFonts w:hint="eastAsia" w:ascii="Times New Roman" w:hAnsi="Times New Roman" w:eastAsia="宋体" w:cs="Times New Roman"/>
                <w:color w:val="auto"/>
                <w:highlight w:val="none"/>
                <w:lang w:val="en-US" w:eastAsia="zh-CN"/>
              </w:rPr>
              <w:t>的废水深度处理系统</w:t>
            </w:r>
            <w:r>
              <w:rPr>
                <w:rFonts w:hint="eastAsia" w:ascii="Times New Roman" w:hAnsi="Times New Roman" w:eastAsia="宋体" w:cs="Times New Roman"/>
                <w:color w:val="auto"/>
                <w:highlight w:val="none"/>
              </w:rPr>
              <w:t>进</w:t>
            </w:r>
            <w:r>
              <w:rPr>
                <w:rFonts w:hint="eastAsia"/>
                <w:color w:val="auto"/>
                <w:highlight w:val="none"/>
              </w:rPr>
              <w:t>行深度处理制备脱盐水</w:t>
            </w:r>
            <w:r>
              <w:rPr>
                <w:rFonts w:hint="eastAsia"/>
                <w:color w:val="auto"/>
                <w:highlight w:val="none"/>
                <w:lang w:val="en-US" w:eastAsia="zh-CN"/>
              </w:rPr>
              <w:t>后回用</w:t>
            </w:r>
            <w:r>
              <w:rPr>
                <w:rFonts w:hint="eastAsia"/>
                <w:color w:val="auto"/>
                <w:highlight w:val="none"/>
              </w:rPr>
              <w:t>，不外排</w:t>
            </w:r>
            <w:r>
              <w:rPr>
                <w:rFonts w:hint="eastAsia"/>
                <w:color w:val="auto"/>
                <w:highlight w:val="none"/>
                <w:lang w:eastAsia="zh-CN"/>
              </w:rPr>
              <w:t>；</w:t>
            </w:r>
            <w:r>
              <w:rPr>
                <w:rFonts w:hint="eastAsia"/>
                <w:color w:val="auto"/>
                <w:highlight w:val="none"/>
              </w:rPr>
              <w:t>含酸废水经处理达标后接入</w:t>
            </w:r>
            <w:r>
              <w:rPr>
                <w:color w:val="auto"/>
                <w:highlight w:val="none"/>
              </w:rPr>
              <w:t>三宝钢铁</w:t>
            </w:r>
            <w:r>
              <w:rPr>
                <w:rFonts w:hint="eastAsia"/>
                <w:color w:val="auto"/>
                <w:highlight w:val="none"/>
              </w:rPr>
              <w:t>综合污水回用管网</w:t>
            </w:r>
            <w:r>
              <w:rPr>
                <w:rFonts w:hint="eastAsia"/>
                <w:color w:val="auto"/>
                <w:highlight w:val="none"/>
                <w:lang w:eastAsia="zh-CN"/>
              </w:rPr>
              <w:t>，</w:t>
            </w:r>
            <w:r>
              <w:rPr>
                <w:rFonts w:hint="eastAsia"/>
                <w:color w:val="auto"/>
                <w:highlight w:val="none"/>
              </w:rPr>
              <w:t>回用作为三宝钢铁</w:t>
            </w:r>
            <w:r>
              <w:rPr>
                <w:color w:val="auto"/>
                <w:highlight w:val="none"/>
              </w:rPr>
              <w:t>炼铁厂高炉冲渣、炼钢厂</w:t>
            </w:r>
            <w:r>
              <w:rPr>
                <w:rFonts w:hint="eastAsia"/>
                <w:color w:val="auto"/>
                <w:highlight w:val="none"/>
              </w:rPr>
              <w:t>钢渣</w:t>
            </w:r>
            <w:r>
              <w:rPr>
                <w:color w:val="auto"/>
                <w:highlight w:val="none"/>
              </w:rPr>
              <w:t>处理</w:t>
            </w:r>
            <w:r>
              <w:rPr>
                <w:rFonts w:hint="eastAsia"/>
                <w:color w:val="auto"/>
                <w:highlight w:val="none"/>
              </w:rPr>
              <w:t>，以及综合料场喷淋降尘、</w:t>
            </w:r>
            <w:r>
              <w:rPr>
                <w:color w:val="auto"/>
                <w:highlight w:val="none"/>
              </w:rPr>
              <w:t>道路喷洒</w:t>
            </w:r>
            <w:r>
              <w:rPr>
                <w:rFonts w:hint="eastAsia"/>
                <w:color w:val="auto"/>
                <w:highlight w:val="none"/>
              </w:rPr>
              <w:t>降尘</w:t>
            </w:r>
            <w:r>
              <w:rPr>
                <w:color w:val="auto"/>
                <w:highlight w:val="none"/>
              </w:rPr>
              <w:t>、冲厕、洗车等</w:t>
            </w:r>
            <w:r>
              <w:rPr>
                <w:rFonts w:hint="eastAsia"/>
                <w:color w:val="auto"/>
                <w:highlight w:val="none"/>
              </w:rPr>
              <w:t>、绿化浇灌等用水，不外排</w:t>
            </w:r>
            <w:r>
              <w:rPr>
                <w:rFonts w:hint="eastAsia"/>
                <w:color w:val="auto"/>
                <w:highlight w:val="none"/>
                <w:lang w:eastAsia="zh-CN"/>
              </w:rPr>
              <w:t>。</w:t>
            </w:r>
            <w:r>
              <w:rPr>
                <w:rFonts w:hint="default" w:ascii="Calibri" w:hAnsi="Calibri" w:cs="Calibri"/>
                <w:color w:val="auto"/>
                <w:highlight w:val="none"/>
                <w:lang w:eastAsia="zh-CN"/>
              </w:rPr>
              <w:t>②</w:t>
            </w:r>
            <w:r>
              <w:rPr>
                <w:rFonts w:hint="eastAsia"/>
                <w:color w:val="auto"/>
                <w:highlight w:val="none"/>
                <w:lang w:val="en-US" w:eastAsia="zh-CN"/>
              </w:rPr>
              <w:t>本项目</w:t>
            </w:r>
            <w:r>
              <w:rPr>
                <w:rFonts w:hint="eastAsia" w:ascii="宋体" w:hAnsi="宋体" w:eastAsia="宋体" w:cs="宋体"/>
                <w:color w:val="auto"/>
                <w:sz w:val="21"/>
                <w:szCs w:val="21"/>
                <w:highlight w:val="none"/>
                <w:lang w:val="en-US" w:eastAsia="zh-CN"/>
              </w:rPr>
              <w:t>废水站池来水主要来自三宝集团的初期雨水和高炉、烧结、发电区域的事故排水，</w:t>
            </w:r>
            <w:r>
              <w:rPr>
                <w:rFonts w:hint="eastAsia" w:ascii="Times New Roman" w:hAnsi="Times New Roman"/>
                <w:color w:val="000000"/>
                <w:sz w:val="21"/>
                <w:szCs w:val="21"/>
                <w:highlight w:val="none"/>
                <w:lang w:val="en-US" w:eastAsia="zh-CN"/>
              </w:rPr>
              <w:t>收集后的废水接入</w:t>
            </w:r>
            <w:r>
              <w:rPr>
                <w:rFonts w:hint="eastAsia" w:ascii="宋体" w:hAnsi="宋体" w:eastAsia="宋体" w:cs="宋体"/>
                <w:szCs w:val="21"/>
                <w:highlight w:val="none"/>
                <w:lang w:val="en-US" w:eastAsia="zh-CN"/>
              </w:rPr>
              <w:t>原有的废水处理站（企业原有）</w:t>
            </w:r>
            <w:r>
              <w:rPr>
                <w:rFonts w:hint="eastAsia" w:ascii="宋体" w:hAnsi="宋体" w:eastAsia="宋体" w:cs="宋体"/>
                <w:color w:val="auto"/>
                <w:sz w:val="21"/>
                <w:szCs w:val="21"/>
                <w:highlight w:val="none"/>
                <w:lang w:val="en-US" w:eastAsia="zh-CN"/>
              </w:rPr>
              <w:t>进行处理</w:t>
            </w:r>
            <w:r>
              <w:rPr>
                <w:rFonts w:hint="eastAsia" w:ascii="宋体" w:hAnsi="宋体" w:eastAsia="宋体" w:cs="宋体"/>
                <w:szCs w:val="21"/>
                <w:highlight w:val="none"/>
                <w:lang w:val="en-US" w:eastAsia="zh-CN"/>
              </w:rPr>
              <w:t>。</w:t>
            </w:r>
            <w:r>
              <w:rPr>
                <w:rFonts w:hint="default" w:ascii="Calibri" w:hAnsi="Calibri" w:eastAsia="宋体" w:cs="Calibri"/>
                <w:szCs w:val="21"/>
                <w:highlight w:val="none"/>
                <w:lang w:val="en-US" w:eastAsia="zh-CN"/>
              </w:rPr>
              <w:t>③</w:t>
            </w:r>
            <w:r>
              <w:rPr>
                <w:rFonts w:hint="eastAsia" w:ascii="宋体" w:hAnsi="宋体" w:eastAsia="宋体" w:cs="宋体"/>
                <w:szCs w:val="21"/>
                <w:highlight w:val="none"/>
                <w:lang w:val="en-US" w:eastAsia="zh-CN"/>
              </w:rPr>
              <w:t>本项目的</w:t>
            </w:r>
            <w:r>
              <w:rPr>
                <w:rFonts w:hint="eastAsia" w:ascii="宋体" w:hAnsi="宋体" w:eastAsia="宋体" w:cs="宋体"/>
                <w:color w:val="auto"/>
                <w:kern w:val="0"/>
                <w:sz w:val="21"/>
                <w:szCs w:val="21"/>
                <w:highlight w:val="none"/>
                <w:lang w:val="en-US" w:eastAsia="zh-CN" w:bidi="ar-SA"/>
              </w:rPr>
              <w:t>废水深度处理系统的进水</w:t>
            </w:r>
            <w:r>
              <w:rPr>
                <w:rFonts w:hint="eastAsia" w:ascii="宋体" w:hAnsi="宋体" w:eastAsia="宋体" w:cs="宋体"/>
                <w:szCs w:val="21"/>
                <w:highlight w:val="none"/>
                <w:lang w:val="en-US" w:eastAsia="zh-CN"/>
              </w:rPr>
              <w:t>部分来自</w:t>
            </w:r>
            <w:r>
              <w:rPr>
                <w:rFonts w:hint="eastAsia" w:ascii="宋体" w:hAnsi="宋体" w:eastAsia="宋体" w:cs="宋体"/>
                <w:color w:val="auto"/>
                <w:sz w:val="21"/>
                <w:szCs w:val="21"/>
                <w:highlight w:val="none"/>
                <w:lang w:val="en-US" w:eastAsia="zh-CN"/>
              </w:rPr>
              <w:t>废水处理系统（本项目拟建）</w:t>
            </w:r>
            <w:r>
              <w:rPr>
                <w:rFonts w:hint="eastAsia" w:ascii="宋体" w:hAnsi="宋体" w:eastAsia="宋体" w:cs="宋体"/>
                <w:szCs w:val="21"/>
                <w:highlight w:val="none"/>
                <w:lang w:val="en-US" w:eastAsia="zh-CN"/>
              </w:rPr>
              <w:t>，部分来自原有的废水处理站（企业原有）</w:t>
            </w:r>
            <w:r>
              <w:rPr>
                <w:rFonts w:hint="eastAsia" w:ascii="宋体" w:hAnsi="宋体" w:eastAsia="宋体" w:cs="宋体"/>
                <w:b w:val="0"/>
                <w:bCs w:val="0"/>
                <w:color w:val="000000"/>
                <w:kern w:val="0"/>
                <w:sz w:val="21"/>
                <w:szCs w:val="21"/>
                <w:highlight w:val="none"/>
                <w:lang w:val="en-US" w:eastAsia="zh-CN" w:bidi="ar-SA"/>
              </w:rPr>
              <w:t>，出水主要供给部分三宝钢铁的生产车间除盐用水和科宝金属的生产车间除盐用水，</w:t>
            </w:r>
            <w:r>
              <w:rPr>
                <w:rFonts w:hint="eastAsia" w:ascii="宋体" w:hAnsi="宋体" w:eastAsia="宋体" w:cs="宋体"/>
                <w:szCs w:val="21"/>
                <w:highlight w:val="none"/>
                <w:lang w:val="en-US" w:eastAsia="zh-CN"/>
              </w:rPr>
              <w:t>不外排</w:t>
            </w:r>
            <w:r>
              <w:rPr>
                <w:rFonts w:hint="eastAsia" w:ascii="宋体" w:hAnsi="宋体" w:eastAsia="宋体" w:cs="宋体"/>
                <w:szCs w:val="21"/>
                <w:highlight w:val="none"/>
              </w:rPr>
              <w:t>。</w:t>
            </w:r>
          </w:p>
          <w:p w14:paraId="0567C322">
            <w:pPr>
              <w:adjustRightInd w:val="0"/>
              <w:snapToGrid w:val="0"/>
              <w:spacing w:line="360" w:lineRule="auto"/>
              <w:ind w:left="0" w:leftChars="0" w:firstLine="478" w:firstLineChars="228"/>
              <w:rPr>
                <w:rFonts w:hint="eastAsia" w:ascii="宋体" w:hAnsi="宋体" w:eastAsia="宋体" w:cs="宋体"/>
                <w:b/>
                <w:bCs/>
                <w:kern w:val="0"/>
                <w:sz w:val="21"/>
                <w:szCs w:val="21"/>
                <w:highlight w:val="none"/>
                <w:lang w:val="en-US" w:eastAsia="zh-CN" w:bidi="ar-SA"/>
              </w:rPr>
            </w:pPr>
            <w:r>
              <w:rPr>
                <w:rFonts w:hint="eastAsia" w:ascii="宋体" w:hAnsi="宋体" w:eastAsia="宋体" w:cs="宋体"/>
                <w:szCs w:val="21"/>
                <w:highlight w:val="none"/>
                <w:lang w:val="en-US" w:eastAsia="zh-CN"/>
              </w:rPr>
              <w:t>1、</w:t>
            </w:r>
            <w:r>
              <w:rPr>
                <w:rFonts w:hint="eastAsia" w:ascii="宋体" w:hAnsi="宋体" w:eastAsia="宋体" w:cs="宋体"/>
                <w:b/>
                <w:bCs/>
                <w:kern w:val="0"/>
                <w:sz w:val="21"/>
                <w:szCs w:val="21"/>
                <w:highlight w:val="none"/>
                <w:lang w:val="en-US" w:eastAsia="zh-CN" w:bidi="ar-SA"/>
              </w:rPr>
              <w:t>废水处理系统</w:t>
            </w:r>
          </w:p>
          <w:p w14:paraId="445D0EAB">
            <w:pPr>
              <w:adjustRightInd w:val="0"/>
              <w:snapToGrid w:val="0"/>
              <w:spacing w:line="360" w:lineRule="auto"/>
              <w:ind w:left="0" w:leftChars="0" w:firstLine="478" w:firstLineChars="228"/>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val="en-US" w:eastAsia="zh-CN"/>
              </w:rPr>
              <w:t>根据《冷轧硅钢及金属制品深加工项目废水处理站》设计资料，同时结合《福建科宝金属制品有限公司冷轧硅钢及金属制品深加工项目环境影响报告书》工程分析内容可知，①</w:t>
            </w:r>
            <w:r>
              <w:rPr>
                <w:rFonts w:hint="eastAsia" w:ascii="宋体" w:hAnsi="宋体" w:eastAsia="宋体" w:cs="宋体"/>
                <w:sz w:val="21"/>
                <w:szCs w:val="21"/>
              </w:rPr>
              <w:t>含酸废水</w:t>
            </w:r>
            <w:r>
              <w:rPr>
                <w:rFonts w:hint="eastAsia" w:ascii="宋体" w:hAnsi="宋体" w:eastAsia="宋体" w:cs="宋体"/>
                <w:spacing w:val="-9"/>
                <w:position w:val="2"/>
                <w:sz w:val="21"/>
                <w:szCs w:val="21"/>
              </w:rPr>
              <w:t>主要污染物为 pH：1</w:t>
            </w:r>
            <w:r>
              <w:rPr>
                <w:rFonts w:hint="eastAsia" w:ascii="宋体" w:hAnsi="宋体" w:eastAsia="宋体" w:cs="宋体"/>
                <w:sz w:val="21"/>
                <w:szCs w:val="21"/>
              </w:rPr>
              <w:t>～</w:t>
            </w:r>
            <w:r>
              <w:rPr>
                <w:rFonts w:hint="eastAsia" w:ascii="宋体" w:hAnsi="宋体" w:eastAsia="宋体" w:cs="宋体"/>
                <w:spacing w:val="-9"/>
                <w:position w:val="2"/>
                <w:sz w:val="21"/>
                <w:szCs w:val="21"/>
              </w:rPr>
              <w:t>2，</w:t>
            </w:r>
            <w:r>
              <w:rPr>
                <w:rFonts w:hint="eastAsia" w:ascii="宋体" w:hAnsi="宋体" w:eastAsia="宋体" w:cs="宋体"/>
                <w:color w:val="auto"/>
                <w:spacing w:val="-2"/>
                <w:position w:val="2"/>
                <w:sz w:val="21"/>
                <w:szCs w:val="21"/>
              </w:rPr>
              <w:t>氯化物</w:t>
            </w:r>
            <w:r>
              <w:rPr>
                <w:rFonts w:hint="eastAsia" w:ascii="宋体" w:hAnsi="宋体" w:eastAsia="宋体" w:cs="宋体"/>
                <w:color w:val="auto"/>
                <w:spacing w:val="-9"/>
                <w:position w:val="2"/>
                <w:sz w:val="21"/>
                <w:szCs w:val="21"/>
              </w:rPr>
              <w:t>：</w:t>
            </w:r>
            <w:r>
              <w:rPr>
                <w:rFonts w:hint="eastAsia" w:ascii="宋体" w:hAnsi="宋体" w:eastAsia="宋体" w:cs="宋体"/>
                <w:color w:val="auto"/>
                <w:spacing w:val="-2"/>
                <w:position w:val="2"/>
                <w:sz w:val="21"/>
                <w:szCs w:val="21"/>
              </w:rPr>
              <w:t>2000mg/L、</w:t>
            </w:r>
            <w:r>
              <w:rPr>
                <w:rFonts w:hint="eastAsia" w:ascii="宋体" w:hAnsi="宋体" w:eastAsia="宋体" w:cs="宋体"/>
                <w:color w:val="auto"/>
                <w:position w:val="2"/>
                <w:sz w:val="21"/>
                <w:szCs w:val="21"/>
              </w:rPr>
              <w:t>COD：60mg/L、SS：2000mg/L</w:t>
            </w:r>
            <w:r>
              <w:rPr>
                <w:rFonts w:hint="eastAsia" w:ascii="宋体" w:hAnsi="宋体" w:eastAsia="宋体" w:cs="宋体"/>
                <w:color w:val="auto"/>
                <w:spacing w:val="-2"/>
                <w:position w:val="2"/>
                <w:sz w:val="21"/>
                <w:szCs w:val="21"/>
              </w:rPr>
              <w:t>、NH</w:t>
            </w:r>
            <w:r>
              <w:rPr>
                <w:rFonts w:hint="eastAsia" w:ascii="宋体" w:hAnsi="宋体" w:eastAsia="宋体" w:cs="宋体"/>
                <w:color w:val="auto"/>
                <w:spacing w:val="-2"/>
                <w:position w:val="2"/>
                <w:sz w:val="21"/>
                <w:szCs w:val="21"/>
                <w:vertAlign w:val="subscript"/>
              </w:rPr>
              <w:t>3</w:t>
            </w:r>
            <w:r>
              <w:rPr>
                <w:rFonts w:hint="eastAsia" w:ascii="宋体" w:hAnsi="宋体" w:eastAsia="宋体" w:cs="宋体"/>
                <w:color w:val="auto"/>
                <w:spacing w:val="-2"/>
                <w:position w:val="2"/>
                <w:sz w:val="21"/>
                <w:szCs w:val="21"/>
              </w:rPr>
              <w:t>-N：</w:t>
            </w:r>
            <w:r>
              <w:rPr>
                <w:rFonts w:hint="eastAsia" w:ascii="宋体" w:hAnsi="宋体" w:eastAsia="宋体" w:cs="宋体"/>
                <w:color w:val="auto"/>
                <w:position w:val="2"/>
                <w:sz w:val="21"/>
                <w:szCs w:val="21"/>
              </w:rPr>
              <w:t>20mg/L</w:t>
            </w:r>
            <w:r>
              <w:rPr>
                <w:rFonts w:hint="eastAsia" w:ascii="宋体" w:hAnsi="宋体" w:eastAsia="宋体" w:cs="宋体"/>
                <w:color w:val="auto"/>
                <w:spacing w:val="-2"/>
                <w:position w:val="2"/>
                <w:sz w:val="21"/>
                <w:szCs w:val="21"/>
                <w:lang w:eastAsia="zh-CN"/>
              </w:rPr>
              <w:t>、</w:t>
            </w:r>
            <w:r>
              <w:rPr>
                <w:rFonts w:hint="eastAsia" w:ascii="宋体" w:hAnsi="宋体" w:eastAsia="宋体" w:cs="宋体"/>
                <w:color w:val="auto"/>
                <w:spacing w:val="-2"/>
                <w:position w:val="2"/>
                <w:sz w:val="21"/>
                <w:szCs w:val="21"/>
              </w:rPr>
              <w:t>Fe</w:t>
            </w:r>
            <w:r>
              <w:rPr>
                <w:rFonts w:hint="eastAsia" w:ascii="宋体" w:hAnsi="宋体" w:eastAsia="宋体" w:cs="宋体"/>
                <w:color w:val="auto"/>
                <w:spacing w:val="20"/>
                <w:sz w:val="21"/>
                <w:szCs w:val="21"/>
              </w:rPr>
              <w:t>：</w:t>
            </w:r>
            <w:r>
              <w:rPr>
                <w:rFonts w:hint="eastAsia" w:ascii="宋体" w:hAnsi="宋体" w:eastAsia="宋体" w:cs="宋体"/>
                <w:color w:val="auto"/>
                <w:spacing w:val="-2"/>
                <w:position w:val="2"/>
                <w:sz w:val="21"/>
                <w:szCs w:val="21"/>
              </w:rPr>
              <w:t>1000mg/L</w:t>
            </w:r>
            <w:r>
              <w:rPr>
                <w:rFonts w:hint="eastAsia" w:ascii="宋体" w:hAnsi="宋体" w:eastAsia="宋体" w:cs="宋体"/>
                <w:color w:val="auto"/>
                <w:position w:val="2"/>
                <w:sz w:val="21"/>
                <w:szCs w:val="21"/>
                <w:lang w:eastAsia="zh-CN"/>
              </w:rPr>
              <w:t>，</w:t>
            </w:r>
            <w:r>
              <w:rPr>
                <w:rFonts w:hint="eastAsia" w:ascii="宋体" w:hAnsi="宋体" w:eastAsia="宋体" w:cs="宋体"/>
                <w:color w:val="auto"/>
                <w:sz w:val="21"/>
                <w:szCs w:val="21"/>
              </w:rPr>
              <w:t>采用“中和池+增氧除铁池+混凝池+沉淀池+pH调节池+全自动过滤器”处理</w:t>
            </w:r>
            <w:r>
              <w:rPr>
                <w:rFonts w:hint="eastAsia" w:ascii="宋体" w:hAnsi="宋体" w:eastAsia="宋体" w:cs="宋体"/>
                <w:color w:val="auto"/>
                <w:sz w:val="21"/>
                <w:szCs w:val="21"/>
                <w:lang w:val="en-US" w:eastAsia="zh-CN"/>
              </w:rPr>
              <w:t>后，水质为</w:t>
            </w:r>
            <w:r>
              <w:rPr>
                <w:rFonts w:hint="eastAsia" w:ascii="宋体" w:hAnsi="宋体" w:eastAsia="宋体" w:cs="宋体"/>
                <w:spacing w:val="-9"/>
                <w:position w:val="2"/>
                <w:sz w:val="21"/>
                <w:szCs w:val="21"/>
              </w:rPr>
              <w:t xml:space="preserve"> pH：</w:t>
            </w:r>
            <w:r>
              <w:rPr>
                <w:rFonts w:hint="eastAsia" w:ascii="宋体" w:hAnsi="宋体" w:eastAsia="宋体" w:cs="宋体"/>
                <w:spacing w:val="-9"/>
                <w:position w:val="2"/>
                <w:sz w:val="21"/>
                <w:szCs w:val="21"/>
                <w:lang w:val="en-US" w:eastAsia="zh-CN"/>
              </w:rPr>
              <w:t>6</w:t>
            </w:r>
            <w:r>
              <w:rPr>
                <w:rFonts w:hint="eastAsia" w:ascii="宋体" w:hAnsi="宋体" w:eastAsia="宋体" w:cs="宋体"/>
                <w:sz w:val="21"/>
                <w:szCs w:val="21"/>
              </w:rPr>
              <w:t>～</w:t>
            </w:r>
            <w:r>
              <w:rPr>
                <w:rFonts w:hint="eastAsia" w:ascii="宋体" w:hAnsi="宋体" w:eastAsia="宋体" w:cs="宋体"/>
                <w:spacing w:val="-9"/>
                <w:position w:val="2"/>
                <w:sz w:val="21"/>
                <w:szCs w:val="21"/>
                <w:lang w:val="en-US" w:eastAsia="zh-CN"/>
              </w:rPr>
              <w:t>9</w:t>
            </w:r>
            <w:r>
              <w:rPr>
                <w:rFonts w:hint="eastAsia" w:ascii="宋体" w:hAnsi="宋体" w:eastAsia="宋体" w:cs="宋体"/>
                <w:spacing w:val="-9"/>
                <w:position w:val="2"/>
                <w:sz w:val="21"/>
                <w:szCs w:val="21"/>
              </w:rPr>
              <w:t>，</w:t>
            </w:r>
            <w:r>
              <w:rPr>
                <w:rFonts w:hint="eastAsia" w:ascii="宋体" w:hAnsi="宋体" w:eastAsia="宋体" w:cs="宋体"/>
                <w:color w:val="auto"/>
                <w:spacing w:val="-2"/>
                <w:position w:val="2"/>
                <w:sz w:val="21"/>
                <w:szCs w:val="21"/>
              </w:rPr>
              <w:t>氯化物</w:t>
            </w:r>
            <w:r>
              <w:rPr>
                <w:rFonts w:hint="eastAsia" w:ascii="宋体" w:hAnsi="宋体" w:eastAsia="宋体" w:cs="宋体"/>
                <w:color w:val="auto"/>
                <w:spacing w:val="-9"/>
                <w:position w:val="2"/>
                <w:sz w:val="21"/>
                <w:szCs w:val="21"/>
              </w:rPr>
              <w:t>：</w:t>
            </w:r>
            <w:r>
              <w:rPr>
                <w:rFonts w:hint="eastAsia" w:ascii="宋体" w:hAnsi="宋体" w:eastAsia="宋体" w:cs="宋体"/>
                <w:color w:val="auto"/>
                <w:spacing w:val="-2"/>
                <w:position w:val="2"/>
                <w:sz w:val="21"/>
                <w:szCs w:val="21"/>
                <w:lang w:val="en-US" w:eastAsia="zh-CN"/>
              </w:rPr>
              <w:t>5</w:t>
            </w:r>
            <w:r>
              <w:rPr>
                <w:rFonts w:hint="eastAsia" w:ascii="宋体" w:hAnsi="宋体" w:eastAsia="宋体" w:cs="宋体"/>
                <w:color w:val="auto"/>
                <w:spacing w:val="-2"/>
                <w:position w:val="2"/>
                <w:sz w:val="21"/>
                <w:szCs w:val="21"/>
              </w:rPr>
              <w:t>00mg/L、</w:t>
            </w:r>
            <w:r>
              <w:rPr>
                <w:rFonts w:hint="eastAsia" w:ascii="宋体" w:hAnsi="宋体" w:eastAsia="宋体" w:cs="宋体"/>
                <w:color w:val="auto"/>
                <w:position w:val="2"/>
                <w:sz w:val="21"/>
                <w:szCs w:val="21"/>
              </w:rPr>
              <w:t>COD：</w:t>
            </w:r>
            <w:r>
              <w:rPr>
                <w:rFonts w:hint="eastAsia" w:ascii="宋体" w:hAnsi="宋体" w:eastAsia="宋体" w:cs="宋体"/>
                <w:color w:val="auto"/>
                <w:position w:val="2"/>
                <w:sz w:val="21"/>
                <w:szCs w:val="21"/>
                <w:lang w:val="en-US" w:eastAsia="zh-CN"/>
              </w:rPr>
              <w:t>42</w:t>
            </w:r>
            <w:r>
              <w:rPr>
                <w:rFonts w:hint="eastAsia" w:ascii="宋体" w:hAnsi="宋体" w:eastAsia="宋体" w:cs="宋体"/>
                <w:color w:val="auto"/>
                <w:position w:val="2"/>
                <w:sz w:val="21"/>
                <w:szCs w:val="21"/>
              </w:rPr>
              <w:t>mg/L、SS：2</w:t>
            </w:r>
            <w:r>
              <w:rPr>
                <w:rFonts w:hint="eastAsia" w:ascii="宋体" w:hAnsi="宋体" w:eastAsia="宋体" w:cs="宋体"/>
                <w:color w:val="auto"/>
                <w:position w:val="2"/>
                <w:sz w:val="21"/>
                <w:szCs w:val="21"/>
                <w:lang w:val="en-US" w:eastAsia="zh-CN"/>
              </w:rPr>
              <w:t>5</w:t>
            </w:r>
            <w:r>
              <w:rPr>
                <w:rFonts w:hint="eastAsia" w:ascii="宋体" w:hAnsi="宋体" w:eastAsia="宋体" w:cs="宋体"/>
                <w:color w:val="auto"/>
                <w:position w:val="2"/>
                <w:sz w:val="21"/>
                <w:szCs w:val="21"/>
              </w:rPr>
              <w:t>mg/L</w:t>
            </w:r>
            <w:r>
              <w:rPr>
                <w:rFonts w:hint="eastAsia" w:ascii="宋体" w:hAnsi="宋体" w:eastAsia="宋体" w:cs="宋体"/>
                <w:color w:val="auto"/>
                <w:spacing w:val="-2"/>
                <w:position w:val="2"/>
                <w:sz w:val="21"/>
                <w:szCs w:val="21"/>
              </w:rPr>
              <w:t>、NH</w:t>
            </w:r>
            <w:r>
              <w:rPr>
                <w:rFonts w:hint="eastAsia" w:ascii="宋体" w:hAnsi="宋体" w:eastAsia="宋体" w:cs="宋体"/>
                <w:color w:val="auto"/>
                <w:spacing w:val="-2"/>
                <w:position w:val="2"/>
                <w:sz w:val="21"/>
                <w:szCs w:val="21"/>
                <w:vertAlign w:val="subscript"/>
              </w:rPr>
              <w:t>3</w:t>
            </w:r>
            <w:r>
              <w:rPr>
                <w:rFonts w:hint="eastAsia" w:ascii="宋体" w:hAnsi="宋体" w:eastAsia="宋体" w:cs="宋体"/>
                <w:color w:val="auto"/>
                <w:spacing w:val="-2"/>
                <w:position w:val="2"/>
                <w:sz w:val="21"/>
                <w:szCs w:val="21"/>
              </w:rPr>
              <w:t>-N：</w:t>
            </w:r>
            <w:r>
              <w:rPr>
                <w:rFonts w:hint="eastAsia" w:ascii="宋体" w:hAnsi="宋体" w:eastAsia="宋体" w:cs="宋体"/>
                <w:color w:val="auto"/>
                <w:position w:val="2"/>
                <w:sz w:val="21"/>
                <w:szCs w:val="21"/>
                <w:lang w:val="en-US" w:eastAsia="zh-CN"/>
              </w:rPr>
              <w:t>5</w:t>
            </w:r>
            <w:r>
              <w:rPr>
                <w:rFonts w:hint="eastAsia" w:ascii="宋体" w:hAnsi="宋体" w:eastAsia="宋体" w:cs="宋体"/>
                <w:color w:val="auto"/>
                <w:position w:val="2"/>
                <w:sz w:val="21"/>
                <w:szCs w:val="21"/>
              </w:rPr>
              <w:t>mg/L</w:t>
            </w:r>
            <w:r>
              <w:rPr>
                <w:rFonts w:hint="eastAsia" w:ascii="宋体" w:hAnsi="宋体" w:eastAsia="宋体" w:cs="宋体"/>
                <w:color w:val="auto"/>
                <w:spacing w:val="-2"/>
                <w:position w:val="2"/>
                <w:sz w:val="21"/>
                <w:szCs w:val="21"/>
                <w:lang w:eastAsia="zh-CN"/>
              </w:rPr>
              <w:t>、</w:t>
            </w:r>
            <w:r>
              <w:rPr>
                <w:rFonts w:hint="eastAsia" w:ascii="宋体" w:hAnsi="宋体" w:eastAsia="宋体" w:cs="宋体"/>
                <w:color w:val="auto"/>
                <w:spacing w:val="-2"/>
                <w:position w:val="2"/>
                <w:sz w:val="21"/>
                <w:szCs w:val="21"/>
              </w:rPr>
              <w:t>Fe</w:t>
            </w:r>
            <w:r>
              <w:rPr>
                <w:rFonts w:hint="eastAsia" w:ascii="宋体" w:hAnsi="宋体" w:eastAsia="宋体" w:cs="宋体"/>
                <w:color w:val="auto"/>
                <w:spacing w:val="20"/>
                <w:sz w:val="21"/>
                <w:szCs w:val="21"/>
              </w:rPr>
              <w:t>：</w:t>
            </w:r>
            <w:r>
              <w:rPr>
                <w:rFonts w:hint="eastAsia" w:ascii="宋体" w:hAnsi="宋体" w:eastAsia="宋体" w:cs="宋体"/>
                <w:color w:val="auto"/>
                <w:spacing w:val="-2"/>
                <w:position w:val="2"/>
                <w:sz w:val="21"/>
                <w:szCs w:val="21"/>
              </w:rPr>
              <w:t>10mg/L</w:t>
            </w:r>
            <w:r>
              <w:rPr>
                <w:rFonts w:hint="eastAsia" w:ascii="宋体" w:hAnsi="宋体" w:eastAsia="宋体" w:cs="宋体"/>
                <w:color w:val="auto"/>
                <w:sz w:val="21"/>
                <w:szCs w:val="21"/>
                <w:lang w:val="en-US" w:eastAsia="zh-CN"/>
              </w:rPr>
              <w:t>；②</w:t>
            </w:r>
            <w:r>
              <w:rPr>
                <w:rFonts w:hint="eastAsia" w:ascii="宋体" w:hAnsi="宋体" w:eastAsia="宋体" w:cs="宋体"/>
                <w:sz w:val="21"/>
                <w:szCs w:val="21"/>
                <w:highlight w:val="none"/>
                <w:lang w:val="en-US" w:eastAsia="zh-CN"/>
              </w:rPr>
              <w:t>含油及乳化液主要污染物为COD：25000mg/L、SS：3000mg/L、石油类：5000mg/L，</w:t>
            </w:r>
            <w:r>
              <w:rPr>
                <w:rFonts w:hint="eastAsia" w:ascii="宋体" w:hAnsi="宋体" w:eastAsia="宋体" w:cs="宋体"/>
                <w:sz w:val="21"/>
                <w:szCs w:val="21"/>
              </w:rPr>
              <w:t>进入含油及乳化液处理系统</w:t>
            </w:r>
            <w:r>
              <w:rPr>
                <w:rFonts w:hint="eastAsia" w:ascii="宋体" w:hAnsi="宋体" w:eastAsia="宋体" w:cs="宋体"/>
                <w:sz w:val="21"/>
                <w:szCs w:val="21"/>
                <w:highlight w:val="none"/>
                <w:lang w:val="en-US" w:eastAsia="zh-CN"/>
              </w:rPr>
              <w:t>采用“破乳+</w:t>
            </w:r>
            <w:r>
              <w:rPr>
                <w:rFonts w:hint="eastAsia" w:ascii="宋体" w:hAnsi="宋体" w:eastAsia="宋体" w:cs="宋体"/>
                <w:b w:val="0"/>
                <w:bCs w:val="0"/>
                <w:kern w:val="0"/>
                <w:sz w:val="21"/>
                <w:szCs w:val="21"/>
                <w:highlight w:val="none"/>
                <w:lang w:val="en-US" w:eastAsia="zh-CN" w:bidi="ar-SA"/>
              </w:rPr>
              <w:t>二级高级气浮</w:t>
            </w:r>
            <w:r>
              <w:rPr>
                <w:rFonts w:hint="eastAsia" w:ascii="宋体" w:hAnsi="宋体" w:eastAsia="宋体" w:cs="宋体"/>
                <w:sz w:val="21"/>
                <w:szCs w:val="21"/>
                <w:highlight w:val="none"/>
                <w:lang w:val="en-US" w:eastAsia="zh-CN"/>
              </w:rPr>
              <w:t>+生化”处理；③</w:t>
            </w:r>
            <w:r>
              <w:rPr>
                <w:rFonts w:hint="eastAsia" w:ascii="宋体" w:hAnsi="宋体" w:eastAsia="宋体" w:cs="宋体"/>
                <w:color w:val="auto"/>
                <w:sz w:val="21"/>
                <w:szCs w:val="21"/>
              </w:rPr>
              <w:t>平整废水</w:t>
            </w:r>
            <w:r>
              <w:rPr>
                <w:rFonts w:hint="eastAsia" w:ascii="宋体" w:hAnsi="宋体" w:eastAsia="宋体" w:cs="宋体"/>
                <w:spacing w:val="-9"/>
                <w:position w:val="2"/>
                <w:sz w:val="21"/>
                <w:szCs w:val="21"/>
              </w:rPr>
              <w:t>主要污染物为</w:t>
            </w:r>
            <w:r>
              <w:rPr>
                <w:rFonts w:hint="eastAsia" w:ascii="宋体" w:hAnsi="宋体" w:eastAsia="宋体" w:cs="宋体"/>
                <w:sz w:val="21"/>
                <w:szCs w:val="21"/>
              </w:rPr>
              <w:t>pH：8～9、COD：18000mg/L、SS：400mg/L、石油类：1500mg/L</w:t>
            </w:r>
            <w:r>
              <w:rPr>
                <w:rFonts w:hint="eastAsia" w:ascii="宋体" w:hAnsi="宋体" w:eastAsia="宋体" w:cs="宋体"/>
                <w:sz w:val="21"/>
                <w:szCs w:val="21"/>
                <w:lang w:eastAsia="zh-CN"/>
              </w:rPr>
              <w:t>，</w:t>
            </w:r>
            <w:r>
              <w:rPr>
                <w:rFonts w:hint="eastAsia" w:ascii="宋体" w:hAnsi="宋体" w:eastAsia="宋体" w:cs="宋体"/>
                <w:sz w:val="21"/>
                <w:szCs w:val="21"/>
              </w:rPr>
              <w:t>采用“强氧化反应”预处理，COD去除率可达90%以上</w:t>
            </w:r>
            <w:r>
              <w:rPr>
                <w:rFonts w:hint="eastAsia" w:ascii="宋体" w:hAnsi="宋体" w:eastAsia="宋体" w:cs="宋体"/>
                <w:sz w:val="21"/>
                <w:szCs w:val="21"/>
                <w:lang w:eastAsia="zh-CN"/>
              </w:rPr>
              <w:t>，</w:t>
            </w:r>
            <w:r>
              <w:rPr>
                <w:rFonts w:hint="eastAsia" w:ascii="宋体" w:hAnsi="宋体" w:eastAsia="宋体" w:cs="宋体"/>
                <w:sz w:val="21"/>
                <w:szCs w:val="21"/>
              </w:rPr>
              <w:t>预处理后进入含油及乳化液处理系统</w:t>
            </w:r>
            <w:r>
              <w:rPr>
                <w:rFonts w:hint="eastAsia" w:ascii="宋体" w:hAnsi="宋体" w:eastAsia="宋体" w:cs="宋体"/>
                <w:sz w:val="21"/>
                <w:szCs w:val="21"/>
                <w:lang w:eastAsia="zh-CN"/>
              </w:rPr>
              <w:t>。</w:t>
            </w:r>
            <w:r>
              <w:rPr>
                <w:rFonts w:hint="eastAsia" w:ascii="宋体" w:hAnsi="宋体" w:eastAsia="宋体" w:cs="宋体"/>
                <w:color w:val="auto"/>
                <w:sz w:val="21"/>
                <w:szCs w:val="21"/>
                <w:lang w:val="en-US" w:eastAsia="zh-CN"/>
              </w:rPr>
              <w:t>④</w:t>
            </w:r>
            <w:r>
              <w:rPr>
                <w:rFonts w:hint="eastAsia" w:ascii="宋体" w:hAnsi="宋体" w:eastAsia="宋体" w:cs="宋体"/>
                <w:sz w:val="21"/>
                <w:szCs w:val="21"/>
                <w:lang w:val="en-US" w:eastAsia="zh-CN"/>
              </w:rPr>
              <w:t>综合了</w:t>
            </w:r>
            <w:r>
              <w:rPr>
                <w:rFonts w:hint="eastAsia" w:ascii="宋体" w:hAnsi="宋体" w:eastAsia="宋体" w:cs="宋体"/>
                <w:sz w:val="21"/>
                <w:szCs w:val="21"/>
                <w:highlight w:val="none"/>
                <w:lang w:val="en-US" w:eastAsia="zh-CN"/>
              </w:rPr>
              <w:t>含油废水、乳化液及</w:t>
            </w:r>
            <w:r>
              <w:rPr>
                <w:rFonts w:hint="eastAsia" w:ascii="宋体" w:hAnsi="宋体" w:eastAsia="宋体" w:cs="宋体"/>
                <w:color w:val="auto"/>
                <w:sz w:val="21"/>
                <w:szCs w:val="21"/>
              </w:rPr>
              <w:t>平整废水</w:t>
            </w:r>
            <w:r>
              <w:rPr>
                <w:rFonts w:hint="eastAsia" w:ascii="宋体" w:hAnsi="宋体" w:eastAsia="宋体" w:cs="宋体"/>
                <w:color w:val="auto"/>
                <w:sz w:val="21"/>
                <w:szCs w:val="21"/>
                <w:lang w:val="en-US" w:eastAsia="zh-CN"/>
              </w:rPr>
              <w:t>后，混合废水的水质为</w:t>
            </w:r>
            <w:r>
              <w:rPr>
                <w:rFonts w:hint="eastAsia" w:ascii="宋体" w:hAnsi="宋体" w:eastAsia="宋体" w:cs="宋体"/>
                <w:spacing w:val="-9"/>
                <w:position w:val="2"/>
                <w:sz w:val="21"/>
                <w:szCs w:val="21"/>
              </w:rPr>
              <w:t xml:space="preserve"> </w:t>
            </w:r>
            <w:r>
              <w:rPr>
                <w:rFonts w:hint="eastAsia" w:ascii="宋体" w:hAnsi="宋体" w:eastAsia="宋体" w:cs="宋体"/>
                <w:sz w:val="21"/>
                <w:szCs w:val="21"/>
              </w:rPr>
              <w:t>pH：</w:t>
            </w:r>
            <w:r>
              <w:rPr>
                <w:rFonts w:hint="eastAsia" w:ascii="宋体" w:hAnsi="宋体" w:eastAsia="宋体" w:cs="宋体"/>
                <w:sz w:val="21"/>
                <w:szCs w:val="21"/>
                <w:lang w:val="en-US" w:eastAsia="zh-CN"/>
              </w:rPr>
              <w:t>8</w:t>
            </w:r>
            <w:r>
              <w:rPr>
                <w:rFonts w:hint="eastAsia" w:ascii="宋体" w:hAnsi="宋体" w:eastAsia="宋体" w:cs="宋体"/>
                <w:sz w:val="21"/>
                <w:szCs w:val="21"/>
              </w:rPr>
              <w:t>～</w:t>
            </w:r>
            <w:r>
              <w:rPr>
                <w:rFonts w:hint="eastAsia" w:ascii="宋体" w:hAnsi="宋体" w:eastAsia="宋体" w:cs="宋体"/>
                <w:sz w:val="21"/>
                <w:szCs w:val="21"/>
                <w:lang w:val="en-US" w:eastAsia="zh-CN"/>
              </w:rPr>
              <w:t>9</w:t>
            </w:r>
            <w:r>
              <w:rPr>
                <w:rFonts w:hint="eastAsia" w:ascii="宋体" w:hAnsi="宋体" w:eastAsia="宋体" w:cs="宋体"/>
                <w:sz w:val="21"/>
                <w:szCs w:val="21"/>
              </w:rPr>
              <w:t>、</w:t>
            </w:r>
            <w:r>
              <w:rPr>
                <w:rFonts w:hint="eastAsia" w:ascii="宋体" w:hAnsi="宋体" w:eastAsia="宋体" w:cs="宋体"/>
                <w:sz w:val="21"/>
                <w:szCs w:val="21"/>
                <w:highlight w:val="none"/>
                <w:lang w:val="en-US" w:eastAsia="zh-CN"/>
              </w:rPr>
              <w:t>COD：11506mg/L、SS：1488mg/L、石油类：2964mg/L，经</w:t>
            </w:r>
            <w:r>
              <w:rPr>
                <w:rFonts w:hint="eastAsia" w:ascii="宋体" w:hAnsi="宋体" w:eastAsia="宋体" w:cs="宋体"/>
                <w:color w:val="auto"/>
                <w:sz w:val="21"/>
                <w:szCs w:val="21"/>
                <w:lang w:bidi="ar"/>
              </w:rPr>
              <w:t>含油及乳化液处理系统</w:t>
            </w:r>
            <w:r>
              <w:rPr>
                <w:rFonts w:hint="eastAsia" w:ascii="宋体" w:hAnsi="宋体" w:eastAsia="宋体" w:cs="宋体"/>
                <w:color w:val="auto"/>
                <w:sz w:val="21"/>
                <w:szCs w:val="21"/>
                <w:lang w:val="en-US" w:eastAsia="zh-CN" w:bidi="ar"/>
              </w:rPr>
              <w:t>采用</w:t>
            </w:r>
            <w:r>
              <w:rPr>
                <w:rFonts w:hint="eastAsia" w:ascii="宋体" w:hAnsi="宋体" w:eastAsia="宋体" w:cs="宋体"/>
                <w:sz w:val="21"/>
                <w:szCs w:val="21"/>
                <w:highlight w:val="none"/>
                <w:lang w:val="en-US" w:eastAsia="zh-CN"/>
              </w:rPr>
              <w:t>“破乳+</w:t>
            </w:r>
            <w:r>
              <w:rPr>
                <w:rFonts w:hint="eastAsia" w:ascii="宋体" w:hAnsi="宋体" w:eastAsia="宋体" w:cs="宋体"/>
                <w:b w:val="0"/>
                <w:bCs w:val="0"/>
                <w:kern w:val="0"/>
                <w:sz w:val="21"/>
                <w:szCs w:val="21"/>
                <w:highlight w:val="none"/>
                <w:lang w:val="en-US" w:eastAsia="zh-CN" w:bidi="ar-SA"/>
              </w:rPr>
              <w:t>二级高级气浮</w:t>
            </w:r>
            <w:r>
              <w:rPr>
                <w:rFonts w:hint="eastAsia" w:ascii="宋体" w:hAnsi="宋体" w:eastAsia="宋体" w:cs="宋体"/>
                <w:sz w:val="21"/>
                <w:szCs w:val="21"/>
                <w:highlight w:val="none"/>
                <w:lang w:val="en-US" w:eastAsia="zh-CN"/>
              </w:rPr>
              <w:t>+生化”</w:t>
            </w:r>
            <w:r>
              <w:rPr>
                <w:rFonts w:hint="eastAsia" w:ascii="宋体" w:hAnsi="宋体" w:eastAsia="宋体" w:cs="宋体"/>
                <w:color w:val="auto"/>
                <w:sz w:val="21"/>
                <w:szCs w:val="21"/>
                <w:lang w:val="en-US" w:eastAsia="zh-CN" w:bidi="ar"/>
              </w:rPr>
              <w:t>进一步处理后，水质为</w:t>
            </w:r>
            <w:r>
              <w:rPr>
                <w:rFonts w:hint="eastAsia" w:ascii="宋体" w:hAnsi="宋体" w:eastAsia="宋体" w:cs="宋体"/>
                <w:sz w:val="21"/>
                <w:szCs w:val="21"/>
              </w:rPr>
              <w:t>pH：</w:t>
            </w:r>
            <w:r>
              <w:rPr>
                <w:rFonts w:hint="eastAsia" w:ascii="宋体" w:hAnsi="宋体" w:eastAsia="宋体" w:cs="宋体"/>
                <w:sz w:val="21"/>
                <w:szCs w:val="21"/>
                <w:lang w:val="en-US" w:eastAsia="zh-CN"/>
              </w:rPr>
              <w:t>8</w:t>
            </w:r>
            <w:r>
              <w:rPr>
                <w:rFonts w:hint="eastAsia" w:ascii="宋体" w:hAnsi="宋体" w:eastAsia="宋体" w:cs="宋体"/>
                <w:sz w:val="21"/>
                <w:szCs w:val="21"/>
              </w:rPr>
              <w:t>～</w:t>
            </w:r>
            <w:r>
              <w:rPr>
                <w:rFonts w:hint="eastAsia" w:ascii="宋体" w:hAnsi="宋体" w:eastAsia="宋体" w:cs="宋体"/>
                <w:sz w:val="21"/>
                <w:szCs w:val="21"/>
                <w:lang w:val="en-US" w:eastAsia="zh-CN"/>
              </w:rPr>
              <w:t>9</w:t>
            </w:r>
            <w:r>
              <w:rPr>
                <w:rFonts w:hint="eastAsia" w:ascii="宋体" w:hAnsi="宋体" w:eastAsia="宋体" w:cs="宋体"/>
                <w:sz w:val="21"/>
                <w:szCs w:val="21"/>
              </w:rPr>
              <w:t>、</w:t>
            </w:r>
            <w:r>
              <w:rPr>
                <w:rFonts w:hint="eastAsia" w:ascii="宋体" w:hAnsi="宋体" w:eastAsia="宋体" w:cs="宋体"/>
                <w:sz w:val="21"/>
                <w:szCs w:val="21"/>
                <w:highlight w:val="none"/>
                <w:lang w:val="en-US" w:eastAsia="zh-CN"/>
              </w:rPr>
              <w:t>COD：575mg/L、SS：74mg/L、石油类：148mg/L，</w:t>
            </w:r>
            <w:r>
              <w:rPr>
                <w:rFonts w:hint="eastAsia" w:ascii="宋体" w:hAnsi="宋体" w:eastAsia="宋体" w:cs="宋体"/>
                <w:color w:val="auto"/>
                <w:sz w:val="21"/>
                <w:szCs w:val="21"/>
                <w:lang w:val="en-US" w:eastAsia="zh-CN" w:bidi="ar"/>
              </w:rPr>
              <w:t>进入</w:t>
            </w:r>
            <w:r>
              <w:rPr>
                <w:rFonts w:hint="eastAsia" w:ascii="宋体" w:hAnsi="宋体" w:eastAsia="宋体" w:cs="宋体"/>
                <w:color w:val="auto"/>
                <w:sz w:val="21"/>
                <w:szCs w:val="21"/>
                <w:lang w:bidi="ar"/>
              </w:rPr>
              <w:t>含碱废水处理系统</w:t>
            </w:r>
            <w:r>
              <w:rPr>
                <w:rFonts w:hint="eastAsia" w:ascii="宋体" w:hAnsi="宋体" w:eastAsia="宋体" w:cs="宋体"/>
                <w:color w:val="auto"/>
                <w:sz w:val="21"/>
                <w:szCs w:val="21"/>
                <w:lang w:val="en-US" w:eastAsia="zh-CN" w:bidi="ar"/>
              </w:rPr>
              <w:t>进一步处理</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lang w:eastAsia="zh-CN"/>
              </w:rPr>
              <w:t>⑤</w:t>
            </w:r>
            <w:r>
              <w:rPr>
                <w:rFonts w:hint="eastAsia" w:ascii="宋体" w:hAnsi="宋体" w:eastAsia="宋体" w:cs="宋体"/>
                <w:sz w:val="21"/>
                <w:szCs w:val="21"/>
              </w:rPr>
              <w:t>含碱废水主要污染物为pH：9～12、COD：2000mg/L、SS：500mg/L、总磷：5mg/L、石油类：500mg/L、</w:t>
            </w:r>
            <w:r>
              <w:rPr>
                <w:rFonts w:hint="eastAsia" w:ascii="宋体" w:hAnsi="宋体" w:eastAsia="宋体" w:cs="宋体"/>
                <w:spacing w:val="-2"/>
                <w:position w:val="2"/>
                <w:sz w:val="21"/>
                <w:szCs w:val="21"/>
              </w:rPr>
              <w:t>NH</w:t>
            </w:r>
            <w:r>
              <w:rPr>
                <w:rFonts w:hint="eastAsia" w:ascii="宋体" w:hAnsi="宋体" w:eastAsia="宋体" w:cs="宋体"/>
                <w:spacing w:val="-2"/>
                <w:position w:val="2"/>
                <w:sz w:val="21"/>
                <w:szCs w:val="21"/>
                <w:vertAlign w:val="subscript"/>
              </w:rPr>
              <w:t>3</w:t>
            </w:r>
            <w:r>
              <w:rPr>
                <w:rFonts w:hint="eastAsia" w:ascii="宋体" w:hAnsi="宋体" w:eastAsia="宋体" w:cs="宋体"/>
                <w:spacing w:val="-2"/>
                <w:position w:val="2"/>
                <w:sz w:val="21"/>
                <w:szCs w:val="21"/>
              </w:rPr>
              <w:t>-N：</w:t>
            </w:r>
            <w:r>
              <w:rPr>
                <w:rFonts w:hint="eastAsia" w:ascii="宋体" w:hAnsi="宋体" w:eastAsia="宋体" w:cs="宋体"/>
                <w:position w:val="2"/>
                <w:sz w:val="21"/>
                <w:szCs w:val="21"/>
              </w:rPr>
              <w:t>30mg/</w:t>
            </w:r>
            <w:r>
              <w:rPr>
                <w:rFonts w:hint="eastAsia" w:ascii="宋体" w:hAnsi="宋体" w:eastAsia="宋体" w:cs="宋体"/>
                <w:position w:val="2"/>
                <w:sz w:val="21"/>
                <w:szCs w:val="21"/>
                <w:lang w:val="en-US" w:eastAsia="zh-CN"/>
              </w:rPr>
              <w:t>L，</w:t>
            </w:r>
            <w:r>
              <w:rPr>
                <w:rFonts w:hint="eastAsia" w:ascii="宋体" w:hAnsi="宋体" w:eastAsia="宋体" w:cs="宋体"/>
                <w:sz w:val="21"/>
                <w:szCs w:val="21"/>
                <w:lang w:val="en-US" w:eastAsia="zh-CN"/>
              </w:rPr>
              <w:t>与含油废水、乳化液及</w:t>
            </w:r>
            <w:r>
              <w:rPr>
                <w:rFonts w:hint="eastAsia" w:ascii="宋体" w:hAnsi="宋体" w:eastAsia="宋体" w:cs="宋体"/>
                <w:sz w:val="21"/>
                <w:szCs w:val="21"/>
              </w:rPr>
              <w:t>平整废水</w:t>
            </w:r>
            <w:r>
              <w:rPr>
                <w:rFonts w:hint="eastAsia" w:ascii="宋体" w:hAnsi="宋体" w:eastAsia="宋体" w:cs="宋体"/>
                <w:sz w:val="21"/>
                <w:szCs w:val="21"/>
                <w:lang w:val="en-US" w:eastAsia="zh-CN"/>
              </w:rPr>
              <w:t>混合后，混合废水水质为</w:t>
            </w:r>
            <w:r>
              <w:rPr>
                <w:rFonts w:hint="eastAsia" w:ascii="宋体" w:hAnsi="宋体" w:eastAsia="宋体" w:cs="宋体"/>
                <w:sz w:val="21"/>
                <w:szCs w:val="21"/>
              </w:rPr>
              <w:t>pH：9～12、COD：</w:t>
            </w:r>
            <w:r>
              <w:rPr>
                <w:rFonts w:hint="eastAsia" w:ascii="宋体" w:hAnsi="宋体" w:eastAsia="宋体" w:cs="宋体"/>
                <w:sz w:val="21"/>
                <w:szCs w:val="21"/>
                <w:lang w:val="en-US" w:eastAsia="zh-CN"/>
              </w:rPr>
              <w:t>1904</w:t>
            </w:r>
            <w:r>
              <w:rPr>
                <w:rFonts w:hint="eastAsia" w:ascii="宋体" w:hAnsi="宋体" w:eastAsia="宋体" w:cs="宋体"/>
                <w:sz w:val="21"/>
                <w:szCs w:val="21"/>
              </w:rPr>
              <w:t>mg</w:t>
            </w:r>
            <w:r>
              <w:rPr>
                <w:rFonts w:hint="eastAsia" w:ascii="宋体" w:hAnsi="宋体" w:eastAsia="宋体" w:cs="宋体"/>
              </w:rPr>
              <w:t>/L、SS：</w:t>
            </w:r>
            <w:r>
              <w:rPr>
                <w:rFonts w:hint="eastAsia" w:ascii="宋体" w:hAnsi="宋体" w:eastAsia="宋体" w:cs="宋体"/>
                <w:lang w:val="en-US" w:eastAsia="zh-CN"/>
              </w:rPr>
              <w:t>475</w:t>
            </w:r>
            <w:r>
              <w:rPr>
                <w:rFonts w:hint="eastAsia" w:ascii="宋体" w:hAnsi="宋体" w:eastAsia="宋体" w:cs="宋体"/>
              </w:rPr>
              <w:t>mg/L、总磷：</w:t>
            </w:r>
            <w:r>
              <w:rPr>
                <w:rFonts w:hint="eastAsia" w:ascii="宋体" w:hAnsi="宋体" w:eastAsia="宋体" w:cs="宋体"/>
                <w:lang w:val="en-US" w:eastAsia="zh-CN"/>
              </w:rPr>
              <w:t>4.7</w:t>
            </w:r>
            <w:r>
              <w:rPr>
                <w:rFonts w:hint="eastAsia" w:ascii="宋体" w:hAnsi="宋体" w:eastAsia="宋体" w:cs="宋体"/>
              </w:rPr>
              <w:t>mg/L、石油类：</w:t>
            </w:r>
            <w:r>
              <w:rPr>
                <w:rFonts w:hint="eastAsia" w:ascii="宋体" w:hAnsi="宋体" w:eastAsia="宋体" w:cs="宋体"/>
                <w:lang w:val="en-US" w:eastAsia="zh-CN"/>
              </w:rPr>
              <w:t>476</w:t>
            </w:r>
            <w:r>
              <w:rPr>
                <w:rFonts w:hint="eastAsia" w:ascii="宋体" w:hAnsi="宋体" w:eastAsia="宋体" w:cs="宋体"/>
              </w:rPr>
              <w:t>mg/L、</w:t>
            </w:r>
            <w:r>
              <w:rPr>
                <w:rFonts w:hint="eastAsia" w:ascii="宋体" w:hAnsi="宋体" w:eastAsia="宋体" w:cs="宋体"/>
                <w:spacing w:val="-2"/>
                <w:position w:val="2"/>
              </w:rPr>
              <w:t>NH</w:t>
            </w:r>
            <w:r>
              <w:rPr>
                <w:rFonts w:hint="eastAsia" w:ascii="宋体" w:hAnsi="宋体" w:eastAsia="宋体" w:cs="宋体"/>
                <w:spacing w:val="-2"/>
                <w:position w:val="2"/>
                <w:vertAlign w:val="subscript"/>
              </w:rPr>
              <w:t>3</w:t>
            </w:r>
            <w:r>
              <w:rPr>
                <w:rFonts w:hint="eastAsia" w:ascii="宋体" w:hAnsi="宋体" w:eastAsia="宋体" w:cs="宋体"/>
                <w:spacing w:val="-2"/>
                <w:position w:val="2"/>
              </w:rPr>
              <w:t>-N：</w:t>
            </w:r>
            <w:r>
              <w:rPr>
                <w:rFonts w:hint="eastAsia" w:ascii="宋体" w:hAnsi="宋体" w:eastAsia="宋体" w:cs="宋体"/>
                <w:position w:val="2"/>
                <w:lang w:val="en-US" w:eastAsia="zh-CN"/>
              </w:rPr>
              <w:t>28.4</w:t>
            </w:r>
            <w:r>
              <w:rPr>
                <w:rFonts w:hint="eastAsia" w:ascii="宋体" w:hAnsi="宋体" w:eastAsia="宋体" w:cs="宋体"/>
                <w:position w:val="2"/>
              </w:rPr>
              <w:t>mg/</w:t>
            </w:r>
            <w:r>
              <w:rPr>
                <w:rFonts w:hint="eastAsia" w:ascii="宋体" w:hAnsi="宋体" w:eastAsia="宋体" w:cs="宋体"/>
                <w:position w:val="2"/>
                <w:lang w:val="en-US" w:eastAsia="zh-CN"/>
              </w:rPr>
              <w:t>L，</w:t>
            </w:r>
            <w:r>
              <w:rPr>
                <w:rFonts w:hint="eastAsia" w:ascii="宋体" w:hAnsi="宋体" w:eastAsia="宋体" w:cs="宋体"/>
                <w:color w:val="auto"/>
              </w:rPr>
              <w:t>采用“中和+混凝沉淀+两级气浮+生化（水解酸化+生物接触氧化）+</w:t>
            </w:r>
            <w:r>
              <w:rPr>
                <w:rFonts w:hint="eastAsia" w:ascii="宋体" w:hAnsi="宋体" w:eastAsia="宋体" w:cs="宋体"/>
                <w:color w:val="auto"/>
                <w:lang w:bidi="ar"/>
              </w:rPr>
              <w:t>海濯克（SIDTO-HDX）高级氧化+混凝沉淀</w:t>
            </w:r>
            <w:r>
              <w:rPr>
                <w:rFonts w:hint="eastAsia" w:ascii="宋体" w:hAnsi="宋体" w:eastAsia="宋体" w:cs="宋体"/>
                <w:color w:val="auto"/>
              </w:rPr>
              <w:t>+过滤器”处理</w:t>
            </w:r>
            <w:r>
              <w:rPr>
                <w:rFonts w:hint="eastAsia" w:ascii="宋体" w:hAnsi="宋体" w:eastAsia="宋体" w:cs="宋体"/>
                <w:color w:val="auto"/>
                <w:lang w:val="en-US" w:eastAsia="zh-CN"/>
              </w:rPr>
              <w:t>后</w:t>
            </w:r>
            <w:r>
              <w:rPr>
                <w:rFonts w:hint="eastAsia" w:ascii="宋体" w:hAnsi="宋体" w:eastAsia="宋体" w:cs="宋体"/>
                <w:color w:val="auto"/>
                <w:lang w:eastAsia="zh-CN"/>
              </w:rPr>
              <w:t>，</w:t>
            </w:r>
            <w:r>
              <w:rPr>
                <w:rFonts w:hint="eastAsia" w:ascii="宋体" w:hAnsi="宋体" w:eastAsia="宋体" w:cs="宋体"/>
                <w:color w:val="auto"/>
                <w:lang w:val="en-US" w:eastAsia="zh-CN"/>
              </w:rPr>
              <w:t>水质为</w:t>
            </w:r>
            <w:r>
              <w:rPr>
                <w:rFonts w:hint="eastAsia" w:ascii="宋体" w:hAnsi="宋体" w:eastAsia="宋体" w:cs="宋体"/>
              </w:rPr>
              <w:t>pH：9</w:t>
            </w:r>
            <w:r>
              <w:rPr>
                <w:rFonts w:hint="eastAsia" w:ascii="宋体" w:hAnsi="宋体" w:eastAsia="宋体" w:cs="宋体"/>
                <w:sz w:val="21"/>
                <w:szCs w:val="21"/>
              </w:rPr>
              <w:t>～</w:t>
            </w:r>
            <w:r>
              <w:rPr>
                <w:rFonts w:hint="eastAsia" w:ascii="宋体" w:hAnsi="宋体" w:eastAsia="宋体" w:cs="宋体"/>
              </w:rPr>
              <w:t>12、COD：</w:t>
            </w:r>
            <w:r>
              <w:rPr>
                <w:rFonts w:hint="eastAsia" w:ascii="宋体" w:hAnsi="宋体" w:eastAsia="宋体" w:cs="宋体"/>
                <w:lang w:val="en-US" w:eastAsia="zh-CN"/>
              </w:rPr>
              <w:t>30</w:t>
            </w:r>
            <w:r>
              <w:rPr>
                <w:rFonts w:hint="eastAsia" w:ascii="宋体" w:hAnsi="宋体" w:eastAsia="宋体" w:cs="宋体"/>
              </w:rPr>
              <w:t>mg/L、SS：</w:t>
            </w:r>
            <w:r>
              <w:rPr>
                <w:rFonts w:hint="eastAsia" w:ascii="宋体" w:hAnsi="宋体" w:eastAsia="宋体" w:cs="宋体"/>
                <w:lang w:val="en-US" w:eastAsia="zh-CN"/>
              </w:rPr>
              <w:t>19</w:t>
            </w:r>
            <w:r>
              <w:rPr>
                <w:rFonts w:hint="eastAsia" w:ascii="宋体" w:hAnsi="宋体" w:eastAsia="宋体" w:cs="宋体"/>
              </w:rPr>
              <w:t>mg/L、总磷：</w:t>
            </w:r>
            <w:r>
              <w:rPr>
                <w:rFonts w:hint="eastAsia" w:ascii="宋体" w:hAnsi="宋体" w:eastAsia="宋体" w:cs="宋体"/>
                <w:lang w:val="en-US" w:eastAsia="zh-CN"/>
              </w:rPr>
              <w:t>0.5</w:t>
            </w:r>
            <w:r>
              <w:rPr>
                <w:rFonts w:hint="eastAsia" w:ascii="宋体" w:hAnsi="宋体" w:eastAsia="宋体" w:cs="宋体"/>
              </w:rPr>
              <w:t>mg/L、石油类：</w:t>
            </w:r>
            <w:r>
              <w:rPr>
                <w:rFonts w:hint="eastAsia" w:ascii="宋体" w:hAnsi="宋体" w:eastAsia="宋体" w:cs="宋体"/>
                <w:lang w:val="en-US" w:eastAsia="zh-CN"/>
              </w:rPr>
              <w:t>1</w:t>
            </w:r>
            <w:r>
              <w:rPr>
                <w:rFonts w:hint="eastAsia" w:ascii="宋体" w:hAnsi="宋体" w:eastAsia="宋体" w:cs="宋体"/>
              </w:rPr>
              <w:t>mg/L、</w:t>
            </w:r>
            <w:r>
              <w:rPr>
                <w:rFonts w:hint="eastAsia" w:ascii="宋体" w:hAnsi="宋体" w:eastAsia="宋体" w:cs="宋体"/>
                <w:spacing w:val="-2"/>
                <w:position w:val="2"/>
              </w:rPr>
              <w:t>NH</w:t>
            </w:r>
            <w:r>
              <w:rPr>
                <w:rFonts w:hint="eastAsia" w:ascii="宋体" w:hAnsi="宋体" w:eastAsia="宋体" w:cs="宋体"/>
                <w:spacing w:val="-2"/>
                <w:position w:val="2"/>
                <w:vertAlign w:val="subscript"/>
              </w:rPr>
              <w:t>3</w:t>
            </w:r>
            <w:r>
              <w:rPr>
                <w:rFonts w:hint="eastAsia" w:ascii="宋体" w:hAnsi="宋体" w:eastAsia="宋体" w:cs="宋体"/>
                <w:spacing w:val="-2"/>
                <w:position w:val="2"/>
              </w:rPr>
              <w:t>-N：</w:t>
            </w:r>
            <w:r>
              <w:rPr>
                <w:rFonts w:hint="eastAsia" w:ascii="宋体" w:hAnsi="宋体" w:eastAsia="宋体" w:cs="宋体"/>
                <w:position w:val="2"/>
                <w:lang w:val="en-US" w:eastAsia="zh-CN"/>
              </w:rPr>
              <w:t>4.26</w:t>
            </w:r>
            <w:r>
              <w:rPr>
                <w:rFonts w:hint="eastAsia" w:ascii="宋体" w:hAnsi="宋体" w:eastAsia="宋体" w:cs="宋体"/>
                <w:position w:val="2"/>
              </w:rPr>
              <w:t>mg/</w:t>
            </w:r>
            <w:r>
              <w:rPr>
                <w:rFonts w:hint="eastAsia" w:ascii="宋体" w:hAnsi="宋体" w:eastAsia="宋体" w:cs="宋体"/>
                <w:position w:val="2"/>
                <w:lang w:val="en-US" w:eastAsia="zh-CN"/>
              </w:rPr>
              <w:t>L</w:t>
            </w:r>
            <w:r>
              <w:rPr>
                <w:rFonts w:hint="eastAsia" w:ascii="宋体" w:hAnsi="宋体" w:eastAsia="宋体" w:cs="宋体"/>
                <w:color w:val="auto"/>
                <w:sz w:val="21"/>
                <w:szCs w:val="21"/>
                <w:highlight w:val="none"/>
                <w:lang w:val="en-US" w:eastAsia="zh-CN"/>
              </w:rPr>
              <w:t>。项目废水处理系统的各处理系统进出水水质及排水去向详见表4.2-1。</w:t>
            </w:r>
          </w:p>
          <w:p w14:paraId="4E00BA0C">
            <w:pPr>
              <w:adjustRightInd w:val="0"/>
              <w:snapToGrid w:val="0"/>
              <w:spacing w:line="360" w:lineRule="auto"/>
              <w:ind w:left="0" w:leftChars="0" w:firstLine="478" w:firstLineChars="228"/>
              <w:rPr>
                <w:rFonts w:hint="eastAsia" w:ascii="宋体" w:hAnsi="宋体" w:eastAsia="宋体" w:cs="宋体"/>
                <w:b/>
                <w:bCs/>
                <w:kern w:val="0"/>
                <w:sz w:val="21"/>
                <w:szCs w:val="21"/>
                <w:highlight w:val="none"/>
                <w:lang w:val="en-US" w:eastAsia="zh-CN" w:bidi="ar-SA"/>
              </w:rPr>
            </w:pPr>
            <w:r>
              <w:rPr>
                <w:rFonts w:hint="eastAsia" w:ascii="宋体" w:hAnsi="宋体" w:eastAsia="宋体" w:cs="宋体"/>
                <w:szCs w:val="21"/>
                <w:highlight w:val="none"/>
                <w:lang w:val="en-US" w:eastAsia="zh-CN"/>
              </w:rPr>
              <w:t>2、</w:t>
            </w:r>
            <w:r>
              <w:rPr>
                <w:rFonts w:hint="eastAsia" w:ascii="宋体" w:hAnsi="宋体" w:eastAsia="宋体" w:cs="宋体"/>
                <w:b/>
                <w:bCs/>
                <w:kern w:val="0"/>
                <w:sz w:val="21"/>
                <w:szCs w:val="21"/>
                <w:highlight w:val="none"/>
                <w:lang w:val="en-US" w:eastAsia="zh-CN" w:bidi="ar-SA"/>
              </w:rPr>
              <w:t>废水深度处理系统</w:t>
            </w:r>
          </w:p>
          <w:p w14:paraId="5795A1FC">
            <w:pPr>
              <w:adjustRightInd w:val="0"/>
              <w:snapToGrid w:val="0"/>
              <w:spacing w:line="360" w:lineRule="auto"/>
              <w:ind w:left="0" w:leftChars="0" w:firstLine="478" w:firstLineChars="228"/>
              <w:rPr>
                <w:rFonts w:hint="eastAsia"/>
                <w:szCs w:val="24"/>
                <w:lang w:eastAsia="zh-CN"/>
              </w:rPr>
            </w:pPr>
            <w:r>
              <w:rPr>
                <w:rFonts w:hint="eastAsia" w:ascii="宋体" w:hAnsi="宋体" w:eastAsia="宋体" w:cs="宋体"/>
                <w:szCs w:val="21"/>
                <w:highlight w:val="none"/>
                <w:lang w:val="en-US" w:eastAsia="zh-CN"/>
              </w:rPr>
              <w:t>根据</w:t>
            </w:r>
            <w:r>
              <w:rPr>
                <w:rFonts w:hint="eastAsia" w:ascii="宋体" w:hAnsi="宋体" w:eastAsia="宋体" w:cs="宋体"/>
                <w:color w:val="auto"/>
                <w:kern w:val="0"/>
                <w:sz w:val="21"/>
                <w:szCs w:val="21"/>
                <w:highlight w:val="none"/>
                <w:lang w:val="en-US" w:eastAsia="zh-CN" w:bidi="ar-SA"/>
              </w:rPr>
              <w:t>《福建三宝钢铁有限公司污水处理厂提标改造工程项目可行性研究报告》</w:t>
            </w:r>
            <w:r>
              <w:rPr>
                <w:rFonts w:hint="eastAsia" w:ascii="宋体" w:hAnsi="宋体" w:eastAsia="宋体" w:cs="宋体"/>
                <w:szCs w:val="21"/>
                <w:highlight w:val="none"/>
                <w:lang w:val="en-US" w:eastAsia="zh-CN"/>
              </w:rPr>
              <w:t>资料可知，</w:t>
            </w:r>
            <w:r>
              <w:rPr>
                <w:rFonts w:hint="eastAsia" w:eastAsia="宋体"/>
                <w:szCs w:val="24"/>
                <w:highlight w:val="none"/>
                <w:lang w:val="en-US" w:eastAsia="zh-CN"/>
              </w:rPr>
              <w:t>项目</w:t>
            </w:r>
            <w:r>
              <w:rPr>
                <w:rFonts w:hint="eastAsia" w:ascii="宋体" w:hAnsi="宋体" w:eastAsia="宋体" w:cs="宋体"/>
                <w:color w:val="auto"/>
                <w:kern w:val="0"/>
                <w:sz w:val="21"/>
                <w:szCs w:val="21"/>
                <w:highlight w:val="none"/>
                <w:lang w:val="en-US" w:eastAsia="zh-CN" w:bidi="ar-SA"/>
              </w:rPr>
              <w:t>废水深度处理系统包含</w:t>
            </w:r>
            <w:r>
              <w:rPr>
                <w:rFonts w:hint="eastAsia" w:ascii="宋体" w:hAnsi="宋体" w:eastAsia="宋体" w:cs="宋体"/>
                <w:color w:val="auto"/>
                <w:sz w:val="21"/>
                <w:szCs w:val="21"/>
                <w:highlight w:val="none"/>
              </w:rPr>
              <w:t>一级除盐水</w:t>
            </w:r>
            <w:r>
              <w:rPr>
                <w:rFonts w:hint="eastAsia" w:ascii="宋体" w:hAnsi="宋体" w:eastAsia="宋体" w:cs="宋体"/>
                <w:color w:val="auto"/>
                <w:sz w:val="21"/>
                <w:szCs w:val="21"/>
                <w:highlight w:val="none"/>
                <w:lang w:val="en-US" w:eastAsia="zh-CN"/>
              </w:rPr>
              <w:t>系统和二</w:t>
            </w:r>
            <w:r>
              <w:rPr>
                <w:rFonts w:hint="eastAsia" w:ascii="宋体" w:hAnsi="宋体" w:eastAsia="宋体" w:cs="宋体"/>
                <w:color w:val="auto"/>
                <w:sz w:val="21"/>
                <w:szCs w:val="21"/>
                <w:highlight w:val="none"/>
              </w:rPr>
              <w:t>级除盐水</w:t>
            </w:r>
            <w:r>
              <w:rPr>
                <w:rFonts w:hint="eastAsia" w:ascii="宋体" w:hAnsi="宋体" w:eastAsia="宋体" w:cs="宋体"/>
                <w:color w:val="auto"/>
                <w:sz w:val="21"/>
                <w:szCs w:val="21"/>
                <w:highlight w:val="none"/>
                <w:lang w:val="en-US" w:eastAsia="zh-CN"/>
              </w:rPr>
              <w:t>系统，其中</w:t>
            </w:r>
            <w:r>
              <w:rPr>
                <w:rFonts w:hint="eastAsia" w:ascii="宋体" w:hAnsi="宋体" w:eastAsia="宋体" w:cs="宋体"/>
                <w:color w:val="auto"/>
                <w:sz w:val="21"/>
                <w:szCs w:val="21"/>
                <w:highlight w:val="none"/>
              </w:rPr>
              <w:t>一级除盐水</w:t>
            </w:r>
            <w:r>
              <w:rPr>
                <w:rFonts w:hint="eastAsia" w:ascii="宋体" w:hAnsi="宋体" w:eastAsia="宋体" w:cs="宋体"/>
                <w:color w:val="auto"/>
                <w:sz w:val="21"/>
                <w:szCs w:val="21"/>
                <w:highlight w:val="none"/>
                <w:lang w:val="en-US" w:eastAsia="zh-CN"/>
              </w:rPr>
              <w:t>系统</w:t>
            </w:r>
            <w:r>
              <w:rPr>
                <w:rFonts w:hint="eastAsia"/>
                <w:szCs w:val="24"/>
                <w:highlight w:val="none"/>
              </w:rPr>
              <w:t>设计</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套</w:t>
            </w:r>
            <w:r>
              <w:rPr>
                <w:rFonts w:hint="eastAsia"/>
                <w:szCs w:val="24"/>
                <w:highlight w:val="none"/>
              </w:rPr>
              <w:t>出水能力</w:t>
            </w:r>
            <w:r>
              <w:rPr>
                <w:rFonts w:hint="eastAsia" w:ascii="宋体" w:hAnsi="宋体" w:eastAsia="宋体" w:cs="宋体"/>
                <w:color w:val="auto"/>
                <w:sz w:val="21"/>
                <w:szCs w:val="21"/>
                <w:highlight w:val="none"/>
                <w:lang w:val="en-US" w:eastAsia="zh-CN"/>
              </w:rPr>
              <w:t>为168</w:t>
            </w:r>
            <w:r>
              <w:rPr>
                <w:rFonts w:hint="eastAsia" w:ascii="宋体" w:hAnsi="宋体" w:eastAsia="宋体" w:cs="宋体"/>
                <w:color w:val="auto"/>
                <w:sz w:val="21"/>
                <w:szCs w:val="21"/>
                <w:highlight w:val="none"/>
              </w:rPr>
              <w:t>m</w:t>
            </w:r>
            <w:r>
              <w:rPr>
                <w:rFonts w:hint="eastAsia" w:ascii="宋体" w:hAnsi="宋体" w:eastAsia="宋体" w:cs="宋体"/>
                <w:color w:val="auto"/>
                <w:sz w:val="21"/>
                <w:szCs w:val="21"/>
                <w:highlight w:val="none"/>
                <w:vertAlign w:val="superscript"/>
                <w:lang w:val="en-US" w:eastAsia="zh-CN"/>
              </w:rPr>
              <w:t>3</w:t>
            </w:r>
            <w:r>
              <w:rPr>
                <w:rFonts w:hint="eastAsia" w:ascii="宋体" w:hAnsi="宋体" w:eastAsia="宋体" w:cs="宋体"/>
                <w:color w:val="auto"/>
                <w:sz w:val="21"/>
                <w:szCs w:val="21"/>
                <w:highlight w:val="none"/>
              </w:rPr>
              <w:t>/h</w:t>
            </w:r>
            <w:r>
              <w:rPr>
                <w:rFonts w:hint="eastAsia" w:ascii="宋体" w:hAnsi="宋体" w:eastAsia="宋体" w:cs="宋体"/>
                <w:color w:val="auto"/>
                <w:sz w:val="21"/>
                <w:szCs w:val="21"/>
                <w:highlight w:val="none"/>
                <w:lang w:val="en-US" w:eastAsia="zh-CN"/>
              </w:rPr>
              <w:t>的</w:t>
            </w:r>
            <w:r>
              <w:rPr>
                <w:rFonts w:hint="eastAsia"/>
                <w:szCs w:val="24"/>
                <w:highlight w:val="none"/>
              </w:rPr>
              <w:t>除盐装置</w:t>
            </w:r>
            <w:r>
              <w:rPr>
                <w:rFonts w:hint="eastAsia"/>
                <w:szCs w:val="24"/>
                <w:highlight w:val="none"/>
                <w:lang w:eastAsia="zh-CN"/>
              </w:rPr>
              <w:t>，</w:t>
            </w:r>
            <w:r>
              <w:rPr>
                <w:rFonts w:hint="eastAsia"/>
                <w:szCs w:val="24"/>
                <w:highlight w:val="none"/>
              </w:rPr>
              <w:t>产水率</w:t>
            </w:r>
            <w:r>
              <w:rPr>
                <w:rFonts w:hint="eastAsia"/>
                <w:szCs w:val="24"/>
                <w:highlight w:val="none"/>
                <w:lang w:val="en-US" w:eastAsia="zh-CN"/>
              </w:rPr>
              <w:t>≥75</w:t>
            </w:r>
            <w:r>
              <w:rPr>
                <w:rFonts w:hint="eastAsia"/>
                <w:szCs w:val="24"/>
                <w:highlight w:val="none"/>
              </w:rPr>
              <w:t>%，按</w:t>
            </w:r>
            <w:r>
              <w:rPr>
                <w:rFonts w:hint="eastAsia"/>
                <w:szCs w:val="24"/>
                <w:highlight w:val="none"/>
                <w:lang w:val="en-US" w:eastAsia="zh-CN"/>
              </w:rPr>
              <w:t>75</w:t>
            </w:r>
            <w:r>
              <w:rPr>
                <w:rFonts w:hint="eastAsia"/>
                <w:szCs w:val="24"/>
                <w:highlight w:val="none"/>
              </w:rPr>
              <w:t>%计</w:t>
            </w:r>
            <w:r>
              <w:rPr>
                <w:rFonts w:hint="eastAsia"/>
                <w:szCs w:val="24"/>
                <w:highlight w:val="none"/>
                <w:lang w:eastAsia="zh-CN"/>
              </w:rPr>
              <w:t>，</w:t>
            </w:r>
            <w:r>
              <w:rPr>
                <w:rFonts w:hint="eastAsia"/>
                <w:szCs w:val="24"/>
                <w:highlight w:val="none"/>
                <w:lang w:val="en-US" w:eastAsia="zh-CN"/>
              </w:rPr>
              <w:t>部分可直接供给三宝集团所需的除盐水，部分进入</w:t>
            </w:r>
            <w:r>
              <w:rPr>
                <w:rFonts w:hint="eastAsia" w:ascii="宋体" w:hAnsi="宋体" w:eastAsia="宋体" w:cs="宋体"/>
                <w:color w:val="auto"/>
                <w:sz w:val="21"/>
                <w:szCs w:val="21"/>
                <w:lang w:val="en-US" w:eastAsia="zh-CN"/>
              </w:rPr>
              <w:t>二</w:t>
            </w:r>
            <w:r>
              <w:rPr>
                <w:rFonts w:hint="eastAsia" w:ascii="宋体" w:hAnsi="宋体" w:eastAsia="宋体" w:cs="宋体"/>
                <w:color w:val="auto"/>
                <w:sz w:val="21"/>
                <w:szCs w:val="21"/>
              </w:rPr>
              <w:t>级除盐水</w:t>
            </w:r>
            <w:r>
              <w:rPr>
                <w:rFonts w:hint="eastAsia" w:ascii="宋体" w:hAnsi="宋体" w:eastAsia="宋体" w:cs="宋体"/>
                <w:color w:val="auto"/>
                <w:sz w:val="21"/>
                <w:szCs w:val="21"/>
                <w:lang w:val="en-US" w:eastAsia="zh-CN"/>
              </w:rPr>
              <w:t>系统进一步除盐</w:t>
            </w:r>
            <w:r>
              <w:rPr>
                <w:rFonts w:hint="eastAsia"/>
                <w:szCs w:val="24"/>
                <w:lang w:eastAsia="zh-CN"/>
              </w:rPr>
              <w:t>；</w:t>
            </w:r>
            <w:r>
              <w:rPr>
                <w:rFonts w:hint="eastAsia" w:ascii="宋体" w:hAnsi="宋体" w:eastAsia="宋体" w:cs="宋体"/>
                <w:color w:val="auto"/>
                <w:sz w:val="21"/>
                <w:szCs w:val="21"/>
                <w:lang w:val="en-US" w:eastAsia="zh-CN"/>
              </w:rPr>
              <w:t>二</w:t>
            </w:r>
            <w:r>
              <w:rPr>
                <w:rFonts w:hint="eastAsia" w:ascii="宋体" w:hAnsi="宋体" w:eastAsia="宋体" w:cs="宋体"/>
                <w:color w:val="auto"/>
                <w:sz w:val="21"/>
                <w:szCs w:val="21"/>
              </w:rPr>
              <w:t>级除盐水</w:t>
            </w:r>
            <w:r>
              <w:rPr>
                <w:rFonts w:hint="eastAsia" w:ascii="宋体" w:hAnsi="宋体" w:eastAsia="宋体" w:cs="宋体"/>
                <w:color w:val="auto"/>
                <w:sz w:val="21"/>
                <w:szCs w:val="21"/>
                <w:lang w:val="en-US" w:eastAsia="zh-CN"/>
              </w:rPr>
              <w:t>系统</w:t>
            </w:r>
            <w:r>
              <w:rPr>
                <w:rFonts w:hint="eastAsia"/>
                <w:szCs w:val="24"/>
              </w:rPr>
              <w:t>设计</w:t>
            </w:r>
            <w:r>
              <w:rPr>
                <w:rFonts w:hint="eastAsia"/>
                <w:szCs w:val="24"/>
                <w:lang w:val="en-US" w:eastAsia="zh-CN"/>
              </w:rPr>
              <w:t>3</w:t>
            </w:r>
            <w:r>
              <w:rPr>
                <w:rFonts w:hint="eastAsia"/>
                <w:szCs w:val="24"/>
              </w:rPr>
              <w:t>套出水能力</w:t>
            </w:r>
            <w:r>
              <w:rPr>
                <w:rFonts w:hint="eastAsia"/>
                <w:szCs w:val="24"/>
                <w:lang w:val="en-US" w:eastAsia="zh-CN"/>
              </w:rPr>
              <w:t>140</w:t>
            </w:r>
            <w:r>
              <w:rPr>
                <w:rFonts w:hint="eastAsia"/>
                <w:szCs w:val="24"/>
              </w:rPr>
              <w:t>m</w:t>
            </w:r>
            <w:r>
              <w:rPr>
                <w:rFonts w:hint="eastAsia"/>
                <w:szCs w:val="24"/>
                <w:vertAlign w:val="superscript"/>
              </w:rPr>
              <w:t>3</w:t>
            </w:r>
            <w:r>
              <w:rPr>
                <w:rFonts w:hint="eastAsia"/>
                <w:szCs w:val="24"/>
              </w:rPr>
              <w:t>/h EDI除盐装置，产水率</w:t>
            </w:r>
            <w:r>
              <w:rPr>
                <w:rFonts w:hint="eastAsia"/>
                <w:szCs w:val="24"/>
                <w:lang w:val="en-US" w:eastAsia="zh-CN"/>
              </w:rPr>
              <w:t>≥85</w:t>
            </w:r>
            <w:r>
              <w:rPr>
                <w:rFonts w:hint="eastAsia"/>
                <w:szCs w:val="24"/>
              </w:rPr>
              <w:t>%，按</w:t>
            </w:r>
            <w:r>
              <w:rPr>
                <w:rFonts w:hint="eastAsia"/>
                <w:szCs w:val="24"/>
                <w:lang w:val="en-US" w:eastAsia="zh-CN"/>
              </w:rPr>
              <w:t>85</w:t>
            </w:r>
            <w:r>
              <w:rPr>
                <w:rFonts w:hint="eastAsia"/>
                <w:szCs w:val="24"/>
              </w:rPr>
              <w:t>%计</w:t>
            </w:r>
            <w:r>
              <w:rPr>
                <w:rFonts w:hint="eastAsia"/>
                <w:szCs w:val="24"/>
                <w:lang w:eastAsia="zh-CN"/>
              </w:rPr>
              <w:t>，</w:t>
            </w:r>
            <w:r>
              <w:rPr>
                <w:rFonts w:hint="eastAsia"/>
                <w:szCs w:val="24"/>
                <w:lang w:val="en-US" w:eastAsia="zh-CN"/>
              </w:rPr>
              <w:t>直接供给科宝金属所需的除盐水</w:t>
            </w:r>
            <w:r>
              <w:rPr>
                <w:rFonts w:hint="eastAsia"/>
                <w:szCs w:val="24"/>
                <w:lang w:eastAsia="zh-CN"/>
              </w:rPr>
              <w:t>。</w:t>
            </w:r>
          </w:p>
          <w:p w14:paraId="59F16869">
            <w:pPr>
              <w:adjustRightInd w:val="0"/>
              <w:snapToGrid w:val="0"/>
              <w:spacing w:line="360" w:lineRule="auto"/>
              <w:ind w:left="0" w:leftChars="0" w:firstLine="478" w:firstLineChars="228"/>
              <w:rPr>
                <w:rFonts w:hint="eastAsia" w:ascii="宋体" w:hAnsi="宋体" w:cs="宋体"/>
                <w:color w:val="auto"/>
                <w:sz w:val="21"/>
                <w:szCs w:val="21"/>
                <w:highlight w:val="none"/>
                <w:lang w:val="en-US" w:eastAsia="zh-CN"/>
              </w:rPr>
            </w:pPr>
            <w:r>
              <w:rPr>
                <w:rFonts w:hint="default" w:ascii="Calibri" w:hAnsi="Calibri" w:eastAsia="宋体" w:cs="Calibri"/>
                <w:color w:val="auto"/>
                <w:sz w:val="21"/>
                <w:szCs w:val="21"/>
                <w:lang w:val="en-US" w:eastAsia="zh-CN"/>
              </w:rPr>
              <w:t>①</w:t>
            </w:r>
            <w:r>
              <w:rPr>
                <w:rFonts w:hint="eastAsia" w:ascii="宋体" w:hAnsi="宋体" w:eastAsia="宋体" w:cs="宋体"/>
                <w:color w:val="auto"/>
                <w:sz w:val="21"/>
                <w:szCs w:val="21"/>
                <w:lang w:val="en-US" w:eastAsia="zh-CN"/>
              </w:rPr>
              <w:t>根据</w:t>
            </w:r>
            <w:r>
              <w:rPr>
                <w:rFonts w:hint="eastAsia" w:ascii="宋体" w:hAnsi="宋体" w:eastAsia="宋体" w:cs="宋体"/>
                <w:color w:val="auto"/>
                <w:sz w:val="21"/>
                <w:szCs w:val="21"/>
              </w:rPr>
              <w:t>一级除盐水</w:t>
            </w:r>
            <w:r>
              <w:rPr>
                <w:rFonts w:hint="eastAsia" w:ascii="宋体" w:hAnsi="宋体" w:eastAsia="宋体" w:cs="宋体"/>
                <w:color w:val="auto"/>
                <w:sz w:val="21"/>
                <w:szCs w:val="21"/>
                <w:lang w:val="en-US" w:eastAsia="zh-CN"/>
              </w:rPr>
              <w:t>系统</w:t>
            </w:r>
            <w:r>
              <w:rPr>
                <w:rFonts w:hint="eastAsia"/>
                <w:szCs w:val="24"/>
              </w:rPr>
              <w:t>设计出水能力</w:t>
            </w:r>
            <w:r>
              <w:rPr>
                <w:rFonts w:hint="eastAsia" w:ascii="宋体" w:hAnsi="宋体" w:eastAsia="宋体" w:cs="宋体"/>
                <w:color w:val="auto"/>
                <w:sz w:val="21"/>
                <w:szCs w:val="21"/>
                <w:lang w:val="en-US" w:eastAsia="zh-CN"/>
              </w:rPr>
              <w:t>504</w:t>
            </w:r>
            <w:r>
              <w:rPr>
                <w:rFonts w:hint="eastAsia" w:ascii="宋体" w:hAnsi="宋体" w:eastAsia="宋体" w:cs="宋体"/>
                <w:color w:val="auto"/>
                <w:sz w:val="21"/>
                <w:szCs w:val="21"/>
              </w:rPr>
              <w:t>m³/h</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×168</w:t>
            </w:r>
            <w:r>
              <w:rPr>
                <w:rFonts w:hint="eastAsia" w:ascii="宋体" w:hAnsi="宋体" w:eastAsia="宋体" w:cs="宋体"/>
                <w:color w:val="auto"/>
                <w:sz w:val="21"/>
                <w:szCs w:val="21"/>
              </w:rPr>
              <w:t>m³/h</w:t>
            </w:r>
            <w:r>
              <w:rPr>
                <w:rFonts w:hint="eastAsia" w:ascii="宋体" w:hAnsi="宋体" w:eastAsia="宋体" w:cs="宋体"/>
                <w:color w:val="auto"/>
                <w:sz w:val="21"/>
                <w:szCs w:val="21"/>
                <w:lang w:val="en-US" w:eastAsia="zh-CN"/>
              </w:rPr>
              <w:t>）和产水率</w:t>
            </w:r>
            <w:r>
              <w:rPr>
                <w:rFonts w:hint="eastAsia" w:eastAsia="宋体"/>
                <w:szCs w:val="24"/>
                <w:lang w:val="en-US" w:eastAsia="zh-CN"/>
              </w:rPr>
              <w:t>75</w:t>
            </w:r>
            <w:r>
              <w:rPr>
                <w:rFonts w:hint="eastAsia"/>
                <w:szCs w:val="24"/>
              </w:rPr>
              <w:t>%</w:t>
            </w:r>
            <w:r>
              <w:rPr>
                <w:rFonts w:hint="eastAsia" w:ascii="宋体" w:hAnsi="宋体" w:eastAsia="宋体" w:cs="宋体"/>
                <w:color w:val="auto"/>
                <w:sz w:val="21"/>
                <w:szCs w:val="21"/>
                <w:lang w:val="en-US" w:eastAsia="zh-CN"/>
              </w:rPr>
              <w:t>可知，</w:t>
            </w:r>
            <w:r>
              <w:rPr>
                <w:rFonts w:hint="eastAsia" w:ascii="宋体" w:hAnsi="宋体" w:eastAsia="宋体" w:cs="宋体"/>
                <w:color w:val="auto"/>
                <w:sz w:val="21"/>
                <w:szCs w:val="21"/>
              </w:rPr>
              <w:t>一级除盐水</w:t>
            </w:r>
            <w:r>
              <w:rPr>
                <w:rFonts w:hint="eastAsia" w:ascii="宋体" w:hAnsi="宋体" w:eastAsia="宋体" w:cs="宋体"/>
                <w:color w:val="auto"/>
                <w:sz w:val="21"/>
                <w:szCs w:val="21"/>
                <w:lang w:val="en-US" w:eastAsia="zh-CN"/>
              </w:rPr>
              <w:t>系统的浓水产生量为168</w:t>
            </w:r>
            <w:r>
              <w:rPr>
                <w:rFonts w:hint="eastAsia" w:ascii="宋体" w:hAnsi="宋体" w:eastAsia="宋体" w:cs="宋体"/>
                <w:color w:val="auto"/>
                <w:sz w:val="21"/>
                <w:szCs w:val="21"/>
              </w:rPr>
              <w:t>m³/h</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该部分浓水的主要污染物为盐分，水质为</w:t>
            </w:r>
            <w:r>
              <w:rPr>
                <w:rFonts w:hAnsi="Times New Roman"/>
              </w:rPr>
              <w:t>COD</w:t>
            </w:r>
            <w:r>
              <w:rPr>
                <w:rFonts w:hint="eastAsia" w:hAnsi="Times New Roman"/>
                <w:lang w:eastAsia="zh-CN"/>
              </w:rPr>
              <w:t>：</w:t>
            </w:r>
            <w:r>
              <w:rPr>
                <w:rFonts w:hint="eastAsia" w:hAnsi="Times New Roman"/>
                <w:lang w:val="en-US" w:eastAsia="zh-CN"/>
              </w:rPr>
              <w:t>5</w:t>
            </w:r>
            <w:r>
              <w:rPr>
                <w:rFonts w:hAnsi="Times New Roman"/>
              </w:rPr>
              <w:t>0mg/L</w:t>
            </w:r>
            <w:r>
              <w:rPr>
                <w:rFonts w:hint="eastAsia" w:hAnsi="Times New Roman"/>
                <w:lang w:eastAsia="zh-CN"/>
              </w:rPr>
              <w:t>、</w:t>
            </w:r>
            <w:r>
              <w:rPr>
                <w:rFonts w:hint="eastAsia" w:hAnsi="Times New Roman"/>
                <w:lang w:val="en-US" w:eastAsia="zh-CN"/>
              </w:rPr>
              <w:t>SS：80</w:t>
            </w:r>
            <w:r>
              <w:rPr>
                <w:rFonts w:hAnsi="Times New Roman"/>
              </w:rPr>
              <w:t>mg/L</w:t>
            </w:r>
            <w:r>
              <w:rPr>
                <w:rFonts w:hint="eastAsia" w:hAnsi="Times New Roman"/>
                <w:lang w:eastAsia="zh-CN"/>
              </w:rPr>
              <w:t>。</w:t>
            </w:r>
            <w:r>
              <w:rPr>
                <w:rFonts w:hint="eastAsia" w:hAnsi="Times New Roman"/>
                <w:lang w:val="en-US" w:eastAsia="zh-CN"/>
              </w:rPr>
              <w:t>水质较为简单，污染物浓度低，</w:t>
            </w:r>
            <w:r>
              <w:rPr>
                <w:rFonts w:hint="eastAsia" w:hAnsi="Times New Roman"/>
                <w:highlight w:val="none"/>
                <w:lang w:val="en-US" w:eastAsia="zh-CN"/>
              </w:rPr>
              <w:t>可</w:t>
            </w:r>
            <w:r>
              <w:rPr>
                <w:rFonts w:hint="eastAsia" w:hAnsi="Times New Roman"/>
                <w:highlight w:val="none"/>
              </w:rPr>
              <w:t>接</w:t>
            </w:r>
            <w:r>
              <w:rPr>
                <w:rFonts w:hint="eastAsia"/>
                <w:highlight w:val="none"/>
              </w:rPr>
              <w:t>入三宝钢铁污水回用</w:t>
            </w:r>
            <w:r>
              <w:rPr>
                <w:rFonts w:hint="eastAsia"/>
                <w:highlight w:val="none"/>
                <w:lang w:val="en-US" w:eastAsia="zh-CN"/>
              </w:rPr>
              <w:t>管网</w:t>
            </w:r>
            <w:r>
              <w:rPr>
                <w:rFonts w:hint="eastAsia"/>
                <w:highlight w:val="none"/>
              </w:rPr>
              <w:t>，</w:t>
            </w:r>
            <w:r>
              <w:rPr>
                <w:rFonts w:hint="eastAsia"/>
                <w:szCs w:val="24"/>
                <w:highlight w:val="none"/>
              </w:rPr>
              <w:t>回用作为三宝高炉冲渣、钢渣处理、烧结配料、综合料场喷淋降尘、道路喷洒降尘、冲厕、洗车等、绿化浇灌等，不外排</w:t>
            </w:r>
            <w:r>
              <w:rPr>
                <w:rFonts w:hint="eastAsia" w:ascii="宋体" w:hAnsi="宋体" w:cs="宋体"/>
                <w:color w:val="auto"/>
                <w:sz w:val="21"/>
                <w:szCs w:val="21"/>
                <w:highlight w:val="none"/>
                <w:lang w:val="en-US" w:eastAsia="zh-CN"/>
              </w:rPr>
              <w:t>。</w:t>
            </w:r>
          </w:p>
          <w:p w14:paraId="2DFC1288">
            <w:pPr>
              <w:adjustRightInd w:val="0"/>
              <w:snapToGrid w:val="0"/>
              <w:spacing w:line="360" w:lineRule="auto"/>
              <w:ind w:left="0" w:leftChars="0" w:firstLine="478" w:firstLineChars="228"/>
              <w:rPr>
                <w:rFonts w:hint="default" w:eastAsia="宋体"/>
                <w:szCs w:val="24"/>
                <w:highlight w:val="none"/>
                <w:lang w:val="en-US" w:eastAsia="zh-CN"/>
              </w:rPr>
            </w:pPr>
            <w:r>
              <w:rPr>
                <w:rFonts w:hint="default" w:ascii="Calibri" w:hAnsi="Calibri" w:eastAsia="宋体" w:cs="Calibri"/>
                <w:color w:val="auto"/>
                <w:sz w:val="21"/>
                <w:szCs w:val="21"/>
                <w:highlight w:val="none"/>
                <w:lang w:val="en-US" w:eastAsia="zh-CN"/>
              </w:rPr>
              <w:t>②</w:t>
            </w:r>
            <w:r>
              <w:rPr>
                <w:rFonts w:hint="eastAsia" w:ascii="宋体" w:hAnsi="宋体" w:eastAsia="宋体" w:cs="宋体"/>
                <w:color w:val="auto"/>
                <w:sz w:val="21"/>
                <w:szCs w:val="21"/>
                <w:highlight w:val="none"/>
                <w:lang w:val="en-US" w:eastAsia="zh-CN"/>
              </w:rPr>
              <w:t>根据二</w:t>
            </w:r>
            <w:r>
              <w:rPr>
                <w:rFonts w:hint="eastAsia" w:ascii="宋体" w:hAnsi="宋体" w:eastAsia="宋体" w:cs="宋体"/>
                <w:color w:val="auto"/>
                <w:sz w:val="21"/>
                <w:szCs w:val="21"/>
                <w:highlight w:val="none"/>
              </w:rPr>
              <w:t>级除盐水</w:t>
            </w:r>
            <w:r>
              <w:rPr>
                <w:rFonts w:hint="eastAsia" w:ascii="宋体" w:hAnsi="宋体" w:eastAsia="宋体" w:cs="宋体"/>
                <w:color w:val="auto"/>
                <w:sz w:val="21"/>
                <w:szCs w:val="21"/>
                <w:highlight w:val="none"/>
                <w:lang w:val="en-US" w:eastAsia="zh-CN"/>
              </w:rPr>
              <w:t>系统</w:t>
            </w:r>
            <w:r>
              <w:rPr>
                <w:rFonts w:hint="eastAsia"/>
                <w:szCs w:val="24"/>
                <w:highlight w:val="none"/>
              </w:rPr>
              <w:t>设计出水能力</w:t>
            </w:r>
            <w:r>
              <w:rPr>
                <w:rFonts w:hint="eastAsia" w:ascii="宋体" w:hAnsi="宋体" w:eastAsia="宋体" w:cs="宋体"/>
                <w:color w:val="auto"/>
                <w:sz w:val="21"/>
                <w:szCs w:val="21"/>
                <w:highlight w:val="none"/>
                <w:lang w:val="en-US" w:eastAsia="zh-CN"/>
              </w:rPr>
              <w:t>42</w:t>
            </w:r>
            <w:r>
              <w:rPr>
                <w:rFonts w:hint="eastAsia" w:ascii="宋体" w:hAnsi="宋体" w:eastAsia="宋体" w:cs="宋体"/>
                <w:color w:val="auto"/>
                <w:sz w:val="21"/>
                <w:szCs w:val="21"/>
                <w:highlight w:val="none"/>
              </w:rPr>
              <w:t>0m³/h</w:t>
            </w:r>
            <w:r>
              <w:rPr>
                <w:rFonts w:hint="eastAsia" w:ascii="宋体" w:hAnsi="宋体" w:eastAsia="宋体" w:cs="宋体"/>
                <w:color w:val="auto"/>
                <w:sz w:val="21"/>
                <w:szCs w:val="21"/>
                <w:highlight w:val="none"/>
                <w:lang w:val="en-US" w:eastAsia="zh-CN"/>
              </w:rPr>
              <w:t>（3×140</w:t>
            </w:r>
            <w:r>
              <w:rPr>
                <w:rFonts w:hint="eastAsia" w:ascii="宋体" w:hAnsi="宋体" w:eastAsia="宋体" w:cs="宋体"/>
                <w:color w:val="auto"/>
                <w:sz w:val="21"/>
                <w:szCs w:val="21"/>
                <w:highlight w:val="none"/>
              </w:rPr>
              <w:t>m³/h</w:t>
            </w:r>
            <w:r>
              <w:rPr>
                <w:rFonts w:hint="eastAsia" w:ascii="宋体" w:hAnsi="宋体" w:eastAsia="宋体" w:cs="宋体"/>
                <w:color w:val="auto"/>
                <w:sz w:val="21"/>
                <w:szCs w:val="21"/>
                <w:highlight w:val="none"/>
                <w:lang w:val="en-US" w:eastAsia="zh-CN"/>
              </w:rPr>
              <w:t>）和产水率</w:t>
            </w:r>
            <w:r>
              <w:rPr>
                <w:rFonts w:hint="eastAsia" w:eastAsia="宋体"/>
                <w:szCs w:val="24"/>
                <w:highlight w:val="none"/>
                <w:lang w:val="en-US" w:eastAsia="zh-CN"/>
              </w:rPr>
              <w:t>85</w:t>
            </w:r>
            <w:r>
              <w:rPr>
                <w:rFonts w:hint="eastAsia"/>
                <w:szCs w:val="24"/>
                <w:highlight w:val="none"/>
              </w:rPr>
              <w:t>%</w:t>
            </w:r>
            <w:r>
              <w:rPr>
                <w:rFonts w:hint="eastAsia" w:ascii="宋体" w:hAnsi="宋体" w:eastAsia="宋体" w:cs="宋体"/>
                <w:color w:val="auto"/>
                <w:sz w:val="21"/>
                <w:szCs w:val="21"/>
                <w:highlight w:val="none"/>
                <w:lang w:val="en-US" w:eastAsia="zh-CN"/>
              </w:rPr>
              <w:t>可知，二</w:t>
            </w:r>
            <w:r>
              <w:rPr>
                <w:rFonts w:hint="eastAsia" w:ascii="宋体" w:hAnsi="宋体" w:eastAsia="宋体" w:cs="宋体"/>
                <w:color w:val="auto"/>
                <w:sz w:val="21"/>
                <w:szCs w:val="21"/>
                <w:highlight w:val="none"/>
              </w:rPr>
              <w:t>级除盐水</w:t>
            </w:r>
            <w:r>
              <w:rPr>
                <w:rFonts w:hint="eastAsia" w:ascii="宋体" w:hAnsi="宋体" w:eastAsia="宋体" w:cs="宋体"/>
                <w:color w:val="auto"/>
                <w:sz w:val="21"/>
                <w:szCs w:val="21"/>
                <w:highlight w:val="none"/>
                <w:lang w:val="en-US" w:eastAsia="zh-CN"/>
              </w:rPr>
              <w:t>系统的浓水产生量为74.25</w:t>
            </w:r>
            <w:r>
              <w:rPr>
                <w:rFonts w:hint="eastAsia" w:ascii="宋体" w:hAnsi="宋体" w:eastAsia="宋体" w:cs="宋体"/>
                <w:color w:val="auto"/>
                <w:sz w:val="21"/>
                <w:szCs w:val="21"/>
                <w:highlight w:val="none"/>
              </w:rPr>
              <w:t>m³/h</w:t>
            </w:r>
            <w:r>
              <w:rPr>
                <w:rFonts w:hint="eastAsia" w:ascii="宋体" w:hAnsi="宋体" w:eastAsia="宋体" w:cs="宋体"/>
                <w:color w:val="auto"/>
                <w:sz w:val="21"/>
                <w:szCs w:val="21"/>
                <w:highlight w:val="none"/>
                <w:lang w:val="en-US" w:eastAsia="zh-CN"/>
              </w:rPr>
              <w:t>。该部分浓水的主要污染物为盐分，由于已经过一级除盐处理，故该部分浓水的</w:t>
            </w:r>
            <w:r>
              <w:rPr>
                <w:rFonts w:hint="eastAsia" w:hAnsi="Times New Roman"/>
                <w:highlight w:val="none"/>
                <w:lang w:val="en-US" w:eastAsia="zh-CN"/>
              </w:rPr>
              <w:t>污染物浓度更低，约</w:t>
            </w:r>
            <w:r>
              <w:rPr>
                <w:rFonts w:hint="eastAsia" w:ascii="宋体" w:hAnsi="宋体" w:eastAsia="宋体" w:cs="宋体"/>
                <w:color w:val="auto"/>
                <w:sz w:val="21"/>
                <w:szCs w:val="21"/>
                <w:highlight w:val="none"/>
                <w:lang w:val="en-US" w:eastAsia="zh-CN"/>
              </w:rPr>
              <w:t>为</w:t>
            </w:r>
            <w:r>
              <w:rPr>
                <w:rFonts w:hAnsi="Times New Roman"/>
                <w:highlight w:val="none"/>
              </w:rPr>
              <w:t>COD</w:t>
            </w:r>
            <w:r>
              <w:rPr>
                <w:rFonts w:hint="eastAsia" w:hAnsi="Times New Roman"/>
                <w:highlight w:val="none"/>
                <w:lang w:eastAsia="zh-CN"/>
              </w:rPr>
              <w:t>：</w:t>
            </w:r>
            <w:r>
              <w:rPr>
                <w:rFonts w:hint="eastAsia" w:hAnsi="Times New Roman"/>
                <w:highlight w:val="none"/>
                <w:lang w:val="en-US" w:eastAsia="zh-CN"/>
              </w:rPr>
              <w:t>4</w:t>
            </w:r>
            <w:r>
              <w:rPr>
                <w:rFonts w:hAnsi="Times New Roman"/>
                <w:highlight w:val="none"/>
              </w:rPr>
              <w:t>0mg/L</w:t>
            </w:r>
            <w:r>
              <w:rPr>
                <w:rFonts w:hint="eastAsia" w:hAnsi="Times New Roman"/>
                <w:highlight w:val="none"/>
                <w:lang w:eastAsia="zh-CN"/>
              </w:rPr>
              <w:t>、</w:t>
            </w:r>
            <w:r>
              <w:rPr>
                <w:rFonts w:hint="eastAsia" w:hAnsi="Times New Roman"/>
                <w:highlight w:val="none"/>
                <w:lang w:val="en-US" w:eastAsia="zh-CN"/>
              </w:rPr>
              <w:t>SS：70</w:t>
            </w:r>
            <w:r>
              <w:rPr>
                <w:rFonts w:hAnsi="Times New Roman"/>
                <w:highlight w:val="none"/>
              </w:rPr>
              <w:t>mg/L</w:t>
            </w:r>
            <w:r>
              <w:rPr>
                <w:rFonts w:hint="eastAsia" w:hAnsi="Times New Roman"/>
                <w:highlight w:val="none"/>
                <w:lang w:eastAsia="zh-CN"/>
              </w:rPr>
              <w:t>。</w:t>
            </w:r>
            <w:r>
              <w:rPr>
                <w:rFonts w:hint="eastAsia" w:hAnsi="Times New Roman"/>
                <w:highlight w:val="none"/>
                <w:lang w:val="en-US" w:eastAsia="zh-CN"/>
              </w:rPr>
              <w:t>由于</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级除盐水</w:t>
            </w:r>
            <w:r>
              <w:rPr>
                <w:rFonts w:hint="eastAsia" w:ascii="宋体" w:hAnsi="宋体" w:eastAsia="宋体" w:cs="宋体"/>
                <w:color w:val="auto"/>
                <w:sz w:val="21"/>
                <w:szCs w:val="21"/>
                <w:highlight w:val="none"/>
                <w:lang w:val="en-US" w:eastAsia="zh-CN"/>
              </w:rPr>
              <w:t>系统设置于福建科宝金属制品有限公司生产车间的周边，且该部分浓水较为清洁，可接入科宝金属的</w:t>
            </w:r>
            <w:r>
              <w:rPr>
                <w:rFonts w:hint="eastAsia"/>
                <w:highlight w:val="none"/>
              </w:rPr>
              <w:t>循环冷却水系统</w:t>
            </w:r>
            <w:r>
              <w:rPr>
                <w:rFonts w:hint="eastAsia"/>
                <w:highlight w:val="none"/>
                <w:lang w:val="en-US" w:eastAsia="zh-CN"/>
              </w:rPr>
              <w:t>的加药间，经处理后作为</w:t>
            </w:r>
            <w:r>
              <w:rPr>
                <w:rFonts w:hint="eastAsia"/>
                <w:highlight w:val="none"/>
              </w:rPr>
              <w:t>循环冷却水系统</w:t>
            </w:r>
            <w:r>
              <w:rPr>
                <w:rFonts w:hint="eastAsia"/>
                <w:highlight w:val="none"/>
                <w:lang w:val="en-US" w:eastAsia="zh-CN"/>
              </w:rPr>
              <w:t>的补充用水，不外排。</w:t>
            </w:r>
          </w:p>
          <w:p w14:paraId="2F65631F">
            <w:pPr>
              <w:adjustRightInd w:val="0"/>
              <w:snapToGrid w:val="0"/>
              <w:spacing w:line="360" w:lineRule="auto"/>
              <w:ind w:left="0" w:leftChars="0" w:firstLine="478" w:firstLineChars="228"/>
              <w:rPr>
                <w:rFonts w:hint="eastAsia"/>
                <w:szCs w:val="24"/>
                <w:highlight w:val="none"/>
                <w:lang w:val="en-US" w:eastAsia="zh-CN"/>
              </w:rPr>
            </w:pPr>
            <w:r>
              <w:rPr>
                <w:rFonts w:hint="eastAsia"/>
                <w:szCs w:val="24"/>
                <w:highlight w:val="none"/>
                <w:lang w:val="en-US" w:eastAsia="zh-CN"/>
              </w:rPr>
              <w:t>3、废水站池系统</w:t>
            </w:r>
          </w:p>
          <w:p w14:paraId="7AD7497C">
            <w:pPr>
              <w:adjustRightInd w:val="0"/>
              <w:snapToGrid w:val="0"/>
              <w:spacing w:line="360" w:lineRule="auto"/>
              <w:ind w:left="0" w:leftChars="0" w:firstLine="478" w:firstLineChars="228"/>
              <w:rPr>
                <w:rFonts w:hint="default"/>
                <w:szCs w:val="24"/>
                <w:highlight w:val="red"/>
                <w:lang w:val="en-US" w:eastAsia="zh-CN"/>
              </w:rPr>
            </w:pPr>
            <w:r>
              <w:rPr>
                <w:rFonts w:hint="eastAsia" w:ascii="宋体" w:hAnsi="宋体" w:eastAsia="宋体" w:cs="宋体"/>
                <w:color w:val="auto"/>
                <w:szCs w:val="21"/>
                <w:highlight w:val="none"/>
                <w:lang w:val="en-US" w:eastAsia="zh-CN"/>
              </w:rPr>
              <w:t>三宝集团股份有限公司浦南工业片区</w:t>
            </w:r>
            <w:r>
              <w:rPr>
                <w:rFonts w:hint="eastAsia"/>
                <w:szCs w:val="24"/>
                <w:lang w:val="en-US" w:eastAsia="zh-CN"/>
              </w:rPr>
              <w:t>目前已有1个3000m</w:t>
            </w:r>
            <w:r>
              <w:rPr>
                <w:rFonts w:hint="eastAsia"/>
                <w:szCs w:val="24"/>
                <w:vertAlign w:val="superscript"/>
                <w:lang w:val="en-US" w:eastAsia="zh-CN"/>
              </w:rPr>
              <w:t>3</w:t>
            </w:r>
            <w:r>
              <w:rPr>
                <w:rFonts w:hint="eastAsia"/>
                <w:szCs w:val="24"/>
                <w:lang w:val="en-US" w:eastAsia="zh-CN"/>
              </w:rPr>
              <w:t>初期雨水收集池、1个6000m</w:t>
            </w:r>
            <w:r>
              <w:rPr>
                <w:rFonts w:hint="eastAsia"/>
                <w:szCs w:val="24"/>
                <w:vertAlign w:val="superscript"/>
                <w:lang w:val="en-US" w:eastAsia="zh-CN"/>
              </w:rPr>
              <w:t>3</w:t>
            </w:r>
            <w:r>
              <w:rPr>
                <w:rFonts w:hint="eastAsia"/>
                <w:szCs w:val="24"/>
                <w:lang w:val="en-US" w:eastAsia="zh-CN"/>
              </w:rPr>
              <w:t>初期雨水收集池、1个7000m³初期雨水收集池（可兼事故应急池功能）</w:t>
            </w:r>
            <w:r>
              <w:rPr>
                <w:rFonts w:hint="eastAsia" w:ascii="Times New Roman" w:hAnsi="Times New Roman"/>
                <w:sz w:val="21"/>
                <w:szCs w:val="21"/>
                <w:highlight w:val="none"/>
                <w:lang w:eastAsia="zh-CN"/>
              </w:rPr>
              <w:t>，</w:t>
            </w:r>
            <w:r>
              <w:rPr>
                <w:rFonts w:hint="eastAsia" w:ascii="Times New Roman" w:hAnsi="Times New Roman"/>
                <w:sz w:val="21"/>
                <w:szCs w:val="21"/>
                <w:highlight w:val="none"/>
                <w:lang w:val="en-US" w:eastAsia="zh-CN"/>
              </w:rPr>
              <w:t>总</w:t>
            </w:r>
            <w:r>
              <w:rPr>
                <w:rFonts w:ascii="Times New Roman" w:hAnsi="Times New Roman"/>
                <w:sz w:val="21"/>
                <w:szCs w:val="21"/>
                <w:highlight w:val="none"/>
              </w:rPr>
              <w:t>容积</w:t>
            </w:r>
            <w:r>
              <w:rPr>
                <w:rFonts w:hint="eastAsia" w:ascii="Times New Roman" w:hAnsi="Times New Roman"/>
                <w:sz w:val="21"/>
                <w:szCs w:val="21"/>
                <w:highlight w:val="none"/>
                <w:lang w:val="en-US" w:eastAsia="zh-CN"/>
              </w:rPr>
              <w:t>为16</w:t>
            </w:r>
            <w:r>
              <w:rPr>
                <w:rFonts w:ascii="Times New Roman" w:hAnsi="Times New Roman"/>
                <w:sz w:val="21"/>
                <w:szCs w:val="21"/>
                <w:highlight w:val="none"/>
              </w:rPr>
              <w:t>000m</w:t>
            </w:r>
            <w:r>
              <w:rPr>
                <w:rFonts w:hint="eastAsia" w:ascii="Times New Roman" w:hAnsi="Times New Roman"/>
                <w:sz w:val="21"/>
                <w:szCs w:val="21"/>
                <w:highlight w:val="none"/>
                <w:vertAlign w:val="superscript"/>
                <w:lang w:val="en-US" w:eastAsia="zh-CN"/>
              </w:rPr>
              <w:t>3</w:t>
            </w:r>
            <w:r>
              <w:rPr>
                <w:rFonts w:hint="eastAsia" w:ascii="Times New Roman" w:hAnsi="Times New Roman"/>
                <w:sz w:val="21"/>
                <w:szCs w:val="21"/>
                <w:highlight w:val="none"/>
                <w:lang w:eastAsia="zh-CN"/>
              </w:rPr>
              <w:t>。</w:t>
            </w:r>
            <w:r>
              <w:rPr>
                <w:rFonts w:hint="eastAsia" w:ascii="Times New Roman" w:hAnsi="Times New Roman"/>
                <w:sz w:val="21"/>
                <w:szCs w:val="21"/>
                <w:highlight w:val="none"/>
                <w:lang w:val="en-US" w:eastAsia="zh-CN"/>
              </w:rPr>
              <w:t>由于</w:t>
            </w:r>
            <w:r>
              <w:rPr>
                <w:rFonts w:hint="eastAsia" w:ascii="宋体" w:hAnsi="宋体" w:eastAsia="宋体" w:cs="宋体"/>
                <w:color w:val="auto"/>
                <w:szCs w:val="21"/>
                <w:highlight w:val="none"/>
                <w:lang w:val="en-US" w:eastAsia="zh-CN"/>
              </w:rPr>
              <w:t>三宝集团浦南工业片区占地面积较大，目前已有的</w:t>
            </w:r>
            <w:r>
              <w:rPr>
                <w:rFonts w:hint="eastAsia"/>
                <w:szCs w:val="24"/>
                <w:lang w:val="en-US" w:eastAsia="zh-CN"/>
              </w:rPr>
              <w:t>初期雨水收集池和事故应急池</w:t>
            </w:r>
            <w:r>
              <w:rPr>
                <w:rFonts w:hint="eastAsia" w:ascii="Times New Roman" w:hAnsi="Times New Roman"/>
                <w:sz w:val="21"/>
                <w:szCs w:val="21"/>
                <w:highlight w:val="none"/>
                <w:lang w:val="en-US" w:eastAsia="zh-CN"/>
              </w:rPr>
              <w:t>满足不了</w:t>
            </w:r>
            <w:r>
              <w:rPr>
                <w:rFonts w:hint="eastAsia" w:ascii="宋体" w:hAnsi="宋体" w:eastAsia="宋体" w:cs="宋体"/>
                <w:color w:val="auto"/>
                <w:szCs w:val="21"/>
                <w:highlight w:val="none"/>
                <w:lang w:val="en-US" w:eastAsia="zh-CN"/>
              </w:rPr>
              <w:t>三宝集团</w:t>
            </w:r>
            <w:r>
              <w:rPr>
                <w:rFonts w:hint="eastAsia" w:ascii="Times New Roman" w:hAnsi="Times New Roman"/>
                <w:sz w:val="21"/>
                <w:szCs w:val="21"/>
                <w:highlight w:val="none"/>
                <w:lang w:val="en-US" w:eastAsia="zh-CN"/>
              </w:rPr>
              <w:t>该片区的雨水和事故废水的收集需求，故本项目拟新建</w:t>
            </w:r>
            <w:r>
              <w:rPr>
                <w:rFonts w:hint="eastAsia" w:ascii="Times New Roman" w:hAnsi="Times New Roman"/>
                <w:sz w:val="21"/>
                <w:szCs w:val="21"/>
              </w:rPr>
              <w:t>一座</w:t>
            </w:r>
            <w:r>
              <w:rPr>
                <w:rFonts w:hint="eastAsia" w:ascii="Times New Roman" w:hAnsi="Times New Roman"/>
                <w:sz w:val="21"/>
                <w:szCs w:val="21"/>
                <w:lang w:val="en-US" w:eastAsia="zh-CN"/>
              </w:rPr>
              <w:t>23</w:t>
            </w:r>
            <w:r>
              <w:rPr>
                <w:rFonts w:ascii="Times New Roman" w:hAnsi="Times New Roman"/>
                <w:sz w:val="21"/>
                <w:szCs w:val="21"/>
              </w:rPr>
              <w:t>00m</w:t>
            </w:r>
            <w:r>
              <w:rPr>
                <w:rFonts w:hint="eastAsia" w:ascii="Times New Roman" w:hAnsi="Times New Roman"/>
                <w:sz w:val="21"/>
                <w:szCs w:val="21"/>
                <w:vertAlign w:val="superscript"/>
                <w:lang w:val="en-US" w:eastAsia="zh-CN"/>
              </w:rPr>
              <w:t>3</w:t>
            </w:r>
            <w:r>
              <w:rPr>
                <w:rFonts w:hint="eastAsia" w:ascii="Times New Roman" w:hAnsi="Times New Roman"/>
                <w:sz w:val="21"/>
                <w:szCs w:val="21"/>
              </w:rPr>
              <w:t>事故应急池和一座</w:t>
            </w:r>
            <w:r>
              <w:rPr>
                <w:rFonts w:hint="eastAsia" w:ascii="Times New Roman" w:hAnsi="Times New Roman"/>
                <w:sz w:val="21"/>
                <w:szCs w:val="21"/>
                <w:lang w:val="en-US" w:eastAsia="zh-CN"/>
              </w:rPr>
              <w:t>64</w:t>
            </w:r>
            <w:r>
              <w:rPr>
                <w:rFonts w:ascii="Times New Roman" w:hAnsi="Times New Roman"/>
                <w:sz w:val="21"/>
                <w:szCs w:val="21"/>
              </w:rPr>
              <w:t>00</w:t>
            </w:r>
            <w:r>
              <w:rPr>
                <w:rFonts w:hint="eastAsia" w:ascii="Times New Roman" w:hAnsi="Times New Roman"/>
                <w:sz w:val="21"/>
                <w:szCs w:val="21"/>
              </w:rPr>
              <w:t>m</w:t>
            </w:r>
            <w:r>
              <w:rPr>
                <w:rFonts w:hint="eastAsia" w:ascii="Times New Roman" w:hAnsi="Times New Roman"/>
                <w:sz w:val="21"/>
                <w:szCs w:val="21"/>
                <w:vertAlign w:val="superscript"/>
                <w:lang w:val="en-US" w:eastAsia="zh-CN"/>
              </w:rPr>
              <w:t>3</w:t>
            </w:r>
            <w:r>
              <w:rPr>
                <w:rFonts w:hint="eastAsia" w:ascii="Times New Roman" w:hAnsi="Times New Roman"/>
                <w:sz w:val="21"/>
                <w:szCs w:val="21"/>
                <w:vertAlign w:val="baseline"/>
                <w:lang w:val="en-US" w:eastAsia="zh-CN"/>
              </w:rPr>
              <w:t>初期</w:t>
            </w:r>
            <w:r>
              <w:rPr>
                <w:rFonts w:hint="eastAsia" w:ascii="Times New Roman" w:hAnsi="Times New Roman"/>
                <w:sz w:val="21"/>
                <w:szCs w:val="21"/>
                <w:lang w:eastAsia="zh-CN"/>
              </w:rPr>
              <w:t>雨水收集池，</w:t>
            </w:r>
            <w:r>
              <w:rPr>
                <w:rFonts w:hint="eastAsia" w:ascii="Times New Roman" w:hAnsi="Times New Roman"/>
                <w:color w:val="000000"/>
                <w:sz w:val="21"/>
                <w:szCs w:val="21"/>
                <w:highlight w:val="none"/>
                <w:lang w:val="en-US" w:eastAsia="zh-CN"/>
              </w:rPr>
              <w:t>收集后的</w:t>
            </w:r>
            <w:r>
              <w:rPr>
                <w:rFonts w:hint="eastAsia" w:ascii="宋体" w:hAnsi="宋体" w:eastAsia="宋体" w:cs="宋体"/>
                <w:b w:val="0"/>
                <w:bCs w:val="0"/>
                <w:color w:val="auto"/>
                <w:kern w:val="0"/>
                <w:sz w:val="21"/>
                <w:szCs w:val="21"/>
                <w:highlight w:val="none"/>
                <w:lang w:val="en-US" w:eastAsia="zh-CN"/>
              </w:rPr>
              <w:t>事故废水和初期雨水</w:t>
            </w:r>
            <w:r>
              <w:rPr>
                <w:rFonts w:hint="eastAsia" w:ascii="Times New Roman" w:hAnsi="Times New Roman"/>
                <w:color w:val="000000"/>
                <w:sz w:val="21"/>
                <w:szCs w:val="21"/>
                <w:highlight w:val="none"/>
                <w:lang w:val="en-US" w:eastAsia="zh-CN"/>
              </w:rPr>
              <w:t>接入</w:t>
            </w:r>
            <w:r>
              <w:rPr>
                <w:rFonts w:hint="eastAsia" w:ascii="宋体" w:hAnsi="宋体" w:eastAsia="宋体" w:cs="宋体"/>
                <w:szCs w:val="21"/>
                <w:highlight w:val="none"/>
                <w:lang w:val="en-US" w:eastAsia="zh-CN"/>
              </w:rPr>
              <w:t>原有的废水处理站（企业原有）</w:t>
            </w:r>
            <w:r>
              <w:rPr>
                <w:rFonts w:hint="eastAsia" w:ascii="宋体" w:hAnsi="宋体" w:eastAsia="宋体" w:cs="宋体"/>
                <w:color w:val="auto"/>
                <w:sz w:val="21"/>
                <w:szCs w:val="21"/>
                <w:highlight w:val="none"/>
                <w:lang w:val="en-US" w:eastAsia="zh-CN"/>
              </w:rPr>
              <w:t>进行处理</w:t>
            </w:r>
            <w:r>
              <w:rPr>
                <w:rFonts w:hint="eastAsia" w:ascii="Times New Roman" w:hAnsi="Times New Roman"/>
                <w:color w:val="000000"/>
                <w:sz w:val="21"/>
                <w:szCs w:val="21"/>
                <w:highlight w:val="none"/>
                <w:lang w:eastAsia="zh-CN"/>
              </w:rPr>
              <w:t>。</w:t>
            </w:r>
          </w:p>
          <w:p w14:paraId="53F22C4D">
            <w:pPr>
              <w:snapToGrid w:val="0"/>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4.2.1.2</w:t>
            </w:r>
            <w:r>
              <w:rPr>
                <w:rFonts w:hint="eastAsia" w:ascii="宋体" w:hAnsi="宋体" w:eastAsia="宋体" w:cs="宋体"/>
                <w:b/>
                <w:bCs/>
                <w:sz w:val="21"/>
                <w:szCs w:val="21"/>
                <w:highlight w:val="none"/>
              </w:rPr>
              <w:t>废水处理设施及可行性</w:t>
            </w:r>
          </w:p>
          <w:p w14:paraId="4C34F326">
            <w:pPr>
              <w:adjustRightInd w:val="0"/>
              <w:snapToGrid w:val="0"/>
              <w:spacing w:line="360" w:lineRule="auto"/>
              <w:ind w:left="0" w:leftChars="0" w:firstLine="478" w:firstLineChars="228"/>
              <w:rPr>
                <w:rFonts w:hint="eastAsia" w:ascii="宋体" w:hAnsi="宋体" w:eastAsia="宋体" w:cs="宋体"/>
                <w:b/>
                <w:bCs/>
                <w:kern w:val="0"/>
                <w:sz w:val="21"/>
                <w:szCs w:val="21"/>
                <w:highlight w:val="none"/>
                <w:lang w:val="en-US" w:eastAsia="zh-CN" w:bidi="ar-SA"/>
              </w:rPr>
            </w:pPr>
            <w:r>
              <w:rPr>
                <w:rFonts w:hint="eastAsia" w:ascii="宋体" w:hAnsi="宋体" w:eastAsia="宋体" w:cs="宋体"/>
                <w:szCs w:val="21"/>
                <w:highlight w:val="none"/>
                <w:lang w:val="en-US" w:eastAsia="zh-CN"/>
              </w:rPr>
              <w:t>1、</w:t>
            </w:r>
            <w:r>
              <w:rPr>
                <w:rFonts w:hint="eastAsia" w:ascii="宋体" w:hAnsi="宋体" w:eastAsia="宋体" w:cs="宋体"/>
                <w:b/>
                <w:bCs/>
                <w:kern w:val="0"/>
                <w:sz w:val="21"/>
                <w:szCs w:val="21"/>
                <w:highlight w:val="none"/>
                <w:lang w:val="en-US" w:eastAsia="zh-CN" w:bidi="ar-SA"/>
              </w:rPr>
              <w:t>废水处理系统</w:t>
            </w:r>
          </w:p>
          <w:p w14:paraId="001FE871">
            <w:pPr>
              <w:pStyle w:val="59"/>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en-US" w:eastAsia="zh-CN"/>
              </w:rPr>
              <w:t>项目</w:t>
            </w:r>
            <w:r>
              <w:rPr>
                <w:rFonts w:hint="eastAsia" w:ascii="宋体" w:hAnsi="宋体" w:eastAsia="宋体" w:cs="宋体"/>
                <w:sz w:val="21"/>
                <w:szCs w:val="21"/>
              </w:rPr>
              <w:t>废水处理</w:t>
            </w:r>
            <w:r>
              <w:rPr>
                <w:rFonts w:hint="eastAsia" w:ascii="宋体" w:hAnsi="宋体" w:eastAsia="宋体" w:cs="宋体"/>
                <w:sz w:val="21"/>
                <w:szCs w:val="21"/>
                <w:lang w:val="en-US" w:eastAsia="zh-CN"/>
              </w:rPr>
              <w:t>系统</w:t>
            </w:r>
            <w:r>
              <w:rPr>
                <w:rFonts w:hint="eastAsia" w:ascii="宋体" w:hAnsi="宋体" w:eastAsia="宋体" w:cs="宋体"/>
                <w:sz w:val="21"/>
                <w:szCs w:val="21"/>
              </w:rPr>
              <w:t>根据废水水质情况设置有含油废水及废乳化液处理系统、平整液废水预处理系统、含碱废水处理系统、含酸废水处理系统等</w:t>
            </w:r>
            <w:r>
              <w:rPr>
                <w:rFonts w:hint="eastAsia" w:ascii="宋体" w:hAnsi="宋体" w:cs="宋体"/>
                <w:sz w:val="21"/>
                <w:szCs w:val="21"/>
                <w:lang w:val="en-US" w:eastAsia="zh-CN"/>
              </w:rPr>
              <w:t>4</w:t>
            </w:r>
            <w:r>
              <w:rPr>
                <w:rFonts w:hint="eastAsia" w:ascii="宋体" w:hAnsi="宋体" w:eastAsia="宋体" w:cs="宋体"/>
                <w:sz w:val="21"/>
                <w:szCs w:val="21"/>
              </w:rPr>
              <w:t>个废水处理系统。</w:t>
            </w:r>
          </w:p>
          <w:p w14:paraId="563C61C3">
            <w:pPr>
              <w:spacing w:line="360" w:lineRule="auto"/>
              <w:ind w:firstLine="420" w:firstLineChars="200"/>
              <w:jc w:val="both"/>
              <w:rPr>
                <w:rFonts w:hint="eastAsia" w:ascii="宋体" w:hAnsi="宋体" w:eastAsia="宋体" w:cs="宋体"/>
                <w:sz w:val="21"/>
                <w:szCs w:val="21"/>
              </w:rPr>
            </w:pPr>
            <w:r>
              <w:rPr>
                <w:rFonts w:hint="default" w:ascii="Calibri" w:hAnsi="Calibri" w:eastAsia="宋体" w:cs="Calibri"/>
                <w:sz w:val="21"/>
                <w:szCs w:val="21"/>
              </w:rPr>
              <w:t>①</w:t>
            </w:r>
            <w:r>
              <w:rPr>
                <w:rFonts w:hint="eastAsia" w:ascii="宋体" w:hAnsi="宋体" w:eastAsia="宋体" w:cs="宋体"/>
                <w:sz w:val="21"/>
                <w:szCs w:val="21"/>
              </w:rPr>
              <w:t>含油废水及废乳化液处理系统、平整液废水预处理系统</w:t>
            </w:r>
          </w:p>
          <w:p w14:paraId="2B9BF0D9">
            <w:pPr>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平整液废水预处理系统设计采用“强氧化反应”技术，通过加入双氧水的强氧化能力将废水中有机物进行分解，降低废水中有机物，然后进入含油及乳化液处理系统进一步处理。含油废水及废乳化液处理系统设计采用“化学破乳+生化”处理技术，处理工艺为“化学破乳+二级高级气浮+生化”，处理后进入含碱废水处理系统进一步生化处理。化学破乳预处理技术是目前最常用的含油废水及废乳化液预处理方法，即通过投加化学药剂使废水中的乳化液脱稳，在混凝剂或气</w:t>
            </w:r>
            <w:r>
              <w:rPr>
                <w:rFonts w:hint="eastAsia" w:ascii="宋体" w:hAnsi="宋体" w:eastAsia="宋体" w:cs="宋体"/>
                <w:color w:val="auto"/>
                <w:sz w:val="21"/>
                <w:szCs w:val="21"/>
              </w:rPr>
              <w:t>浮作用下从水体中分离，工艺设备简单</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处理效果比较稳定。该技术为《钢铁行业轧钢工艺污染防治最佳可行技术指南（试行）》、《排污许可证申请与核发技术规范钢铁工业》（HJ846-2017）推荐治理技术，适用于轧钢工艺浓碱及乳化液废水的预处理。</w:t>
            </w:r>
          </w:p>
          <w:p w14:paraId="1B1274FD">
            <w:pPr>
              <w:spacing w:line="360" w:lineRule="auto"/>
              <w:ind w:firstLine="420" w:firstLineChars="200"/>
              <w:jc w:val="both"/>
              <w:rPr>
                <w:rFonts w:hint="eastAsia" w:ascii="Calibri" w:hAnsi="Calibri" w:eastAsia="宋体" w:cs="Calibri"/>
                <w:sz w:val="21"/>
                <w:szCs w:val="21"/>
              </w:rPr>
            </w:pPr>
            <w:r>
              <w:rPr>
                <w:rFonts w:hint="default" w:ascii="Calibri" w:hAnsi="Calibri" w:eastAsia="宋体" w:cs="Calibri"/>
                <w:sz w:val="21"/>
                <w:szCs w:val="21"/>
              </w:rPr>
              <w:t>②</w:t>
            </w:r>
            <w:r>
              <w:rPr>
                <w:rFonts w:hint="eastAsia" w:ascii="Calibri" w:hAnsi="Calibri" w:eastAsia="宋体" w:cs="Calibri"/>
                <w:sz w:val="21"/>
                <w:szCs w:val="21"/>
              </w:rPr>
              <w:t>含碱废水处理系统</w:t>
            </w:r>
          </w:p>
          <w:p w14:paraId="7409DA9C">
            <w:pPr>
              <w:spacing w:line="360" w:lineRule="auto"/>
              <w:ind w:firstLine="420" w:firstLineChars="200"/>
              <w:jc w:val="both"/>
              <w:rPr>
                <w:rFonts w:hint="eastAsia" w:ascii="宋体" w:hAnsi="宋体" w:eastAsia="宋体" w:cs="宋体"/>
                <w:b w:val="0"/>
                <w:bCs/>
                <w:color w:val="auto"/>
                <w:kern w:val="2"/>
                <w:sz w:val="21"/>
                <w:szCs w:val="21"/>
                <w:lang w:val="en-US" w:eastAsia="zh-CN" w:bidi="ar-SA"/>
              </w:rPr>
            </w:pPr>
            <w:r>
              <w:rPr>
                <w:rFonts w:hint="eastAsia" w:ascii="Calibri" w:hAnsi="Calibri" w:eastAsia="宋体" w:cs="Calibri"/>
                <w:sz w:val="21"/>
                <w:szCs w:val="21"/>
                <w:lang w:val="en-US" w:eastAsia="zh-CN"/>
              </w:rPr>
              <w:t>含碱废水采用“生化+混凝”技术，通过两级中和、混凝絮凝及气浮处理后，进入厌氧好氧两级生化（水解酸化+生物接触氧化）处理，再进入海濯克（SIDTO-HDX）高级氧化反应装置，进一步去除废水中有</w:t>
            </w:r>
            <w:r>
              <w:rPr>
                <w:rFonts w:hint="eastAsia" w:ascii="宋体" w:hAnsi="宋体" w:eastAsia="宋体" w:cs="宋体"/>
                <w:b w:val="0"/>
                <w:bCs/>
                <w:color w:val="auto"/>
                <w:kern w:val="2"/>
                <w:sz w:val="21"/>
                <w:szCs w:val="21"/>
                <w:lang w:val="en-US" w:eastAsia="zh-CN" w:bidi="ar-SA"/>
              </w:rPr>
              <w:t>机物，确保COD达标，然后进入混凝池、沉淀池进行混凝沉淀，最后通过全自动过滤器过滤。生化处理技术是利用微生物的新陈代谢作用，降解废水中的有机物。生化处理技术是《钢铁行业轧钢工艺污染防治最佳可行技术指南（试行）》荐治理技术之一，适用于轧钢工艺浓碱及乳化液废水、光整废水和湿平整废水预处理后的综合处理，以及稀碱含油废水的处理。混凝沉淀技术是通过投加絮凝剂，使水体中的悬浮物胶体及分散颗粒在分子力的作用下生成絮状体沉淀从水体中分离。混凝沉淀技术是《钢铁行业轧钢工艺污染防治最佳可行技术指南（试行）》推荐治理技术之一，适用于轧钢工艺冷轧废水的综合处理。“生化+混凝”技术为《钢铁行业轧钢工艺污染防治最佳可行技术指南（试行）》、《排污许可证申请与核发技术规范钢铁工业》（HJ846-2017）推荐最佳可行技术，适用于连续退火机组、热镀锌机组、电镀锌/锡机组、彩涂机组等设备漂洗工段含碱、含油废水的处理。</w:t>
            </w:r>
          </w:p>
          <w:p w14:paraId="43D39D2F">
            <w:pPr>
              <w:widowControl w:val="0"/>
              <w:autoSpaceDE w:val="0"/>
              <w:autoSpaceDN w:val="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sz w:val="21"/>
                <w:szCs w:val="21"/>
              </w:rPr>
              <w:t>另外，由于本项目含碱废水</w:t>
            </w:r>
            <w:r>
              <w:rPr>
                <w:rFonts w:hint="eastAsia" w:ascii="宋体" w:hAnsi="宋体" w:cs="宋体"/>
                <w:sz w:val="21"/>
                <w:szCs w:val="21"/>
                <w:lang w:val="en-US" w:eastAsia="zh-CN"/>
              </w:rPr>
              <w:t>直接</w:t>
            </w:r>
            <w:r>
              <w:rPr>
                <w:rFonts w:hint="eastAsia" w:ascii="宋体" w:hAnsi="宋体" w:eastAsia="宋体" w:cs="宋体"/>
                <w:sz w:val="21"/>
                <w:szCs w:val="21"/>
              </w:rPr>
              <w:t>接入</w:t>
            </w:r>
            <w:r>
              <w:rPr>
                <w:rFonts w:hint="eastAsia" w:ascii="宋体" w:hAnsi="宋体" w:cs="宋体"/>
                <w:sz w:val="21"/>
                <w:szCs w:val="21"/>
                <w:lang w:val="en-US" w:eastAsia="zh-CN"/>
              </w:rPr>
              <w:t>废水</w:t>
            </w:r>
            <w:r>
              <w:rPr>
                <w:rFonts w:hint="eastAsia" w:ascii="宋体" w:hAnsi="宋体" w:eastAsia="宋体" w:cs="宋体"/>
                <w:sz w:val="21"/>
                <w:szCs w:val="21"/>
              </w:rPr>
              <w:t>深度处理</w:t>
            </w:r>
            <w:r>
              <w:rPr>
                <w:rFonts w:hint="eastAsia" w:ascii="宋体" w:hAnsi="宋体" w:cs="宋体"/>
                <w:sz w:val="21"/>
                <w:szCs w:val="21"/>
                <w:lang w:val="en-US" w:eastAsia="zh-CN"/>
              </w:rPr>
              <w:t>系统用于</w:t>
            </w:r>
            <w:r>
              <w:rPr>
                <w:rFonts w:hint="eastAsia" w:ascii="宋体" w:hAnsi="宋体" w:eastAsia="宋体" w:cs="宋体"/>
                <w:sz w:val="21"/>
                <w:szCs w:val="21"/>
              </w:rPr>
              <w:t>制备一级脱盐水，因此，</w:t>
            </w:r>
            <w:r>
              <w:rPr>
                <w:rFonts w:hint="eastAsia" w:ascii="宋体" w:hAnsi="宋体" w:cs="宋体"/>
                <w:sz w:val="21"/>
                <w:szCs w:val="21"/>
                <w:lang w:val="en-US" w:eastAsia="zh-CN"/>
              </w:rPr>
              <w:t>本</w:t>
            </w:r>
            <w:r>
              <w:rPr>
                <w:rFonts w:hint="eastAsia" w:ascii="宋体" w:hAnsi="宋体" w:eastAsia="宋体" w:cs="宋体"/>
                <w:sz w:val="21"/>
                <w:szCs w:val="21"/>
              </w:rPr>
              <w:t>生化处理设计采用“两级生化+海濯克（SIDTO-HDX）高级氧化”</w:t>
            </w:r>
            <w:r>
              <w:rPr>
                <w:rFonts w:hint="eastAsia" w:ascii="宋体" w:hAnsi="宋体" w:cs="宋体"/>
                <w:sz w:val="21"/>
                <w:szCs w:val="21"/>
                <w:lang w:eastAsia="zh-CN"/>
              </w:rPr>
              <w:t>。</w:t>
            </w:r>
            <w:r>
              <w:rPr>
                <w:rFonts w:hint="eastAsia" w:ascii="宋体" w:hAnsi="宋体" w:eastAsia="宋体" w:cs="宋体"/>
                <w:sz w:val="21"/>
                <w:szCs w:val="21"/>
              </w:rPr>
              <w:t>一级水解酸化</w:t>
            </w:r>
            <w:r>
              <w:rPr>
                <w:rFonts w:hint="eastAsia" w:ascii="宋体" w:hAnsi="宋体" w:eastAsia="宋体" w:cs="宋体"/>
                <w:sz w:val="21"/>
                <w:szCs w:val="21"/>
                <w:lang w:val="en-US" w:eastAsia="zh-CN"/>
              </w:rPr>
              <w:t>、</w:t>
            </w:r>
            <w:r>
              <w:rPr>
                <w:rFonts w:hint="eastAsia" w:ascii="宋体" w:hAnsi="宋体" w:eastAsia="宋体" w:cs="宋体"/>
                <w:sz w:val="21"/>
                <w:szCs w:val="21"/>
              </w:rPr>
              <w:t>二级接触氧化</w:t>
            </w:r>
            <w:r>
              <w:rPr>
                <w:rFonts w:hint="eastAsia" w:ascii="宋体" w:hAnsi="宋体" w:eastAsia="宋体" w:cs="宋体"/>
                <w:sz w:val="21"/>
                <w:szCs w:val="21"/>
                <w:lang w:val="en-US" w:eastAsia="zh-CN"/>
              </w:rPr>
              <w:t>、</w:t>
            </w:r>
            <w:r>
              <w:rPr>
                <w:rFonts w:hint="eastAsia" w:ascii="宋体" w:hAnsi="宋体" w:eastAsia="宋体" w:cs="宋体"/>
                <w:color w:val="auto"/>
                <w:sz w:val="21"/>
                <w:szCs w:val="21"/>
              </w:rPr>
              <w:t>海濯克（SIDTO-HDX）高级氧化反应为新都环保公司研发的高级氧化反应装置，该装置在敬业集团冷轧一期、二期项目、建龙钢铁集团的三个冷轧项目、燕钢冷轧、思文科德冷轧废水等20个提标工程、回用水工程、改造工程上有了很好的应用，对COD有稳定去除效率。通过“二级生化+海濯克（SIDTO-HDX）高级氧化处理后”，再通过混凝沉淀和全自动过滤器（锰砂过滤器、多介质过滤器）进一步过滤处理，可确保含碱废水处理达到设计的《钢铁工业水污染物排放标准》（GB13456-2012）表2直接排放（冷轧）标准。</w:t>
            </w:r>
          </w:p>
          <w:p w14:paraId="44E9C3C6">
            <w:pPr>
              <w:widowControl w:val="0"/>
              <w:autoSpaceDE w:val="0"/>
              <w:autoSpaceDN w:val="0"/>
              <w:adjustRightInd w:val="0"/>
              <w:snapToGrid w:val="0"/>
              <w:spacing w:line="360" w:lineRule="auto"/>
              <w:ind w:firstLine="420" w:firstLineChars="200"/>
              <w:rPr>
                <w:rFonts w:hint="eastAsia" w:ascii="宋体" w:hAnsi="宋体" w:eastAsia="宋体" w:cs="宋体"/>
                <w:b w:val="0"/>
                <w:bCs/>
                <w:color w:val="auto"/>
                <w:kern w:val="2"/>
                <w:sz w:val="21"/>
                <w:szCs w:val="21"/>
                <w:lang w:val="en-US" w:eastAsia="zh-CN" w:bidi="ar-SA"/>
              </w:rPr>
            </w:pPr>
            <w:r>
              <w:rPr>
                <w:rFonts w:hint="eastAsia" w:ascii="宋体" w:hAnsi="宋体" w:eastAsia="宋体" w:cs="宋体"/>
                <w:sz w:val="21"/>
                <w:szCs w:val="21"/>
                <w:lang w:val="en-US" w:eastAsia="zh-CN"/>
              </w:rPr>
              <w:t>废水</w:t>
            </w:r>
            <w:r>
              <w:rPr>
                <w:rFonts w:hint="eastAsia" w:ascii="宋体" w:hAnsi="宋体" w:eastAsia="宋体" w:cs="宋体"/>
                <w:sz w:val="21"/>
                <w:szCs w:val="21"/>
              </w:rPr>
              <w:t>深度处理</w:t>
            </w:r>
            <w:r>
              <w:rPr>
                <w:rFonts w:hint="eastAsia" w:ascii="宋体" w:hAnsi="宋体" w:eastAsia="宋体" w:cs="宋体"/>
                <w:sz w:val="21"/>
                <w:szCs w:val="21"/>
                <w:lang w:val="en-US" w:eastAsia="zh-CN"/>
              </w:rPr>
              <w:t>系统的</w:t>
            </w:r>
            <w:r>
              <w:rPr>
                <w:rFonts w:hint="eastAsia" w:ascii="宋体" w:hAnsi="宋体" w:eastAsia="宋体" w:cs="宋体"/>
                <w:color w:val="auto"/>
                <w:sz w:val="21"/>
                <w:szCs w:val="21"/>
                <w:highlight w:val="none"/>
              </w:rPr>
              <w:t>一级除盐水</w:t>
            </w:r>
            <w:r>
              <w:rPr>
                <w:rFonts w:hint="eastAsia" w:ascii="宋体" w:hAnsi="宋体" w:eastAsia="宋体" w:cs="宋体"/>
                <w:color w:val="auto"/>
                <w:sz w:val="21"/>
                <w:szCs w:val="21"/>
                <w:highlight w:val="none"/>
                <w:lang w:val="en-US" w:eastAsia="zh-CN"/>
              </w:rPr>
              <w:t>系统</w:t>
            </w:r>
            <w:r>
              <w:rPr>
                <w:rFonts w:hint="eastAsia" w:ascii="宋体" w:hAnsi="宋体" w:cs="宋体"/>
                <w:color w:val="auto"/>
                <w:sz w:val="21"/>
                <w:szCs w:val="21"/>
                <w:highlight w:val="none"/>
                <w:lang w:val="en-US" w:eastAsia="zh-CN"/>
              </w:rPr>
              <w:t>设计</w:t>
            </w:r>
            <w:r>
              <w:rPr>
                <w:rFonts w:hint="eastAsia" w:ascii="宋体" w:hAnsi="宋体" w:eastAsia="宋体" w:cs="宋体"/>
                <w:color w:val="auto"/>
                <w:sz w:val="21"/>
                <w:szCs w:val="21"/>
                <w:highlight w:val="none"/>
              </w:rPr>
              <w:t>出力</w:t>
            </w:r>
            <w:r>
              <w:rPr>
                <w:rFonts w:hint="eastAsia" w:ascii="宋体" w:hAnsi="宋体" w:eastAsia="宋体" w:cs="宋体"/>
                <w:color w:val="auto"/>
                <w:sz w:val="21"/>
                <w:szCs w:val="21"/>
                <w:highlight w:val="none"/>
                <w:lang w:val="en-US" w:eastAsia="zh-CN"/>
              </w:rPr>
              <w:t>为</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×168</w:t>
            </w:r>
            <w:r>
              <w:rPr>
                <w:rFonts w:hint="eastAsia" w:ascii="宋体" w:hAnsi="宋体" w:eastAsia="宋体" w:cs="宋体"/>
                <w:color w:val="auto"/>
                <w:sz w:val="21"/>
                <w:szCs w:val="21"/>
                <w:highlight w:val="none"/>
              </w:rPr>
              <w:t>m</w:t>
            </w:r>
            <w:r>
              <w:rPr>
                <w:rFonts w:hint="eastAsia" w:ascii="宋体" w:hAnsi="宋体" w:cs="宋体"/>
                <w:color w:val="auto"/>
                <w:sz w:val="21"/>
                <w:szCs w:val="21"/>
                <w:highlight w:val="none"/>
                <w:vertAlign w:val="superscript"/>
                <w:lang w:val="en-US" w:eastAsia="zh-CN"/>
              </w:rPr>
              <w:t>3</w:t>
            </w:r>
            <w:r>
              <w:rPr>
                <w:rFonts w:hint="eastAsia" w:ascii="宋体" w:hAnsi="宋体" w:eastAsia="宋体" w:cs="宋体"/>
                <w:color w:val="auto"/>
                <w:sz w:val="21"/>
                <w:szCs w:val="21"/>
                <w:highlight w:val="none"/>
              </w:rPr>
              <w:t>/h</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即504</w:t>
            </w:r>
            <w:r>
              <w:rPr>
                <w:rFonts w:hint="eastAsia" w:ascii="宋体" w:hAnsi="宋体" w:eastAsia="宋体" w:cs="宋体"/>
                <w:color w:val="auto"/>
                <w:sz w:val="21"/>
                <w:szCs w:val="21"/>
                <w:highlight w:val="none"/>
              </w:rPr>
              <w:t>m</w:t>
            </w:r>
            <w:r>
              <w:rPr>
                <w:rFonts w:hint="eastAsia" w:ascii="宋体" w:hAnsi="宋体" w:cs="宋体"/>
                <w:color w:val="auto"/>
                <w:sz w:val="21"/>
                <w:szCs w:val="21"/>
                <w:highlight w:val="none"/>
                <w:vertAlign w:val="superscript"/>
                <w:lang w:val="en-US" w:eastAsia="zh-CN"/>
              </w:rPr>
              <w:t>3</w:t>
            </w:r>
            <w:r>
              <w:rPr>
                <w:rFonts w:hint="eastAsia" w:ascii="宋体" w:hAnsi="宋体" w:eastAsia="宋体" w:cs="宋体"/>
                <w:color w:val="auto"/>
                <w:sz w:val="21"/>
                <w:szCs w:val="21"/>
                <w:highlight w:val="none"/>
              </w:rPr>
              <w:t>/h</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本</w:t>
            </w:r>
            <w:r>
              <w:rPr>
                <w:rFonts w:hint="eastAsia" w:ascii="宋体" w:hAnsi="宋体" w:eastAsia="宋体" w:cs="宋体"/>
                <w:sz w:val="21"/>
                <w:szCs w:val="21"/>
              </w:rPr>
              <w:t>含碱废水</w:t>
            </w:r>
            <w:r>
              <w:rPr>
                <w:rFonts w:hint="eastAsia" w:ascii="宋体" w:hAnsi="宋体" w:cs="宋体"/>
                <w:sz w:val="21"/>
                <w:szCs w:val="21"/>
                <w:lang w:val="en-US" w:eastAsia="zh-CN"/>
              </w:rPr>
              <w:t>处理系统设计</w:t>
            </w:r>
            <w:r>
              <w:rPr>
                <w:rFonts w:hint="eastAsia" w:ascii="宋体" w:hAnsi="宋体" w:eastAsia="宋体" w:cs="宋体"/>
                <w:sz w:val="21"/>
                <w:szCs w:val="21"/>
                <w:lang w:val="en-US" w:eastAsia="zh-CN"/>
              </w:rPr>
              <w:t>设计水量为</w:t>
            </w:r>
            <w:r>
              <w:rPr>
                <w:rFonts w:hint="eastAsia" w:ascii="宋体" w:hAnsi="宋体" w:cs="宋体"/>
                <w:sz w:val="21"/>
                <w:szCs w:val="21"/>
                <w:lang w:val="en-US" w:eastAsia="zh-CN"/>
              </w:rPr>
              <w:t>85</w:t>
            </w:r>
            <w:r>
              <w:rPr>
                <w:rFonts w:hint="eastAsia" w:ascii="宋体" w:hAnsi="宋体" w:eastAsia="宋体" w:cs="宋体"/>
                <w:sz w:val="21"/>
                <w:szCs w:val="21"/>
                <w:lang w:val="en-US" w:eastAsia="zh-CN"/>
              </w:rPr>
              <w:t>t/h，可满足回用水量的要求</w:t>
            </w:r>
            <w:r>
              <w:rPr>
                <w:rFonts w:hint="eastAsia" w:ascii="宋体" w:hAnsi="宋体" w:cs="宋体"/>
                <w:sz w:val="21"/>
                <w:szCs w:val="21"/>
                <w:lang w:val="en-US" w:eastAsia="zh-CN"/>
              </w:rPr>
              <w:t>。</w:t>
            </w:r>
          </w:p>
          <w:p w14:paraId="4534736C">
            <w:pPr>
              <w:pStyle w:val="73"/>
              <w:spacing w:line="360" w:lineRule="auto"/>
              <w:ind w:firstLine="420" w:firstLineChars="200"/>
              <w:rPr>
                <w:rFonts w:hint="eastAsia" w:ascii="宋体" w:hAnsi="宋体" w:eastAsia="宋体" w:cs="宋体"/>
                <w:b w:val="0"/>
                <w:bCs/>
                <w:color w:val="auto"/>
                <w:kern w:val="2"/>
                <w:sz w:val="21"/>
                <w:szCs w:val="21"/>
                <w:lang w:val="en-US" w:eastAsia="zh-CN" w:bidi="ar-SA"/>
              </w:rPr>
            </w:pPr>
            <w:r>
              <w:rPr>
                <w:rFonts w:hint="default" w:ascii="宋体" w:hAnsi="宋体" w:eastAsia="宋体" w:cs="宋体"/>
                <w:b w:val="0"/>
                <w:bCs/>
                <w:color w:val="auto"/>
                <w:kern w:val="2"/>
                <w:sz w:val="21"/>
                <w:szCs w:val="21"/>
                <w:lang w:val="en-US" w:eastAsia="zh-CN" w:bidi="ar-SA"/>
              </w:rPr>
              <w:t>③</w:t>
            </w:r>
            <w:r>
              <w:rPr>
                <w:rFonts w:hint="eastAsia" w:ascii="宋体" w:hAnsi="宋体" w:eastAsia="宋体" w:cs="宋体"/>
                <w:b w:val="0"/>
                <w:bCs/>
                <w:color w:val="auto"/>
                <w:kern w:val="2"/>
                <w:sz w:val="21"/>
                <w:szCs w:val="21"/>
                <w:lang w:val="en-US" w:eastAsia="zh-CN" w:bidi="ar-SA"/>
              </w:rPr>
              <w:t>含酸废水处理系统</w:t>
            </w:r>
          </w:p>
          <w:p w14:paraId="30DB2B3F">
            <w:pPr>
              <w:pStyle w:val="73"/>
              <w:spacing w:line="360" w:lineRule="auto"/>
              <w:ind w:firstLine="420" w:firstLineChars="20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含酸废水采用“中和+混凝沉淀”治理技术，该技术为《钢铁行业轧钢工艺污染防治最佳可行技术指南（试行）》、《排污许可证申请与核发技术规范钢铁工业》（HJ846-2017）推荐最佳可行技术之一，适用于酸洗机组、酸洗-冷轧联合机组、冷轧/冷拔无缝钢管机组、焊缝钢管机组等设备酸洗及漂洗工段酸性废水的处理。</w:t>
            </w:r>
          </w:p>
          <w:p w14:paraId="2749186A">
            <w:pPr>
              <w:widowControl w:val="0"/>
              <w:autoSpaceDE w:val="0"/>
              <w:autoSpaceDN w:val="0"/>
              <w:adjustRightInd w:val="0"/>
              <w:snapToGrid w:val="0"/>
              <w:spacing w:line="360" w:lineRule="auto"/>
              <w:ind w:firstLine="420" w:firstLineChars="200"/>
              <w:rPr>
                <w:rFonts w:hint="eastAsia"/>
                <w:kern w:val="2"/>
              </w:rPr>
            </w:pPr>
            <w:r>
              <w:rPr>
                <w:rFonts w:hint="eastAsia" w:ascii="宋体" w:hAnsi="宋体" w:eastAsia="宋体" w:cs="宋体"/>
                <w:color w:val="auto"/>
                <w:sz w:val="21"/>
                <w:szCs w:val="21"/>
              </w:rPr>
              <w:t>本项目废水处理</w:t>
            </w:r>
            <w:r>
              <w:rPr>
                <w:rFonts w:hint="eastAsia" w:ascii="宋体" w:hAnsi="宋体" w:eastAsia="宋体" w:cs="宋体"/>
                <w:color w:val="auto"/>
                <w:sz w:val="21"/>
                <w:szCs w:val="21"/>
                <w:lang w:val="en-US" w:eastAsia="zh-CN"/>
              </w:rPr>
              <w:t>系统</w:t>
            </w:r>
            <w:r>
              <w:rPr>
                <w:rFonts w:hint="eastAsia" w:ascii="宋体" w:hAnsi="宋体" w:eastAsia="宋体" w:cs="宋体"/>
                <w:color w:val="auto"/>
                <w:sz w:val="21"/>
                <w:szCs w:val="21"/>
              </w:rPr>
              <w:t>委托无锡市新都环保科技有限公司进行进行设计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该公司专业服务于钢铁冷轧行业，设计采用处理方法基本与国内大型冷轧厂冷轧废水处理工艺相同，通过类比宝钢2030冷轧、宝钢1550冷轧、宝钢1800冷轧、以及武钢冷轧硅钢部、莱钢冷轧厂，</w:t>
            </w:r>
            <w:r>
              <w:rPr>
                <w:rFonts w:hint="eastAsia" w:ascii="宋体" w:hAnsi="宋体" w:eastAsia="宋体" w:cs="宋体"/>
                <w:sz w:val="21"/>
                <w:szCs w:val="21"/>
              </w:rPr>
              <w:t>处理后综合排放口</w:t>
            </w:r>
            <w:r>
              <w:rPr>
                <w:rFonts w:hint="eastAsia" w:ascii="宋体" w:hAnsi="宋体" w:eastAsia="宋体" w:cs="宋体"/>
                <w:sz w:val="21"/>
                <w:szCs w:val="21"/>
                <w:lang w:val="en-US" w:eastAsia="zh-CN"/>
              </w:rPr>
              <w:t>废水</w:t>
            </w:r>
            <w:r>
              <w:rPr>
                <w:rFonts w:hint="eastAsia" w:ascii="宋体" w:hAnsi="宋体" w:eastAsia="宋体" w:cs="宋体"/>
                <w:sz w:val="21"/>
                <w:szCs w:val="21"/>
              </w:rPr>
              <w:t>可满足《钢铁工业水污染物排放标准》（GB13456-2012）表2 规定轧钢冷轧直接排放限值。</w:t>
            </w:r>
            <w:r>
              <w:rPr>
                <w:rFonts w:hint="eastAsia" w:ascii="宋体" w:hAnsi="宋体" w:cs="宋体"/>
                <w:sz w:val="21"/>
                <w:szCs w:val="21"/>
                <w:lang w:val="en-US" w:eastAsia="zh-CN"/>
              </w:rPr>
              <w:t>处理后的</w:t>
            </w:r>
            <w:r>
              <w:rPr>
                <w:rFonts w:hint="eastAsia" w:ascii="宋体" w:hAnsi="宋体" w:eastAsia="宋体" w:cs="宋体"/>
                <w:b w:val="0"/>
                <w:bCs/>
                <w:color w:val="auto"/>
                <w:kern w:val="2"/>
                <w:sz w:val="21"/>
                <w:szCs w:val="21"/>
                <w:lang w:val="en-US" w:eastAsia="zh-CN" w:bidi="ar-SA"/>
              </w:rPr>
              <w:t>含酸废水</w:t>
            </w:r>
            <w:r>
              <w:rPr>
                <w:rFonts w:hint="eastAsia"/>
                <w:kern w:val="2"/>
              </w:rPr>
              <w:t>接入三宝钢铁污水回用管，回用作为综合料场喷淋降尘、绿化浇水、道路喷洒、冲厕、洗车等用水，不外排。</w:t>
            </w:r>
          </w:p>
          <w:p w14:paraId="3016A638">
            <w:pPr>
              <w:widowControl w:val="0"/>
              <w:autoSpaceDE w:val="0"/>
              <w:autoSpaceDN w:val="0"/>
              <w:adjustRightInd w:val="0"/>
              <w:snapToGrid w:val="0"/>
              <w:spacing w:line="360" w:lineRule="auto"/>
              <w:ind w:firstLine="420" w:firstLineChars="200"/>
              <w:rPr>
                <w:rFonts w:hint="eastAsia"/>
                <w:kern w:val="2"/>
              </w:rPr>
            </w:pPr>
            <w:r>
              <w:rPr>
                <w:rFonts w:hint="eastAsia"/>
                <w:kern w:val="2"/>
              </w:rPr>
              <w:t>三宝钢铁污水回用管</w:t>
            </w:r>
            <w:r>
              <w:rPr>
                <w:rFonts w:hint="eastAsia"/>
                <w:kern w:val="2"/>
                <w:lang w:val="en-US" w:eastAsia="zh-CN"/>
              </w:rPr>
              <w:t>的废水主要回用</w:t>
            </w:r>
            <w:r>
              <w:rPr>
                <w:rFonts w:hint="eastAsia" w:ascii="宋体" w:hAnsi="宋体" w:eastAsia="宋体" w:cs="宋体"/>
                <w:kern w:val="2"/>
                <w:lang w:val="en-US" w:eastAsia="zh-CN"/>
              </w:rPr>
              <w:t>于</w:t>
            </w:r>
            <w:r>
              <w:rPr>
                <w:rFonts w:hint="eastAsia" w:ascii="宋体" w:hAnsi="宋体" w:eastAsia="宋体" w:cs="宋体"/>
                <w:kern w:val="2"/>
              </w:rPr>
              <w:t>综合料场喷淋降尘、绿化浇水、道路喷洒、冲厕、洗车</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炼钢厂冲渣用水</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炼钢厂</w:t>
            </w:r>
            <w:r>
              <w:rPr>
                <w:rFonts w:hint="eastAsia" w:ascii="宋体" w:hAnsi="宋体" w:cs="宋体"/>
                <w:color w:val="auto"/>
                <w:highlight w:val="none"/>
                <w:lang w:val="en-US" w:eastAsia="zh-CN"/>
              </w:rPr>
              <w:t>闷渣用水</w:t>
            </w:r>
            <w:r>
              <w:rPr>
                <w:rFonts w:hint="eastAsia" w:ascii="宋体" w:hAnsi="宋体" w:eastAsia="宋体" w:cs="宋体"/>
                <w:kern w:val="2"/>
              </w:rPr>
              <w:t>等</w:t>
            </w:r>
            <w:r>
              <w:rPr>
                <w:rFonts w:hint="eastAsia" w:ascii="宋体" w:hAnsi="宋体" w:eastAsia="宋体" w:cs="宋体"/>
                <w:kern w:val="2"/>
                <w:lang w:val="en-US" w:eastAsia="zh-CN"/>
              </w:rPr>
              <w:t>环节</w:t>
            </w:r>
            <w:r>
              <w:rPr>
                <w:rFonts w:hint="eastAsia" w:ascii="宋体" w:hAnsi="宋体" w:eastAsia="宋体" w:cs="宋体"/>
                <w:color w:val="auto"/>
                <w:highlight w:val="none"/>
                <w:lang w:val="en-US" w:eastAsia="zh-CN"/>
              </w:rPr>
              <w:t>，目前三宝集团</w:t>
            </w:r>
            <w:r>
              <w:rPr>
                <w:rFonts w:hint="eastAsia" w:ascii="宋体" w:hAnsi="宋体" w:eastAsia="宋体" w:cs="宋体"/>
                <w:kern w:val="2"/>
              </w:rPr>
              <w:t>综合料场喷淋降尘</w:t>
            </w:r>
            <w:r>
              <w:rPr>
                <w:rFonts w:hint="eastAsia" w:ascii="宋体" w:hAnsi="宋体" w:eastAsia="宋体" w:cs="宋体"/>
                <w:kern w:val="2"/>
                <w:lang w:val="en-US" w:eastAsia="zh-CN"/>
              </w:rPr>
              <w:t>用水量为80</w:t>
            </w:r>
            <w:r>
              <w:rPr>
                <w:rFonts w:hint="eastAsia" w:ascii="宋体" w:hAnsi="宋体" w:eastAsia="宋体" w:cs="宋体"/>
                <w:sz w:val="21"/>
                <w:szCs w:val="21"/>
                <w:lang w:val="en-US" w:eastAsia="zh-CN"/>
              </w:rPr>
              <w:t>t/d</w:t>
            </w:r>
            <w:r>
              <w:rPr>
                <w:rFonts w:hint="eastAsia" w:ascii="宋体" w:hAnsi="宋体" w:eastAsia="宋体" w:cs="宋体"/>
                <w:kern w:val="2"/>
                <w:lang w:val="en-US" w:eastAsia="zh-CN"/>
              </w:rPr>
              <w:t>、</w:t>
            </w:r>
            <w:r>
              <w:rPr>
                <w:rFonts w:hint="eastAsia" w:ascii="宋体" w:hAnsi="宋体" w:eastAsia="宋体" w:cs="宋体"/>
                <w:kern w:val="2"/>
              </w:rPr>
              <w:t>绿化</w:t>
            </w:r>
            <w:r>
              <w:rPr>
                <w:rFonts w:hint="eastAsia" w:ascii="宋体" w:hAnsi="宋体" w:eastAsia="宋体" w:cs="宋体"/>
                <w:kern w:val="2"/>
                <w:lang w:val="en-US" w:eastAsia="zh-CN"/>
              </w:rPr>
              <w:t>用水量为800</w:t>
            </w:r>
            <w:r>
              <w:rPr>
                <w:rFonts w:hint="eastAsia" w:ascii="宋体" w:hAnsi="宋体" w:eastAsia="宋体" w:cs="宋体"/>
                <w:sz w:val="21"/>
                <w:szCs w:val="21"/>
                <w:lang w:val="en-US" w:eastAsia="zh-CN"/>
              </w:rPr>
              <w:t>t/d</w:t>
            </w:r>
            <w:r>
              <w:rPr>
                <w:rFonts w:hint="eastAsia" w:ascii="宋体" w:hAnsi="宋体" w:eastAsia="宋体" w:cs="宋体"/>
                <w:kern w:val="2"/>
              </w:rPr>
              <w:t>、道路喷洒</w:t>
            </w:r>
            <w:r>
              <w:rPr>
                <w:rFonts w:hint="eastAsia" w:ascii="宋体" w:hAnsi="宋体" w:eastAsia="宋体" w:cs="宋体"/>
                <w:kern w:val="2"/>
                <w:lang w:val="en-US" w:eastAsia="zh-CN"/>
              </w:rPr>
              <w:t>用水量为600</w:t>
            </w:r>
            <w:r>
              <w:rPr>
                <w:rFonts w:hint="eastAsia" w:ascii="宋体" w:hAnsi="宋体" w:eastAsia="宋体" w:cs="宋体"/>
                <w:sz w:val="21"/>
                <w:szCs w:val="21"/>
                <w:lang w:val="en-US" w:eastAsia="zh-CN"/>
              </w:rPr>
              <w:t>t/d</w:t>
            </w:r>
            <w:r>
              <w:rPr>
                <w:rFonts w:hint="eastAsia" w:ascii="宋体" w:hAnsi="宋体" w:eastAsia="宋体" w:cs="宋体"/>
                <w:kern w:val="2"/>
              </w:rPr>
              <w:t>、冲厕</w:t>
            </w:r>
            <w:r>
              <w:rPr>
                <w:rFonts w:hint="eastAsia" w:ascii="宋体" w:hAnsi="宋体" w:eastAsia="宋体" w:cs="宋体"/>
                <w:kern w:val="2"/>
                <w:lang w:val="en-US" w:eastAsia="zh-CN"/>
              </w:rPr>
              <w:t>用水量为20</w:t>
            </w:r>
            <w:r>
              <w:rPr>
                <w:rFonts w:hint="eastAsia" w:ascii="宋体" w:hAnsi="宋体" w:eastAsia="宋体" w:cs="宋体"/>
                <w:sz w:val="21"/>
                <w:szCs w:val="21"/>
                <w:lang w:val="en-US" w:eastAsia="zh-CN"/>
              </w:rPr>
              <w:t>t/d</w:t>
            </w:r>
            <w:r>
              <w:rPr>
                <w:rFonts w:hint="eastAsia" w:ascii="宋体" w:hAnsi="宋体" w:eastAsia="宋体" w:cs="宋体"/>
                <w:kern w:val="2"/>
              </w:rPr>
              <w:t>、洗车</w:t>
            </w:r>
            <w:r>
              <w:rPr>
                <w:rFonts w:hint="eastAsia" w:ascii="宋体" w:hAnsi="宋体" w:eastAsia="宋体" w:cs="宋体"/>
                <w:kern w:val="2"/>
                <w:lang w:val="en-US" w:eastAsia="zh-CN"/>
              </w:rPr>
              <w:t>用水量为100</w:t>
            </w:r>
            <w:r>
              <w:rPr>
                <w:rFonts w:hint="eastAsia" w:ascii="宋体" w:hAnsi="宋体" w:eastAsia="宋体" w:cs="宋体"/>
                <w:sz w:val="21"/>
                <w:szCs w:val="21"/>
                <w:lang w:val="en-US" w:eastAsia="zh-CN"/>
              </w:rPr>
              <w:t>t/d</w:t>
            </w:r>
            <w:r>
              <w:rPr>
                <w:rFonts w:hint="eastAsia" w:ascii="宋体" w:hAnsi="宋体" w:eastAsia="宋体" w:cs="宋体"/>
                <w:kern w:val="2"/>
                <w:lang w:val="en-US" w:eastAsia="zh-CN"/>
              </w:rPr>
              <w:t>、</w:t>
            </w:r>
            <w:r>
              <w:rPr>
                <w:rFonts w:hint="eastAsia" w:ascii="宋体" w:hAnsi="宋体" w:eastAsia="宋体" w:cs="宋体"/>
                <w:color w:val="auto"/>
                <w:highlight w:val="none"/>
                <w:lang w:val="en-US" w:eastAsia="zh-CN"/>
              </w:rPr>
              <w:t>炼钢厂冲渣用水量为</w:t>
            </w:r>
            <w:r>
              <w:rPr>
                <w:rFonts w:hint="eastAsia" w:ascii="宋体" w:hAnsi="宋体" w:cs="宋体"/>
                <w:kern w:val="2"/>
                <w:lang w:val="en-US" w:eastAsia="zh-CN"/>
              </w:rPr>
              <w:t>1</w:t>
            </w:r>
            <w:r>
              <w:rPr>
                <w:rFonts w:hint="eastAsia" w:ascii="宋体" w:hAnsi="宋体" w:eastAsia="宋体" w:cs="宋体"/>
                <w:kern w:val="2"/>
                <w:lang w:val="en-US" w:eastAsia="zh-CN"/>
              </w:rPr>
              <w:t>00</w:t>
            </w:r>
            <w:r>
              <w:rPr>
                <w:rFonts w:hint="eastAsia" w:ascii="宋体" w:hAnsi="宋体" w:eastAsia="宋体" w:cs="宋体"/>
                <w:sz w:val="21"/>
                <w:szCs w:val="21"/>
                <w:lang w:val="en-US" w:eastAsia="zh-CN"/>
              </w:rPr>
              <w:t>t/d</w:t>
            </w:r>
            <w:r>
              <w:rPr>
                <w:rFonts w:hint="eastAsia" w:ascii="宋体" w:hAnsi="宋体" w:cs="宋体"/>
                <w:sz w:val="21"/>
                <w:szCs w:val="21"/>
                <w:lang w:val="en-US" w:eastAsia="zh-CN"/>
              </w:rPr>
              <w:t>、</w:t>
            </w:r>
            <w:r>
              <w:rPr>
                <w:rFonts w:hint="eastAsia" w:ascii="宋体" w:hAnsi="宋体" w:eastAsia="宋体" w:cs="宋体"/>
                <w:color w:val="auto"/>
                <w:highlight w:val="none"/>
                <w:lang w:val="en-US" w:eastAsia="zh-CN"/>
              </w:rPr>
              <w:t>炼钢厂</w:t>
            </w:r>
            <w:r>
              <w:rPr>
                <w:rFonts w:hint="eastAsia" w:ascii="宋体" w:hAnsi="宋体" w:cs="宋体"/>
                <w:color w:val="auto"/>
                <w:highlight w:val="none"/>
                <w:lang w:val="en-US" w:eastAsia="zh-CN"/>
              </w:rPr>
              <w:t>闷渣用水</w:t>
            </w:r>
            <w:r>
              <w:rPr>
                <w:rFonts w:hint="eastAsia" w:ascii="宋体" w:hAnsi="宋体" w:eastAsia="宋体" w:cs="宋体"/>
                <w:color w:val="auto"/>
                <w:highlight w:val="none"/>
                <w:lang w:val="en-US" w:eastAsia="zh-CN"/>
              </w:rPr>
              <w:t>量为</w:t>
            </w:r>
            <w:r>
              <w:rPr>
                <w:rFonts w:hint="eastAsia" w:ascii="宋体" w:hAnsi="宋体" w:cs="宋体"/>
                <w:kern w:val="2"/>
                <w:lang w:val="en-US" w:eastAsia="zh-CN"/>
              </w:rPr>
              <w:t>8</w:t>
            </w:r>
            <w:r>
              <w:rPr>
                <w:rFonts w:hint="eastAsia" w:ascii="宋体" w:hAnsi="宋体" w:eastAsia="宋体" w:cs="宋体"/>
                <w:kern w:val="2"/>
                <w:lang w:val="en-US" w:eastAsia="zh-CN"/>
              </w:rPr>
              <w:t>00</w:t>
            </w:r>
            <w:r>
              <w:rPr>
                <w:rFonts w:hint="eastAsia" w:ascii="宋体" w:hAnsi="宋体" w:eastAsia="宋体" w:cs="宋体"/>
                <w:sz w:val="21"/>
                <w:szCs w:val="21"/>
                <w:lang w:val="en-US" w:eastAsia="zh-CN"/>
              </w:rPr>
              <w:t>t/d</w:t>
            </w:r>
            <w:r>
              <w:rPr>
                <w:rFonts w:hint="eastAsia" w:ascii="宋体" w:hAnsi="宋体" w:eastAsia="宋体" w:cs="宋体"/>
                <w:kern w:val="2"/>
                <w:lang w:eastAsia="zh-CN"/>
              </w:rPr>
              <w:t>，</w:t>
            </w:r>
            <w:r>
              <w:rPr>
                <w:rFonts w:hint="eastAsia" w:ascii="宋体" w:hAnsi="宋体" w:eastAsia="宋体" w:cs="宋体"/>
                <w:kern w:val="2"/>
                <w:lang w:val="en-US" w:eastAsia="zh-CN"/>
              </w:rPr>
              <w:t>则总需水量为2500</w:t>
            </w:r>
            <w:r>
              <w:rPr>
                <w:rFonts w:hint="eastAsia" w:ascii="宋体" w:hAnsi="宋体" w:eastAsia="宋体" w:cs="宋体"/>
                <w:sz w:val="21"/>
                <w:szCs w:val="21"/>
                <w:lang w:val="en-US" w:eastAsia="zh-CN"/>
              </w:rPr>
              <w:t>t/d；目前该回用系统的回用水量约为200</w:t>
            </w:r>
            <w:r>
              <w:rPr>
                <w:rFonts w:hint="eastAsia" w:ascii="宋体" w:hAnsi="宋体" w:eastAsia="宋体" w:cs="宋体"/>
                <w:color w:val="auto"/>
                <w:highlight w:val="none"/>
                <w:lang w:val="en-US" w:eastAsia="zh-CN"/>
              </w:rPr>
              <w:t>t/d，剩余可容纳水量为2300t/d，本</w:t>
            </w:r>
            <w:r>
              <w:rPr>
                <w:rFonts w:hint="eastAsia" w:ascii="宋体" w:hAnsi="宋体" w:eastAsia="宋体" w:cs="宋体"/>
                <w:sz w:val="21"/>
                <w:szCs w:val="21"/>
              </w:rPr>
              <w:t>含</w:t>
            </w:r>
            <w:r>
              <w:rPr>
                <w:rFonts w:hint="eastAsia" w:ascii="宋体" w:hAnsi="宋体" w:eastAsia="宋体" w:cs="宋体"/>
                <w:sz w:val="21"/>
                <w:szCs w:val="21"/>
                <w:lang w:val="en-US" w:eastAsia="zh-CN"/>
              </w:rPr>
              <w:t>酸</w:t>
            </w:r>
            <w:r>
              <w:rPr>
                <w:rFonts w:hint="eastAsia" w:ascii="宋体" w:hAnsi="宋体" w:eastAsia="宋体" w:cs="宋体"/>
                <w:sz w:val="21"/>
                <w:szCs w:val="21"/>
              </w:rPr>
              <w:t>废水处理系统</w:t>
            </w:r>
            <w:r>
              <w:rPr>
                <w:rFonts w:hint="eastAsia" w:ascii="宋体" w:hAnsi="宋体" w:eastAsia="宋体" w:cs="宋体"/>
                <w:sz w:val="21"/>
                <w:szCs w:val="21"/>
                <w:lang w:val="en-US" w:eastAsia="zh-CN"/>
              </w:rPr>
              <w:t>设计水量为85t/h（约2040t/</w:t>
            </w:r>
            <w:r>
              <w:rPr>
                <w:rFonts w:hint="eastAsia" w:ascii="宋体" w:hAnsi="宋体" w:eastAsia="宋体" w:cs="宋体"/>
                <w:color w:val="auto"/>
                <w:highlight w:val="none"/>
                <w:lang w:val="en-US" w:eastAsia="zh-CN"/>
              </w:rPr>
              <w:t>d</w:t>
            </w:r>
            <w:r>
              <w:rPr>
                <w:rFonts w:hint="eastAsia" w:ascii="宋体" w:hAnsi="宋体" w:eastAsia="宋体" w:cs="宋体"/>
                <w:sz w:val="21"/>
                <w:szCs w:val="21"/>
                <w:lang w:val="en-US" w:eastAsia="zh-CN"/>
              </w:rPr>
              <w:t>），可满足回用水量的要求。</w:t>
            </w:r>
          </w:p>
          <w:p w14:paraId="18F6013E">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综上分析，本项目废水处理站采用治理技术均为《钢铁行业轧钢工艺污染防治最佳可行技术指南（试行）》、《排污许可证申请与核发技术规范</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钢铁工业》（HJ846-2017）推荐最佳可行技术，治理后含酸废水、含碱废水（包括平整液废水、含油废水及废乳化液）均可满足《钢铁工业水污染物排放标准》（GB13456-2012）表2直接排放（冷轧）标准，也满足三宝钢铁综合污水处理站中水深度处理制备一级脱盐水要求。本项目废水处理站各废水处理系统处理措施技术可行。</w:t>
            </w:r>
          </w:p>
          <w:p w14:paraId="50442350">
            <w:pPr>
              <w:adjustRightInd w:val="0"/>
              <w:snapToGrid w:val="0"/>
              <w:spacing w:line="360" w:lineRule="auto"/>
              <w:ind w:left="0" w:leftChars="0" w:firstLine="478" w:firstLineChars="228"/>
              <w:rPr>
                <w:rFonts w:hint="eastAsia" w:ascii="宋体" w:hAnsi="宋体" w:eastAsia="宋体" w:cs="宋体"/>
                <w:b/>
                <w:bCs/>
                <w:kern w:val="0"/>
                <w:sz w:val="21"/>
                <w:szCs w:val="21"/>
                <w:highlight w:val="none"/>
                <w:lang w:val="en-US" w:eastAsia="zh-CN" w:bidi="ar-SA"/>
              </w:rPr>
            </w:pPr>
            <w:r>
              <w:rPr>
                <w:rFonts w:hint="eastAsia" w:ascii="宋体" w:hAnsi="宋体" w:eastAsia="宋体" w:cs="宋体"/>
                <w:szCs w:val="21"/>
                <w:highlight w:val="none"/>
                <w:lang w:val="en-US" w:eastAsia="zh-CN"/>
              </w:rPr>
              <w:t>2、</w:t>
            </w:r>
            <w:r>
              <w:rPr>
                <w:rFonts w:hint="eastAsia" w:ascii="宋体" w:hAnsi="宋体" w:eastAsia="宋体" w:cs="宋体"/>
                <w:b/>
                <w:bCs/>
                <w:kern w:val="0"/>
                <w:sz w:val="21"/>
                <w:szCs w:val="21"/>
                <w:highlight w:val="none"/>
                <w:lang w:val="en-US" w:eastAsia="zh-CN" w:bidi="ar-SA"/>
              </w:rPr>
              <w:t>废水深度处理系统</w:t>
            </w:r>
          </w:p>
          <w:p w14:paraId="04CD002B">
            <w:pPr>
              <w:widowControl/>
              <w:tabs>
                <w:tab w:val="left" w:pos="919"/>
              </w:tabs>
              <w:adjustRightInd/>
              <w:spacing w:after="0" w:line="360" w:lineRule="auto"/>
              <w:ind w:firstLine="420" w:firstLineChars="200"/>
              <w:textAlignment w:val="auto"/>
              <w:rPr>
                <w:rFonts w:hint="eastAsia" w:ascii="Times New Roman" w:hAnsi="Times New Roman" w:eastAsia="宋体"/>
                <w:kern w:val="2"/>
                <w:sz w:val="24"/>
                <w:szCs w:val="24"/>
                <w:lang w:eastAsia="zh-CN"/>
              </w:rPr>
            </w:pPr>
            <w:r>
              <w:rPr>
                <w:rFonts w:hint="eastAsia" w:ascii="宋体" w:hAnsi="宋体" w:eastAsia="宋体" w:cs="宋体"/>
                <w:szCs w:val="21"/>
                <w:highlight w:val="none"/>
                <w:lang w:val="en-US" w:eastAsia="zh-CN"/>
              </w:rPr>
              <w:t>根据</w:t>
            </w:r>
            <w:r>
              <w:rPr>
                <w:rFonts w:hint="eastAsia" w:ascii="宋体" w:hAnsi="宋体" w:eastAsia="宋体" w:cs="宋体"/>
                <w:color w:val="auto"/>
                <w:kern w:val="0"/>
                <w:sz w:val="21"/>
                <w:szCs w:val="21"/>
                <w:highlight w:val="none"/>
                <w:lang w:val="en-US" w:eastAsia="zh-CN" w:bidi="ar-SA"/>
              </w:rPr>
              <w:t>《福建三宝钢铁有限公司污水处理厂提标改造工程项目可行性研究报告》</w:t>
            </w:r>
            <w:r>
              <w:rPr>
                <w:rFonts w:hint="eastAsia" w:ascii="宋体" w:hAnsi="宋体" w:eastAsia="宋体" w:cs="宋体"/>
                <w:szCs w:val="21"/>
                <w:highlight w:val="none"/>
                <w:lang w:val="en-US" w:eastAsia="zh-CN"/>
              </w:rPr>
              <w:t>资料可知，</w:t>
            </w:r>
            <w:r>
              <w:rPr>
                <w:rFonts w:hint="eastAsia" w:ascii="宋体" w:hAnsi="宋体" w:eastAsia="宋体" w:cs="宋体"/>
                <w:sz w:val="21"/>
                <w:szCs w:val="21"/>
                <w:highlight w:val="none"/>
              </w:rPr>
              <w:t>本</w:t>
            </w:r>
            <w:r>
              <w:rPr>
                <w:rFonts w:hint="eastAsia" w:ascii="宋体" w:hAnsi="宋体" w:eastAsia="宋体" w:cs="宋体"/>
                <w:sz w:val="21"/>
                <w:szCs w:val="21"/>
                <w:highlight w:val="none"/>
                <w:lang w:val="en-US" w:eastAsia="zh-CN"/>
              </w:rPr>
              <w:t>废</w:t>
            </w:r>
            <w:r>
              <w:rPr>
                <w:rFonts w:hint="eastAsia" w:ascii="宋体" w:hAnsi="宋体" w:eastAsia="宋体" w:cs="宋体"/>
                <w:sz w:val="21"/>
                <w:szCs w:val="21"/>
                <w:lang w:val="en-US" w:eastAsia="zh-CN"/>
              </w:rPr>
              <w:t>水</w:t>
            </w:r>
            <w:r>
              <w:rPr>
                <w:rFonts w:hint="eastAsia" w:ascii="宋体" w:hAnsi="宋体" w:eastAsia="宋体" w:cs="宋体"/>
                <w:sz w:val="21"/>
                <w:szCs w:val="21"/>
              </w:rPr>
              <w:t>深度处理</w:t>
            </w:r>
            <w:r>
              <w:rPr>
                <w:rFonts w:hint="eastAsia" w:ascii="宋体" w:hAnsi="宋体" w:eastAsia="宋体" w:cs="宋体"/>
                <w:sz w:val="21"/>
                <w:szCs w:val="21"/>
                <w:lang w:val="en-US" w:eastAsia="zh-CN"/>
              </w:rPr>
              <w:t>系统的</w:t>
            </w:r>
            <w:r>
              <w:rPr>
                <w:rFonts w:hint="eastAsia" w:ascii="宋体" w:hAnsi="宋体" w:eastAsia="宋体" w:cs="宋体"/>
                <w:sz w:val="21"/>
                <w:szCs w:val="21"/>
              </w:rPr>
              <w:t>进水水源</w:t>
            </w:r>
            <w:r>
              <w:rPr>
                <w:rFonts w:hint="eastAsia" w:ascii="宋体" w:hAnsi="宋体" w:eastAsia="宋体" w:cs="宋体"/>
                <w:szCs w:val="21"/>
                <w:highlight w:val="none"/>
                <w:lang w:val="en-US" w:eastAsia="zh-CN"/>
              </w:rPr>
              <w:t>部分来自</w:t>
            </w:r>
            <w:r>
              <w:rPr>
                <w:rFonts w:hint="eastAsia" w:ascii="宋体" w:hAnsi="宋体" w:eastAsia="宋体" w:cs="宋体"/>
                <w:color w:val="auto"/>
                <w:sz w:val="21"/>
                <w:szCs w:val="21"/>
                <w:highlight w:val="none"/>
                <w:lang w:val="en-US" w:eastAsia="zh-CN"/>
              </w:rPr>
              <w:t>废水处理系统的含碱废水处理系统（本项目拟建）</w:t>
            </w:r>
            <w:r>
              <w:rPr>
                <w:rFonts w:hint="eastAsia" w:ascii="宋体" w:hAnsi="宋体" w:eastAsia="宋体" w:cs="宋体"/>
                <w:szCs w:val="21"/>
                <w:highlight w:val="none"/>
                <w:lang w:val="en-US" w:eastAsia="zh-CN"/>
              </w:rPr>
              <w:t>、部分来自原有的废水处理站（企业原有）</w:t>
            </w:r>
            <w:r>
              <w:rPr>
                <w:rFonts w:hint="eastAsia" w:ascii="宋体" w:hAnsi="宋体" w:eastAsia="宋体" w:cs="宋体"/>
                <w:sz w:val="21"/>
                <w:szCs w:val="21"/>
                <w:lang w:eastAsia="zh-CN"/>
              </w:rPr>
              <w:t>，</w:t>
            </w:r>
            <w:r>
              <w:rPr>
                <w:rFonts w:hint="eastAsia" w:ascii="宋体" w:hAnsi="宋体" w:eastAsia="宋体" w:cs="宋体"/>
                <w:sz w:val="21"/>
                <w:szCs w:val="21"/>
              </w:rPr>
              <w:t>设计进水水质和出水水质</w:t>
            </w:r>
            <w:r>
              <w:rPr>
                <w:rFonts w:hint="eastAsia" w:ascii="宋体" w:hAnsi="宋体" w:eastAsia="宋体" w:cs="宋体"/>
                <w:sz w:val="21"/>
                <w:szCs w:val="21"/>
                <w:lang w:val="en-US" w:eastAsia="zh-CN"/>
              </w:rPr>
              <w:t>见表4.2-2；同时对比</w:t>
            </w:r>
            <w:r>
              <w:rPr>
                <w:rFonts w:hint="eastAsia" w:ascii="宋体" w:hAnsi="宋体" w:eastAsia="宋体" w:cs="宋体"/>
                <w:color w:val="auto"/>
                <w:sz w:val="21"/>
                <w:szCs w:val="21"/>
                <w:highlight w:val="none"/>
                <w:lang w:val="en-US" w:eastAsia="zh-CN"/>
              </w:rPr>
              <w:t>废水处理系统的含碱废水处理系统（本项目拟建，含碱废水处理系统出水水质详见表4.2-1）</w:t>
            </w:r>
            <w:r>
              <w:rPr>
                <w:rFonts w:hint="eastAsia" w:ascii="宋体" w:hAnsi="宋体" w:eastAsia="宋体" w:cs="宋体"/>
                <w:szCs w:val="21"/>
                <w:highlight w:val="none"/>
                <w:lang w:val="en-US" w:eastAsia="zh-CN"/>
              </w:rPr>
              <w:t>、部分来自原有的废水处理站（企业原有，出水水质</w:t>
            </w:r>
            <w:r>
              <w:rPr>
                <w:rFonts w:hint="eastAsia" w:ascii="宋体" w:hAnsi="宋体" w:eastAsia="宋体" w:cs="宋体"/>
                <w:color w:val="auto"/>
                <w:sz w:val="21"/>
                <w:szCs w:val="21"/>
                <w:highlight w:val="none"/>
                <w:lang w:val="en-US" w:eastAsia="zh-CN"/>
              </w:rPr>
              <w:t>详见表2.3-2</w:t>
            </w:r>
            <w:r>
              <w:rPr>
                <w:rFonts w:hint="eastAsia" w:ascii="宋体" w:hAnsi="宋体" w:eastAsia="宋体" w:cs="宋体"/>
                <w:szCs w:val="21"/>
                <w:highlight w:val="none"/>
                <w:lang w:val="en-US" w:eastAsia="zh-CN"/>
              </w:rPr>
              <w:t>）的出水水质可知（</w:t>
            </w:r>
            <w:r>
              <w:rPr>
                <w:rFonts w:hint="eastAsia" w:ascii="宋体" w:hAnsi="宋体" w:eastAsia="宋体" w:cs="宋体"/>
                <w:sz w:val="21"/>
                <w:szCs w:val="21"/>
                <w:lang w:val="en-US" w:eastAsia="zh-CN"/>
              </w:rPr>
              <w:t>见表4.2-3</w:t>
            </w:r>
            <w:r>
              <w:rPr>
                <w:rFonts w:hint="eastAsia" w:ascii="宋体" w:hAnsi="宋体" w:eastAsia="宋体" w:cs="宋体"/>
                <w:szCs w:val="21"/>
                <w:highlight w:val="none"/>
                <w:lang w:val="en-US" w:eastAsia="zh-CN"/>
              </w:rPr>
              <w:t>），来水的水质可符合</w:t>
            </w:r>
            <w:r>
              <w:rPr>
                <w:rFonts w:hint="eastAsia" w:ascii="宋体" w:hAnsi="宋体" w:eastAsia="宋体" w:cs="宋体"/>
                <w:sz w:val="21"/>
                <w:szCs w:val="21"/>
                <w:lang w:val="en-US" w:eastAsia="zh-CN"/>
              </w:rPr>
              <w:t>废水</w:t>
            </w:r>
            <w:r>
              <w:rPr>
                <w:rFonts w:hint="eastAsia" w:ascii="宋体" w:hAnsi="宋体" w:eastAsia="宋体" w:cs="宋体"/>
                <w:sz w:val="21"/>
                <w:szCs w:val="21"/>
              </w:rPr>
              <w:t>深度处理</w:t>
            </w:r>
            <w:r>
              <w:rPr>
                <w:rFonts w:hint="eastAsia" w:ascii="宋体" w:hAnsi="宋体" w:eastAsia="宋体" w:cs="宋体"/>
                <w:sz w:val="21"/>
                <w:szCs w:val="21"/>
                <w:lang w:val="en-US" w:eastAsia="zh-CN"/>
              </w:rPr>
              <w:t>系统的设计</w:t>
            </w:r>
            <w:r>
              <w:rPr>
                <w:rFonts w:hint="eastAsia" w:ascii="宋体" w:hAnsi="宋体" w:eastAsia="宋体" w:cs="宋体"/>
                <w:sz w:val="21"/>
                <w:szCs w:val="21"/>
              </w:rPr>
              <w:t>进水</w:t>
            </w:r>
            <w:r>
              <w:rPr>
                <w:rFonts w:hint="eastAsia" w:ascii="宋体" w:hAnsi="宋体" w:eastAsia="宋体" w:cs="宋体"/>
                <w:sz w:val="21"/>
                <w:szCs w:val="21"/>
                <w:lang w:val="en-US" w:eastAsia="zh-CN"/>
              </w:rPr>
              <w:t>水质要求</w:t>
            </w:r>
            <w:r>
              <w:rPr>
                <w:rFonts w:hint="eastAsia" w:ascii="宋体" w:hAnsi="宋体" w:eastAsia="宋体" w:cs="宋体"/>
                <w:sz w:val="21"/>
                <w:szCs w:val="21"/>
                <w:lang w:eastAsia="zh-CN"/>
              </w:rPr>
              <w:t>。</w:t>
            </w:r>
          </w:p>
          <w:p w14:paraId="4BC33372">
            <w:pPr>
              <w:jc w:val="center"/>
              <w:rPr>
                <w:rFonts w:hint="eastAsia" w:ascii="宋体" w:hAnsi="宋体" w:eastAsia="宋体" w:cs="宋体"/>
                <w:b/>
                <w:bCs/>
                <w:lang w:val="en-US" w:eastAsia="zh-CN"/>
              </w:rPr>
            </w:pPr>
            <w:r>
              <w:rPr>
                <w:rFonts w:hint="eastAsia" w:ascii="宋体" w:hAnsi="宋体" w:eastAsia="宋体" w:cs="宋体"/>
                <w:b/>
                <w:bCs/>
                <w:lang w:val="en-US" w:eastAsia="zh-CN"/>
              </w:rPr>
              <w:t xml:space="preserve">表4.2-2  </w:t>
            </w:r>
            <w:r>
              <w:rPr>
                <w:rFonts w:hint="eastAsia" w:ascii="宋体" w:hAnsi="宋体" w:eastAsia="宋体" w:cs="宋体"/>
                <w:b/>
                <w:bCs/>
                <w:sz w:val="21"/>
                <w:szCs w:val="21"/>
                <w:lang w:val="en-US" w:eastAsia="zh-CN"/>
              </w:rPr>
              <w:t>废水</w:t>
            </w:r>
            <w:r>
              <w:rPr>
                <w:rFonts w:hint="eastAsia" w:ascii="宋体" w:hAnsi="宋体" w:eastAsia="宋体" w:cs="宋体"/>
                <w:b/>
                <w:bCs/>
                <w:sz w:val="21"/>
                <w:szCs w:val="21"/>
              </w:rPr>
              <w:t>深度处理</w:t>
            </w:r>
            <w:r>
              <w:rPr>
                <w:rFonts w:hint="eastAsia" w:ascii="宋体" w:hAnsi="宋体" w:eastAsia="宋体" w:cs="宋体"/>
                <w:b/>
                <w:bCs/>
                <w:sz w:val="21"/>
                <w:szCs w:val="21"/>
                <w:lang w:val="en-US" w:eastAsia="zh-CN"/>
              </w:rPr>
              <w:t>系统</w:t>
            </w:r>
            <w:r>
              <w:rPr>
                <w:rFonts w:hint="eastAsia" w:ascii="宋体" w:hAnsi="宋体" w:eastAsia="宋体" w:cs="宋体"/>
                <w:b/>
                <w:bCs/>
                <w:lang w:val="en-US" w:eastAsia="zh-CN"/>
              </w:rPr>
              <w:t>设计进、出水水质指标一览表</w:t>
            </w:r>
          </w:p>
          <w:p w14:paraId="28AB2813">
            <w:pPr>
              <w:adjustRightInd w:val="0"/>
              <w:snapToGrid w:val="0"/>
              <w:jc w:val="center"/>
              <w:textAlignment w:val="baseline"/>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涉密信息不予公开</w:t>
            </w:r>
            <w:r>
              <w:rPr>
                <w:rFonts w:hint="eastAsia" w:ascii="宋体" w:hAnsi="宋体" w:cs="宋体"/>
                <w:b/>
                <w:bCs/>
                <w:color w:val="auto"/>
                <w:szCs w:val="21"/>
                <w:highlight w:val="none"/>
                <w:lang w:eastAsia="zh-CN"/>
              </w:rPr>
              <w:t>）</w:t>
            </w:r>
          </w:p>
          <w:p w14:paraId="775E80C7">
            <w:pPr>
              <w:jc w:val="center"/>
              <w:rPr>
                <w:rFonts w:hint="eastAsia" w:ascii="宋体" w:hAnsi="宋体" w:eastAsia="宋体" w:cs="宋体"/>
                <w:b/>
                <w:bCs/>
                <w:lang w:val="en-US" w:eastAsia="zh-CN"/>
              </w:rPr>
            </w:pPr>
          </w:p>
          <w:p w14:paraId="4DB4752F">
            <w:pPr>
              <w:jc w:val="center"/>
              <w:rPr>
                <w:rFonts w:hint="eastAsia" w:ascii="宋体" w:hAnsi="宋体" w:eastAsia="宋体" w:cs="宋体"/>
                <w:b/>
                <w:bCs/>
                <w:lang w:val="en-US" w:eastAsia="zh-CN"/>
              </w:rPr>
            </w:pPr>
            <w:r>
              <w:rPr>
                <w:rFonts w:hint="eastAsia" w:ascii="宋体" w:hAnsi="宋体" w:eastAsia="宋体" w:cs="宋体"/>
                <w:b/>
                <w:bCs/>
                <w:lang w:val="en-US" w:eastAsia="zh-CN"/>
              </w:rPr>
              <w:t xml:space="preserve">表4.2-3  </w:t>
            </w:r>
            <w:r>
              <w:rPr>
                <w:rFonts w:hint="eastAsia" w:ascii="宋体" w:hAnsi="宋体" w:eastAsia="宋体" w:cs="宋体"/>
                <w:b/>
                <w:bCs/>
                <w:sz w:val="21"/>
                <w:szCs w:val="21"/>
                <w:lang w:val="en-US" w:eastAsia="zh-CN"/>
              </w:rPr>
              <w:t>废水</w:t>
            </w:r>
            <w:r>
              <w:rPr>
                <w:rFonts w:hint="eastAsia" w:ascii="宋体" w:hAnsi="宋体" w:eastAsia="宋体" w:cs="宋体"/>
                <w:b/>
                <w:bCs/>
                <w:sz w:val="21"/>
                <w:szCs w:val="21"/>
              </w:rPr>
              <w:t>深度处理</w:t>
            </w:r>
            <w:r>
              <w:rPr>
                <w:rFonts w:hint="eastAsia" w:ascii="宋体" w:hAnsi="宋体" w:eastAsia="宋体" w:cs="宋体"/>
                <w:b/>
                <w:bCs/>
                <w:sz w:val="21"/>
                <w:szCs w:val="21"/>
                <w:lang w:val="en-US" w:eastAsia="zh-CN"/>
              </w:rPr>
              <w:t>系统</w:t>
            </w:r>
            <w:r>
              <w:rPr>
                <w:rFonts w:hint="eastAsia" w:ascii="宋体" w:hAnsi="宋体" w:eastAsia="宋体" w:cs="宋体"/>
                <w:b/>
                <w:bCs/>
                <w:lang w:val="en-US" w:eastAsia="zh-CN"/>
              </w:rPr>
              <w:t>设计进水水质及来水水质对比一览表</w:t>
            </w:r>
          </w:p>
          <w:p w14:paraId="00AA4023">
            <w:pPr>
              <w:adjustRightInd w:val="0"/>
              <w:snapToGrid w:val="0"/>
              <w:jc w:val="center"/>
              <w:textAlignment w:val="baseline"/>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涉密信息不予公开</w:t>
            </w:r>
            <w:r>
              <w:rPr>
                <w:rFonts w:hint="eastAsia" w:ascii="宋体" w:hAnsi="宋体" w:cs="宋体"/>
                <w:b/>
                <w:bCs/>
                <w:color w:val="auto"/>
                <w:szCs w:val="21"/>
                <w:highlight w:val="none"/>
                <w:lang w:eastAsia="zh-CN"/>
              </w:rPr>
              <w:t>）</w:t>
            </w:r>
          </w:p>
          <w:p w14:paraId="6DC2F729">
            <w:pPr>
              <w:snapToGrid w:val="0"/>
              <w:spacing w:line="360" w:lineRule="auto"/>
              <w:ind w:left="0" w:leftChars="0" w:firstLine="0" w:firstLineChars="0"/>
              <w:jc w:val="center"/>
              <w:rPr>
                <w:rFonts w:hint="eastAsia" w:ascii="宋体" w:hAnsi="宋体" w:eastAsia="宋体" w:cs="宋体"/>
                <w:sz w:val="21"/>
                <w:szCs w:val="21"/>
                <w:lang w:eastAsia="zh-CN"/>
              </w:rPr>
            </w:pPr>
            <w:bookmarkStart w:id="6" w:name="_GoBack"/>
            <w:bookmarkEnd w:id="6"/>
          </w:p>
          <w:p w14:paraId="4EEF016A">
            <w:pPr>
              <w:adjustRightInd w:val="0"/>
              <w:snapToGrid w:val="0"/>
              <w:spacing w:line="360" w:lineRule="auto"/>
              <w:ind w:left="0" w:leftChars="0" w:firstLine="478" w:firstLineChars="228"/>
              <w:rPr>
                <w:rFonts w:hint="eastAsia" w:ascii="宋体" w:hAnsi="宋体" w:eastAsia="宋体" w:cs="宋体"/>
                <w:b/>
                <w:bCs/>
                <w:kern w:val="0"/>
                <w:sz w:val="21"/>
                <w:szCs w:val="21"/>
                <w:highlight w:val="none"/>
                <w:lang w:val="en-US" w:eastAsia="zh-CN" w:bidi="ar-SA"/>
              </w:rPr>
            </w:pPr>
            <w:r>
              <w:rPr>
                <w:rFonts w:hint="eastAsia" w:ascii="宋体" w:hAnsi="宋体" w:eastAsia="宋体" w:cs="宋体"/>
                <w:szCs w:val="21"/>
                <w:highlight w:val="none"/>
                <w:lang w:val="en-US" w:eastAsia="zh-CN"/>
              </w:rPr>
              <w:t>3、</w:t>
            </w:r>
            <w:r>
              <w:rPr>
                <w:rFonts w:hint="eastAsia" w:ascii="宋体" w:hAnsi="宋体" w:eastAsia="宋体" w:cs="宋体"/>
                <w:b/>
                <w:bCs/>
                <w:kern w:val="0"/>
                <w:sz w:val="21"/>
                <w:szCs w:val="21"/>
                <w:highlight w:val="none"/>
                <w:lang w:val="en-US" w:eastAsia="zh-CN" w:bidi="ar-SA"/>
              </w:rPr>
              <w:t>废水站池系统</w:t>
            </w:r>
          </w:p>
          <w:p w14:paraId="244C6AF2">
            <w:pPr>
              <w:snapToGrid w:val="0"/>
              <w:spacing w:line="360" w:lineRule="auto"/>
              <w:ind w:left="0" w:leftChars="0" w:firstLine="0" w:firstLineChars="0"/>
              <w:jc w:val="left"/>
              <w:rPr>
                <w:rFonts w:hint="default" w:ascii="宋体" w:hAnsi="宋体" w:eastAsia="宋体" w:cs="宋体"/>
                <w:sz w:val="21"/>
                <w:szCs w:val="21"/>
                <w:lang w:val="en-US" w:eastAsia="zh-CN"/>
              </w:rPr>
            </w:pPr>
            <w:r>
              <w:rPr>
                <w:rFonts w:hint="eastAsia" w:ascii="宋体" w:hAnsi="宋体" w:eastAsia="宋体" w:cs="宋体"/>
                <w:b w:val="0"/>
                <w:bCs w:val="0"/>
                <w:color w:val="auto"/>
                <w:kern w:val="0"/>
                <w:sz w:val="21"/>
                <w:szCs w:val="21"/>
                <w:highlight w:val="none"/>
                <w:lang w:val="en-US" w:eastAsia="zh-CN"/>
              </w:rPr>
              <w:t xml:space="preserve">    本项目废水站池包含一座事故应急池和一座初期雨水收集池，主要用于</w:t>
            </w:r>
            <w:r>
              <w:rPr>
                <w:rFonts w:hint="eastAsia" w:ascii="宋体" w:hAnsi="宋体" w:eastAsia="宋体" w:cs="宋体"/>
                <w:color w:val="auto"/>
                <w:sz w:val="21"/>
                <w:szCs w:val="21"/>
                <w:highlight w:val="none"/>
                <w:lang w:val="en-US" w:eastAsia="zh-CN"/>
              </w:rPr>
              <w:t>收集三宝集团的初期雨水和</w:t>
            </w:r>
            <w:r>
              <w:rPr>
                <w:rFonts w:hint="eastAsia" w:ascii="宋体" w:hAnsi="宋体" w:eastAsia="宋体" w:cs="宋体"/>
                <w:b w:val="0"/>
                <w:bCs w:val="0"/>
                <w:color w:val="auto"/>
                <w:kern w:val="0"/>
                <w:sz w:val="21"/>
                <w:szCs w:val="21"/>
                <w:highlight w:val="none"/>
                <w:lang w:val="en-US" w:eastAsia="zh-CN"/>
              </w:rPr>
              <w:t>福建三宝钢铁有限公司的高炉、烧结、发电区域的事故排水，收集后的事故废水和初期雨水接入原有的废水处理站（企业原有）进行处理。根据企业实际运行可知，原有的废水处理站（企业原有）处理能力为800t/h，目前实际处理量约为410t/h，剩余处理量为390t/h。由于本集团事故发生的频率、降雨的频次及收集的事故废水和初期雨水量不能确定，故无法确定该系统具体排水量，但原有的废水处理站仍有较大的剩余处理能力，该系统收集的废水可暂存在池内，由原有的废水处理站有序处理。</w:t>
            </w:r>
          </w:p>
          <w:p w14:paraId="27698699">
            <w:pPr>
              <w:pStyle w:val="2"/>
              <w:keepNext w:val="0"/>
              <w:numPr>
                <w:ilvl w:val="0"/>
                <w:numId w:val="0"/>
              </w:numPr>
              <w:overflowPunct/>
              <w:spacing w:before="0" w:after="0"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4.2.1.4</w:t>
            </w:r>
            <w:r>
              <w:rPr>
                <w:rFonts w:hint="eastAsia" w:ascii="宋体" w:hAnsi="宋体" w:eastAsia="宋体" w:cs="宋体"/>
                <w:sz w:val="21"/>
                <w:szCs w:val="21"/>
                <w:highlight w:val="none"/>
              </w:rPr>
              <w:t>废水影响分析</w:t>
            </w:r>
          </w:p>
          <w:p w14:paraId="59549D0C">
            <w:pPr>
              <w:snapToGrid w:val="0"/>
              <w:spacing w:line="360" w:lineRule="auto"/>
              <w:ind w:firstLine="420" w:firstLineChars="200"/>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szCs w:val="21"/>
                <w:highlight w:val="none"/>
                <w:lang w:val="en-US" w:eastAsia="zh-CN"/>
              </w:rPr>
              <w:t>本</w:t>
            </w:r>
            <w:r>
              <w:rPr>
                <w:rFonts w:hint="eastAsia" w:ascii="宋体" w:hAnsi="宋体" w:eastAsia="宋体" w:cs="宋体"/>
                <w:szCs w:val="21"/>
                <w:highlight w:val="none"/>
                <w:lang w:eastAsia="zh-CN"/>
              </w:rPr>
              <w:t>项目</w:t>
            </w:r>
            <w:r>
              <w:rPr>
                <w:rFonts w:hint="eastAsia" w:ascii="宋体" w:hAnsi="宋体" w:eastAsia="宋体" w:cs="宋体"/>
                <w:szCs w:val="21"/>
                <w:highlight w:val="none"/>
                <w:lang w:val="en-US" w:eastAsia="zh-CN"/>
              </w:rPr>
              <w:t>共包含</w:t>
            </w:r>
            <w:r>
              <w:rPr>
                <w:rFonts w:hint="eastAsia" w:ascii="宋体" w:hAnsi="宋体" w:eastAsia="宋体" w:cs="宋体"/>
                <w:color w:val="auto"/>
                <w:sz w:val="21"/>
                <w:szCs w:val="21"/>
                <w:highlight w:val="none"/>
                <w:lang w:val="en-US" w:eastAsia="zh-CN"/>
              </w:rPr>
              <w:t>一套废水处理系统、一套</w:t>
            </w:r>
            <w:r>
              <w:rPr>
                <w:rFonts w:hint="eastAsia" w:ascii="宋体" w:hAnsi="宋体" w:eastAsia="宋体" w:cs="宋体"/>
                <w:color w:val="auto"/>
                <w:kern w:val="0"/>
                <w:sz w:val="21"/>
                <w:szCs w:val="21"/>
                <w:highlight w:val="none"/>
                <w:lang w:val="en-US" w:eastAsia="zh-CN" w:bidi="ar-SA"/>
              </w:rPr>
              <w:t>废水深度处理系统和</w:t>
            </w:r>
            <w:r>
              <w:rPr>
                <w:rFonts w:hint="eastAsia" w:ascii="宋体" w:hAnsi="宋体" w:eastAsia="宋体" w:cs="宋体"/>
                <w:color w:val="auto"/>
                <w:sz w:val="21"/>
                <w:szCs w:val="21"/>
                <w:highlight w:val="none"/>
                <w:lang w:val="en-US" w:eastAsia="zh-CN"/>
              </w:rPr>
              <w:t>一套废水站池。</w:t>
            </w:r>
            <w:r>
              <w:rPr>
                <w:rFonts w:hint="eastAsia" w:ascii="宋体" w:hAnsi="宋体" w:eastAsia="宋体" w:cs="宋体"/>
                <w:szCs w:val="21"/>
                <w:highlight w:val="none"/>
                <w:lang w:eastAsia="zh-CN"/>
              </w:rPr>
              <w:t>项目</w:t>
            </w:r>
            <w:r>
              <w:rPr>
                <w:rFonts w:hint="eastAsia"/>
                <w:szCs w:val="24"/>
                <w:highlight w:val="none"/>
                <w:lang w:val="en-US" w:eastAsia="zh-CN"/>
              </w:rPr>
              <w:t>废水站池系统</w:t>
            </w:r>
            <w:r>
              <w:rPr>
                <w:rFonts w:hint="eastAsia" w:ascii="Times New Roman" w:hAnsi="Times New Roman"/>
                <w:color w:val="000000"/>
                <w:sz w:val="21"/>
                <w:szCs w:val="21"/>
                <w:highlight w:val="none"/>
                <w:lang w:val="en-US" w:eastAsia="zh-CN"/>
              </w:rPr>
              <w:t>收集后的废水接入</w:t>
            </w:r>
            <w:r>
              <w:rPr>
                <w:rFonts w:hint="eastAsia" w:ascii="宋体" w:hAnsi="宋体" w:eastAsia="宋体" w:cs="宋体"/>
                <w:szCs w:val="21"/>
                <w:highlight w:val="none"/>
                <w:lang w:val="en-US" w:eastAsia="zh-CN"/>
              </w:rPr>
              <w:t>原有的废水处理站（企业原有）</w:t>
            </w:r>
            <w:r>
              <w:rPr>
                <w:rFonts w:hint="eastAsia" w:ascii="宋体" w:hAnsi="宋体" w:eastAsia="宋体" w:cs="宋体"/>
                <w:color w:val="auto"/>
                <w:sz w:val="21"/>
                <w:szCs w:val="21"/>
                <w:highlight w:val="none"/>
                <w:lang w:val="en-US" w:eastAsia="zh-CN"/>
              </w:rPr>
              <w:t>进行处理；</w:t>
            </w:r>
            <w:r>
              <w:rPr>
                <w:rFonts w:hint="eastAsia" w:ascii="宋体" w:hAnsi="宋体" w:eastAsia="宋体" w:cs="宋体"/>
                <w:szCs w:val="21"/>
                <w:highlight w:val="none"/>
                <w:lang w:val="en-US" w:eastAsia="zh-CN"/>
              </w:rPr>
              <w:t>原有的废水处理站（企业原有）的出水和</w:t>
            </w:r>
            <w:r>
              <w:rPr>
                <w:rFonts w:hint="eastAsia" w:ascii="宋体" w:hAnsi="宋体" w:eastAsia="宋体" w:cs="宋体"/>
                <w:color w:val="auto"/>
                <w:sz w:val="21"/>
                <w:szCs w:val="21"/>
                <w:highlight w:val="none"/>
                <w:lang w:val="en-US" w:eastAsia="zh-CN"/>
              </w:rPr>
              <w:t>废水处理系统的含碱废水处理系统（本项目拟建）</w:t>
            </w:r>
            <w:r>
              <w:rPr>
                <w:rFonts w:hint="eastAsia" w:ascii="宋体" w:hAnsi="宋体" w:eastAsia="宋体" w:cs="宋体"/>
                <w:szCs w:val="21"/>
                <w:highlight w:val="none"/>
                <w:lang w:val="en-US" w:eastAsia="zh-CN"/>
              </w:rPr>
              <w:t>的出水纳入本项目的</w:t>
            </w:r>
            <w:r>
              <w:rPr>
                <w:rFonts w:hint="eastAsia" w:ascii="宋体" w:hAnsi="宋体" w:eastAsia="宋体" w:cs="宋体"/>
                <w:color w:val="auto"/>
                <w:kern w:val="0"/>
                <w:sz w:val="21"/>
                <w:szCs w:val="21"/>
                <w:highlight w:val="none"/>
                <w:lang w:val="en-US" w:eastAsia="zh-CN" w:bidi="ar-SA"/>
              </w:rPr>
              <w:t>废水深度处理系统</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经一级除盐或二级除盐后分别供给</w:t>
            </w:r>
            <w:r>
              <w:rPr>
                <w:rFonts w:hint="eastAsia" w:ascii="宋体" w:hAnsi="宋体" w:eastAsia="宋体" w:cs="宋体"/>
                <w:b w:val="0"/>
                <w:bCs w:val="0"/>
                <w:color w:val="000000"/>
                <w:kern w:val="0"/>
                <w:sz w:val="21"/>
                <w:szCs w:val="21"/>
                <w:highlight w:val="none"/>
                <w:lang w:val="en-US" w:eastAsia="zh-CN" w:bidi="ar-SA"/>
              </w:rPr>
              <w:t>三宝钢铁的生产车间除盐用水和科宝金属的生产车间除盐用水，不外排；</w:t>
            </w:r>
            <w:r>
              <w:rPr>
                <w:rFonts w:hint="eastAsia"/>
                <w:color w:val="auto"/>
                <w:highlight w:val="none"/>
              </w:rPr>
              <w:t>含酸废水经处理达标后接入</w:t>
            </w:r>
            <w:r>
              <w:rPr>
                <w:color w:val="auto"/>
                <w:highlight w:val="none"/>
              </w:rPr>
              <w:t>三宝钢铁</w:t>
            </w:r>
            <w:r>
              <w:rPr>
                <w:rFonts w:hint="eastAsia"/>
                <w:color w:val="auto"/>
                <w:highlight w:val="none"/>
              </w:rPr>
              <w:t>综合污水回用管网</w:t>
            </w:r>
            <w:r>
              <w:rPr>
                <w:rFonts w:hint="eastAsia"/>
                <w:color w:val="auto"/>
                <w:highlight w:val="none"/>
                <w:lang w:eastAsia="zh-CN"/>
              </w:rPr>
              <w:t>，</w:t>
            </w:r>
            <w:r>
              <w:rPr>
                <w:rFonts w:hint="eastAsia"/>
                <w:color w:val="auto"/>
                <w:highlight w:val="none"/>
              </w:rPr>
              <w:t>回用作为三宝钢铁</w:t>
            </w:r>
            <w:r>
              <w:rPr>
                <w:color w:val="auto"/>
                <w:highlight w:val="none"/>
              </w:rPr>
              <w:t>炼铁厂高炉冲渣、炼钢厂</w:t>
            </w:r>
            <w:r>
              <w:rPr>
                <w:rFonts w:hint="eastAsia"/>
                <w:color w:val="auto"/>
                <w:highlight w:val="none"/>
              </w:rPr>
              <w:t>钢渣</w:t>
            </w:r>
            <w:r>
              <w:rPr>
                <w:color w:val="auto"/>
                <w:highlight w:val="none"/>
              </w:rPr>
              <w:t>处理</w:t>
            </w:r>
            <w:r>
              <w:rPr>
                <w:rFonts w:hint="eastAsia"/>
                <w:color w:val="auto"/>
                <w:highlight w:val="none"/>
              </w:rPr>
              <w:t>，以及综合料场喷淋降尘、</w:t>
            </w:r>
            <w:r>
              <w:rPr>
                <w:color w:val="auto"/>
                <w:highlight w:val="none"/>
              </w:rPr>
              <w:t>道路喷洒</w:t>
            </w:r>
            <w:r>
              <w:rPr>
                <w:rFonts w:hint="eastAsia"/>
                <w:color w:val="auto"/>
                <w:highlight w:val="none"/>
              </w:rPr>
              <w:t>降尘</w:t>
            </w:r>
            <w:r>
              <w:rPr>
                <w:color w:val="auto"/>
                <w:highlight w:val="none"/>
              </w:rPr>
              <w:t>、冲厕、洗车等</w:t>
            </w:r>
            <w:r>
              <w:rPr>
                <w:rFonts w:hint="eastAsia"/>
                <w:color w:val="auto"/>
                <w:highlight w:val="none"/>
              </w:rPr>
              <w:t>、绿化浇灌等用水，不外排</w:t>
            </w:r>
            <w:r>
              <w:rPr>
                <w:rFonts w:hint="eastAsia"/>
                <w:color w:val="auto"/>
                <w:highlight w:val="none"/>
                <w:lang w:eastAsia="zh-CN"/>
              </w:rPr>
              <w:t>；</w:t>
            </w:r>
            <w:r>
              <w:rPr>
                <w:rFonts w:hint="eastAsia"/>
                <w:color w:val="auto"/>
                <w:highlight w:val="none"/>
                <w:lang w:val="en-US" w:eastAsia="zh-CN"/>
              </w:rPr>
              <w:t>项目</w:t>
            </w:r>
            <w:r>
              <w:rPr>
                <w:rFonts w:hint="eastAsia" w:ascii="宋体" w:hAnsi="宋体" w:eastAsia="宋体" w:cs="宋体"/>
                <w:color w:val="auto"/>
                <w:kern w:val="0"/>
                <w:sz w:val="21"/>
                <w:szCs w:val="21"/>
                <w:highlight w:val="none"/>
                <w:lang w:val="en-US" w:eastAsia="zh-CN" w:bidi="ar-SA"/>
              </w:rPr>
              <w:t>废水深度处理系统的</w:t>
            </w:r>
            <w:r>
              <w:rPr>
                <w:rFonts w:hint="eastAsia" w:ascii="宋体" w:hAnsi="宋体" w:eastAsia="宋体" w:cs="宋体"/>
                <w:color w:val="auto"/>
                <w:sz w:val="21"/>
                <w:szCs w:val="21"/>
                <w:lang w:val="en-US" w:eastAsia="zh-CN"/>
              </w:rPr>
              <w:t>产水用于供给</w:t>
            </w:r>
            <w:r>
              <w:rPr>
                <w:rFonts w:hint="eastAsia" w:ascii="宋体" w:hAnsi="宋体" w:eastAsia="宋体" w:cs="宋体"/>
                <w:b w:val="0"/>
                <w:bCs w:val="0"/>
                <w:color w:val="000000"/>
                <w:kern w:val="0"/>
                <w:sz w:val="21"/>
                <w:szCs w:val="21"/>
                <w:highlight w:val="none"/>
                <w:lang w:val="en-US" w:eastAsia="zh-CN" w:bidi="ar-SA"/>
              </w:rPr>
              <w:t>三宝钢铁的生产车间除盐用水和科宝金属的生产车间除盐用水，该系统的</w:t>
            </w:r>
            <w:r>
              <w:rPr>
                <w:rFonts w:hint="eastAsia" w:ascii="宋体" w:hAnsi="宋体" w:eastAsia="宋体" w:cs="宋体"/>
                <w:color w:val="auto"/>
                <w:sz w:val="21"/>
                <w:szCs w:val="21"/>
              </w:rPr>
              <w:t>一级除盐水</w:t>
            </w:r>
            <w:r>
              <w:rPr>
                <w:rFonts w:hint="eastAsia" w:ascii="宋体" w:hAnsi="宋体" w:eastAsia="宋体" w:cs="宋体"/>
                <w:color w:val="auto"/>
                <w:sz w:val="21"/>
                <w:szCs w:val="21"/>
                <w:lang w:val="en-US" w:eastAsia="zh-CN"/>
              </w:rPr>
              <w:t>系统</w:t>
            </w:r>
            <w:r>
              <w:rPr>
                <w:rFonts w:hint="eastAsia" w:ascii="宋体" w:hAnsi="宋体" w:eastAsia="宋体" w:cs="宋体"/>
                <w:b w:val="0"/>
                <w:bCs w:val="0"/>
                <w:color w:val="000000"/>
                <w:kern w:val="0"/>
                <w:sz w:val="21"/>
                <w:szCs w:val="21"/>
                <w:highlight w:val="none"/>
                <w:lang w:val="en-US" w:eastAsia="zh-CN" w:bidi="ar-SA"/>
              </w:rPr>
              <w:t>脱盐过程产生的浓水</w:t>
            </w:r>
            <w:r>
              <w:rPr>
                <w:rFonts w:hint="eastAsia" w:hAnsi="Times New Roman"/>
                <w:highlight w:val="none"/>
                <w:lang w:val="en-US" w:eastAsia="zh-CN"/>
              </w:rPr>
              <w:t>可</w:t>
            </w:r>
            <w:r>
              <w:rPr>
                <w:rFonts w:hint="eastAsia" w:hAnsi="Times New Roman"/>
                <w:highlight w:val="none"/>
              </w:rPr>
              <w:t>接</w:t>
            </w:r>
            <w:r>
              <w:rPr>
                <w:rFonts w:hint="eastAsia"/>
                <w:highlight w:val="none"/>
              </w:rPr>
              <w:t>入三宝钢铁综合回用污水管，</w:t>
            </w:r>
            <w:r>
              <w:rPr>
                <w:rFonts w:hint="eastAsia"/>
                <w:szCs w:val="24"/>
                <w:highlight w:val="none"/>
              </w:rPr>
              <w:t>回用作为三宝高炉冲渣、钢渣处理、烧结配料、综合料场喷淋降尘、道路喷洒等用水，不外排</w:t>
            </w:r>
            <w:r>
              <w:rPr>
                <w:rFonts w:hint="eastAsia"/>
                <w:szCs w:val="24"/>
                <w:highlight w:val="none"/>
                <w:lang w:eastAsia="zh-CN"/>
              </w:rPr>
              <w:t>，</w:t>
            </w:r>
            <w:r>
              <w:rPr>
                <w:rFonts w:hint="eastAsia" w:ascii="宋体" w:hAnsi="宋体" w:eastAsia="宋体" w:cs="宋体"/>
                <w:color w:val="auto"/>
                <w:sz w:val="21"/>
                <w:szCs w:val="21"/>
              </w:rPr>
              <w:t>一级除盐水</w:t>
            </w:r>
            <w:r>
              <w:rPr>
                <w:rFonts w:hint="eastAsia" w:ascii="宋体" w:hAnsi="宋体" w:eastAsia="宋体" w:cs="宋体"/>
                <w:color w:val="auto"/>
                <w:sz w:val="21"/>
                <w:szCs w:val="21"/>
                <w:lang w:val="en-US" w:eastAsia="zh-CN"/>
              </w:rPr>
              <w:t>系统</w:t>
            </w:r>
            <w:r>
              <w:rPr>
                <w:rFonts w:hint="eastAsia" w:ascii="宋体" w:hAnsi="宋体" w:eastAsia="宋体" w:cs="宋体"/>
                <w:b w:val="0"/>
                <w:bCs w:val="0"/>
                <w:color w:val="000000"/>
                <w:kern w:val="0"/>
                <w:sz w:val="21"/>
                <w:szCs w:val="21"/>
                <w:highlight w:val="none"/>
                <w:lang w:val="en-US" w:eastAsia="zh-CN" w:bidi="ar-SA"/>
              </w:rPr>
              <w:t>脱盐过程产生的浓水</w:t>
            </w:r>
            <w:r>
              <w:rPr>
                <w:rFonts w:hint="eastAsia" w:ascii="宋体" w:hAnsi="宋体" w:eastAsia="宋体" w:cs="宋体"/>
                <w:color w:val="auto"/>
                <w:sz w:val="21"/>
                <w:szCs w:val="21"/>
                <w:highlight w:val="none"/>
                <w:lang w:val="en-US" w:eastAsia="zh-CN"/>
              </w:rPr>
              <w:t>可接入科宝金属的</w:t>
            </w:r>
            <w:r>
              <w:rPr>
                <w:rFonts w:hint="eastAsia"/>
                <w:highlight w:val="none"/>
              </w:rPr>
              <w:t>循环冷却水系统</w:t>
            </w:r>
            <w:r>
              <w:rPr>
                <w:rFonts w:hint="eastAsia"/>
                <w:highlight w:val="none"/>
                <w:lang w:val="en-US" w:eastAsia="zh-CN"/>
              </w:rPr>
              <w:t>的加药间，经处理后作为</w:t>
            </w:r>
            <w:r>
              <w:rPr>
                <w:rFonts w:hint="eastAsia"/>
                <w:highlight w:val="none"/>
              </w:rPr>
              <w:t>循环冷却水系统</w:t>
            </w:r>
            <w:r>
              <w:rPr>
                <w:rFonts w:hint="eastAsia"/>
                <w:highlight w:val="none"/>
                <w:lang w:val="en-US" w:eastAsia="zh-CN"/>
              </w:rPr>
              <w:t>的补充用水，不外排。</w:t>
            </w:r>
          </w:p>
          <w:p w14:paraId="6914D70C">
            <w:pPr>
              <w:snapToGrid w:val="0"/>
              <w:spacing w:line="360" w:lineRule="auto"/>
              <w:ind w:firstLine="420" w:firstLineChars="200"/>
              <w:rPr>
                <w:rFonts w:hint="eastAsia" w:ascii="宋体" w:hAnsi="宋体" w:eastAsia="宋体" w:cs="宋体"/>
                <w:szCs w:val="21"/>
                <w:highlight w:val="none"/>
              </w:rPr>
            </w:pPr>
            <w:r>
              <w:rPr>
                <w:rFonts w:hint="eastAsia"/>
                <w:color w:val="auto"/>
                <w:highlight w:val="none"/>
                <w:lang w:val="en-US" w:eastAsia="zh-CN"/>
              </w:rPr>
              <w:t>本项目的建设用于辅助三宝集团的废水处理和回用，可做到处理后完全回用不外排，</w:t>
            </w:r>
            <w:r>
              <w:rPr>
                <w:rFonts w:hint="eastAsia" w:ascii="宋体" w:hAnsi="宋体" w:eastAsia="宋体" w:cs="宋体"/>
                <w:szCs w:val="21"/>
                <w:highlight w:val="none"/>
                <w:lang w:eastAsia="zh-CN"/>
              </w:rPr>
              <w:t>对地表水影响很小</w:t>
            </w:r>
            <w:r>
              <w:rPr>
                <w:rFonts w:hint="eastAsia" w:ascii="宋体" w:hAnsi="宋体" w:eastAsia="宋体" w:cs="宋体"/>
                <w:szCs w:val="21"/>
                <w:highlight w:val="none"/>
              </w:rPr>
              <w:t>。</w:t>
            </w:r>
          </w:p>
          <w:p w14:paraId="47D0A15F">
            <w:pPr>
              <w:adjustRightInd w:val="0"/>
              <w:snapToGrid w:val="0"/>
              <w:spacing w:line="360" w:lineRule="auto"/>
              <w:jc w:val="left"/>
              <w:rPr>
                <w:rFonts w:hint="eastAsia" w:ascii="宋体" w:hAnsi="宋体" w:eastAsia="宋体" w:cs="宋体"/>
                <w:b/>
                <w:bCs/>
                <w:highlight w:val="none"/>
              </w:rPr>
            </w:pPr>
            <w:r>
              <w:rPr>
                <w:rFonts w:hint="eastAsia" w:ascii="宋体" w:hAnsi="宋体" w:eastAsia="宋体" w:cs="宋体"/>
                <w:b/>
                <w:bCs/>
                <w:highlight w:val="none"/>
              </w:rPr>
              <w:t>4.2.2废气</w:t>
            </w:r>
          </w:p>
          <w:p w14:paraId="321E5BC9">
            <w:pPr>
              <w:pStyle w:val="2"/>
              <w:keepNext w:val="0"/>
              <w:overflowPunct/>
              <w:spacing w:before="0" w:after="0" w:line="360" w:lineRule="auto"/>
              <w:rPr>
                <w:rFonts w:hint="eastAsia" w:ascii="宋体" w:hAnsi="宋体" w:eastAsia="宋体" w:cs="宋体"/>
                <w:color w:val="auto"/>
                <w:kern w:val="2"/>
                <w:sz w:val="21"/>
                <w:szCs w:val="21"/>
                <w:highlight w:val="none"/>
              </w:rPr>
            </w:pPr>
            <w:r>
              <w:rPr>
                <w:rFonts w:hint="eastAsia" w:ascii="宋体" w:hAnsi="宋体" w:eastAsia="宋体" w:cs="宋体"/>
                <w:sz w:val="21"/>
                <w:szCs w:val="21"/>
                <w:highlight w:val="none"/>
                <w:lang w:val="en-US" w:eastAsia="zh-CN"/>
              </w:rPr>
              <w:t>4.2.2.1</w:t>
            </w:r>
            <w:r>
              <w:rPr>
                <w:rFonts w:hint="eastAsia" w:ascii="宋体" w:hAnsi="宋体" w:eastAsia="宋体" w:cs="宋体"/>
                <w:sz w:val="21"/>
                <w:szCs w:val="21"/>
                <w:highlight w:val="none"/>
              </w:rPr>
              <w:t>废气产</w:t>
            </w:r>
            <w:r>
              <w:rPr>
                <w:rFonts w:hint="eastAsia" w:ascii="宋体" w:hAnsi="宋体" w:eastAsia="宋体" w:cs="宋体"/>
                <w:color w:val="auto"/>
                <w:kern w:val="2"/>
                <w:sz w:val="21"/>
                <w:szCs w:val="21"/>
                <w:highlight w:val="none"/>
              </w:rPr>
              <w:t>生及排放情况</w:t>
            </w:r>
          </w:p>
          <w:p w14:paraId="356D54E7">
            <w:pPr>
              <w:pStyle w:val="2"/>
              <w:keepNext w:val="0"/>
              <w:overflowPunct/>
              <w:spacing w:before="0" w:after="0" w:line="360" w:lineRule="auto"/>
              <w:ind w:left="10" w:firstLine="409" w:firstLineChars="195"/>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由于项目污水处理系统主要收集科宝金属的生产车间废水，考虑到科宝金属使用的原辅材料涉及盐酸，而酸雾在生产车间使用盐酸的时候已挥发，进入到废水中的含量已不高，故在废水处理站可忽略不计。根据HJ846-2017《排污许可证申请与核发技术规范 钢铁工业》和</w:t>
            </w:r>
            <w:r>
              <w:rPr>
                <w:rFonts w:hint="eastAsia" w:ascii="宋体" w:hAnsi="宋体" w:eastAsia="宋体" w:cs="宋体"/>
                <w:b w:val="0"/>
                <w:bCs w:val="0"/>
                <w:color w:val="auto"/>
                <w:kern w:val="2"/>
                <w:sz w:val="21"/>
                <w:szCs w:val="21"/>
                <w:highlight w:val="none"/>
                <w:lang w:val="zh-CN" w:eastAsia="zh-CN"/>
              </w:rPr>
              <w:t>HJ878-2017《排污单位自行监测技术指南 钢铁工业及炼焦化学工业》</w:t>
            </w:r>
            <w:r>
              <w:rPr>
                <w:rFonts w:hint="eastAsia" w:ascii="宋体" w:hAnsi="宋体" w:eastAsia="宋体" w:cs="宋体"/>
                <w:b w:val="0"/>
                <w:bCs w:val="0"/>
                <w:color w:val="auto"/>
                <w:kern w:val="2"/>
                <w:sz w:val="21"/>
                <w:szCs w:val="21"/>
                <w:highlight w:val="none"/>
                <w:lang w:val="en-US" w:eastAsia="zh-CN"/>
              </w:rPr>
              <w:t>可知，钢铁工业均未考虑污水处理设施的废气污染物，故本环评只对该污水处理系统的污染物进行定性分析。</w:t>
            </w:r>
          </w:p>
          <w:p w14:paraId="609127B0">
            <w:pPr>
              <w:pStyle w:val="2"/>
              <w:keepNext w:val="0"/>
              <w:overflowPunct/>
              <w:spacing w:before="0" w:after="0" w:line="360" w:lineRule="auto"/>
              <w:ind w:left="10" w:firstLine="409" w:firstLineChars="195"/>
              <w:rPr>
                <w:rFonts w:hint="default" w:ascii="宋体" w:hAnsi="宋体" w:eastAsia="宋体" w:cs="宋体"/>
                <w:b w:val="0"/>
                <w:bCs w:val="0"/>
                <w:color w:val="auto"/>
                <w:kern w:val="2"/>
                <w:sz w:val="21"/>
                <w:szCs w:val="21"/>
                <w:highlight w:val="none"/>
                <w:lang w:val="en-US" w:eastAsia="zh-CN"/>
              </w:rPr>
            </w:pPr>
            <w:r>
              <w:rPr>
                <w:rFonts w:hint="eastAsia" w:ascii="Times New Roman" w:hAnsi="Times New Roman" w:eastAsia="宋体" w:cs="Times New Roman"/>
                <w:b w:val="0"/>
                <w:bCs w:val="0"/>
                <w:color w:val="auto"/>
                <w:kern w:val="2"/>
                <w:sz w:val="21"/>
                <w:szCs w:val="24"/>
                <w:highlight w:val="none"/>
                <w:lang w:val="en-US" w:eastAsia="zh-CN" w:bidi="ar-SA"/>
              </w:rPr>
              <w:t>本项目共包含一套废水处理系统、一套废水深度处理系统和一套废水站池，其中废水深度处理系统主要为除盐系统，运行过程基本不会产生废气；废水站池主要用于事故废水的收集，设置为地埋式，周边种植绿化带，故基本无废气产生；本</w:t>
            </w:r>
            <w:r>
              <w:rPr>
                <w:rFonts w:hint="eastAsia" w:ascii="宋体" w:hAnsi="宋体" w:eastAsia="宋体" w:cs="宋体"/>
                <w:b w:val="0"/>
                <w:bCs w:val="0"/>
                <w:color w:val="auto"/>
                <w:kern w:val="2"/>
                <w:sz w:val="21"/>
                <w:szCs w:val="21"/>
                <w:highlight w:val="none"/>
              </w:rPr>
              <w:t>项目废气</w:t>
            </w:r>
            <w:r>
              <w:rPr>
                <w:rFonts w:hint="eastAsia" w:ascii="宋体" w:hAnsi="宋体" w:eastAsia="宋体" w:cs="宋体"/>
                <w:b w:val="0"/>
                <w:bCs w:val="0"/>
                <w:color w:val="auto"/>
                <w:kern w:val="2"/>
                <w:sz w:val="21"/>
                <w:szCs w:val="21"/>
                <w:highlight w:val="none"/>
                <w:lang w:val="en-US" w:eastAsia="zh-CN"/>
              </w:rPr>
              <w:t>主要为污水处理系统含油废水处理系统和含碱废水处理系统运行时产生的恶臭</w:t>
            </w:r>
            <w:r>
              <w:rPr>
                <w:rFonts w:hint="eastAsia" w:ascii="宋体" w:hAnsi="宋体" w:eastAsia="宋体" w:cs="宋体"/>
                <w:b w:val="0"/>
                <w:bCs w:val="0"/>
                <w:color w:val="auto"/>
                <w:kern w:val="2"/>
                <w:sz w:val="21"/>
                <w:szCs w:val="21"/>
                <w:highlight w:val="none"/>
              </w:rPr>
              <w:t>。</w:t>
            </w:r>
            <w:r>
              <w:rPr>
                <w:rFonts w:hint="eastAsia" w:ascii="宋体" w:hAnsi="宋体" w:eastAsia="宋体" w:cs="宋体"/>
                <w:b w:val="0"/>
                <w:bCs w:val="0"/>
                <w:color w:val="auto"/>
                <w:kern w:val="2"/>
                <w:sz w:val="21"/>
                <w:szCs w:val="21"/>
                <w:highlight w:val="none"/>
                <w:lang w:val="en-US" w:eastAsia="zh-CN"/>
              </w:rPr>
              <w:t>含有</w:t>
            </w:r>
            <w:r>
              <w:rPr>
                <w:rFonts w:hint="eastAsia" w:ascii="宋体" w:hAnsi="宋体" w:eastAsia="宋体" w:cs="宋体"/>
                <w:b w:val="0"/>
                <w:bCs w:val="0"/>
                <w:color w:val="auto"/>
                <w:kern w:val="2"/>
                <w:sz w:val="21"/>
                <w:szCs w:val="21"/>
                <w:highlight w:val="none"/>
                <w:lang w:val="zh-CN" w:eastAsia="zh-CN"/>
              </w:rPr>
              <w:t>生化污水处理设施</w:t>
            </w:r>
            <w:r>
              <w:rPr>
                <w:rFonts w:hint="eastAsia" w:ascii="宋体" w:hAnsi="宋体" w:eastAsia="宋体" w:cs="宋体"/>
                <w:b w:val="0"/>
                <w:bCs w:val="0"/>
                <w:color w:val="auto"/>
                <w:kern w:val="2"/>
                <w:sz w:val="21"/>
                <w:szCs w:val="21"/>
                <w:highlight w:val="none"/>
                <w:lang w:val="en-US" w:eastAsia="zh-CN"/>
              </w:rPr>
              <w:t>的</w:t>
            </w:r>
            <w:r>
              <w:rPr>
                <w:rFonts w:hint="eastAsia" w:ascii="宋体" w:hAnsi="宋体" w:eastAsia="宋体" w:cs="宋体"/>
                <w:b w:val="0"/>
                <w:bCs w:val="0"/>
                <w:color w:val="auto"/>
                <w:kern w:val="2"/>
                <w:sz w:val="21"/>
                <w:szCs w:val="21"/>
                <w:highlight w:val="none"/>
                <w:lang w:val="zh-CN" w:eastAsia="zh-CN"/>
              </w:rPr>
              <w:t>废气指标主要考虑为臭气浓度、硫化氢和氨</w:t>
            </w:r>
            <w:r>
              <w:rPr>
                <w:rFonts w:hint="eastAsia" w:ascii="宋体" w:hAnsi="宋体" w:eastAsia="宋体" w:cs="宋体"/>
                <w:color w:val="auto"/>
                <w:sz w:val="21"/>
                <w:szCs w:val="21"/>
                <w:highlight w:val="none"/>
                <w:lang w:val="zh-CN"/>
              </w:rPr>
              <w:t>。</w:t>
            </w:r>
          </w:p>
          <w:p w14:paraId="65FEA702">
            <w:pPr>
              <w:pStyle w:val="8"/>
              <w:spacing w:line="360" w:lineRule="auto"/>
              <w:ind w:left="0" w:leftChars="0" w:firstLine="0"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4.2.2.2</w:t>
            </w:r>
            <w:r>
              <w:rPr>
                <w:rFonts w:hint="eastAsia" w:ascii="宋体" w:hAnsi="宋体" w:eastAsia="宋体" w:cs="宋体"/>
                <w:b/>
                <w:bCs/>
                <w:sz w:val="21"/>
                <w:szCs w:val="21"/>
                <w:highlight w:val="none"/>
              </w:rPr>
              <w:t>废气处理设施情况</w:t>
            </w:r>
          </w:p>
          <w:p w14:paraId="7D878C32">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8" w:firstLineChars="200"/>
              <w:textAlignment w:val="auto"/>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本项目</w:t>
            </w:r>
            <w:r>
              <w:rPr>
                <w:rFonts w:hint="eastAsia" w:ascii="Times New Roman" w:hAnsi="Times New Roman" w:eastAsia="宋体" w:cs="Times New Roman"/>
                <w:b w:val="0"/>
                <w:bCs w:val="0"/>
                <w:color w:val="auto"/>
                <w:kern w:val="2"/>
                <w:sz w:val="21"/>
                <w:szCs w:val="24"/>
                <w:highlight w:val="none"/>
                <w:lang w:val="en-US" w:eastAsia="zh-CN" w:bidi="ar-SA"/>
              </w:rPr>
              <w:t>废水处理系统的废气污染物包括</w:t>
            </w:r>
            <w:r>
              <w:rPr>
                <w:rFonts w:hint="eastAsia" w:ascii="宋体" w:hAnsi="宋体" w:eastAsia="宋体" w:cs="宋体"/>
                <w:spacing w:val="2"/>
                <w:sz w:val="21"/>
                <w:szCs w:val="21"/>
                <w:highlight w:val="none"/>
              </w:rPr>
              <w:t>氨、硫化氢、臭气浓度</w:t>
            </w:r>
            <w:r>
              <w:rPr>
                <w:rFonts w:hint="eastAsia" w:ascii="宋体" w:hAnsi="宋体" w:eastAsia="宋体" w:cs="宋体"/>
                <w:spacing w:val="2"/>
                <w:sz w:val="21"/>
                <w:szCs w:val="21"/>
                <w:highlight w:val="none"/>
                <w:lang w:val="en-US" w:eastAsia="zh-CN"/>
              </w:rPr>
              <w:t>等</w:t>
            </w:r>
            <w:r>
              <w:rPr>
                <w:rFonts w:hint="eastAsia" w:ascii="宋体" w:hAnsi="宋体" w:eastAsia="宋体" w:cs="宋体"/>
                <w:spacing w:val="2"/>
                <w:sz w:val="21"/>
                <w:szCs w:val="21"/>
                <w:highlight w:val="none"/>
              </w:rPr>
              <w:t>，</w:t>
            </w:r>
            <w:r>
              <w:rPr>
                <w:rFonts w:hint="eastAsia" w:ascii="宋体" w:hAnsi="宋体" w:eastAsia="宋体" w:cs="宋体"/>
                <w:color w:val="auto"/>
                <w:sz w:val="21"/>
                <w:szCs w:val="21"/>
                <w:highlight w:val="none"/>
                <w:lang w:val="zh-CN"/>
              </w:rPr>
              <w:t>本项目</w:t>
            </w:r>
            <w:r>
              <w:rPr>
                <w:rFonts w:hint="eastAsia" w:ascii="宋体" w:hAnsi="宋体" w:eastAsia="宋体" w:cs="宋体"/>
                <w:color w:val="auto"/>
                <w:sz w:val="21"/>
                <w:szCs w:val="21"/>
                <w:highlight w:val="none"/>
                <w:lang w:val="en-US" w:eastAsia="zh-CN"/>
              </w:rPr>
              <w:t>拟</w:t>
            </w:r>
            <w:r>
              <w:rPr>
                <w:rFonts w:hint="eastAsia" w:ascii="宋体" w:hAnsi="宋体" w:eastAsia="宋体" w:cs="宋体"/>
                <w:b w:val="0"/>
                <w:bCs w:val="0"/>
                <w:color w:val="auto"/>
                <w:sz w:val="21"/>
                <w:szCs w:val="21"/>
                <w:highlight w:val="none"/>
                <w:lang w:val="en-US" w:eastAsia="zh-CN"/>
              </w:rPr>
              <w:t>对</w:t>
            </w:r>
            <w:r>
              <w:rPr>
                <w:rFonts w:hint="eastAsia" w:ascii="宋体" w:hAnsi="宋体" w:eastAsia="宋体" w:cs="宋体"/>
                <w:b w:val="0"/>
                <w:bCs w:val="0"/>
                <w:color w:val="auto"/>
                <w:sz w:val="21"/>
                <w:szCs w:val="21"/>
                <w:highlight w:val="none"/>
                <w:lang w:eastAsia="zh-CN"/>
              </w:rPr>
              <w:t>污水处理站产生恶臭的设施单</w:t>
            </w:r>
            <w:r>
              <w:rPr>
                <w:rFonts w:hint="eastAsia" w:ascii="宋体" w:hAnsi="宋体" w:eastAsia="宋体" w:cs="宋体"/>
                <w:color w:val="000000"/>
                <w:sz w:val="21"/>
                <w:szCs w:val="21"/>
                <w:highlight w:val="none"/>
                <w:lang w:eastAsia="zh-CN"/>
              </w:rPr>
              <w:t>元（</w:t>
            </w:r>
            <w:r>
              <w:rPr>
                <w:rFonts w:hint="eastAsia" w:ascii="宋体" w:hAnsi="宋体" w:eastAsia="宋体" w:cs="宋体"/>
                <w:color w:val="000000"/>
                <w:sz w:val="21"/>
                <w:szCs w:val="21"/>
                <w:highlight w:val="none"/>
                <w:lang w:val="en-US" w:eastAsia="zh-CN"/>
              </w:rPr>
              <w:t>如调节池、生物接触氧化池、水解酸化池、污泥储存、污泥压滤机间等</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和产气的设施单元（含酸废水调节池等）</w:t>
            </w:r>
            <w:r>
              <w:rPr>
                <w:rFonts w:hint="eastAsia" w:ascii="宋体" w:hAnsi="宋体" w:eastAsia="宋体" w:cs="宋体"/>
                <w:color w:val="000000"/>
                <w:sz w:val="21"/>
                <w:szCs w:val="21"/>
                <w:highlight w:val="none"/>
                <w:lang w:eastAsia="zh-CN"/>
              </w:rPr>
              <w:t>进行</w:t>
            </w:r>
            <w:r>
              <w:rPr>
                <w:rFonts w:hint="eastAsia" w:ascii="宋体" w:hAnsi="宋体" w:eastAsia="宋体" w:cs="宋体"/>
                <w:color w:val="000000"/>
                <w:sz w:val="21"/>
                <w:szCs w:val="21"/>
                <w:highlight w:val="none"/>
                <w:lang w:val="en-US" w:eastAsia="zh-CN"/>
              </w:rPr>
              <w:t>密闭</w:t>
            </w:r>
            <w:r>
              <w:rPr>
                <w:rFonts w:hint="eastAsia" w:ascii="宋体" w:hAnsi="宋体" w:eastAsia="宋体" w:cs="宋体"/>
                <w:color w:val="auto"/>
                <w:sz w:val="21"/>
                <w:szCs w:val="21"/>
                <w:highlight w:val="none"/>
                <w:lang w:val="zh-CN"/>
              </w:rPr>
              <w:t>。</w:t>
            </w:r>
            <w:r>
              <w:rPr>
                <w:rFonts w:hint="eastAsia" w:ascii="宋体" w:hAnsi="宋体" w:cs="宋体"/>
                <w:sz w:val="21"/>
                <w:szCs w:val="21"/>
                <w:highlight w:val="none"/>
                <w:lang w:val="en-US" w:eastAsia="zh-CN"/>
              </w:rPr>
              <w:t>同时</w:t>
            </w: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lang w:eastAsia="zh-CN"/>
              </w:rPr>
              <w:t>在</w:t>
            </w:r>
            <w:r>
              <w:rPr>
                <w:rFonts w:hint="eastAsia" w:ascii="Times New Roman" w:hAnsi="Times New Roman" w:eastAsia="宋体" w:cs="Times New Roman"/>
                <w:b w:val="0"/>
                <w:bCs w:val="0"/>
                <w:color w:val="auto"/>
                <w:kern w:val="2"/>
                <w:sz w:val="21"/>
                <w:szCs w:val="24"/>
                <w:highlight w:val="none"/>
                <w:lang w:val="en-US" w:eastAsia="zh-CN" w:bidi="ar-SA"/>
              </w:rPr>
              <w:t>废水处理系统</w:t>
            </w:r>
            <w:r>
              <w:rPr>
                <w:rFonts w:hint="eastAsia" w:ascii="宋体" w:hAnsi="宋体" w:eastAsia="宋体" w:cs="宋体"/>
                <w:sz w:val="21"/>
                <w:szCs w:val="21"/>
                <w:highlight w:val="none"/>
                <w:lang w:eastAsia="zh-CN"/>
              </w:rPr>
              <w:t>周边种植绿化带</w:t>
            </w:r>
            <w:r>
              <w:rPr>
                <w:rFonts w:hint="eastAsia" w:ascii="宋体" w:hAnsi="宋体" w:eastAsia="宋体" w:cs="宋体"/>
                <w:spacing w:val="2"/>
                <w:sz w:val="21"/>
                <w:szCs w:val="21"/>
                <w:highlight w:val="none"/>
              </w:rPr>
              <w:t>，</w:t>
            </w:r>
            <w:r>
              <w:rPr>
                <w:rFonts w:hint="eastAsia" w:ascii="宋体" w:hAnsi="宋体" w:eastAsia="宋体" w:cs="宋体"/>
                <w:sz w:val="21"/>
                <w:szCs w:val="21"/>
                <w:highlight w:val="none"/>
                <w:lang w:val="en-US" w:eastAsia="zh-CN"/>
              </w:rPr>
              <w:t>也可有效过滤废气</w:t>
            </w:r>
            <w:r>
              <w:rPr>
                <w:rFonts w:hint="eastAsia" w:ascii="宋体" w:hAnsi="宋体" w:eastAsia="宋体" w:cs="宋体"/>
                <w:sz w:val="21"/>
                <w:szCs w:val="21"/>
                <w:highlight w:val="none"/>
                <w:lang w:eastAsia="zh-CN"/>
              </w:rPr>
              <w:t>，必要时喷洒除臭剂</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确保</w:t>
            </w:r>
            <w:r>
              <w:rPr>
                <w:rFonts w:hint="eastAsia" w:ascii="宋体" w:hAnsi="宋体" w:eastAsia="宋体" w:cs="宋体"/>
                <w:color w:val="auto"/>
                <w:sz w:val="21"/>
                <w:szCs w:val="21"/>
                <w:highlight w:val="none"/>
                <w:lang w:val="en-US" w:eastAsia="zh-CN"/>
              </w:rPr>
              <w:t>恶臭气体</w:t>
            </w:r>
            <w:r>
              <w:rPr>
                <w:rFonts w:hint="eastAsia" w:ascii="Times New Roman" w:hAnsi="Times New Roman" w:eastAsia="宋体" w:cs="Times New Roman"/>
                <w:b w:val="0"/>
                <w:bCs w:val="0"/>
                <w:color w:val="auto"/>
                <w:kern w:val="2"/>
                <w:sz w:val="21"/>
                <w:szCs w:val="24"/>
                <w:highlight w:val="none"/>
                <w:lang w:val="en-US" w:eastAsia="zh-CN" w:bidi="ar-SA"/>
              </w:rPr>
              <w:t>排放</w:t>
            </w:r>
            <w:r>
              <w:rPr>
                <w:rFonts w:hint="eastAsia" w:ascii="宋体" w:hAnsi="宋体" w:eastAsia="宋体" w:cs="宋体"/>
                <w:color w:val="auto"/>
                <w:sz w:val="21"/>
                <w:szCs w:val="21"/>
                <w:highlight w:val="none"/>
                <w:lang w:val="en-US" w:eastAsia="zh-CN"/>
              </w:rPr>
              <w:t>符合GB14554-93《恶臭污染物排放标准》</w:t>
            </w:r>
            <w:r>
              <w:rPr>
                <w:rFonts w:hint="eastAsia" w:ascii="宋体" w:hAnsi="宋体" w:eastAsia="宋体" w:cs="宋体"/>
                <w:sz w:val="21"/>
                <w:szCs w:val="21"/>
                <w:lang w:val="en-US" w:eastAsia="zh-CN"/>
              </w:rPr>
              <w:t>表1厂界标准值，则项目</w:t>
            </w:r>
            <w:r>
              <w:rPr>
                <w:rFonts w:hint="eastAsia" w:ascii="Times New Roman" w:hAnsi="Times New Roman" w:eastAsia="宋体" w:cs="Times New Roman"/>
                <w:b w:val="0"/>
                <w:bCs w:val="0"/>
                <w:color w:val="auto"/>
                <w:kern w:val="2"/>
                <w:sz w:val="21"/>
                <w:szCs w:val="24"/>
                <w:highlight w:val="none"/>
                <w:lang w:val="en-US" w:eastAsia="zh-CN" w:bidi="ar-SA"/>
              </w:rPr>
              <w:t>废气不会对周边</w:t>
            </w:r>
            <w:r>
              <w:rPr>
                <w:rFonts w:hint="eastAsia" w:ascii="宋体" w:hAnsi="宋体" w:eastAsia="宋体" w:cs="宋体"/>
                <w:spacing w:val="2"/>
                <w:sz w:val="21"/>
                <w:szCs w:val="21"/>
                <w:highlight w:val="none"/>
              </w:rPr>
              <w:t>大气环境造成明显的不良影响。</w:t>
            </w:r>
          </w:p>
          <w:p w14:paraId="5FE647E8">
            <w:pPr>
              <w:pStyle w:val="8"/>
              <w:snapToGrid w:val="0"/>
              <w:spacing w:line="360" w:lineRule="auto"/>
              <w:ind w:left="0" w:leftChars="0" w:firstLine="0"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4.2.2.3</w:t>
            </w:r>
            <w:r>
              <w:rPr>
                <w:rFonts w:hint="eastAsia" w:ascii="宋体" w:hAnsi="宋体" w:eastAsia="宋体" w:cs="宋体"/>
                <w:b/>
                <w:bCs/>
                <w:sz w:val="21"/>
                <w:szCs w:val="21"/>
                <w:highlight w:val="none"/>
              </w:rPr>
              <w:t>废气环境影响分析</w:t>
            </w:r>
          </w:p>
          <w:p w14:paraId="4892BF38">
            <w:pPr>
              <w:pStyle w:val="53"/>
              <w:snapToGrid w:val="0"/>
              <w:ind w:firstLine="420"/>
              <w:rPr>
                <w:rFonts w:hint="eastAsia" w:ascii="宋体" w:hAnsi="宋体" w:eastAsia="宋体" w:cs="宋体"/>
                <w:sz w:val="21"/>
                <w:szCs w:val="21"/>
                <w:highlight w:val="none"/>
                <w:lang w:bidi="ar"/>
              </w:rPr>
            </w:pPr>
            <w:r>
              <w:rPr>
                <w:rFonts w:hint="eastAsia" w:ascii="宋体" w:hAnsi="宋体" w:eastAsia="宋体" w:cs="宋体"/>
                <w:spacing w:val="2"/>
                <w:sz w:val="21"/>
                <w:szCs w:val="21"/>
                <w:highlight w:val="none"/>
                <w:lang w:val="en-US" w:eastAsia="zh-CN"/>
              </w:rPr>
              <w:t>项目针</w:t>
            </w:r>
            <w:r>
              <w:rPr>
                <w:rFonts w:hint="eastAsia" w:ascii="宋体" w:hAnsi="宋体" w:eastAsia="宋体" w:cs="宋体"/>
                <w:sz w:val="21"/>
                <w:szCs w:val="21"/>
                <w:highlight w:val="none"/>
                <w:lang w:val="en-US" w:eastAsia="zh-CN"/>
              </w:rPr>
              <w:t>对废水处理系统的产气池进行加盖封闭或采用单独的处理间，同时在污水处理系统周边种植绿化带，</w:t>
            </w:r>
            <w:r>
              <w:rPr>
                <w:rFonts w:hint="eastAsia" w:ascii="宋体" w:hAnsi="宋体" w:eastAsia="宋体" w:cs="宋体"/>
                <w:sz w:val="21"/>
                <w:szCs w:val="21"/>
                <w:highlight w:val="none"/>
                <w:lang w:eastAsia="zh-CN"/>
              </w:rPr>
              <w:t>必要时喷洒除臭剂</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val="en-US" w:eastAsia="zh-CN"/>
              </w:rPr>
              <w:t>可确保废水处理系统的恶臭</w:t>
            </w:r>
            <w:r>
              <w:rPr>
                <w:rFonts w:hint="eastAsia" w:ascii="宋体" w:hAnsi="宋体" w:cs="宋体"/>
                <w:color w:val="auto"/>
                <w:sz w:val="21"/>
                <w:szCs w:val="21"/>
                <w:highlight w:val="none"/>
              </w:rPr>
              <w:t>气体（氨、硫化氢、臭气浓度）无组织排放</w:t>
            </w:r>
            <w:r>
              <w:rPr>
                <w:rFonts w:hint="eastAsia" w:ascii="宋体" w:hAnsi="宋体" w:eastAsia="宋体" w:cs="宋体"/>
                <w:spacing w:val="2"/>
                <w:sz w:val="21"/>
                <w:szCs w:val="21"/>
                <w:highlight w:val="none"/>
                <w:lang w:val="en-US" w:eastAsia="zh-CN"/>
              </w:rPr>
              <w:t>符合</w:t>
            </w:r>
            <w:r>
              <w:rPr>
                <w:rFonts w:hint="eastAsia" w:ascii="宋体" w:hAnsi="宋体" w:cs="宋体"/>
                <w:color w:val="auto"/>
                <w:sz w:val="21"/>
                <w:szCs w:val="21"/>
                <w:highlight w:val="none"/>
              </w:rPr>
              <w:t>GB14554-93《恶臭污染物排放标准》</w:t>
            </w:r>
            <w:r>
              <w:rPr>
                <w:rFonts w:hint="eastAsia" w:ascii="宋体" w:hAnsi="宋体" w:eastAsia="宋体" w:cs="宋体"/>
                <w:sz w:val="21"/>
                <w:szCs w:val="21"/>
                <w:lang w:val="en-US" w:eastAsia="zh-CN"/>
              </w:rPr>
              <w:t>表1厂界标准值</w:t>
            </w:r>
            <w:r>
              <w:rPr>
                <w:rFonts w:hint="eastAsia" w:ascii="宋体" w:hAnsi="宋体" w:cs="宋体"/>
                <w:color w:val="auto"/>
                <w:sz w:val="21"/>
                <w:szCs w:val="21"/>
                <w:highlight w:val="none"/>
              </w:rPr>
              <w:t>。</w:t>
            </w:r>
          </w:p>
          <w:p w14:paraId="5861AED8">
            <w:pPr>
              <w:pStyle w:val="8"/>
              <w:snapToGrid w:val="0"/>
              <w:spacing w:line="360" w:lineRule="auto"/>
              <w:ind w:firstLine="420" w:firstLineChars="200"/>
              <w:rPr>
                <w:rFonts w:hint="eastAsia" w:ascii="宋体" w:hAnsi="宋体" w:eastAsia="宋体" w:cs="宋体"/>
                <w:sz w:val="21"/>
                <w:szCs w:val="21"/>
                <w:highlight w:val="none"/>
              </w:rPr>
            </w:pPr>
            <w:r>
              <w:rPr>
                <w:rFonts w:hint="eastAsia" w:ascii="宋体" w:hAnsi="宋体" w:cs="宋体"/>
                <w:color w:val="auto"/>
                <w:sz w:val="21"/>
                <w:szCs w:val="21"/>
                <w:highlight w:val="none"/>
              </w:rPr>
              <w:t>综上所述，本项目区大气环境质量良好，区域尚有一定环境容量。项目厂界外500m 范围内</w:t>
            </w:r>
            <w:r>
              <w:rPr>
                <w:rFonts w:hint="eastAsia" w:ascii="宋体" w:hAnsi="宋体" w:eastAsia="宋体" w:cs="宋体"/>
                <w:b w:val="0"/>
                <w:bCs/>
                <w:sz w:val="21"/>
                <w:szCs w:val="21"/>
                <w:highlight w:val="none"/>
                <w:lang w:val="en-US" w:eastAsia="zh-CN"/>
              </w:rPr>
              <w:t>无</w:t>
            </w:r>
            <w:r>
              <w:rPr>
                <w:rFonts w:hint="eastAsia" w:ascii="宋体" w:hAnsi="宋体" w:eastAsia="宋体" w:cs="宋体"/>
                <w:b w:val="0"/>
                <w:bCs/>
                <w:sz w:val="21"/>
                <w:szCs w:val="21"/>
                <w:highlight w:val="none"/>
              </w:rPr>
              <w:t>大气环境保护目标</w:t>
            </w:r>
            <w:r>
              <w:rPr>
                <w:rFonts w:hint="eastAsia" w:ascii="宋体" w:hAnsi="宋体" w:cs="宋体"/>
                <w:color w:val="auto"/>
                <w:sz w:val="21"/>
                <w:szCs w:val="21"/>
                <w:highlight w:val="none"/>
              </w:rPr>
              <w:t>，项目建成后</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污染物</w:t>
            </w:r>
            <w:r>
              <w:rPr>
                <w:rFonts w:hint="eastAsia" w:ascii="宋体" w:hAnsi="宋体" w:cs="宋体"/>
                <w:color w:val="auto"/>
                <w:sz w:val="21"/>
                <w:szCs w:val="21"/>
                <w:highlight w:val="none"/>
                <w:lang w:val="en-US" w:eastAsia="zh-CN"/>
              </w:rPr>
              <w:t>采取相应的废气治理措施</w:t>
            </w:r>
            <w:r>
              <w:rPr>
                <w:rFonts w:hint="eastAsia" w:ascii="宋体" w:hAnsi="宋体" w:eastAsia="宋体" w:cs="宋体"/>
                <w:sz w:val="21"/>
                <w:szCs w:val="21"/>
                <w:highlight w:val="none"/>
              </w:rPr>
              <w:t>可达标排放</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可确保所在区域环境空气质量在项目建成后不受明显影响</w:t>
            </w:r>
            <w:r>
              <w:rPr>
                <w:rFonts w:hint="eastAsia" w:ascii="宋体" w:hAnsi="宋体" w:eastAsia="宋体" w:cs="宋体"/>
                <w:sz w:val="21"/>
                <w:szCs w:val="21"/>
                <w:highlight w:val="none"/>
              </w:rPr>
              <w:t>，对周围环境大气环境影响不大。</w:t>
            </w:r>
          </w:p>
          <w:p w14:paraId="2343F206">
            <w:pPr>
              <w:adjustRightInd w:val="0"/>
              <w:snapToGrid w:val="0"/>
              <w:spacing w:line="360" w:lineRule="auto"/>
              <w:jc w:val="left"/>
              <w:rPr>
                <w:rFonts w:hint="eastAsia" w:ascii="宋体" w:hAnsi="宋体" w:eastAsia="宋体" w:cs="宋体"/>
                <w:b/>
                <w:bCs/>
                <w:szCs w:val="21"/>
                <w:highlight w:val="none"/>
              </w:rPr>
            </w:pPr>
            <w:r>
              <w:rPr>
                <w:rFonts w:hint="eastAsia" w:ascii="宋体" w:hAnsi="宋体" w:eastAsia="宋体" w:cs="宋体"/>
                <w:b/>
                <w:bCs/>
                <w:szCs w:val="21"/>
                <w:highlight w:val="none"/>
              </w:rPr>
              <w:t>4.2.3 噪声</w:t>
            </w:r>
          </w:p>
          <w:p w14:paraId="48ED4E5D">
            <w:pPr>
              <w:pStyle w:val="5"/>
              <w:ind w:firstLine="422"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污染源强</w:t>
            </w:r>
          </w:p>
          <w:p w14:paraId="16025382">
            <w:pPr>
              <w:pStyle w:val="53"/>
              <w:ind w:firstLine="420"/>
              <w:rPr>
                <w:rFonts w:hint="eastAsia" w:ascii="宋体" w:hAnsi="宋体" w:eastAsia="宋体" w:cs="宋体"/>
                <w:sz w:val="21"/>
                <w:szCs w:val="21"/>
                <w:highlight w:val="none"/>
              </w:rPr>
            </w:pPr>
            <w:r>
              <w:rPr>
                <w:rFonts w:hint="eastAsia" w:ascii="宋体" w:hAnsi="宋体" w:eastAsia="宋体" w:cs="宋体"/>
                <w:kern w:val="2"/>
                <w:sz w:val="21"/>
                <w:szCs w:val="21"/>
                <w:highlight w:val="none"/>
                <w:lang w:val="en-US" w:eastAsia="zh-CN" w:bidi="ar-SA"/>
              </w:rPr>
              <w:t>项目噪声主要来源于生产设备运营产生的噪声，其声级在70～90dB(A)间(距声源1m处)，</w:t>
            </w:r>
            <w:r>
              <w:rPr>
                <w:rFonts w:hint="eastAsia" w:ascii="宋体" w:hAnsi="宋体" w:eastAsia="宋体" w:cs="宋体"/>
                <w:b w:val="0"/>
                <w:bCs/>
                <w:color w:val="auto"/>
                <w:sz w:val="21"/>
                <w:szCs w:val="21"/>
                <w:highlight w:val="none"/>
              </w:rPr>
              <w:t>本工</w:t>
            </w:r>
            <w:r>
              <w:rPr>
                <w:rFonts w:hint="eastAsia" w:ascii="宋体" w:hAnsi="宋体" w:eastAsia="宋体" w:cs="宋体"/>
                <w:b w:val="0"/>
                <w:bCs/>
                <w:color w:val="auto"/>
                <w:spacing w:val="-2"/>
                <w:sz w:val="21"/>
                <w:szCs w:val="21"/>
                <w:highlight w:val="none"/>
              </w:rPr>
              <w:t>程</w:t>
            </w:r>
            <w:r>
              <w:rPr>
                <w:rFonts w:hint="eastAsia" w:ascii="宋体" w:hAnsi="宋体" w:eastAsia="宋体" w:cs="宋体"/>
                <w:b w:val="0"/>
                <w:bCs/>
                <w:color w:val="auto"/>
                <w:sz w:val="21"/>
                <w:szCs w:val="21"/>
                <w:highlight w:val="none"/>
              </w:rPr>
              <w:t>噪声源强调查清单</w:t>
            </w:r>
            <w:r>
              <w:rPr>
                <w:rFonts w:hint="eastAsia" w:ascii="宋体" w:hAnsi="宋体" w:eastAsia="宋体" w:cs="宋体"/>
                <w:b w:val="0"/>
                <w:bCs/>
                <w:color w:val="auto"/>
                <w:sz w:val="21"/>
                <w:szCs w:val="21"/>
                <w:highlight w:val="none"/>
                <w:lang w:val="en-US" w:eastAsia="zh-CN"/>
              </w:rPr>
              <w:t>详见4.2-4和4.2-5</w:t>
            </w:r>
            <w:r>
              <w:rPr>
                <w:rFonts w:hint="eastAsia" w:ascii="宋体" w:hAnsi="宋体" w:eastAsia="宋体" w:cs="宋体"/>
                <w:kern w:val="2"/>
                <w:sz w:val="21"/>
                <w:szCs w:val="21"/>
                <w:highlight w:val="none"/>
                <w:lang w:val="en-US" w:eastAsia="zh-CN" w:bidi="ar-SA"/>
              </w:rPr>
              <w:t>。项目通过采取有效的隔声、消音措施，如车间适当封闭、设备加减振器、噪声较大的设备进行密闭、风机及风管设置消声器等进行降噪；此外，项目应定期检查、维修设备，使设备处于良好的运行状态，防止机械噪声的升高。</w:t>
            </w:r>
          </w:p>
        </w:tc>
      </w:tr>
    </w:tbl>
    <w:p w14:paraId="742B40AD">
      <w:pPr>
        <w:pStyle w:val="51"/>
        <w:numPr>
          <w:ilvl w:val="0"/>
          <w:numId w:val="0"/>
        </w:numPr>
        <w:spacing w:line="240" w:lineRule="auto"/>
        <w:outlineLvl w:val="9"/>
        <w:rPr>
          <w:rFonts w:hint="eastAsia" w:ascii="宋体" w:hAnsi="宋体" w:eastAsia="宋体" w:cs="宋体"/>
          <w:b/>
          <w:color w:val="auto"/>
          <w:sz w:val="21"/>
          <w:szCs w:val="21"/>
          <w:highlight w:val="none"/>
        </w:rPr>
      </w:pPr>
    </w:p>
    <w:p w14:paraId="73B9CCEA">
      <w:pPr>
        <w:pStyle w:val="51"/>
        <w:numPr>
          <w:ilvl w:val="0"/>
          <w:numId w:val="0"/>
        </w:numPr>
        <w:spacing w:line="240" w:lineRule="auto"/>
        <w:outlineLvl w:val="2"/>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表4.</w:t>
      </w:r>
      <w:r>
        <w:rPr>
          <w:rFonts w:hint="eastAsia" w:ascii="宋体" w:hAnsi="宋体" w:eastAsia="宋体" w:cs="宋体"/>
          <w:b/>
          <w:color w:val="auto"/>
          <w:sz w:val="21"/>
          <w:szCs w:val="21"/>
          <w:highlight w:val="none"/>
          <w:lang w:val="en-US" w:eastAsia="zh-CN"/>
        </w:rPr>
        <w:t xml:space="preserve">2-4 </w:t>
      </w:r>
      <w:r>
        <w:rPr>
          <w:rFonts w:hint="eastAsia" w:ascii="宋体" w:hAnsi="宋体" w:eastAsia="宋体" w:cs="宋体"/>
          <w:b/>
          <w:color w:val="auto"/>
          <w:sz w:val="21"/>
          <w:szCs w:val="21"/>
          <w:highlight w:val="none"/>
        </w:rPr>
        <w:t xml:space="preserve"> 本工</w:t>
      </w:r>
      <w:r>
        <w:rPr>
          <w:rFonts w:hint="eastAsia" w:ascii="宋体" w:hAnsi="宋体" w:eastAsia="宋体" w:cs="宋体"/>
          <w:b/>
          <w:color w:val="auto"/>
          <w:spacing w:val="-2"/>
          <w:sz w:val="21"/>
          <w:szCs w:val="21"/>
          <w:highlight w:val="none"/>
        </w:rPr>
        <w:t>程</w:t>
      </w:r>
      <w:r>
        <w:rPr>
          <w:rFonts w:hint="eastAsia" w:ascii="宋体" w:hAnsi="宋体" w:eastAsia="宋体" w:cs="宋体"/>
          <w:b/>
          <w:color w:val="auto"/>
          <w:sz w:val="21"/>
          <w:szCs w:val="21"/>
          <w:highlight w:val="none"/>
        </w:rPr>
        <w:t>噪声源强调查清单</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室外声源</w:t>
      </w:r>
      <w:r>
        <w:rPr>
          <w:rFonts w:hint="eastAsia" w:ascii="宋体" w:hAnsi="宋体" w:eastAsia="宋体" w:cs="宋体"/>
          <w:b/>
          <w:color w:val="auto"/>
          <w:sz w:val="21"/>
          <w:szCs w:val="21"/>
          <w:highlight w:val="none"/>
          <w:lang w:eastAsia="zh-CN"/>
        </w:rPr>
        <w:t>）</w:t>
      </w:r>
    </w:p>
    <w:p w14:paraId="29A20601">
      <w:pPr>
        <w:ind w:left="483" w:leftChars="0" w:hanging="483" w:hangingChars="229"/>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object>
          <v:shape id="_x0000_i1035" o:spt="75" type="#_x0000_t75" style="height:65.25pt;width:426.75pt;" o:ole="t" filled="f" o:preferrelative="t" stroked="f" coordsize="21600,21600">
            <v:path/>
            <v:fill on="f" focussize="0,0"/>
            <v:stroke on="f"/>
            <v:imagedata r:id="rId17" o:title=""/>
            <o:lock v:ext="edit" aspectratio="t"/>
            <w10:wrap type="none"/>
            <w10:anchorlock/>
          </v:shape>
          <o:OLEObject Type="Link" ProgID="Excel.Sheet.8" ShapeID="_x0000_i1035" UpdateMode="Always" DrawAspect="Content" ObjectID="_1468075727" r:id="rId18">
            <o:LinkType>EnhancedMetaFile</o:LinkType>
            <o:LockedField>false</o:LockedField>
          </o:OLEObject>
        </w:object>
      </w:r>
    </w:p>
    <w:p w14:paraId="099289D2">
      <w:pPr>
        <w:ind w:left="482"/>
        <w:jc w:val="center"/>
        <w:rPr>
          <w:rFonts w:hint="eastAsia" w:ascii="宋体" w:hAnsi="宋体" w:eastAsia="宋体" w:cs="宋体"/>
          <w:b/>
          <w:color w:val="auto"/>
          <w:sz w:val="21"/>
          <w:szCs w:val="21"/>
          <w:highlight w:val="none"/>
        </w:rPr>
        <w:sectPr>
          <w:pgSz w:w="11907" w:h="16840"/>
          <w:pgMar w:top="1701" w:right="1531" w:bottom="2127" w:left="1531" w:header="851" w:footer="851" w:gutter="0"/>
          <w:cols w:space="720" w:num="1"/>
          <w:docGrid w:linePitch="312" w:charSpace="0"/>
        </w:sectPr>
      </w:pPr>
    </w:p>
    <w:p w14:paraId="4E776CF1">
      <w:pPr>
        <w:ind w:left="482"/>
        <w:jc w:val="center"/>
        <w:outlineLvl w:val="2"/>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表4.</w:t>
      </w:r>
      <w:r>
        <w:rPr>
          <w:rFonts w:hint="eastAsia" w:ascii="宋体" w:hAnsi="宋体" w:eastAsia="宋体" w:cs="宋体"/>
          <w:b/>
          <w:color w:val="auto"/>
          <w:sz w:val="21"/>
          <w:szCs w:val="21"/>
          <w:highlight w:val="none"/>
          <w:lang w:val="en-US" w:eastAsia="zh-CN"/>
        </w:rPr>
        <w:t>2-5</w:t>
      </w:r>
      <w:r>
        <w:rPr>
          <w:rFonts w:hint="eastAsia" w:ascii="宋体" w:hAnsi="宋体" w:eastAsia="宋体" w:cs="宋体"/>
          <w:b/>
          <w:color w:val="auto"/>
          <w:sz w:val="21"/>
          <w:szCs w:val="21"/>
          <w:highlight w:val="none"/>
        </w:rPr>
        <w:t xml:space="preserve">  本工</w:t>
      </w:r>
      <w:r>
        <w:rPr>
          <w:rFonts w:hint="eastAsia" w:ascii="宋体" w:hAnsi="宋体" w:eastAsia="宋体" w:cs="宋体"/>
          <w:b/>
          <w:color w:val="auto"/>
          <w:spacing w:val="-2"/>
          <w:sz w:val="21"/>
          <w:szCs w:val="21"/>
          <w:highlight w:val="none"/>
        </w:rPr>
        <w:t>程</w:t>
      </w:r>
      <w:r>
        <w:rPr>
          <w:rFonts w:hint="eastAsia" w:ascii="宋体" w:hAnsi="宋体" w:eastAsia="宋体" w:cs="宋体"/>
          <w:b/>
          <w:color w:val="auto"/>
          <w:sz w:val="21"/>
          <w:szCs w:val="21"/>
          <w:highlight w:val="none"/>
        </w:rPr>
        <w:t>噪声源强调查清单</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室内声源</w:t>
      </w:r>
      <w:r>
        <w:rPr>
          <w:rFonts w:hint="eastAsia" w:ascii="宋体" w:hAnsi="宋体" w:eastAsia="宋体" w:cs="宋体"/>
          <w:b/>
          <w:color w:val="auto"/>
          <w:sz w:val="21"/>
          <w:szCs w:val="21"/>
          <w:highlight w:val="none"/>
          <w:lang w:eastAsia="zh-CN"/>
        </w:rPr>
        <w:t>）</w:t>
      </w:r>
    </w:p>
    <w:p w14:paraId="076BF613">
      <w:pPr>
        <w:tabs>
          <w:tab w:val="left" w:pos="0"/>
        </w:tabs>
        <w:ind w:left="0" w:leftChars="0" w:hanging="3" w:firstLineChars="0"/>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object>
          <v:shape id="_x0000_i1036" o:spt="75" type="#_x0000_t75" style="height:129pt;width:627.75pt;" o:ole="t" filled="f" o:preferrelative="t" stroked="f" coordsize="21600,21600">
            <v:path/>
            <v:fill on="f" focussize="0,0"/>
            <v:stroke on="f"/>
            <v:imagedata r:id="rId19" o:title=""/>
            <o:lock v:ext="edit" aspectratio="t"/>
            <w10:wrap type="none"/>
            <w10:anchorlock/>
          </v:shape>
          <o:OLEObject Type="Link" ProgID="Excel.Sheet.8" ShapeID="_x0000_i1036" UpdateMode="Always" DrawAspect="Content" ObjectID="_1468075728" r:id="rId20">
            <o:LinkType>EnhancedMetaFile</o:LinkType>
            <o:LockedField>false</o:LockedField>
          </o:OLEObject>
        </w:object>
      </w:r>
    </w:p>
    <w:p w14:paraId="37EEFA99">
      <w:pPr>
        <w:tabs>
          <w:tab w:val="left" w:pos="0"/>
        </w:tabs>
        <w:ind w:left="0" w:leftChars="0" w:hanging="3" w:firstLineChars="0"/>
        <w:jc w:val="center"/>
        <w:rPr>
          <w:rFonts w:hint="eastAsia" w:ascii="宋体" w:hAnsi="宋体" w:eastAsia="宋体" w:cs="宋体"/>
          <w:b/>
          <w:color w:val="auto"/>
          <w:sz w:val="21"/>
          <w:szCs w:val="21"/>
          <w:highlight w:val="none"/>
          <w:lang w:eastAsia="zh-CN"/>
        </w:rPr>
        <w:sectPr>
          <w:pgSz w:w="16840" w:h="11907" w:orient="landscape"/>
          <w:pgMar w:top="1531" w:right="1701" w:bottom="1531" w:left="2127" w:header="851" w:footer="851" w:gutter="0"/>
          <w:cols w:space="720" w:num="1"/>
          <w:docGrid w:linePitch="312" w:charSpace="0"/>
        </w:sectPr>
      </w:pPr>
    </w:p>
    <w:tbl>
      <w:tblPr>
        <w:tblStyle w:val="25"/>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8162"/>
      </w:tblGrid>
      <w:tr w14:paraId="4E5E8C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46" w:type="dxa"/>
            <w:noWrap w:val="0"/>
            <w:tcMar>
              <w:left w:w="28" w:type="dxa"/>
              <w:right w:w="28" w:type="dxa"/>
            </w:tcMar>
            <w:vAlign w:val="center"/>
          </w:tcPr>
          <w:p w14:paraId="52D94C3B">
            <w:pPr>
              <w:adjustRightInd w:val="0"/>
              <w:snapToGrid w:val="0"/>
              <w:spacing w:line="240" w:lineRule="auto"/>
              <w:rPr>
                <w:rFonts w:hint="eastAsia" w:ascii="宋体" w:hAnsi="宋体" w:cs="宋体"/>
                <w:bCs/>
                <w:szCs w:val="21"/>
                <w:highlight w:val="none"/>
              </w:rPr>
            </w:pPr>
            <w:r>
              <w:rPr>
                <w:rFonts w:hint="eastAsia" w:ascii="宋体" w:hAnsi="宋体" w:eastAsia="宋体" w:cs="宋体"/>
                <w:sz w:val="21"/>
                <w:szCs w:val="21"/>
                <w:highlight w:val="none"/>
                <w:lang w:eastAsia="zh-CN"/>
              </w:rPr>
              <w:br w:type="page"/>
            </w:r>
            <w:r>
              <w:rPr>
                <w:rFonts w:hint="eastAsia" w:ascii="宋体" w:hAnsi="宋体" w:eastAsia="宋体" w:cs="宋体"/>
                <w:sz w:val="21"/>
                <w:szCs w:val="21"/>
                <w:highlight w:val="none"/>
                <w:lang w:val="en-US" w:eastAsia="zh-CN"/>
              </w:rPr>
              <w:t xml:space="preserve"> </w:t>
            </w:r>
            <w:r>
              <w:rPr>
                <w:rFonts w:hint="eastAsia" w:ascii="宋体" w:hAnsi="宋体" w:cs="宋体"/>
                <w:bCs/>
                <w:szCs w:val="21"/>
                <w:highlight w:val="none"/>
              </w:rPr>
              <w:t>运营</w:t>
            </w:r>
          </w:p>
          <w:p w14:paraId="561E3655">
            <w:pPr>
              <w:adjustRightInd w:val="0"/>
              <w:snapToGrid w:val="0"/>
              <w:spacing w:line="240" w:lineRule="auto"/>
              <w:jc w:val="center"/>
              <w:rPr>
                <w:rFonts w:hint="eastAsia" w:ascii="宋体" w:hAnsi="宋体" w:cs="宋体"/>
                <w:bCs/>
                <w:szCs w:val="21"/>
                <w:highlight w:val="none"/>
              </w:rPr>
            </w:pPr>
            <w:r>
              <w:rPr>
                <w:rFonts w:hint="eastAsia" w:ascii="宋体" w:hAnsi="宋体" w:cs="宋体"/>
                <w:bCs/>
                <w:szCs w:val="21"/>
                <w:highlight w:val="none"/>
              </w:rPr>
              <w:t>期环</w:t>
            </w:r>
          </w:p>
          <w:p w14:paraId="1D85434D">
            <w:pPr>
              <w:adjustRightInd w:val="0"/>
              <w:snapToGrid w:val="0"/>
              <w:spacing w:line="240" w:lineRule="auto"/>
              <w:jc w:val="center"/>
              <w:rPr>
                <w:rFonts w:hint="eastAsia" w:ascii="宋体" w:hAnsi="宋体" w:cs="宋体"/>
                <w:bCs/>
                <w:szCs w:val="21"/>
                <w:highlight w:val="none"/>
              </w:rPr>
            </w:pPr>
            <w:r>
              <w:rPr>
                <w:rFonts w:hint="eastAsia" w:ascii="宋体" w:hAnsi="宋体" w:cs="宋体"/>
                <w:bCs/>
                <w:szCs w:val="21"/>
                <w:highlight w:val="none"/>
              </w:rPr>
              <w:t>境影</w:t>
            </w:r>
          </w:p>
          <w:p w14:paraId="7889FCC0">
            <w:pPr>
              <w:adjustRightInd w:val="0"/>
              <w:snapToGrid w:val="0"/>
              <w:spacing w:line="240" w:lineRule="auto"/>
              <w:jc w:val="center"/>
              <w:rPr>
                <w:rFonts w:hint="eastAsia" w:ascii="宋体" w:hAnsi="宋体" w:cs="宋体"/>
                <w:bCs/>
                <w:szCs w:val="21"/>
                <w:highlight w:val="none"/>
              </w:rPr>
            </w:pPr>
            <w:r>
              <w:rPr>
                <w:rFonts w:hint="eastAsia" w:ascii="宋体" w:hAnsi="宋体" w:cs="宋体"/>
                <w:bCs/>
                <w:szCs w:val="21"/>
                <w:highlight w:val="none"/>
              </w:rPr>
              <w:t>响和</w:t>
            </w:r>
          </w:p>
          <w:p w14:paraId="5DB5AF9D">
            <w:pPr>
              <w:adjustRightInd w:val="0"/>
              <w:snapToGrid w:val="0"/>
              <w:spacing w:line="240" w:lineRule="auto"/>
              <w:jc w:val="center"/>
              <w:rPr>
                <w:rFonts w:hint="eastAsia" w:ascii="宋体" w:hAnsi="宋体" w:cs="宋体"/>
                <w:bCs/>
                <w:szCs w:val="21"/>
                <w:highlight w:val="none"/>
              </w:rPr>
            </w:pPr>
            <w:r>
              <w:rPr>
                <w:rFonts w:hint="eastAsia" w:ascii="宋体" w:hAnsi="宋体" w:cs="宋体"/>
                <w:bCs/>
                <w:szCs w:val="21"/>
                <w:highlight w:val="none"/>
              </w:rPr>
              <w:t>保护</w:t>
            </w:r>
          </w:p>
          <w:p w14:paraId="21776970">
            <w:pPr>
              <w:adjustRightInd w:val="0"/>
              <w:snapToGrid w:val="0"/>
              <w:spacing w:line="240" w:lineRule="auto"/>
              <w:jc w:val="center"/>
              <w:rPr>
                <w:rFonts w:ascii="宋体" w:hAnsi="宋体" w:cs="宋体"/>
                <w:bCs/>
                <w:szCs w:val="21"/>
                <w:highlight w:val="none"/>
              </w:rPr>
            </w:pPr>
            <w:r>
              <w:rPr>
                <w:rFonts w:hint="eastAsia" w:ascii="宋体" w:hAnsi="宋体" w:cs="宋体"/>
                <w:bCs/>
                <w:szCs w:val="21"/>
                <w:highlight w:val="none"/>
              </w:rPr>
              <w:t>措施</w:t>
            </w:r>
          </w:p>
        </w:tc>
        <w:tc>
          <w:tcPr>
            <w:tcW w:w="8162" w:type="dxa"/>
            <w:noWrap w:val="0"/>
            <w:vAlign w:val="center"/>
          </w:tcPr>
          <w:p w14:paraId="3397A16C">
            <w:pPr>
              <w:pStyle w:val="5"/>
              <w:ind w:firstLine="422"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噪声达标情况</w:t>
            </w:r>
          </w:p>
          <w:p w14:paraId="074F2D9F">
            <w:pPr>
              <w:pStyle w:val="53"/>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一般工业噪声源按点声源处理，且声源多位于地面，可近似认为是半自由场的球面波扩散。根据HJ2.4-2021《</w:t>
            </w:r>
            <w:r>
              <w:rPr>
                <w:rFonts w:hint="eastAsia" w:ascii="宋体" w:hAnsi="宋体" w:cs="宋体"/>
                <w:color w:val="auto"/>
                <w:sz w:val="21"/>
                <w:szCs w:val="21"/>
                <w:highlight w:val="none"/>
                <w:lang w:eastAsia="zh-CN"/>
              </w:rPr>
              <w:t>环境影响评价技术导则 声环境</w:t>
            </w:r>
            <w:r>
              <w:rPr>
                <w:rFonts w:hint="eastAsia" w:ascii="宋体" w:hAnsi="宋体" w:cs="宋体"/>
                <w:color w:val="auto"/>
                <w:sz w:val="21"/>
                <w:szCs w:val="21"/>
                <w:highlight w:val="none"/>
              </w:rPr>
              <w:t>》结合本项目工业噪声源的特点，本次评价采用室内声源等效室外声源声功率级和工业企业噪声计算方法进行预测。</w:t>
            </w:r>
          </w:p>
          <w:p w14:paraId="194FB66C">
            <w:pPr>
              <w:pStyle w:val="53"/>
              <w:numPr>
                <w:ilvl w:val="0"/>
                <w:numId w:val="3"/>
              </w:numPr>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室内声源等效室外声源声功率级计算方法</w:t>
            </w:r>
          </w:p>
          <w:p w14:paraId="3BF975DC">
            <w:pPr>
              <w:pStyle w:val="53"/>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如图4.2-</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 xml:space="preserve">所示，声源位于室内，室内声源可采用等效室外声源声功率级法进行计算。设靠近开口处（或窗户）室内、室外某倍频带的声压级或 A 声级分别为L </w:t>
            </w:r>
            <w:r>
              <w:rPr>
                <w:rFonts w:hint="eastAsia" w:ascii="宋体" w:hAnsi="宋体" w:cs="宋体"/>
                <w:color w:val="auto"/>
                <w:sz w:val="21"/>
                <w:szCs w:val="21"/>
                <w:highlight w:val="none"/>
                <w:vertAlign w:val="subscript"/>
              </w:rPr>
              <w:t>p1</w:t>
            </w:r>
            <w:r>
              <w:rPr>
                <w:rFonts w:hint="eastAsia" w:ascii="宋体" w:hAnsi="宋体" w:cs="宋体"/>
                <w:color w:val="auto"/>
                <w:sz w:val="21"/>
                <w:szCs w:val="21"/>
                <w:highlight w:val="none"/>
              </w:rPr>
              <w:t>和L</w:t>
            </w:r>
            <w:r>
              <w:rPr>
                <w:rFonts w:hint="eastAsia" w:ascii="宋体" w:hAnsi="宋体" w:cs="宋体"/>
                <w:color w:val="auto"/>
                <w:sz w:val="21"/>
                <w:szCs w:val="21"/>
                <w:highlight w:val="none"/>
                <w:vertAlign w:val="subscript"/>
              </w:rPr>
              <w:t xml:space="preserve"> p2</w:t>
            </w:r>
            <w:r>
              <w:rPr>
                <w:rFonts w:hint="eastAsia" w:ascii="宋体" w:hAnsi="宋体" w:cs="宋体"/>
                <w:color w:val="auto"/>
                <w:sz w:val="21"/>
                <w:szCs w:val="21"/>
                <w:highlight w:val="none"/>
              </w:rPr>
              <w:t>。若声源所在室内声场为近似扩散声场，则室外的倍频带声压级可按下式近似求出：</w:t>
            </w:r>
          </w:p>
          <w:p w14:paraId="605A5E0C">
            <w:pPr>
              <w:pStyle w:val="53"/>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drawing>
                <wp:inline distT="0" distB="0" distL="114300" distR="114300">
                  <wp:extent cx="1276350" cy="220980"/>
                  <wp:effectExtent l="0" t="0" r="0" b="7620"/>
                  <wp:docPr id="154" name="图片 611" descr="1658388639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611" descr="1658388639829"/>
                          <pic:cNvPicPr>
                            <a:picLocks noChangeAspect="1"/>
                          </pic:cNvPicPr>
                        </pic:nvPicPr>
                        <pic:blipFill>
                          <a:blip r:embed="rId21"/>
                          <a:stretch>
                            <a:fillRect/>
                          </a:stretch>
                        </pic:blipFill>
                        <pic:spPr>
                          <a:xfrm>
                            <a:off x="0" y="0"/>
                            <a:ext cx="1276350" cy="220980"/>
                          </a:xfrm>
                          <a:prstGeom prst="rect">
                            <a:avLst/>
                          </a:prstGeom>
                          <a:noFill/>
                          <a:ln>
                            <a:noFill/>
                          </a:ln>
                        </pic:spPr>
                      </pic:pic>
                    </a:graphicData>
                  </a:graphic>
                </wp:inline>
              </w:drawing>
            </w:r>
          </w:p>
          <w:p w14:paraId="08552752">
            <w:pPr>
              <w:pStyle w:val="53"/>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式中：L</w:t>
            </w:r>
            <w:r>
              <w:rPr>
                <w:rFonts w:hint="eastAsia" w:ascii="宋体" w:hAnsi="宋体" w:cs="宋体"/>
                <w:color w:val="auto"/>
                <w:sz w:val="21"/>
                <w:szCs w:val="21"/>
                <w:highlight w:val="none"/>
                <w:vertAlign w:val="subscript"/>
              </w:rPr>
              <w:t>p1</w:t>
            </w:r>
            <w:r>
              <w:rPr>
                <w:rFonts w:hint="eastAsia" w:ascii="宋体" w:hAnsi="宋体" w:cs="宋体"/>
                <w:color w:val="auto"/>
                <w:sz w:val="21"/>
                <w:szCs w:val="21"/>
                <w:highlight w:val="none"/>
              </w:rPr>
              <w:t>--靠近开口处（或窗户）室内某倍频带的声压级或 A 声级，dB；</w:t>
            </w:r>
          </w:p>
          <w:p w14:paraId="57DC1530">
            <w:pPr>
              <w:pStyle w:val="53"/>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L</w:t>
            </w:r>
            <w:r>
              <w:rPr>
                <w:rFonts w:hint="eastAsia" w:ascii="宋体" w:hAnsi="宋体" w:cs="宋体"/>
                <w:color w:val="auto"/>
                <w:sz w:val="21"/>
                <w:szCs w:val="21"/>
                <w:highlight w:val="none"/>
                <w:vertAlign w:val="subscript"/>
              </w:rPr>
              <w:t>p2</w:t>
            </w:r>
            <w:r>
              <w:rPr>
                <w:rFonts w:hint="eastAsia" w:ascii="宋体" w:hAnsi="宋体" w:cs="宋体"/>
                <w:color w:val="auto"/>
                <w:sz w:val="21"/>
                <w:szCs w:val="21"/>
                <w:highlight w:val="none"/>
              </w:rPr>
              <w:t>--靠近开口处（或窗户）室外某倍频带的声压级或 A 声级，dB；</w:t>
            </w:r>
          </w:p>
          <w:p w14:paraId="533B1B31">
            <w:pPr>
              <w:pStyle w:val="53"/>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TL--隔墙（或窗户）倍频带或 A 声级的隔声量，dB。</w:t>
            </w:r>
          </w:p>
          <w:p w14:paraId="132087DF">
            <w:pPr>
              <w:pStyle w:val="53"/>
              <w:spacing w:line="240" w:lineRule="auto"/>
              <w:ind w:firstLine="42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drawing>
                <wp:inline distT="0" distB="0" distL="114300" distR="114300">
                  <wp:extent cx="2943225" cy="1496695"/>
                  <wp:effectExtent l="0" t="0" r="9525" b="8255"/>
                  <wp:docPr id="155" name="图片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612"/>
                          <pic:cNvPicPr>
                            <a:picLocks noChangeAspect="1"/>
                          </pic:cNvPicPr>
                        </pic:nvPicPr>
                        <pic:blipFill>
                          <a:blip r:embed="rId22"/>
                          <a:stretch>
                            <a:fillRect/>
                          </a:stretch>
                        </pic:blipFill>
                        <pic:spPr>
                          <a:xfrm>
                            <a:off x="0" y="0"/>
                            <a:ext cx="2943225" cy="1496695"/>
                          </a:xfrm>
                          <a:prstGeom prst="rect">
                            <a:avLst/>
                          </a:prstGeom>
                          <a:noFill/>
                          <a:ln>
                            <a:noFill/>
                          </a:ln>
                        </pic:spPr>
                      </pic:pic>
                    </a:graphicData>
                  </a:graphic>
                </wp:inline>
              </w:drawing>
            </w:r>
          </w:p>
          <w:p w14:paraId="3E5B84DF">
            <w:pPr>
              <w:pStyle w:val="53"/>
              <w:spacing w:line="240" w:lineRule="auto"/>
              <w:ind w:firstLine="422"/>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图4.2-</w:t>
            </w:r>
            <w:r>
              <w:rPr>
                <w:rFonts w:hint="eastAsia" w:ascii="宋体" w:hAnsi="宋体" w:cs="宋体"/>
                <w:b/>
                <w:bCs/>
                <w:color w:val="auto"/>
                <w:sz w:val="21"/>
                <w:szCs w:val="21"/>
                <w:highlight w:val="none"/>
                <w:lang w:val="en-US" w:eastAsia="zh-CN"/>
              </w:rPr>
              <w:t>4</w:t>
            </w:r>
            <w:r>
              <w:rPr>
                <w:rFonts w:hint="eastAsia" w:ascii="宋体" w:hAnsi="宋体" w:cs="宋体"/>
                <w:b/>
                <w:bCs/>
                <w:color w:val="auto"/>
                <w:sz w:val="21"/>
                <w:szCs w:val="21"/>
                <w:highlight w:val="none"/>
              </w:rPr>
              <w:t xml:space="preserve">  室内声源等效为室外声源图例</w:t>
            </w:r>
          </w:p>
          <w:p w14:paraId="5DD11FAF">
            <w:pPr>
              <w:pStyle w:val="53"/>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也可按下式计算某一室内声源靠近围护结构处产生的倍频带声压级或 A 声级：   </w:t>
            </w:r>
          </w:p>
          <w:p w14:paraId="7611E960">
            <w:pPr>
              <w:pStyle w:val="53"/>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drawing>
                <wp:inline distT="0" distB="0" distL="114300" distR="114300">
                  <wp:extent cx="1461770" cy="317500"/>
                  <wp:effectExtent l="0" t="0" r="5080" b="6350"/>
                  <wp:docPr id="156" name="图片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613"/>
                          <pic:cNvPicPr>
                            <a:picLocks noChangeAspect="1"/>
                          </pic:cNvPicPr>
                        </pic:nvPicPr>
                        <pic:blipFill>
                          <a:blip r:embed="rId23"/>
                          <a:stretch>
                            <a:fillRect/>
                          </a:stretch>
                        </pic:blipFill>
                        <pic:spPr>
                          <a:xfrm>
                            <a:off x="0" y="0"/>
                            <a:ext cx="1461770" cy="317500"/>
                          </a:xfrm>
                          <a:prstGeom prst="rect">
                            <a:avLst/>
                          </a:prstGeom>
                          <a:noFill/>
                          <a:ln>
                            <a:noFill/>
                          </a:ln>
                        </pic:spPr>
                      </pic:pic>
                    </a:graphicData>
                  </a:graphic>
                </wp:inline>
              </w:drawing>
            </w:r>
          </w:p>
          <w:p w14:paraId="6AE81D05">
            <w:pPr>
              <w:pStyle w:val="53"/>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式中：L</w:t>
            </w:r>
            <w:r>
              <w:rPr>
                <w:rFonts w:hint="eastAsia" w:ascii="宋体" w:hAnsi="宋体" w:cs="宋体"/>
                <w:color w:val="auto"/>
                <w:sz w:val="21"/>
                <w:szCs w:val="21"/>
                <w:highlight w:val="none"/>
                <w:vertAlign w:val="subscript"/>
              </w:rPr>
              <w:t>p1</w:t>
            </w:r>
            <w:r>
              <w:rPr>
                <w:rFonts w:hint="eastAsia" w:ascii="宋体" w:hAnsi="宋体" w:cs="宋体"/>
                <w:color w:val="auto"/>
                <w:sz w:val="21"/>
                <w:szCs w:val="21"/>
                <w:highlight w:val="none"/>
              </w:rPr>
              <w:t>--靠近开口处（或窗户）室内某倍频带的声压级或 A 声级，dB；</w:t>
            </w:r>
          </w:p>
          <w:p w14:paraId="68A0A893">
            <w:pPr>
              <w:pStyle w:val="53"/>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Lw --点声源声功率级（A 计权或倍频带），dB；</w:t>
            </w:r>
          </w:p>
          <w:p w14:paraId="767F1CE7">
            <w:pPr>
              <w:pStyle w:val="53"/>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Q--指向性因数；通常对无指向性声源，当声源放在房间中心时，Q=1；当放在一面墙的中心时，Q=2；当放在两面墙夹角处时，Q=4；当放在三面墙夹角处时，Q=8；</w:t>
            </w:r>
          </w:p>
          <w:p w14:paraId="6D3A1390">
            <w:pPr>
              <w:pStyle w:val="53"/>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R--房间常数；R=S，S</w:t>
            </w:r>
            <w:r>
              <w:rPr>
                <w:rFonts w:ascii="Arial" w:hAnsi="Arial" w:cs="Arial"/>
                <w:color w:val="auto"/>
                <w:sz w:val="21"/>
                <w:szCs w:val="21"/>
                <w:highlight w:val="none"/>
              </w:rPr>
              <w:t>ɑ</w:t>
            </w:r>
            <w:r>
              <w:rPr>
                <w:rFonts w:hint="eastAsia" w:ascii="宋体" w:hAnsi="宋体" w:cs="宋体"/>
                <w:color w:val="auto"/>
                <w:sz w:val="21"/>
                <w:szCs w:val="21"/>
                <w:highlight w:val="none"/>
              </w:rPr>
              <w:t>/（1-</w:t>
            </w:r>
            <w:r>
              <w:rPr>
                <w:rFonts w:ascii="Arial" w:hAnsi="Arial" w:cs="Arial"/>
                <w:color w:val="auto"/>
                <w:sz w:val="21"/>
                <w:szCs w:val="21"/>
                <w:highlight w:val="none"/>
              </w:rPr>
              <w:t>ɑ</w:t>
            </w:r>
            <w:r>
              <w:rPr>
                <w:rFonts w:hint="eastAsia" w:ascii="宋体" w:hAnsi="宋体" w:cs="宋体"/>
                <w:color w:val="auto"/>
                <w:sz w:val="21"/>
                <w:szCs w:val="21"/>
                <w:highlight w:val="none"/>
              </w:rPr>
              <w:t>），S为房间内表面面积，m</w:t>
            </w:r>
            <w:r>
              <w:rPr>
                <w:rFonts w:hint="eastAsia" w:ascii="宋体" w:hAnsi="宋体" w:cs="宋体"/>
                <w:color w:val="auto"/>
                <w:sz w:val="21"/>
                <w:szCs w:val="21"/>
                <w:highlight w:val="none"/>
                <w:vertAlign w:val="superscript"/>
              </w:rPr>
              <w:t>2</w:t>
            </w:r>
            <w:r>
              <w:rPr>
                <w:rFonts w:hint="eastAsia" w:ascii="宋体" w:hAnsi="宋体" w:cs="宋体"/>
                <w:color w:val="auto"/>
                <w:sz w:val="21"/>
                <w:szCs w:val="21"/>
                <w:highlight w:val="none"/>
              </w:rPr>
              <w:t>；</w:t>
            </w:r>
            <w:r>
              <w:rPr>
                <w:rFonts w:ascii="Arial" w:hAnsi="Arial" w:cs="Arial"/>
                <w:color w:val="auto"/>
                <w:sz w:val="21"/>
                <w:szCs w:val="21"/>
                <w:highlight w:val="none"/>
              </w:rPr>
              <w:t>ɑ</w:t>
            </w:r>
            <w:r>
              <w:rPr>
                <w:rFonts w:hint="eastAsia" w:ascii="宋体" w:hAnsi="宋体" w:cs="宋体"/>
                <w:color w:val="auto"/>
                <w:sz w:val="21"/>
                <w:szCs w:val="21"/>
                <w:highlight w:val="none"/>
              </w:rPr>
              <w:t>为平均吸声系数；</w:t>
            </w:r>
          </w:p>
          <w:p w14:paraId="152608A1">
            <w:pPr>
              <w:pStyle w:val="53"/>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r--声源到靠近围护结构某点处的距离，m。</w:t>
            </w:r>
          </w:p>
          <w:p w14:paraId="56843D8A">
            <w:pPr>
              <w:pStyle w:val="53"/>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然后按下式计算出所有室内声源在围护结构处产生的 i 倍频带叠加声压级：</w:t>
            </w:r>
          </w:p>
          <w:p w14:paraId="1D3DDB19">
            <w:pPr>
              <w:pStyle w:val="53"/>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drawing>
                <wp:inline distT="0" distB="0" distL="114300" distR="114300">
                  <wp:extent cx="1481455" cy="398780"/>
                  <wp:effectExtent l="0" t="0" r="4445" b="1270"/>
                  <wp:docPr id="157" name="图片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614"/>
                          <pic:cNvPicPr>
                            <a:picLocks noChangeAspect="1"/>
                          </pic:cNvPicPr>
                        </pic:nvPicPr>
                        <pic:blipFill>
                          <a:blip r:embed="rId24"/>
                          <a:stretch>
                            <a:fillRect/>
                          </a:stretch>
                        </pic:blipFill>
                        <pic:spPr>
                          <a:xfrm>
                            <a:off x="0" y="0"/>
                            <a:ext cx="1481455" cy="398780"/>
                          </a:xfrm>
                          <a:prstGeom prst="rect">
                            <a:avLst/>
                          </a:prstGeom>
                          <a:noFill/>
                          <a:ln>
                            <a:noFill/>
                          </a:ln>
                        </pic:spPr>
                      </pic:pic>
                    </a:graphicData>
                  </a:graphic>
                </wp:inline>
              </w:drawing>
            </w:r>
          </w:p>
          <w:p w14:paraId="6AD609CB">
            <w:pPr>
              <w:pStyle w:val="53"/>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式中：L</w:t>
            </w:r>
            <w:r>
              <w:rPr>
                <w:rFonts w:hint="eastAsia" w:ascii="宋体" w:hAnsi="宋体" w:cs="宋体"/>
                <w:color w:val="auto"/>
                <w:sz w:val="21"/>
                <w:szCs w:val="21"/>
                <w:highlight w:val="none"/>
                <w:vertAlign w:val="subscript"/>
              </w:rPr>
              <w:t>P1i</w:t>
            </w:r>
            <w:r>
              <w:rPr>
                <w:rFonts w:hint="eastAsia" w:ascii="宋体" w:hAnsi="宋体" w:cs="宋体"/>
                <w:color w:val="auto"/>
                <w:sz w:val="21"/>
                <w:szCs w:val="21"/>
                <w:highlight w:val="none"/>
              </w:rPr>
              <w:t>(T)--靠近围护结构处室内N个声源i倍频带的叠加声压级，dB；</w:t>
            </w:r>
          </w:p>
          <w:p w14:paraId="220983C1">
            <w:pPr>
              <w:pStyle w:val="53"/>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L</w:t>
            </w:r>
            <w:r>
              <w:rPr>
                <w:rFonts w:hint="eastAsia" w:ascii="宋体" w:hAnsi="宋体" w:cs="宋体"/>
                <w:color w:val="auto"/>
                <w:sz w:val="21"/>
                <w:szCs w:val="21"/>
                <w:highlight w:val="none"/>
                <w:vertAlign w:val="subscript"/>
              </w:rPr>
              <w:t>P1ij</w:t>
            </w:r>
            <w:r>
              <w:rPr>
                <w:rFonts w:hint="eastAsia" w:ascii="宋体" w:hAnsi="宋体" w:cs="宋体"/>
                <w:color w:val="auto"/>
                <w:sz w:val="21"/>
                <w:szCs w:val="21"/>
                <w:highlight w:val="none"/>
              </w:rPr>
              <w:t>--室内j声源i倍频带的声压级，dB；</w:t>
            </w:r>
          </w:p>
          <w:p w14:paraId="2FAE29E9">
            <w:pPr>
              <w:pStyle w:val="53"/>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N--室内声源总数。</w:t>
            </w:r>
          </w:p>
          <w:p w14:paraId="7A2332F1">
            <w:pPr>
              <w:pStyle w:val="53"/>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在室内近似为扩散声场时，按下式计算出靠近室外围护结构处的声压级：</w:t>
            </w:r>
          </w:p>
          <w:p w14:paraId="11940BA7">
            <w:pPr>
              <w:pStyle w:val="53"/>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drawing>
                <wp:inline distT="0" distB="0" distL="114300" distR="114300">
                  <wp:extent cx="1655445" cy="218440"/>
                  <wp:effectExtent l="0" t="0" r="1905" b="10160"/>
                  <wp:docPr id="158" name="图片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615"/>
                          <pic:cNvPicPr>
                            <a:picLocks noChangeAspect="1"/>
                          </pic:cNvPicPr>
                        </pic:nvPicPr>
                        <pic:blipFill>
                          <a:blip r:embed="rId25"/>
                          <a:stretch>
                            <a:fillRect/>
                          </a:stretch>
                        </pic:blipFill>
                        <pic:spPr>
                          <a:xfrm>
                            <a:off x="0" y="0"/>
                            <a:ext cx="1655445" cy="218440"/>
                          </a:xfrm>
                          <a:prstGeom prst="rect">
                            <a:avLst/>
                          </a:prstGeom>
                          <a:noFill/>
                          <a:ln>
                            <a:noFill/>
                          </a:ln>
                        </pic:spPr>
                      </pic:pic>
                    </a:graphicData>
                  </a:graphic>
                </wp:inline>
              </w:drawing>
            </w:r>
          </w:p>
          <w:p w14:paraId="320F9877">
            <w:pPr>
              <w:pStyle w:val="53"/>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式中：L</w:t>
            </w:r>
            <w:r>
              <w:rPr>
                <w:rFonts w:hint="eastAsia" w:ascii="宋体" w:hAnsi="宋体" w:cs="宋体"/>
                <w:color w:val="auto"/>
                <w:sz w:val="21"/>
                <w:szCs w:val="21"/>
                <w:highlight w:val="none"/>
                <w:vertAlign w:val="subscript"/>
              </w:rPr>
              <w:t>P2i</w:t>
            </w:r>
            <w:r>
              <w:rPr>
                <w:rFonts w:hint="eastAsia" w:ascii="宋体" w:hAnsi="宋体" w:cs="宋体"/>
                <w:color w:val="auto"/>
                <w:sz w:val="21"/>
                <w:szCs w:val="21"/>
                <w:highlight w:val="none"/>
              </w:rPr>
              <w:t>(T)--靠近围护结构处室外N 个声源i倍频带的叠加声压级，dB；</w:t>
            </w:r>
          </w:p>
          <w:p w14:paraId="4063C4DC">
            <w:pPr>
              <w:pStyle w:val="53"/>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L</w:t>
            </w:r>
            <w:r>
              <w:rPr>
                <w:rFonts w:hint="eastAsia" w:ascii="宋体" w:hAnsi="宋体" w:cs="宋体"/>
                <w:color w:val="auto"/>
                <w:sz w:val="21"/>
                <w:szCs w:val="21"/>
                <w:highlight w:val="none"/>
                <w:vertAlign w:val="subscript"/>
              </w:rPr>
              <w:t>P1i</w:t>
            </w:r>
            <w:r>
              <w:rPr>
                <w:rFonts w:hint="eastAsia" w:ascii="宋体" w:hAnsi="宋体" w:cs="宋体"/>
                <w:color w:val="auto"/>
                <w:sz w:val="21"/>
                <w:szCs w:val="21"/>
                <w:highlight w:val="none"/>
              </w:rPr>
              <w:t>(T)--靠近围护结构处室外N 个声源i倍频带的叠加声压级，dB；</w:t>
            </w:r>
          </w:p>
          <w:p w14:paraId="1781A5AB">
            <w:pPr>
              <w:pStyle w:val="53"/>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TL</w:t>
            </w:r>
            <w:r>
              <w:rPr>
                <w:rFonts w:hint="eastAsia" w:ascii="宋体" w:hAnsi="宋体" w:cs="宋体"/>
                <w:color w:val="auto"/>
                <w:sz w:val="21"/>
                <w:szCs w:val="21"/>
                <w:highlight w:val="none"/>
                <w:vertAlign w:val="subscript"/>
              </w:rPr>
              <w:t>i</w:t>
            </w:r>
            <w:r>
              <w:rPr>
                <w:rFonts w:hint="eastAsia" w:ascii="宋体" w:hAnsi="宋体" w:cs="宋体"/>
                <w:color w:val="auto"/>
                <w:sz w:val="21"/>
                <w:szCs w:val="21"/>
                <w:highlight w:val="none"/>
              </w:rPr>
              <w:t>--围护结构i倍频带的隔声量，dB；</w:t>
            </w:r>
          </w:p>
          <w:p w14:paraId="335CFE93">
            <w:pPr>
              <w:pStyle w:val="53"/>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然后按下式将室外声源的声压级和透过面积换算成等效的室外声源，计算出中心位置位于透声面积（S）处的等效声源的倍频带声功率级：</w:t>
            </w:r>
            <w:r>
              <w:rPr>
                <w:rFonts w:hint="eastAsia" w:ascii="宋体" w:hAnsi="宋体" w:cs="宋体"/>
                <w:color w:val="auto"/>
                <w:sz w:val="21"/>
                <w:szCs w:val="21"/>
                <w:highlight w:val="none"/>
              </w:rPr>
              <w:drawing>
                <wp:inline distT="0" distB="0" distL="114300" distR="114300">
                  <wp:extent cx="1437640" cy="302260"/>
                  <wp:effectExtent l="0" t="0" r="10160" b="2540"/>
                  <wp:docPr id="159" name="图片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616"/>
                          <pic:cNvPicPr>
                            <a:picLocks noChangeAspect="1"/>
                          </pic:cNvPicPr>
                        </pic:nvPicPr>
                        <pic:blipFill>
                          <a:blip r:embed="rId26"/>
                          <a:stretch>
                            <a:fillRect/>
                          </a:stretch>
                        </pic:blipFill>
                        <pic:spPr>
                          <a:xfrm>
                            <a:off x="0" y="0"/>
                            <a:ext cx="1437640" cy="302260"/>
                          </a:xfrm>
                          <a:prstGeom prst="rect">
                            <a:avLst/>
                          </a:prstGeom>
                          <a:noFill/>
                          <a:ln>
                            <a:noFill/>
                          </a:ln>
                        </pic:spPr>
                      </pic:pic>
                    </a:graphicData>
                  </a:graphic>
                </wp:inline>
              </w:drawing>
            </w:r>
          </w:p>
          <w:p w14:paraId="13412F58">
            <w:pPr>
              <w:pStyle w:val="53"/>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式中：Lw--中心位置位于透声面积（S）处的等效声源的倍频带声功率级，dB；</w:t>
            </w:r>
          </w:p>
          <w:p w14:paraId="5C605414">
            <w:pPr>
              <w:pStyle w:val="53"/>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L</w:t>
            </w:r>
            <w:r>
              <w:rPr>
                <w:rFonts w:hint="eastAsia" w:ascii="宋体" w:hAnsi="宋体" w:cs="宋体"/>
                <w:color w:val="auto"/>
                <w:sz w:val="21"/>
                <w:szCs w:val="21"/>
                <w:highlight w:val="none"/>
                <w:vertAlign w:val="subscript"/>
              </w:rPr>
              <w:t>p2</w:t>
            </w:r>
            <w:r>
              <w:rPr>
                <w:rFonts w:hint="eastAsia" w:ascii="宋体" w:hAnsi="宋体" w:cs="宋体"/>
                <w:color w:val="auto"/>
                <w:sz w:val="21"/>
                <w:szCs w:val="21"/>
                <w:highlight w:val="none"/>
              </w:rPr>
              <w:t>(T)--靠近围护结构处室外声源的声压级，dB；</w:t>
            </w:r>
          </w:p>
          <w:p w14:paraId="0A000171">
            <w:pPr>
              <w:pStyle w:val="53"/>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S--透声面积，m</w:t>
            </w:r>
            <w:r>
              <w:rPr>
                <w:rFonts w:hint="eastAsia" w:ascii="宋体" w:hAnsi="宋体" w:cs="宋体"/>
                <w:color w:val="auto"/>
                <w:sz w:val="21"/>
                <w:szCs w:val="21"/>
                <w:highlight w:val="none"/>
                <w:vertAlign w:val="superscript"/>
              </w:rPr>
              <w:t>2</w:t>
            </w:r>
            <w:r>
              <w:rPr>
                <w:rFonts w:hint="eastAsia" w:ascii="宋体" w:hAnsi="宋体" w:cs="宋体"/>
                <w:color w:val="auto"/>
                <w:sz w:val="21"/>
                <w:szCs w:val="21"/>
                <w:highlight w:val="none"/>
              </w:rPr>
              <w:t>。</w:t>
            </w:r>
          </w:p>
          <w:p w14:paraId="008FA2E0">
            <w:pPr>
              <w:pStyle w:val="53"/>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然后按室外声源预测方法计算预测点处的 A 声级。</w:t>
            </w:r>
          </w:p>
          <w:p w14:paraId="55ADBD27">
            <w:pPr>
              <w:pStyle w:val="53"/>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2.工业企业噪声计算</w:t>
            </w:r>
          </w:p>
          <w:p w14:paraId="24E2E8BF">
            <w:pPr>
              <w:pStyle w:val="53"/>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设第 i 个室外声源在预测点产生的A声级为L</w:t>
            </w:r>
            <w:r>
              <w:rPr>
                <w:rFonts w:hint="eastAsia" w:ascii="宋体" w:hAnsi="宋体" w:cs="宋体"/>
                <w:color w:val="auto"/>
                <w:sz w:val="21"/>
                <w:szCs w:val="21"/>
                <w:highlight w:val="none"/>
                <w:vertAlign w:val="subscript"/>
              </w:rPr>
              <w:t>Ai</w:t>
            </w:r>
            <w:r>
              <w:rPr>
                <w:rFonts w:hint="eastAsia" w:ascii="宋体" w:hAnsi="宋体" w:cs="宋体"/>
                <w:color w:val="auto"/>
                <w:sz w:val="21"/>
                <w:szCs w:val="21"/>
                <w:highlight w:val="none"/>
              </w:rPr>
              <w:t>，在T时间内该声源工作时间为t</w:t>
            </w:r>
            <w:r>
              <w:rPr>
                <w:rFonts w:hint="eastAsia" w:ascii="宋体" w:hAnsi="宋体" w:cs="宋体"/>
                <w:color w:val="auto"/>
                <w:sz w:val="21"/>
                <w:szCs w:val="21"/>
                <w:highlight w:val="none"/>
                <w:vertAlign w:val="subscript"/>
              </w:rPr>
              <w:t>i</w:t>
            </w:r>
            <w:r>
              <w:rPr>
                <w:rFonts w:hint="eastAsia" w:ascii="宋体" w:hAnsi="宋体" w:cs="宋体"/>
                <w:color w:val="auto"/>
                <w:sz w:val="21"/>
                <w:szCs w:val="21"/>
                <w:highlight w:val="none"/>
              </w:rPr>
              <w:t>；第j个等效室外声源在预测点产生的A声级为L</w:t>
            </w:r>
            <w:r>
              <w:rPr>
                <w:rFonts w:hint="eastAsia" w:ascii="宋体" w:hAnsi="宋体" w:cs="宋体"/>
                <w:color w:val="auto"/>
                <w:sz w:val="21"/>
                <w:szCs w:val="21"/>
                <w:highlight w:val="none"/>
                <w:vertAlign w:val="subscript"/>
              </w:rPr>
              <w:t>Aj</w:t>
            </w:r>
            <w:r>
              <w:rPr>
                <w:rFonts w:hint="eastAsia" w:ascii="宋体" w:hAnsi="宋体" w:cs="宋体"/>
                <w:color w:val="auto"/>
                <w:sz w:val="21"/>
                <w:szCs w:val="21"/>
                <w:highlight w:val="none"/>
              </w:rPr>
              <w:t>，在T时间内该声源工作时间为t</w:t>
            </w:r>
            <w:r>
              <w:rPr>
                <w:rFonts w:hint="eastAsia" w:ascii="宋体" w:hAnsi="宋体" w:cs="宋体"/>
                <w:color w:val="auto"/>
                <w:sz w:val="21"/>
                <w:szCs w:val="21"/>
                <w:highlight w:val="none"/>
                <w:vertAlign w:val="subscript"/>
              </w:rPr>
              <w:t>j</w:t>
            </w:r>
            <w:r>
              <w:rPr>
                <w:rFonts w:hint="eastAsia" w:ascii="宋体" w:hAnsi="宋体" w:cs="宋体"/>
                <w:color w:val="auto"/>
                <w:sz w:val="21"/>
                <w:szCs w:val="21"/>
                <w:highlight w:val="none"/>
              </w:rPr>
              <w:t>，则拟建工程声源对预测点产生的贡献值（L</w:t>
            </w:r>
            <w:r>
              <w:rPr>
                <w:rFonts w:hint="eastAsia" w:ascii="宋体" w:hAnsi="宋体" w:cs="宋体"/>
                <w:color w:val="auto"/>
                <w:sz w:val="21"/>
                <w:szCs w:val="21"/>
                <w:highlight w:val="none"/>
                <w:vertAlign w:val="subscript"/>
              </w:rPr>
              <w:t>eqg</w:t>
            </w:r>
            <w:r>
              <w:rPr>
                <w:rFonts w:hint="eastAsia" w:ascii="宋体" w:hAnsi="宋体" w:cs="宋体"/>
                <w:color w:val="auto"/>
                <w:sz w:val="21"/>
                <w:szCs w:val="21"/>
                <w:highlight w:val="none"/>
              </w:rPr>
              <w:t>）为：</w:t>
            </w:r>
          </w:p>
          <w:p w14:paraId="2ABF7C36">
            <w:pPr>
              <w:pStyle w:val="53"/>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drawing>
                <wp:inline distT="0" distB="0" distL="114300" distR="114300">
                  <wp:extent cx="2225040" cy="397510"/>
                  <wp:effectExtent l="0" t="0" r="3810" b="2540"/>
                  <wp:docPr id="160" name="图片 617" descr="1658389906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617" descr="1658389906015"/>
                          <pic:cNvPicPr>
                            <a:picLocks noChangeAspect="1"/>
                          </pic:cNvPicPr>
                        </pic:nvPicPr>
                        <pic:blipFill>
                          <a:blip r:embed="rId27"/>
                          <a:stretch>
                            <a:fillRect/>
                          </a:stretch>
                        </pic:blipFill>
                        <pic:spPr>
                          <a:xfrm>
                            <a:off x="0" y="0"/>
                            <a:ext cx="2225040" cy="397510"/>
                          </a:xfrm>
                          <a:prstGeom prst="rect">
                            <a:avLst/>
                          </a:prstGeom>
                          <a:noFill/>
                          <a:ln>
                            <a:noFill/>
                          </a:ln>
                        </pic:spPr>
                      </pic:pic>
                    </a:graphicData>
                  </a:graphic>
                </wp:inline>
              </w:drawing>
            </w:r>
          </w:p>
          <w:p w14:paraId="7FE88F64">
            <w:pPr>
              <w:pStyle w:val="53"/>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式中：L</w:t>
            </w:r>
            <w:r>
              <w:rPr>
                <w:rFonts w:hint="eastAsia" w:ascii="宋体" w:hAnsi="宋体" w:cs="宋体"/>
                <w:color w:val="auto"/>
                <w:sz w:val="21"/>
                <w:szCs w:val="21"/>
                <w:highlight w:val="none"/>
                <w:vertAlign w:val="subscript"/>
              </w:rPr>
              <w:t>eqg</w:t>
            </w:r>
            <w:r>
              <w:rPr>
                <w:rFonts w:hint="eastAsia" w:ascii="宋体" w:hAnsi="宋体" w:cs="宋体"/>
                <w:color w:val="auto"/>
                <w:sz w:val="21"/>
                <w:szCs w:val="21"/>
                <w:highlight w:val="none"/>
              </w:rPr>
              <w:t>--建设项目声源在预测点产生的噪声贡献值，dB；</w:t>
            </w:r>
          </w:p>
          <w:p w14:paraId="6979ABDA">
            <w:pPr>
              <w:pStyle w:val="53"/>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T--用于计算等效声级的时间，s；</w:t>
            </w:r>
          </w:p>
          <w:p w14:paraId="01E367D5">
            <w:pPr>
              <w:pStyle w:val="53"/>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N--室外声源个数；</w:t>
            </w:r>
          </w:p>
          <w:p w14:paraId="15FD1FB2">
            <w:pPr>
              <w:pStyle w:val="53"/>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t</w:t>
            </w:r>
            <w:r>
              <w:rPr>
                <w:rFonts w:hint="eastAsia" w:ascii="宋体" w:hAnsi="宋体" w:cs="宋体"/>
                <w:color w:val="auto"/>
                <w:sz w:val="21"/>
                <w:szCs w:val="21"/>
                <w:highlight w:val="none"/>
                <w:vertAlign w:val="subscript"/>
              </w:rPr>
              <w:t>i</w:t>
            </w:r>
            <w:r>
              <w:rPr>
                <w:rFonts w:hint="eastAsia" w:ascii="宋体" w:hAnsi="宋体" w:cs="宋体"/>
                <w:color w:val="auto"/>
                <w:sz w:val="21"/>
                <w:szCs w:val="21"/>
                <w:highlight w:val="none"/>
              </w:rPr>
              <w:t>--在T时间内i声源工作时间，s；</w:t>
            </w:r>
          </w:p>
          <w:p w14:paraId="56095523">
            <w:pPr>
              <w:pStyle w:val="53"/>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M --等效室外声源个数；</w:t>
            </w:r>
          </w:p>
          <w:p w14:paraId="01268473">
            <w:pPr>
              <w:pStyle w:val="53"/>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T</w:t>
            </w:r>
            <w:r>
              <w:rPr>
                <w:rFonts w:hint="eastAsia" w:ascii="宋体" w:hAnsi="宋体" w:cs="宋体"/>
                <w:color w:val="auto"/>
                <w:sz w:val="21"/>
                <w:szCs w:val="21"/>
                <w:highlight w:val="none"/>
                <w:vertAlign w:val="subscript"/>
              </w:rPr>
              <w:t>j</w:t>
            </w:r>
            <w:r>
              <w:rPr>
                <w:rFonts w:hint="eastAsia" w:ascii="宋体" w:hAnsi="宋体" w:cs="宋体"/>
                <w:color w:val="auto"/>
                <w:sz w:val="21"/>
                <w:szCs w:val="21"/>
                <w:highlight w:val="none"/>
              </w:rPr>
              <w:t>--在T时间内j声源工作时间，s。</w:t>
            </w:r>
          </w:p>
          <w:p w14:paraId="1DF3EB85">
            <w:pPr>
              <w:pStyle w:val="53"/>
              <w:ind w:left="420" w:leftChars="200"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3.预测值计算</w:t>
            </w:r>
          </w:p>
          <w:p w14:paraId="79A8EC1A">
            <w:pPr>
              <w:pStyle w:val="53"/>
              <w:ind w:left="420" w:leftChars="200"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预测点的贡献值和背景值按能量叠加方法计算得到的声级。</w:t>
            </w:r>
          </w:p>
          <w:p w14:paraId="03A82499">
            <w:pPr>
              <w:pStyle w:val="53"/>
              <w:ind w:left="420" w:leftChars="200"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噪声预测值（L</w:t>
            </w:r>
            <w:r>
              <w:rPr>
                <w:rFonts w:hint="eastAsia" w:ascii="宋体" w:hAnsi="宋体" w:cs="宋体"/>
                <w:color w:val="auto"/>
                <w:sz w:val="21"/>
                <w:szCs w:val="21"/>
                <w:highlight w:val="none"/>
                <w:vertAlign w:val="subscript"/>
              </w:rPr>
              <w:t>eq</w:t>
            </w:r>
            <w:r>
              <w:rPr>
                <w:rFonts w:hint="eastAsia" w:ascii="宋体" w:hAnsi="宋体" w:cs="宋体"/>
                <w:color w:val="auto"/>
                <w:sz w:val="21"/>
                <w:szCs w:val="21"/>
                <w:highlight w:val="none"/>
              </w:rPr>
              <w:t>）计算公式为：</w:t>
            </w:r>
            <w:r>
              <w:rPr>
                <w:rFonts w:hint="eastAsia" w:ascii="宋体" w:hAnsi="宋体" w:cs="宋体"/>
                <w:color w:val="auto"/>
                <w:sz w:val="21"/>
                <w:szCs w:val="21"/>
                <w:highlight w:val="none"/>
              </w:rPr>
              <w:drawing>
                <wp:inline distT="0" distB="0" distL="114300" distR="114300">
                  <wp:extent cx="1758315" cy="278765"/>
                  <wp:effectExtent l="0" t="0" r="13335" b="6985"/>
                  <wp:docPr id="161" name="图片 618" descr="1658390237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618" descr="1658390237042"/>
                          <pic:cNvPicPr>
                            <a:picLocks noChangeAspect="1"/>
                          </pic:cNvPicPr>
                        </pic:nvPicPr>
                        <pic:blipFill>
                          <a:blip r:embed="rId28"/>
                          <a:stretch>
                            <a:fillRect/>
                          </a:stretch>
                        </pic:blipFill>
                        <pic:spPr>
                          <a:xfrm>
                            <a:off x="0" y="0"/>
                            <a:ext cx="1758315" cy="278765"/>
                          </a:xfrm>
                          <a:prstGeom prst="rect">
                            <a:avLst/>
                          </a:prstGeom>
                          <a:noFill/>
                          <a:ln>
                            <a:noFill/>
                          </a:ln>
                        </pic:spPr>
                      </pic:pic>
                    </a:graphicData>
                  </a:graphic>
                </wp:inline>
              </w:drawing>
            </w:r>
          </w:p>
          <w:p w14:paraId="5825D122">
            <w:pPr>
              <w:pStyle w:val="53"/>
              <w:ind w:left="420" w:leftChars="200"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式中：L</w:t>
            </w:r>
            <w:r>
              <w:rPr>
                <w:rFonts w:hint="eastAsia" w:ascii="宋体" w:hAnsi="宋体" w:cs="宋体"/>
                <w:color w:val="auto"/>
                <w:sz w:val="21"/>
                <w:szCs w:val="21"/>
                <w:highlight w:val="none"/>
                <w:vertAlign w:val="subscript"/>
              </w:rPr>
              <w:t>eq</w:t>
            </w:r>
            <w:r>
              <w:rPr>
                <w:rFonts w:hint="eastAsia" w:ascii="宋体" w:hAnsi="宋体" w:cs="宋体"/>
                <w:color w:val="auto"/>
                <w:sz w:val="21"/>
                <w:szCs w:val="21"/>
                <w:highlight w:val="none"/>
              </w:rPr>
              <w:t>--预测点的噪声预测值，dB；</w:t>
            </w:r>
          </w:p>
          <w:p w14:paraId="44D8DA47">
            <w:pPr>
              <w:pStyle w:val="53"/>
              <w:ind w:left="420" w:leftChars="200"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L</w:t>
            </w:r>
            <w:r>
              <w:rPr>
                <w:rFonts w:hint="eastAsia" w:ascii="宋体" w:hAnsi="宋体" w:cs="宋体"/>
                <w:color w:val="auto"/>
                <w:sz w:val="21"/>
                <w:szCs w:val="21"/>
                <w:highlight w:val="none"/>
                <w:vertAlign w:val="subscript"/>
              </w:rPr>
              <w:t>eqg</w:t>
            </w:r>
            <w:r>
              <w:rPr>
                <w:rFonts w:hint="eastAsia" w:ascii="宋体" w:hAnsi="宋体" w:cs="宋体"/>
                <w:color w:val="auto"/>
                <w:sz w:val="21"/>
                <w:szCs w:val="21"/>
                <w:highlight w:val="none"/>
              </w:rPr>
              <w:t>--建设项目声源在预测点产生的噪声贡献值，dB；</w:t>
            </w:r>
          </w:p>
          <w:p w14:paraId="42000329">
            <w:pPr>
              <w:pStyle w:val="53"/>
              <w:ind w:left="420" w:leftChars="200"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L</w:t>
            </w:r>
            <w:r>
              <w:rPr>
                <w:rFonts w:hint="eastAsia" w:ascii="宋体" w:hAnsi="宋体" w:cs="宋体"/>
                <w:color w:val="auto"/>
                <w:sz w:val="21"/>
                <w:szCs w:val="21"/>
                <w:highlight w:val="none"/>
                <w:vertAlign w:val="subscript"/>
              </w:rPr>
              <w:t>eqb</w:t>
            </w:r>
            <w:r>
              <w:rPr>
                <w:rFonts w:hint="eastAsia" w:ascii="宋体" w:hAnsi="宋体" w:cs="宋体"/>
                <w:color w:val="auto"/>
                <w:sz w:val="21"/>
                <w:szCs w:val="21"/>
                <w:highlight w:val="none"/>
              </w:rPr>
              <w:t>--预测点的背景噪声值，dB。</w:t>
            </w:r>
          </w:p>
          <w:p w14:paraId="4122773A">
            <w:pPr>
              <w:pStyle w:val="53"/>
              <w:ind w:left="420" w:leftChars="200"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4.预测结果</w:t>
            </w:r>
          </w:p>
          <w:p w14:paraId="53DD7E69">
            <w:pPr>
              <w:pStyle w:val="53"/>
              <w:ind w:firstLine="420"/>
              <w:rPr>
                <w:rFonts w:hint="eastAsia" w:ascii="宋体" w:hAnsi="宋体" w:eastAsia="宋体" w:cs="宋体"/>
                <w:sz w:val="21"/>
                <w:szCs w:val="21"/>
                <w:highlight w:val="none"/>
              </w:rPr>
            </w:pPr>
            <w:r>
              <w:rPr>
                <w:rFonts w:hint="eastAsia" w:ascii="宋体" w:hAnsi="宋体" w:cs="宋体"/>
                <w:color w:val="auto"/>
                <w:sz w:val="21"/>
                <w:szCs w:val="21"/>
                <w:highlight w:val="none"/>
              </w:rPr>
              <w:t>采用上述预测模式计算，</w:t>
            </w:r>
            <w:r>
              <w:rPr>
                <w:rFonts w:hint="eastAsia" w:ascii="宋体" w:hAnsi="宋体" w:cs="宋体"/>
                <w:color w:val="auto"/>
                <w:sz w:val="21"/>
                <w:szCs w:val="21"/>
                <w:highlight w:val="none"/>
                <w:lang w:val="en-US" w:eastAsia="zh-CN"/>
              </w:rPr>
              <w:t>企业厂界噪声影响</w:t>
            </w:r>
            <w:r>
              <w:rPr>
                <w:rFonts w:hint="eastAsia" w:ascii="宋体" w:hAnsi="宋体" w:cs="宋体"/>
                <w:color w:val="auto"/>
                <w:sz w:val="21"/>
                <w:szCs w:val="21"/>
                <w:highlight w:val="none"/>
              </w:rPr>
              <w:t>预测结果见表</w:t>
            </w:r>
            <w:r>
              <w:rPr>
                <w:rFonts w:hint="eastAsia" w:ascii="宋体" w:hAnsi="宋体" w:eastAsia="宋体" w:cs="宋体"/>
                <w:sz w:val="21"/>
                <w:szCs w:val="21"/>
                <w:highlight w:val="none"/>
              </w:rPr>
              <w:t>4.2-</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w:t>
            </w:r>
          </w:p>
          <w:p w14:paraId="1F7B4262">
            <w:pPr>
              <w:pStyle w:val="51"/>
              <w:numPr>
                <w:ilvl w:val="0"/>
                <w:numId w:val="0"/>
              </w:numPr>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表4.2-</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 xml:space="preserve">  噪声预测结果一览表</w:t>
            </w:r>
          </w:p>
          <w:p w14:paraId="2758F091">
            <w:pPr>
              <w:pStyle w:val="53"/>
              <w:ind w:left="0" w:leftChars="0"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object>
                <v:shape id="_x0000_i1037" o:spt="75" type="#_x0000_t75" style="height:143.25pt;width:387pt;" o:ole="t" filled="f" o:preferrelative="t" stroked="f" coordsize="21600,21600">
                  <v:path/>
                  <v:fill on="f" focussize="0,0"/>
                  <v:stroke on="f"/>
                  <v:imagedata r:id="rId29" o:title=""/>
                  <o:lock v:ext="edit" aspectratio="t"/>
                  <w10:wrap type="none"/>
                  <w10:anchorlock/>
                </v:shape>
                <o:OLEObject Type="Link" ProgID="Excel.Sheet.8" ShapeID="_x0000_i1037" UpdateMode="Always" DrawAspect="Content" ObjectID="_1468075729" r:id="rId30">
                  <o:LinkType>EnhancedMetaFile</o:LinkType>
                  <o:LockedField>false</o:LockedField>
                </o:OLEObject>
              </w:object>
            </w:r>
          </w:p>
          <w:p w14:paraId="36921952">
            <w:pPr>
              <w:pStyle w:val="53"/>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由表</w:t>
            </w:r>
            <w:r>
              <w:rPr>
                <w:rFonts w:hint="eastAsia" w:ascii="宋体" w:hAnsi="宋体" w:eastAsia="宋体" w:cs="宋体"/>
                <w:sz w:val="21"/>
                <w:szCs w:val="21"/>
                <w:highlight w:val="none"/>
                <w:lang w:val="en-US" w:eastAsia="zh-CN"/>
              </w:rPr>
              <w:t>4.2-6</w:t>
            </w:r>
            <w:r>
              <w:rPr>
                <w:rFonts w:hint="eastAsia" w:ascii="宋体" w:hAnsi="宋体" w:eastAsia="宋体" w:cs="宋体"/>
                <w:sz w:val="21"/>
                <w:szCs w:val="21"/>
                <w:highlight w:val="none"/>
              </w:rPr>
              <w:t>可知，通过采取隔声措施后，厂界噪声均可满足GB12348-2008《</w:t>
            </w:r>
            <w:r>
              <w:rPr>
                <w:rFonts w:hint="eastAsia" w:ascii="宋体" w:hAnsi="宋体" w:eastAsia="宋体" w:cs="宋体"/>
                <w:sz w:val="21"/>
                <w:szCs w:val="21"/>
                <w:highlight w:val="none"/>
                <w:lang w:eastAsia="zh-CN"/>
              </w:rPr>
              <w:t>工业企业厂界环境噪声排放标准</w:t>
            </w:r>
            <w:r>
              <w:rPr>
                <w:rFonts w:hint="eastAsia" w:ascii="宋体" w:hAnsi="宋体" w:eastAsia="宋体" w:cs="宋体"/>
                <w:sz w:val="21"/>
                <w:szCs w:val="21"/>
                <w:highlight w:val="none"/>
              </w:rPr>
              <w:t>》的3类标准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三宝钢铁南侧</w:t>
            </w:r>
            <w:r>
              <w:rPr>
                <w:rFonts w:hint="eastAsia" w:ascii="宋体" w:hAnsi="宋体" w:eastAsia="宋体" w:cs="宋体"/>
                <w:sz w:val="21"/>
                <w:szCs w:val="21"/>
                <w:highlight w:val="none"/>
                <w:lang w:eastAsia="zh-CN"/>
              </w:rPr>
              <w:t>临</w:t>
            </w:r>
            <w:r>
              <w:rPr>
                <w:rFonts w:hint="eastAsia" w:ascii="宋体" w:hAnsi="宋体" w:eastAsia="宋体" w:cs="宋体"/>
                <w:sz w:val="21"/>
                <w:szCs w:val="21"/>
                <w:highlight w:val="none"/>
                <w:lang w:val="en-US" w:eastAsia="zh-CN"/>
              </w:rPr>
              <w:t>宝天大道</w:t>
            </w:r>
            <w:r>
              <w:rPr>
                <w:rFonts w:hint="eastAsia" w:ascii="宋体" w:hAnsi="宋体" w:eastAsia="宋体" w:cs="宋体"/>
                <w:sz w:val="21"/>
                <w:szCs w:val="21"/>
                <w:highlight w:val="none"/>
                <w:lang w:eastAsia="zh-CN"/>
              </w:rPr>
              <w:t>一侧可满足</w:t>
            </w:r>
            <w:r>
              <w:rPr>
                <w:rFonts w:hint="eastAsia" w:ascii="宋体" w:hAnsi="宋体" w:eastAsia="宋体" w:cs="宋体"/>
                <w:sz w:val="21"/>
                <w:szCs w:val="21"/>
                <w:highlight w:val="none"/>
                <w:lang w:val="en-US" w:eastAsia="zh-CN"/>
              </w:rPr>
              <w:t>4类标准；科宝金属西侧临规划龙前路一侧和东侧临漳华路一侧</w:t>
            </w:r>
            <w:r>
              <w:rPr>
                <w:rFonts w:hint="eastAsia" w:ascii="宋体" w:hAnsi="宋体" w:eastAsia="宋体" w:cs="宋体"/>
                <w:sz w:val="21"/>
                <w:szCs w:val="21"/>
                <w:highlight w:val="none"/>
                <w:lang w:eastAsia="zh-CN"/>
              </w:rPr>
              <w:t>可满足</w:t>
            </w:r>
            <w:r>
              <w:rPr>
                <w:rFonts w:hint="eastAsia" w:ascii="宋体" w:hAnsi="宋体" w:eastAsia="宋体" w:cs="宋体"/>
                <w:sz w:val="21"/>
                <w:szCs w:val="21"/>
                <w:highlight w:val="none"/>
                <w:lang w:val="en-US" w:eastAsia="zh-CN"/>
              </w:rPr>
              <w:t>4类标准</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项目周边50m范围内无声环境敏感目标，</w:t>
            </w:r>
            <w:r>
              <w:rPr>
                <w:rFonts w:hint="eastAsia" w:ascii="宋体" w:hAnsi="宋体" w:cs="宋体"/>
                <w:sz w:val="21"/>
                <w:szCs w:val="21"/>
                <w:highlight w:val="none"/>
                <w:lang w:eastAsia="zh-CN"/>
              </w:rPr>
              <w:t>项目运行期噪声</w:t>
            </w:r>
            <w:r>
              <w:rPr>
                <w:rFonts w:hint="eastAsia" w:ascii="宋体" w:hAnsi="宋体" w:cs="宋体"/>
                <w:sz w:val="21"/>
                <w:szCs w:val="21"/>
                <w:highlight w:val="none"/>
              </w:rPr>
              <w:t>对周围声环境较小。</w:t>
            </w:r>
          </w:p>
          <w:p w14:paraId="49240A76">
            <w:pPr>
              <w:adjustRightInd w:val="0"/>
              <w:snapToGrid w:val="0"/>
              <w:spacing w:line="360"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4.2.4</w:t>
            </w:r>
            <w:r>
              <w:rPr>
                <w:rFonts w:hint="eastAsia" w:ascii="宋体" w:hAnsi="宋体" w:eastAsia="宋体" w:cs="宋体"/>
                <w:b/>
                <w:sz w:val="21"/>
                <w:szCs w:val="21"/>
                <w:highlight w:val="none"/>
              </w:rPr>
              <w:t>固体废物</w:t>
            </w:r>
          </w:p>
          <w:p w14:paraId="2D1DADC9">
            <w:pPr>
              <w:pStyle w:val="5"/>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4.2.4.1</w:t>
            </w:r>
            <w:r>
              <w:rPr>
                <w:rFonts w:hint="eastAsia" w:ascii="宋体" w:hAnsi="宋体" w:eastAsia="宋体" w:cs="宋体"/>
                <w:sz w:val="21"/>
                <w:szCs w:val="21"/>
                <w:highlight w:val="none"/>
              </w:rPr>
              <w:t>污染源强</w:t>
            </w:r>
          </w:p>
          <w:p w14:paraId="3D79C902">
            <w:pPr>
              <w:pStyle w:val="53"/>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本项目建成投入运营后，所产生的固体废物主要为废过滤材料</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一般材料外包装</w:t>
            </w:r>
            <w:r>
              <w:rPr>
                <w:rFonts w:hint="eastAsia" w:ascii="宋体" w:hAnsi="宋体" w:eastAsia="宋体" w:cs="宋体"/>
                <w:sz w:val="21"/>
                <w:szCs w:val="21"/>
                <w:highlight w:val="none"/>
                <w:lang w:eastAsia="zh-CN"/>
              </w:rPr>
              <w:t>、硫酸</w:t>
            </w:r>
            <w:r>
              <w:rPr>
                <w:rFonts w:hint="eastAsia" w:ascii="宋体" w:hAnsi="宋体" w:eastAsia="宋体" w:cs="宋体"/>
                <w:sz w:val="21"/>
                <w:szCs w:val="21"/>
                <w:highlight w:val="none"/>
                <w:lang w:val="en-US" w:eastAsia="zh-CN"/>
              </w:rPr>
              <w:t>和</w:t>
            </w:r>
            <w:r>
              <w:rPr>
                <w:rFonts w:hint="eastAsia" w:ascii="宋体" w:hAnsi="宋体" w:eastAsia="宋体" w:cs="宋体"/>
                <w:sz w:val="21"/>
                <w:szCs w:val="21"/>
                <w:highlight w:val="none"/>
                <w:lang w:eastAsia="zh-CN"/>
              </w:rPr>
              <w:t>次氯酸钠等</w:t>
            </w:r>
            <w:r>
              <w:rPr>
                <w:rFonts w:hint="eastAsia" w:ascii="宋体" w:hAnsi="宋体" w:eastAsia="宋体" w:cs="宋体"/>
                <w:sz w:val="21"/>
                <w:szCs w:val="21"/>
                <w:highlight w:val="none"/>
                <w:lang w:val="en-US" w:eastAsia="zh-CN"/>
              </w:rPr>
              <w:t>外包装</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酸性污泥</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碱油污泥</w:t>
            </w:r>
            <w:r>
              <w:rPr>
                <w:rFonts w:hint="eastAsia" w:ascii="宋体" w:hAnsi="宋体" w:eastAsia="宋体" w:cs="宋体"/>
                <w:sz w:val="21"/>
                <w:szCs w:val="21"/>
                <w:highlight w:val="none"/>
                <w:lang w:val="en-US" w:eastAsia="zh-CN"/>
              </w:rPr>
              <w:t>等</w:t>
            </w:r>
            <w:r>
              <w:rPr>
                <w:rFonts w:hint="eastAsia" w:ascii="宋体" w:hAnsi="宋体" w:eastAsia="宋体" w:cs="宋体"/>
                <w:sz w:val="21"/>
                <w:szCs w:val="21"/>
                <w:highlight w:val="none"/>
              </w:rPr>
              <w:t>，污染物汇总见表4.2-</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根据《建设项目危险废物环境影响评价指南》要求，针对危险废物汇总见表4.2-8</w:t>
            </w:r>
            <w:r>
              <w:rPr>
                <w:rFonts w:hint="eastAsia" w:ascii="宋体" w:hAnsi="宋体" w:cs="宋体"/>
                <w:sz w:val="21"/>
                <w:szCs w:val="21"/>
                <w:highlight w:val="none"/>
              </w:rPr>
              <w:t>。</w:t>
            </w:r>
          </w:p>
          <w:p w14:paraId="12AA29B9">
            <w:pPr>
              <w:pStyle w:val="53"/>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废过滤材料</w:t>
            </w:r>
          </w:p>
          <w:p w14:paraId="53DD6373">
            <w:pPr>
              <w:pStyle w:val="53"/>
              <w:ind w:firstLine="42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项</w:t>
            </w:r>
            <w:r>
              <w:rPr>
                <w:rFonts w:hint="eastAsia" w:ascii="宋体" w:hAnsi="宋体" w:eastAsia="宋体" w:cs="宋体"/>
                <w:sz w:val="21"/>
                <w:szCs w:val="21"/>
                <w:highlight w:val="none"/>
                <w:lang w:eastAsia="zh-CN"/>
              </w:rPr>
              <w:t>目</w:t>
            </w:r>
            <w:r>
              <w:rPr>
                <w:rFonts w:hint="eastAsia" w:ascii="宋体" w:hAnsi="宋体" w:eastAsia="宋体" w:cs="宋体"/>
                <w:sz w:val="21"/>
                <w:szCs w:val="21"/>
                <w:highlight w:val="none"/>
                <w:lang w:val="en-US" w:eastAsia="zh-CN"/>
              </w:rPr>
              <w:t>废水深度处理系统一级除盐系统以锰砂、活性炭、RO膜为过滤介质，二级除盐系统以离子交换树脂作为过滤介质，长期使用将由于介质饱和影响其脱盐效果，故应定期更换过滤介质，故该系统将产生</w:t>
            </w:r>
            <w:r>
              <w:rPr>
                <w:rFonts w:hint="eastAsia" w:ascii="宋体" w:hAnsi="宋体" w:eastAsia="宋体" w:cs="宋体"/>
                <w:b w:val="0"/>
                <w:bCs w:val="0"/>
                <w:color w:val="auto"/>
                <w:spacing w:val="0"/>
                <w:position w:val="0"/>
                <w:sz w:val="21"/>
                <w:szCs w:val="21"/>
                <w:highlight w:val="none"/>
                <w:lang w:val="en-US" w:eastAsia="zh-CN"/>
              </w:rPr>
              <w:t>废</w:t>
            </w:r>
            <w:r>
              <w:rPr>
                <w:rFonts w:hint="eastAsia" w:ascii="宋体" w:hAnsi="宋体" w:eastAsia="宋体" w:cs="宋体"/>
                <w:sz w:val="21"/>
                <w:szCs w:val="21"/>
                <w:highlight w:val="none"/>
                <w:lang w:val="en-US" w:eastAsia="zh-CN"/>
              </w:rPr>
              <w:t>锰砂、</w:t>
            </w:r>
            <w:r>
              <w:rPr>
                <w:rFonts w:hint="eastAsia" w:ascii="宋体" w:hAnsi="宋体" w:eastAsia="宋体" w:cs="宋体"/>
                <w:b w:val="0"/>
                <w:bCs w:val="0"/>
                <w:color w:val="auto"/>
                <w:spacing w:val="0"/>
                <w:kern w:val="2"/>
                <w:position w:val="0"/>
                <w:sz w:val="21"/>
                <w:szCs w:val="21"/>
                <w:highlight w:val="none"/>
                <w:lang w:val="en-US" w:eastAsia="zh-CN" w:bidi="ar-SA"/>
              </w:rPr>
              <w:t>废活性炭、废反渗透膜及废</w:t>
            </w:r>
            <w:r>
              <w:rPr>
                <w:rFonts w:hint="eastAsia" w:ascii="宋体" w:hAnsi="宋体" w:eastAsia="宋体" w:cs="宋体"/>
                <w:sz w:val="21"/>
                <w:szCs w:val="21"/>
                <w:highlight w:val="none"/>
                <w:lang w:val="en-US" w:eastAsia="zh-CN"/>
              </w:rPr>
              <w:t>离子交换树脂。</w:t>
            </w:r>
            <w:r>
              <w:rPr>
                <w:rFonts w:hint="eastAsia" w:ascii="宋体" w:hAnsi="宋体" w:eastAsia="宋体" w:cs="宋体"/>
                <w:b w:val="0"/>
                <w:bCs w:val="0"/>
                <w:color w:val="auto"/>
                <w:spacing w:val="0"/>
                <w:kern w:val="2"/>
                <w:position w:val="0"/>
                <w:sz w:val="21"/>
                <w:szCs w:val="21"/>
                <w:highlight w:val="none"/>
                <w:lang w:val="en-US" w:eastAsia="zh-CN" w:bidi="ar-SA"/>
              </w:rPr>
              <w:t>①废石英砂属于《固体废物分类与代码目录》中“SW59 其他工业固体废物900-009-S59废吸附剂，为一般工业固废。根据</w:t>
            </w:r>
            <w:r>
              <w:rPr>
                <w:rFonts w:hint="eastAsia" w:ascii="宋体" w:hAnsi="宋体" w:eastAsia="宋体" w:cs="宋体"/>
                <w:sz w:val="21"/>
                <w:szCs w:val="21"/>
                <w:highlight w:val="none"/>
                <w:lang w:val="en-US" w:eastAsia="zh-CN"/>
              </w:rPr>
              <w:t>废水深度处理系统</w:t>
            </w:r>
            <w:r>
              <w:rPr>
                <w:rFonts w:hint="eastAsia" w:ascii="宋体" w:hAnsi="宋体" w:eastAsia="宋体" w:cs="宋体"/>
                <w:b w:val="0"/>
                <w:bCs w:val="0"/>
                <w:color w:val="auto"/>
                <w:spacing w:val="0"/>
                <w:kern w:val="2"/>
                <w:position w:val="0"/>
                <w:sz w:val="21"/>
                <w:szCs w:val="21"/>
                <w:highlight w:val="none"/>
                <w:lang w:val="en-US" w:eastAsia="zh-CN" w:bidi="ar-SA"/>
              </w:rPr>
              <w:t>设计规模，废石英砂</w:t>
            </w:r>
            <w:r>
              <w:rPr>
                <w:rFonts w:hint="eastAsia" w:ascii="宋体" w:hAnsi="宋体" w:eastAsia="宋体" w:cs="宋体"/>
                <w:color w:val="auto"/>
                <w:spacing w:val="0"/>
                <w:kern w:val="2"/>
                <w:position w:val="0"/>
                <w:sz w:val="21"/>
                <w:szCs w:val="21"/>
                <w:highlight w:val="none"/>
                <w:lang w:val="en-US" w:eastAsia="zh-CN" w:bidi="ar-SA"/>
              </w:rPr>
              <w:t>产生量为</w:t>
            </w:r>
            <w:r>
              <w:rPr>
                <w:rFonts w:hint="eastAsia" w:ascii="宋体" w:hAnsi="宋体" w:eastAsia="宋体" w:cs="宋体"/>
                <w:b w:val="0"/>
                <w:bCs w:val="0"/>
                <w:color w:val="auto"/>
                <w:spacing w:val="0"/>
                <w:position w:val="0"/>
                <w:sz w:val="21"/>
                <w:szCs w:val="21"/>
                <w:highlight w:val="none"/>
                <w:lang w:val="en-US" w:eastAsia="zh-CN"/>
              </w:rPr>
              <w:t>2t/a，</w:t>
            </w:r>
            <w:r>
              <w:rPr>
                <w:rFonts w:hint="eastAsia" w:ascii="宋体" w:hAnsi="宋体" w:eastAsia="宋体" w:cs="宋体"/>
                <w:b w:val="0"/>
                <w:bCs w:val="0"/>
                <w:color w:val="auto"/>
                <w:spacing w:val="0"/>
                <w:kern w:val="2"/>
                <w:position w:val="0"/>
                <w:sz w:val="21"/>
                <w:szCs w:val="21"/>
                <w:highlight w:val="none"/>
                <w:lang w:val="en-US" w:eastAsia="zh-CN" w:bidi="ar-SA"/>
              </w:rPr>
              <w:t>企业委托厂家定期上门更换并且及时回收，无须在厂内暂存。②废活性炭不在《国家危险废物名录（2025年版）》内，属于《固体废物分类与代码目录》SW59 其他工业固体废物900-008-S59废吸附剂，为一般工业固废。根据</w:t>
            </w:r>
            <w:r>
              <w:rPr>
                <w:rFonts w:hint="eastAsia" w:ascii="宋体" w:hAnsi="宋体" w:eastAsia="宋体" w:cs="宋体"/>
                <w:sz w:val="21"/>
                <w:szCs w:val="21"/>
                <w:highlight w:val="none"/>
                <w:lang w:val="en-US" w:eastAsia="zh-CN"/>
              </w:rPr>
              <w:t>废水深度处理系统</w:t>
            </w:r>
            <w:r>
              <w:rPr>
                <w:rFonts w:hint="eastAsia" w:ascii="宋体" w:hAnsi="宋体" w:eastAsia="宋体" w:cs="宋体"/>
                <w:b w:val="0"/>
                <w:bCs w:val="0"/>
                <w:color w:val="auto"/>
                <w:spacing w:val="0"/>
                <w:kern w:val="2"/>
                <w:position w:val="0"/>
                <w:sz w:val="21"/>
                <w:szCs w:val="21"/>
                <w:highlight w:val="none"/>
                <w:lang w:val="en-US" w:eastAsia="zh-CN" w:bidi="ar-SA"/>
              </w:rPr>
              <w:t>设计规模，废活性炭产生量约为2t/a，企业委托厂家定期上门更换并且及时回收，无须在厂内暂存。③废反渗透膜属《固体废物分类与代码目录》SW59 其他工业固体废物900-009-S59废过滤材料，为一般工业固废。根据</w:t>
            </w:r>
            <w:r>
              <w:rPr>
                <w:rFonts w:hint="eastAsia" w:ascii="宋体" w:hAnsi="宋体" w:eastAsia="宋体" w:cs="宋体"/>
                <w:sz w:val="21"/>
                <w:szCs w:val="21"/>
                <w:highlight w:val="none"/>
                <w:lang w:val="en-US" w:eastAsia="zh-CN"/>
              </w:rPr>
              <w:t>废水深度处理系统</w:t>
            </w:r>
            <w:r>
              <w:rPr>
                <w:rFonts w:hint="eastAsia" w:ascii="宋体" w:hAnsi="宋体" w:eastAsia="宋体" w:cs="宋体"/>
                <w:b w:val="0"/>
                <w:bCs w:val="0"/>
                <w:color w:val="auto"/>
                <w:spacing w:val="0"/>
                <w:kern w:val="2"/>
                <w:position w:val="0"/>
                <w:sz w:val="21"/>
                <w:szCs w:val="21"/>
                <w:highlight w:val="none"/>
                <w:lang w:val="en-US" w:eastAsia="zh-CN" w:bidi="ar-SA"/>
              </w:rPr>
              <w:t>设计规模，废反渗透膜产生量约为产生量为0.1t/a，企业委托厂家定期上门更换并且及时回收，无须在厂内暂存。④废离子交换树脂属于《固体废物分类与代码目录》SW59 其他工业固体废物900-008-S59废吸附剂，为一般工业固废。根据</w:t>
            </w:r>
            <w:r>
              <w:rPr>
                <w:rFonts w:hint="eastAsia" w:ascii="宋体" w:hAnsi="宋体" w:eastAsia="宋体" w:cs="宋体"/>
                <w:sz w:val="21"/>
                <w:szCs w:val="21"/>
                <w:highlight w:val="none"/>
                <w:lang w:val="en-US" w:eastAsia="zh-CN"/>
              </w:rPr>
              <w:t>废水深度处理系统</w:t>
            </w:r>
            <w:r>
              <w:rPr>
                <w:rFonts w:hint="eastAsia" w:ascii="宋体" w:hAnsi="宋体" w:eastAsia="宋体" w:cs="宋体"/>
                <w:b w:val="0"/>
                <w:bCs w:val="0"/>
                <w:color w:val="auto"/>
                <w:spacing w:val="0"/>
                <w:kern w:val="2"/>
                <w:position w:val="0"/>
                <w:sz w:val="21"/>
                <w:szCs w:val="21"/>
                <w:highlight w:val="none"/>
                <w:lang w:val="en-US" w:eastAsia="zh-CN" w:bidi="ar-SA"/>
              </w:rPr>
              <w:t>设计规模，废离子交换树脂</w:t>
            </w:r>
            <w:r>
              <w:rPr>
                <w:rFonts w:hint="eastAsia" w:ascii="宋体" w:hAnsi="宋体" w:eastAsia="宋体" w:cs="宋体"/>
                <w:color w:val="auto"/>
                <w:spacing w:val="0"/>
                <w:kern w:val="2"/>
                <w:position w:val="0"/>
                <w:sz w:val="21"/>
                <w:szCs w:val="21"/>
                <w:highlight w:val="none"/>
                <w:lang w:val="en-US" w:eastAsia="zh-CN" w:bidi="ar-SA"/>
              </w:rPr>
              <w:t>产生量为1t/a，</w:t>
            </w:r>
            <w:r>
              <w:rPr>
                <w:rFonts w:hint="eastAsia" w:ascii="宋体" w:hAnsi="宋体" w:eastAsia="宋体" w:cs="宋体"/>
                <w:b w:val="0"/>
                <w:bCs w:val="0"/>
                <w:color w:val="auto"/>
                <w:spacing w:val="0"/>
                <w:kern w:val="2"/>
                <w:position w:val="0"/>
                <w:sz w:val="21"/>
                <w:szCs w:val="21"/>
                <w:highlight w:val="none"/>
                <w:lang w:val="en-US" w:eastAsia="zh-CN" w:bidi="ar-SA"/>
              </w:rPr>
              <w:t>企业委托厂家定期上门更换并且及时回收，无须在厂内暂存。</w:t>
            </w:r>
          </w:p>
          <w:p w14:paraId="45BC2536">
            <w:pPr>
              <w:pStyle w:val="53"/>
              <w:ind w:firstLine="42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一般材料外包装</w:t>
            </w:r>
          </w:p>
          <w:p w14:paraId="7FE11149">
            <w:pPr>
              <w:pStyle w:val="53"/>
              <w:ind w:firstLine="42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项目原辅材料中的一般化学品，其外包装主要为编织袋，产生量约为1t/a。根据《固体废物分类与代码目录》，</w:t>
            </w:r>
            <w:r>
              <w:rPr>
                <w:rFonts w:hint="eastAsia" w:ascii="宋体" w:hAnsi="宋体" w:eastAsia="宋体" w:cs="宋体"/>
                <w:sz w:val="21"/>
                <w:szCs w:val="21"/>
                <w:highlight w:val="none"/>
              </w:rPr>
              <w:t>一般材料外包装</w:t>
            </w:r>
            <w:r>
              <w:rPr>
                <w:rFonts w:hint="eastAsia" w:ascii="宋体" w:hAnsi="宋体" w:eastAsia="宋体" w:cs="宋体"/>
                <w:sz w:val="21"/>
                <w:szCs w:val="21"/>
                <w:highlight w:val="none"/>
                <w:lang w:val="en-US" w:eastAsia="zh-CN"/>
              </w:rPr>
              <w:t>属于SW17可再生类废物，废物代码900-003-S17废塑料，</w:t>
            </w:r>
            <w:r>
              <w:rPr>
                <w:rFonts w:hint="eastAsia" w:ascii="宋体" w:hAnsi="宋体" w:cs="宋体"/>
                <w:sz w:val="21"/>
                <w:szCs w:val="21"/>
                <w:highlight w:val="none"/>
              </w:rPr>
              <w:t>可外卖给可回收利用的单位</w:t>
            </w:r>
            <w:r>
              <w:rPr>
                <w:rFonts w:hint="eastAsia" w:ascii="宋体" w:hAnsi="宋体" w:eastAsia="宋体" w:cs="宋体"/>
                <w:sz w:val="21"/>
                <w:szCs w:val="21"/>
                <w:highlight w:val="none"/>
                <w:lang w:val="en-US" w:eastAsia="zh-CN"/>
              </w:rPr>
              <w:t>。</w:t>
            </w:r>
          </w:p>
          <w:p w14:paraId="2D94BC58">
            <w:pPr>
              <w:pStyle w:val="53"/>
              <w:ind w:firstLine="42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硫酸、次氯酸钠等</w:t>
            </w:r>
            <w:r>
              <w:rPr>
                <w:rFonts w:hint="eastAsia" w:ascii="宋体" w:hAnsi="宋体" w:eastAsia="宋体" w:cs="宋体"/>
                <w:sz w:val="21"/>
                <w:szCs w:val="21"/>
                <w:highlight w:val="none"/>
                <w:lang w:val="en-US" w:eastAsia="zh-CN"/>
              </w:rPr>
              <w:t>包装物</w:t>
            </w:r>
          </w:p>
          <w:p w14:paraId="54D0A5BE">
            <w:pPr>
              <w:pStyle w:val="53"/>
              <w:spacing w:line="360" w:lineRule="auto"/>
              <w:ind w:firstLine="42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项目原辅材料中涉及硫酸、次氯酸钠等危险化学品，其外包装罐含有硫酸或</w:t>
            </w:r>
            <w:r>
              <w:rPr>
                <w:rFonts w:hint="eastAsia" w:ascii="宋体" w:hAnsi="宋体" w:eastAsia="宋体" w:cs="宋体"/>
                <w:sz w:val="21"/>
                <w:szCs w:val="21"/>
                <w:highlight w:val="none"/>
                <w:lang w:eastAsia="zh-CN"/>
              </w:rPr>
              <w:t>次氯酸钠</w:t>
            </w:r>
            <w:r>
              <w:rPr>
                <w:rFonts w:hint="eastAsia" w:ascii="宋体" w:hAnsi="宋体" w:eastAsia="宋体" w:cs="宋体"/>
                <w:sz w:val="21"/>
                <w:szCs w:val="21"/>
                <w:highlight w:val="none"/>
                <w:lang w:val="en-US" w:eastAsia="zh-CN"/>
              </w:rPr>
              <w:t>，产生量约为1.62t/a。</w:t>
            </w:r>
            <w:r>
              <w:rPr>
                <w:rFonts w:hint="eastAsia" w:ascii="宋体" w:hAnsi="宋体" w:eastAsia="宋体" w:cs="宋体"/>
                <w:kern w:val="2"/>
                <w:sz w:val="21"/>
                <w:szCs w:val="21"/>
                <w:highlight w:val="none"/>
                <w:lang w:val="en-US" w:eastAsia="zh-CN" w:bidi="ar-SA"/>
              </w:rPr>
              <w:t>根据《固体废物鉴别标准 通则》规定，任何不需要修复和加工即可用于其原始用途的物质，或者在产生点经过修复和加工后满足国家、地方制定或行业通行的产品质量标准并且用于其原始用途的物质，可不作为固体废物进行管理。</w:t>
            </w:r>
            <w:r>
              <w:rPr>
                <w:rFonts w:hint="eastAsia" w:ascii="宋体" w:hAnsi="宋体" w:cs="宋体"/>
                <w:kern w:val="2"/>
                <w:sz w:val="21"/>
                <w:szCs w:val="21"/>
                <w:highlight w:val="none"/>
                <w:lang w:val="en-US" w:eastAsia="zh-CN" w:bidi="ar-SA"/>
              </w:rPr>
              <w:t>故</w:t>
            </w:r>
            <w:r>
              <w:rPr>
                <w:rFonts w:hint="eastAsia" w:ascii="宋体" w:hAnsi="宋体" w:eastAsia="宋体" w:cs="宋体"/>
                <w:sz w:val="21"/>
                <w:szCs w:val="21"/>
                <w:highlight w:val="none"/>
                <w:lang w:eastAsia="zh-CN"/>
              </w:rPr>
              <w:t>硫酸、次氯酸钠等</w:t>
            </w:r>
            <w:r>
              <w:rPr>
                <w:rFonts w:hint="eastAsia" w:ascii="宋体" w:hAnsi="宋体" w:eastAsia="宋体" w:cs="宋体"/>
                <w:sz w:val="21"/>
                <w:szCs w:val="21"/>
                <w:highlight w:val="none"/>
                <w:lang w:val="en-US" w:eastAsia="zh-CN"/>
              </w:rPr>
              <w:t>包装物</w:t>
            </w:r>
            <w:r>
              <w:rPr>
                <w:rFonts w:hint="eastAsia" w:ascii="宋体" w:hAnsi="宋体" w:cs="宋体"/>
                <w:sz w:val="21"/>
                <w:szCs w:val="21"/>
                <w:highlight w:val="none"/>
                <w:lang w:val="en-US" w:eastAsia="zh-CN"/>
              </w:rPr>
              <w:t>可作为一般固废，由原供应商回收再利用</w:t>
            </w:r>
            <w:r>
              <w:rPr>
                <w:rFonts w:hint="eastAsia" w:ascii="宋体" w:hAnsi="宋体" w:eastAsia="宋体" w:cs="宋体"/>
                <w:kern w:val="2"/>
                <w:sz w:val="21"/>
                <w:szCs w:val="21"/>
                <w:highlight w:val="none"/>
                <w:lang w:val="en-US" w:eastAsia="zh-CN" w:bidi="ar-SA"/>
              </w:rPr>
              <w:t>。</w:t>
            </w:r>
          </w:p>
          <w:p w14:paraId="041297BA">
            <w:pPr>
              <w:pStyle w:val="53"/>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酸性污泥</w:t>
            </w:r>
          </w:p>
          <w:p w14:paraId="1849BD56">
            <w:pPr>
              <w:widowControl w:val="0"/>
              <w:autoSpaceDE w:val="0"/>
              <w:autoSpaceDN w:val="0"/>
              <w:adjustRightInd w:val="0"/>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本项目</w:t>
            </w:r>
            <w:r>
              <w:rPr>
                <w:rFonts w:hint="eastAsia" w:ascii="宋体" w:hAnsi="宋体" w:eastAsia="宋体" w:cs="宋体"/>
                <w:sz w:val="21"/>
                <w:szCs w:val="21"/>
                <w:highlight w:val="none"/>
                <w:lang w:val="en-US" w:eastAsia="zh-CN"/>
              </w:rPr>
              <w:t>废水处理系统的</w:t>
            </w:r>
            <w:r>
              <w:rPr>
                <w:rFonts w:hint="eastAsia" w:ascii="宋体" w:hAnsi="宋体" w:eastAsia="宋体" w:cs="宋体"/>
                <w:kern w:val="2"/>
                <w:sz w:val="21"/>
                <w:szCs w:val="21"/>
                <w:highlight w:val="none"/>
                <w:lang w:val="en-US" w:eastAsia="zh-CN" w:bidi="ar-SA"/>
              </w:rPr>
              <w:t>含酸废水处理系统设计采用“中和池+增氧除铁池+混凝池+沉淀池+pH调节池+全自动过滤器”处理工艺，产生酸性污泥排入酸性污泥浓缩池，再经污泥压滤机压滤成泥饼（含水率约50%）。</w:t>
            </w:r>
            <w:r>
              <w:rPr>
                <w:rFonts w:hint="eastAsia" w:ascii="宋体" w:hAnsi="宋体" w:eastAsia="宋体" w:cs="宋体"/>
                <w:sz w:val="21"/>
                <w:szCs w:val="21"/>
                <w:highlight w:val="none"/>
                <w:lang w:val="en-US" w:eastAsia="zh-CN"/>
              </w:rPr>
              <w:t>根据《冷轧硅钢及金属制品深加工项目废水处理站》和《福建科宝金属制品有限公司冷轧硅钢及金属制品深加工项目环境影响报告书》相关资料</w:t>
            </w:r>
            <w:r>
              <w:rPr>
                <w:rFonts w:hint="eastAsia" w:ascii="宋体" w:hAnsi="宋体" w:eastAsia="宋体" w:cs="宋体"/>
                <w:kern w:val="2"/>
                <w:sz w:val="21"/>
                <w:szCs w:val="21"/>
                <w:highlight w:val="none"/>
                <w:lang w:val="en-US" w:eastAsia="zh-CN" w:bidi="ar-SA"/>
              </w:rPr>
              <w:t>，酸性污泥（含水率约50%）产生量约为850t/a。</w:t>
            </w:r>
          </w:p>
          <w:p w14:paraId="54470D11">
            <w:pPr>
              <w:pStyle w:val="53"/>
              <w:spacing w:line="360" w:lineRule="auto"/>
              <w:ind w:firstLine="42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根据《国家危险废物名录》（2025版），本废水处理站酸性污泥属于危险废物，废物类别为废物类别为HW17</w:t>
            </w:r>
            <w:r>
              <w:rPr>
                <w:rFonts w:hint="eastAsia" w:ascii="宋体" w:hAnsi="宋体" w:eastAsia="宋体" w:cs="宋体"/>
                <w:sz w:val="21"/>
                <w:szCs w:val="21"/>
                <w:highlight w:val="none"/>
                <w:lang w:val="en-US" w:eastAsia="zh-CN"/>
              </w:rPr>
              <w:t>表面处理废物</w:t>
            </w:r>
            <w:r>
              <w:rPr>
                <w:rFonts w:hint="eastAsia" w:ascii="宋体" w:hAnsi="宋体" w:eastAsia="宋体" w:cs="宋体"/>
                <w:kern w:val="2"/>
                <w:sz w:val="21"/>
                <w:szCs w:val="21"/>
                <w:highlight w:val="none"/>
                <w:lang w:val="en-US" w:eastAsia="zh-CN" w:bidi="ar-SA"/>
              </w:rPr>
              <w:t>，代码336-064-17，经压滤机压滤成泥饼后采用专用吨袋装袋后运至危废间分区贮存，再委托有相应危废资质的单位进行处置。</w:t>
            </w:r>
          </w:p>
          <w:p w14:paraId="35E7D71E">
            <w:pPr>
              <w:pStyle w:val="53"/>
              <w:ind w:firstLine="42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碱油污泥</w:t>
            </w:r>
          </w:p>
          <w:p w14:paraId="0BF85D32">
            <w:pPr>
              <w:pStyle w:val="53"/>
              <w:ind w:firstLine="42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项目废水处理系统的含碱废水处理系统拟采用“中和+混凝沉淀+两级气浮+生化（水解酸化+生物接触氧化）+海濯克（SIDTO-HDX）高级氧化+混凝沉淀+过滤器”处理工艺，产生的碱油污泥排入碱油污泥浓缩池，再经污泥压滤机压滤成泥饼（含水率约60%）。乳化液处理系统设计采用</w:t>
            </w:r>
            <w:r>
              <w:rPr>
                <w:rFonts w:hint="eastAsia" w:ascii="宋体" w:hAnsi="宋体" w:eastAsia="宋体" w:cs="宋体"/>
                <w:b w:val="0"/>
                <w:bCs w:val="0"/>
                <w:kern w:val="0"/>
                <w:sz w:val="21"/>
                <w:szCs w:val="21"/>
                <w:highlight w:val="none"/>
                <w:lang w:val="en-US" w:eastAsia="zh-CN" w:bidi="ar-SA"/>
              </w:rPr>
              <w:t>“化学破乳+二级高级气浮+生化”</w:t>
            </w:r>
            <w:r>
              <w:rPr>
                <w:rFonts w:hint="eastAsia" w:ascii="宋体" w:hAnsi="宋体" w:eastAsia="宋体" w:cs="宋体"/>
                <w:sz w:val="21"/>
                <w:szCs w:val="21"/>
                <w:highlight w:val="none"/>
                <w:lang w:val="en-US" w:eastAsia="zh-CN"/>
              </w:rPr>
              <w:t>处理工艺，乳化液调节池含油污泥和高效气浮装置产生的浮渣经浮渣槽泵至碱油污泥浓缩池，与含碱废水处理系统浮渣一同经压滤机压成泥饼。根据《冷轧硅钢及金属制品深加工项目废水处理站》和《福建科宝金属制品有限公司冷轧硅钢及金属制品深加工项目环境影响报告书》相关资料，碱油污泥（含水率约60%）产生量约为250t/a。</w:t>
            </w:r>
          </w:p>
          <w:p w14:paraId="3017B381">
            <w:pPr>
              <w:pStyle w:val="53"/>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根据《国家危险废物名录》（2025版），本废水处理系统的碱油污泥属于危险废物，废物类别为废物类别为HW17表面处理废物，代码336-064-17，经压滤机压滤成泥饼后采用专用吨袋装袋后运至危废间分区贮存，再委托有相应危废资质的单位进行处置。</w:t>
            </w:r>
          </w:p>
        </w:tc>
      </w:tr>
    </w:tbl>
    <w:p w14:paraId="186D27D3">
      <w:pPr>
        <w:pStyle w:val="5"/>
        <w:spacing w:line="240" w:lineRule="auto"/>
        <w:jc w:val="center"/>
        <w:outlineLvl w:val="9"/>
        <w:rPr>
          <w:rFonts w:hint="eastAsia" w:ascii="宋体" w:hAnsi="宋体" w:eastAsia="宋体" w:cs="宋体"/>
          <w:color w:val="000000"/>
          <w:sz w:val="21"/>
          <w:szCs w:val="21"/>
          <w:highlight w:val="none"/>
          <w:lang w:eastAsia="zh-CN"/>
        </w:rPr>
      </w:pPr>
    </w:p>
    <w:p w14:paraId="411301BB">
      <w:pPr>
        <w:pStyle w:val="5"/>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表4.2-</w:t>
      </w: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 xml:space="preserve">  固体废物产排情况一览表</w:t>
      </w:r>
    </w:p>
    <w:p w14:paraId="25C16E25">
      <w:pPr>
        <w:pStyle w:val="5"/>
        <w:spacing w:line="240" w:lineRule="auto"/>
        <w:jc w:val="center"/>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object>
          <v:shape id="_x0000_i1038" o:spt="75" type="#_x0000_t75" style="height:153pt;width:439.5pt;" o:ole="t" filled="f" o:preferrelative="t" stroked="f" coordsize="21600,21600">
            <v:path/>
            <v:fill on="f" focussize="0,0"/>
            <v:stroke on="f"/>
            <v:imagedata r:id="rId31" o:title=""/>
            <o:lock v:ext="edit" aspectratio="t"/>
            <w10:wrap type="none"/>
            <w10:anchorlock/>
          </v:shape>
          <o:OLEObject Type="Link" ProgID="Excel.Sheet.8" ShapeID="_x0000_i1038" UpdateMode="Always" DrawAspect="Content" ObjectID="_1468075730" r:id="rId32">
            <o:LinkType>EnhancedMetaFile</o:LinkType>
            <o:LockedField>false</o:LockedField>
          </o:OLEObject>
        </w:object>
      </w:r>
    </w:p>
    <w:p w14:paraId="1175FA12">
      <w:pPr>
        <w:pStyle w:val="5"/>
        <w:spacing w:line="240" w:lineRule="auto"/>
        <w:jc w:val="center"/>
        <w:outlineLvl w:val="9"/>
        <w:rPr>
          <w:rFonts w:hint="eastAsia" w:ascii="宋体" w:hAnsi="宋体" w:eastAsia="宋体" w:cs="宋体"/>
          <w:color w:val="000000"/>
          <w:sz w:val="21"/>
          <w:szCs w:val="21"/>
          <w:highlight w:val="none"/>
          <w:lang w:eastAsia="zh-CN"/>
        </w:rPr>
      </w:pPr>
    </w:p>
    <w:p w14:paraId="141A122C">
      <w:pPr>
        <w:pStyle w:val="5"/>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表</w:t>
      </w:r>
      <w:r>
        <w:rPr>
          <w:rFonts w:hint="eastAsia" w:ascii="宋体" w:hAnsi="宋体" w:eastAsia="宋体" w:cs="宋体"/>
          <w:color w:val="000000"/>
          <w:sz w:val="21"/>
          <w:szCs w:val="21"/>
          <w:highlight w:val="none"/>
          <w:lang w:val="en-US" w:eastAsia="zh-CN"/>
        </w:rPr>
        <w:t xml:space="preserve">4.2-8 </w:t>
      </w:r>
      <w:r>
        <w:rPr>
          <w:rFonts w:hint="eastAsia" w:ascii="宋体" w:hAnsi="宋体" w:eastAsia="宋体" w:cs="宋体"/>
          <w:color w:val="000000"/>
          <w:sz w:val="21"/>
          <w:szCs w:val="21"/>
          <w:highlight w:val="none"/>
        </w:rPr>
        <w:t>危险废物汇总表</w:t>
      </w:r>
    </w:p>
    <w:p w14:paraId="6985BF3A">
      <w:pPr>
        <w:adjustRightInd w:val="0"/>
        <w:snapToGrid w:val="0"/>
        <w:spacing w:line="360" w:lineRule="auto"/>
        <w:rPr>
          <w:rFonts w:hint="eastAsia" w:ascii="宋体" w:eastAsia="宋体" w:cs="宋体"/>
          <w:b/>
          <w:kern w:val="0"/>
          <w:sz w:val="28"/>
          <w:szCs w:val="28"/>
          <w:highlight w:val="none"/>
          <w:lang w:eastAsia="zh-CN"/>
        </w:rPr>
      </w:pPr>
      <w:r>
        <w:rPr>
          <w:rFonts w:hint="eastAsia" w:ascii="宋体" w:eastAsia="宋体" w:cs="宋体"/>
          <w:b/>
          <w:kern w:val="0"/>
          <w:sz w:val="28"/>
          <w:szCs w:val="28"/>
          <w:highlight w:val="none"/>
          <w:lang w:eastAsia="zh-CN"/>
        </w:rPr>
        <w:object>
          <v:shape id="_x0000_i1039" o:spt="75" type="#_x0000_t75" style="height:76.2pt;width:442.8pt;" o:ole="t" filled="f" o:preferrelative="t" stroked="f" coordsize="21600,21600">
            <v:path/>
            <v:fill on="f" focussize="0,0"/>
            <v:stroke on="f"/>
            <v:imagedata r:id="rId33" o:title=""/>
            <o:lock v:ext="edit" aspectratio="t"/>
            <w10:wrap type="none"/>
            <w10:anchorlock/>
          </v:shape>
          <o:OLEObject Type="Link" ProgID="Excel.Sheet.8" ShapeID="_x0000_i1039" UpdateMode="Always" DrawAspect="Content" ObjectID="_1468075731" r:id="rId34">
            <o:LinkType>EnhancedMetaFile</o:LinkType>
            <o:LockedField>false</o:LockedField>
          </o:OLEObject>
        </w:object>
      </w:r>
    </w:p>
    <w:tbl>
      <w:tblPr>
        <w:tblStyle w:val="25"/>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14:paraId="7989C5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30" w:hRule="atLeast"/>
          <w:jc w:val="center"/>
        </w:trPr>
        <w:tc>
          <w:tcPr>
            <w:tcW w:w="746" w:type="dxa"/>
            <w:noWrap w:val="0"/>
            <w:tcMar>
              <w:left w:w="28" w:type="dxa"/>
              <w:right w:w="28" w:type="dxa"/>
            </w:tcMar>
            <w:vAlign w:val="center"/>
          </w:tcPr>
          <w:p w14:paraId="7CE695A7">
            <w:pPr>
              <w:adjustRightInd w:val="0"/>
              <w:snapToGrid w:val="0"/>
              <w:jc w:val="center"/>
              <w:rPr>
                <w:rFonts w:hint="eastAsia" w:ascii="宋体" w:hAnsi="宋体" w:cs="宋体"/>
                <w:bCs/>
                <w:szCs w:val="21"/>
                <w:highlight w:val="none"/>
              </w:rPr>
            </w:pPr>
            <w:r>
              <w:rPr>
                <w:rFonts w:hint="eastAsia" w:ascii="宋体" w:hAnsi="宋体" w:cs="宋体"/>
                <w:bCs/>
                <w:szCs w:val="21"/>
                <w:highlight w:val="none"/>
              </w:rPr>
              <w:t>运营</w:t>
            </w:r>
          </w:p>
          <w:p w14:paraId="107CB00D">
            <w:pPr>
              <w:adjustRightInd w:val="0"/>
              <w:snapToGrid w:val="0"/>
              <w:jc w:val="center"/>
              <w:rPr>
                <w:rFonts w:hint="eastAsia" w:ascii="宋体" w:hAnsi="宋体" w:cs="宋体"/>
                <w:bCs/>
                <w:szCs w:val="21"/>
                <w:highlight w:val="none"/>
              </w:rPr>
            </w:pPr>
            <w:r>
              <w:rPr>
                <w:rFonts w:hint="eastAsia" w:ascii="宋体" w:hAnsi="宋体" w:cs="宋体"/>
                <w:bCs/>
                <w:szCs w:val="21"/>
                <w:highlight w:val="none"/>
              </w:rPr>
              <w:t>期环</w:t>
            </w:r>
          </w:p>
          <w:p w14:paraId="2CA84E7B">
            <w:pPr>
              <w:adjustRightInd w:val="0"/>
              <w:snapToGrid w:val="0"/>
              <w:jc w:val="center"/>
              <w:rPr>
                <w:rFonts w:hint="eastAsia" w:ascii="宋体" w:hAnsi="宋体" w:cs="宋体"/>
                <w:bCs/>
                <w:szCs w:val="21"/>
                <w:highlight w:val="none"/>
              </w:rPr>
            </w:pPr>
            <w:r>
              <w:rPr>
                <w:rFonts w:hint="eastAsia" w:ascii="宋体" w:hAnsi="宋体" w:cs="宋体"/>
                <w:bCs/>
                <w:szCs w:val="21"/>
                <w:highlight w:val="none"/>
              </w:rPr>
              <w:t>境影</w:t>
            </w:r>
          </w:p>
          <w:p w14:paraId="0EBA012C">
            <w:pPr>
              <w:adjustRightInd w:val="0"/>
              <w:snapToGrid w:val="0"/>
              <w:jc w:val="center"/>
              <w:rPr>
                <w:rFonts w:hint="eastAsia" w:ascii="宋体" w:hAnsi="宋体" w:cs="宋体"/>
                <w:bCs/>
                <w:szCs w:val="21"/>
                <w:highlight w:val="none"/>
              </w:rPr>
            </w:pPr>
            <w:r>
              <w:rPr>
                <w:rFonts w:hint="eastAsia" w:ascii="宋体" w:hAnsi="宋体" w:cs="宋体"/>
                <w:bCs/>
                <w:szCs w:val="21"/>
                <w:highlight w:val="none"/>
              </w:rPr>
              <w:t>响和</w:t>
            </w:r>
          </w:p>
          <w:p w14:paraId="7B25ECD2">
            <w:pPr>
              <w:adjustRightInd w:val="0"/>
              <w:snapToGrid w:val="0"/>
              <w:jc w:val="center"/>
              <w:rPr>
                <w:rFonts w:hint="eastAsia" w:ascii="宋体" w:hAnsi="宋体" w:cs="宋体"/>
                <w:bCs/>
                <w:szCs w:val="21"/>
                <w:highlight w:val="none"/>
              </w:rPr>
            </w:pPr>
            <w:r>
              <w:rPr>
                <w:rFonts w:hint="eastAsia" w:ascii="宋体" w:hAnsi="宋体" w:cs="宋体"/>
                <w:bCs/>
                <w:szCs w:val="21"/>
                <w:highlight w:val="none"/>
              </w:rPr>
              <w:t>保护</w:t>
            </w:r>
          </w:p>
          <w:p w14:paraId="6D7A3C22">
            <w:pPr>
              <w:adjustRightInd w:val="0"/>
              <w:snapToGrid w:val="0"/>
              <w:jc w:val="center"/>
              <w:rPr>
                <w:rFonts w:ascii="宋体" w:hAnsi="宋体" w:cs="宋体"/>
                <w:bCs/>
                <w:szCs w:val="21"/>
                <w:highlight w:val="none"/>
              </w:rPr>
            </w:pPr>
            <w:r>
              <w:rPr>
                <w:rFonts w:hint="eastAsia" w:ascii="宋体" w:hAnsi="宋体" w:cs="宋体"/>
                <w:bCs/>
                <w:szCs w:val="21"/>
                <w:highlight w:val="none"/>
              </w:rPr>
              <w:t>措施</w:t>
            </w:r>
          </w:p>
        </w:tc>
        <w:tc>
          <w:tcPr>
            <w:tcW w:w="8162" w:type="dxa"/>
            <w:noWrap w:val="0"/>
            <w:vAlign w:val="center"/>
          </w:tcPr>
          <w:p w14:paraId="06C2B6EE">
            <w:pPr>
              <w:pStyle w:val="5"/>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4.2.4.2</w:t>
            </w:r>
            <w:r>
              <w:rPr>
                <w:rFonts w:hint="eastAsia" w:ascii="宋体" w:hAnsi="宋体" w:eastAsia="宋体" w:cs="宋体"/>
                <w:sz w:val="21"/>
                <w:szCs w:val="21"/>
                <w:highlight w:val="none"/>
              </w:rPr>
              <w:t>管理要求</w:t>
            </w:r>
          </w:p>
          <w:p w14:paraId="41A159B0">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固体废物污染环境防治法》（2020年修订）要求，企业应当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w:t>
            </w:r>
          </w:p>
          <w:p w14:paraId="29037342">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（1）一般固废处置措施</w:t>
            </w:r>
          </w:p>
          <w:p w14:paraId="46021149">
            <w:pPr>
              <w:pStyle w:val="66"/>
              <w:snapToGrid w:val="0"/>
              <w:ind w:firstLine="420"/>
              <w:rPr>
                <w:rFonts w:hint="eastAsia" w:ascii="宋体" w:hAnsi="宋体" w:eastAsia="宋体" w:cs="宋体"/>
                <w:sz w:val="21"/>
                <w:szCs w:val="21"/>
                <w:highlight w:val="none"/>
              </w:rPr>
            </w:pPr>
            <w:r>
              <w:rPr>
                <w:rFonts w:hint="eastAsia" w:ascii="宋体" w:hAnsi="宋体" w:cs="宋体"/>
                <w:color w:val="auto"/>
                <w:sz w:val="21"/>
                <w:szCs w:val="21"/>
                <w:highlight w:val="none"/>
                <w:lang w:val="en-US" w:eastAsia="zh-CN"/>
              </w:rPr>
              <w:t>项</w:t>
            </w:r>
            <w:r>
              <w:rPr>
                <w:rFonts w:hint="eastAsia" w:ascii="宋体" w:hAnsi="宋体" w:eastAsia="宋体" w:cs="宋体"/>
                <w:color w:val="auto"/>
                <w:kern w:val="2"/>
                <w:sz w:val="21"/>
                <w:szCs w:val="21"/>
                <w:highlight w:val="none"/>
                <w:lang w:val="en-US" w:eastAsia="zh-CN" w:bidi="ar-SA"/>
              </w:rPr>
              <w:t>目一般固废主要为</w:t>
            </w:r>
            <w:r>
              <w:rPr>
                <w:rFonts w:hint="eastAsia" w:ascii="宋体" w:hAnsi="宋体" w:eastAsia="宋体" w:cs="宋体"/>
                <w:sz w:val="21"/>
                <w:szCs w:val="21"/>
                <w:highlight w:val="none"/>
              </w:rPr>
              <w:t>废过滤材</w:t>
            </w:r>
            <w:r>
              <w:rPr>
                <w:rFonts w:hint="eastAsia" w:ascii="宋体" w:hAnsi="宋体" w:eastAsia="宋体" w:cs="宋体"/>
                <w:color w:val="auto"/>
                <w:kern w:val="2"/>
                <w:sz w:val="21"/>
                <w:szCs w:val="21"/>
                <w:highlight w:val="none"/>
                <w:lang w:val="en-US" w:eastAsia="zh-CN" w:bidi="ar-SA"/>
              </w:rPr>
              <w:t>料，一般材料外包装，硫酸、次氯酸钠等包装等。目前该企业已按GB18599-2020《一般工业固体废物贮存和填</w:t>
            </w:r>
            <w:r>
              <w:rPr>
                <w:rFonts w:hint="eastAsia" w:ascii="宋体" w:hAnsi="宋体" w:eastAsia="宋体" w:cs="宋体"/>
                <w:sz w:val="21"/>
                <w:szCs w:val="21"/>
                <w:highlight w:val="none"/>
              </w:rPr>
              <w:t>埋污染控制标准》</w:t>
            </w:r>
            <w:r>
              <w:rPr>
                <w:rFonts w:hint="eastAsia" w:ascii="宋体" w:hAnsi="宋体" w:eastAsia="宋体" w:cs="宋体"/>
                <w:sz w:val="21"/>
                <w:szCs w:val="21"/>
                <w:highlight w:val="none"/>
                <w:lang w:val="en-US" w:eastAsia="zh-CN"/>
              </w:rPr>
              <w:t>要求设置一般固废暂存区，用于暂存项目一般固废</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本项目的</w:t>
            </w:r>
            <w:r>
              <w:rPr>
                <w:rFonts w:hint="eastAsia" w:ascii="宋体" w:hAnsi="宋体" w:eastAsia="宋体" w:cs="宋体"/>
                <w:sz w:val="21"/>
                <w:szCs w:val="21"/>
                <w:highlight w:val="none"/>
              </w:rPr>
              <w:t>废过滤材料</w:t>
            </w:r>
            <w:r>
              <w:rPr>
                <w:rFonts w:hint="eastAsia" w:ascii="宋体" w:hAnsi="宋体" w:eastAsia="宋体" w:cs="宋体"/>
                <w:sz w:val="21"/>
                <w:szCs w:val="21"/>
                <w:highlight w:val="none"/>
                <w:lang w:val="en-US" w:eastAsia="zh-CN"/>
              </w:rPr>
              <w:t>由设备供应商定期上门更换并回收，不在厂内暂存；项目的</w:t>
            </w:r>
            <w:r>
              <w:rPr>
                <w:rFonts w:hint="eastAsia" w:ascii="宋体" w:hAnsi="宋体" w:eastAsia="宋体" w:cs="宋体"/>
                <w:sz w:val="21"/>
                <w:szCs w:val="21"/>
                <w:highlight w:val="none"/>
              </w:rPr>
              <w:t>一般材料</w:t>
            </w:r>
            <w:r>
              <w:rPr>
                <w:rFonts w:hint="eastAsia" w:ascii="宋体" w:hAnsi="宋体" w:cs="宋体"/>
                <w:sz w:val="21"/>
                <w:szCs w:val="21"/>
                <w:highlight w:val="none"/>
                <w:lang w:val="en-US" w:eastAsia="zh-CN"/>
              </w:rPr>
              <w:t>和化学品</w:t>
            </w:r>
            <w:r>
              <w:rPr>
                <w:rFonts w:hint="eastAsia" w:ascii="宋体" w:hAnsi="宋体" w:eastAsia="宋体" w:cs="宋体"/>
                <w:sz w:val="21"/>
                <w:szCs w:val="21"/>
                <w:highlight w:val="none"/>
              </w:rPr>
              <w:t>外包装</w:t>
            </w:r>
            <w:r>
              <w:rPr>
                <w:rFonts w:hint="eastAsia" w:ascii="宋体" w:hAnsi="宋体" w:eastAsia="宋体" w:cs="宋体"/>
                <w:sz w:val="21"/>
                <w:szCs w:val="21"/>
                <w:highlight w:val="none"/>
                <w:lang w:val="en-US" w:eastAsia="zh-CN"/>
              </w:rPr>
              <w:t>可暂存于一般固废暂存区，</w:t>
            </w:r>
            <w:r>
              <w:rPr>
                <w:rFonts w:hint="eastAsia" w:ascii="宋体" w:hAnsi="宋体" w:eastAsia="宋体" w:cs="宋体"/>
                <w:sz w:val="21"/>
                <w:szCs w:val="21"/>
                <w:highlight w:val="none"/>
              </w:rPr>
              <w:t>一般材料外包装</w:t>
            </w:r>
            <w:r>
              <w:rPr>
                <w:rFonts w:hint="eastAsia" w:ascii="宋体" w:hAnsi="宋体" w:eastAsia="宋体" w:cs="宋体"/>
                <w:sz w:val="21"/>
                <w:szCs w:val="21"/>
                <w:highlight w:val="none"/>
                <w:lang w:val="en-US" w:eastAsia="zh-CN"/>
              </w:rPr>
              <w:t>定期</w:t>
            </w:r>
            <w:r>
              <w:rPr>
                <w:rFonts w:hint="eastAsia" w:ascii="宋体" w:hAnsi="宋体" w:eastAsia="宋体" w:cs="宋体"/>
                <w:sz w:val="21"/>
                <w:szCs w:val="21"/>
                <w:highlight w:val="none"/>
              </w:rPr>
              <w:t>外卖给可回收利用的单位</w:t>
            </w:r>
            <w:r>
              <w:rPr>
                <w:rFonts w:hint="eastAsia" w:ascii="宋体" w:hAnsi="宋体" w:cs="宋体"/>
                <w:sz w:val="21"/>
                <w:szCs w:val="21"/>
                <w:highlight w:val="none"/>
                <w:lang w:eastAsia="zh-CN"/>
              </w:rPr>
              <w:t>，</w:t>
            </w:r>
            <w:r>
              <w:rPr>
                <w:rFonts w:hint="eastAsia" w:ascii="宋体" w:hAnsi="宋体" w:eastAsia="宋体" w:cs="宋体"/>
                <w:color w:val="auto"/>
                <w:kern w:val="2"/>
                <w:sz w:val="21"/>
                <w:szCs w:val="21"/>
                <w:highlight w:val="none"/>
                <w:lang w:val="en-US" w:eastAsia="zh-CN" w:bidi="ar-SA"/>
              </w:rPr>
              <w:t>硫酸、次氯酸钠等包装由供应商回收作为原用途再利用</w:t>
            </w:r>
            <w:r>
              <w:rPr>
                <w:rFonts w:hint="eastAsia" w:ascii="宋体" w:hAnsi="宋体" w:eastAsia="宋体" w:cs="宋体"/>
                <w:sz w:val="21"/>
                <w:szCs w:val="21"/>
                <w:highlight w:val="none"/>
              </w:rPr>
              <w:t>。</w:t>
            </w:r>
          </w:p>
          <w:p w14:paraId="0134BFDB">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（2）危险废物处置措施</w:t>
            </w:r>
          </w:p>
          <w:p w14:paraId="407C23E8">
            <w:pPr>
              <w:pStyle w:val="53"/>
              <w:ind w:firstLine="420"/>
              <w:rPr>
                <w:rFonts w:hint="eastAsia" w:ascii="宋体" w:hAnsi="宋体" w:cs="宋体"/>
                <w:sz w:val="21"/>
                <w:szCs w:val="21"/>
                <w:highlight w:val="none"/>
              </w:rPr>
            </w:pPr>
            <w:r>
              <w:rPr>
                <w:rFonts w:hint="eastAsia" w:ascii="宋体" w:hAnsi="宋体" w:cs="宋体"/>
                <w:sz w:val="21"/>
                <w:szCs w:val="21"/>
                <w:highlight w:val="none"/>
                <w:lang w:eastAsia="zh-CN" w:bidi="ar"/>
              </w:rPr>
              <w:t>本项目</w:t>
            </w:r>
            <w:r>
              <w:rPr>
                <w:rFonts w:hint="eastAsia" w:ascii="宋体" w:hAnsi="宋体" w:cs="宋体"/>
                <w:sz w:val="21"/>
                <w:szCs w:val="21"/>
                <w:highlight w:val="none"/>
                <w:lang w:val="en-US" w:eastAsia="zh-CN" w:bidi="ar"/>
              </w:rPr>
              <w:t>危废包括</w:t>
            </w:r>
            <w:r>
              <w:rPr>
                <w:rFonts w:hint="eastAsia" w:ascii="宋体" w:hAnsi="宋体" w:eastAsia="宋体" w:cs="宋体"/>
                <w:sz w:val="21"/>
                <w:szCs w:val="21"/>
                <w:highlight w:val="none"/>
              </w:rPr>
              <w:t>酸性污泥</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碱油污泥</w:t>
            </w:r>
            <w:r>
              <w:rPr>
                <w:rFonts w:hint="eastAsia" w:ascii="宋体" w:hAnsi="宋体" w:cs="宋体"/>
                <w:sz w:val="21"/>
                <w:szCs w:val="21"/>
                <w:highlight w:val="none"/>
                <w:lang w:val="en-US" w:eastAsia="zh-CN" w:bidi="ar"/>
              </w:rPr>
              <w:t>，危废产生总量约为1100t/a，暂存量约为207.5t（详见表4.2-9），分别封存在密闭的专用容器内，再分类堆放暂存于危废间内。由于项目危废主要来自</w:t>
            </w:r>
            <w:r>
              <w:rPr>
                <w:rFonts w:hint="eastAsia" w:ascii="宋体" w:hAnsi="宋体" w:eastAsia="宋体" w:cs="宋体"/>
                <w:b w:val="0"/>
                <w:bCs w:val="0"/>
                <w:sz w:val="21"/>
                <w:szCs w:val="21"/>
                <w:highlight w:val="none"/>
                <w:lang w:val="en-US" w:eastAsia="zh-CN"/>
              </w:rPr>
              <w:t>科宝金属的</w:t>
            </w:r>
            <w:r>
              <w:rPr>
                <w:rFonts w:hint="eastAsia" w:ascii="宋体" w:hAnsi="宋体" w:eastAsia="宋体" w:cs="宋体"/>
                <w:b w:val="0"/>
                <w:bCs w:val="0"/>
                <w:kern w:val="0"/>
                <w:sz w:val="21"/>
                <w:szCs w:val="21"/>
                <w:highlight w:val="none"/>
                <w:lang w:val="en-US" w:eastAsia="zh-CN" w:bidi="ar-SA"/>
              </w:rPr>
              <w:t>废水处理系统，故本项目的危废可依托</w:t>
            </w:r>
            <w:r>
              <w:rPr>
                <w:rFonts w:hint="eastAsia" w:ascii="宋体" w:hAnsi="宋体" w:eastAsia="宋体" w:cs="宋体"/>
                <w:b w:val="0"/>
                <w:bCs w:val="0"/>
                <w:sz w:val="21"/>
                <w:szCs w:val="21"/>
                <w:highlight w:val="none"/>
                <w:lang w:val="en-US" w:eastAsia="zh-CN"/>
              </w:rPr>
              <w:t>科宝金属</w:t>
            </w:r>
            <w:r>
              <w:rPr>
                <w:rFonts w:hint="eastAsia" w:ascii="宋体" w:hAnsi="宋体" w:eastAsia="宋体" w:cs="宋体"/>
                <w:sz w:val="21"/>
                <w:szCs w:val="21"/>
                <w:highlight w:val="none"/>
                <w:lang w:val="en-US" w:eastAsia="zh-CN" w:bidi="ar"/>
              </w:rPr>
              <w:t>的危废贮间。</w:t>
            </w:r>
            <w:r>
              <w:rPr>
                <w:rFonts w:hint="eastAsia" w:ascii="宋体" w:hAnsi="宋体" w:eastAsia="宋体" w:cs="宋体"/>
                <w:b w:val="0"/>
                <w:bCs w:val="0"/>
                <w:sz w:val="21"/>
                <w:szCs w:val="21"/>
                <w:highlight w:val="none"/>
                <w:lang w:val="en-US" w:eastAsia="zh-CN"/>
              </w:rPr>
              <w:t>科宝金属拟建</w:t>
            </w:r>
            <w:r>
              <w:rPr>
                <w:rFonts w:hint="eastAsia" w:ascii="宋体" w:hAnsi="宋体" w:eastAsia="宋体" w:cs="宋体"/>
                <w:sz w:val="21"/>
                <w:szCs w:val="21"/>
                <w:highlight w:val="none"/>
                <w:lang w:val="en-US" w:eastAsia="zh-CN" w:bidi="ar"/>
              </w:rPr>
              <w:t>1座危废贮间，面积约700m</w:t>
            </w:r>
            <w:r>
              <w:rPr>
                <w:rFonts w:hint="eastAsia" w:ascii="宋体" w:hAnsi="宋体" w:eastAsia="宋体" w:cs="宋体"/>
                <w:sz w:val="21"/>
                <w:szCs w:val="21"/>
                <w:highlight w:val="none"/>
                <w:vertAlign w:val="superscript"/>
                <w:lang w:val="en-US" w:eastAsia="zh-CN" w:bidi="ar"/>
              </w:rPr>
              <w:t>2</w:t>
            </w:r>
            <w:r>
              <w:rPr>
                <w:rFonts w:hint="eastAsia" w:ascii="宋体" w:hAnsi="宋体" w:eastAsia="宋体" w:cs="宋体"/>
                <w:sz w:val="21"/>
                <w:szCs w:val="21"/>
                <w:highlight w:val="none"/>
                <w:lang w:val="en-US" w:eastAsia="zh-CN" w:bidi="ar"/>
              </w:rPr>
              <w:t>，</w:t>
            </w:r>
            <w:r>
              <w:rPr>
                <w:rFonts w:hint="eastAsia" w:ascii="宋体" w:hAnsi="宋体" w:cs="宋体"/>
                <w:sz w:val="21"/>
                <w:szCs w:val="21"/>
                <w:highlight w:val="none"/>
                <w:lang w:val="en-US" w:eastAsia="zh-CN" w:bidi="ar"/>
              </w:rPr>
              <w:t>暂存危废的能力可达到500t；</w:t>
            </w:r>
            <w:r>
              <w:rPr>
                <w:rFonts w:hint="eastAsia" w:ascii="宋体" w:hAnsi="宋体" w:eastAsia="宋体" w:cs="宋体"/>
                <w:sz w:val="21"/>
                <w:szCs w:val="21"/>
                <w:highlight w:val="none"/>
                <w:lang w:val="en-US" w:eastAsia="zh-CN" w:bidi="ar"/>
              </w:rPr>
              <w:t>拟暂存的危险废物包括废油、废切削液、含油金属屑、废活性炭、废镍催化剂等，拟暂存的危废总量约为160t，本项目暂存量为</w:t>
            </w:r>
            <w:r>
              <w:rPr>
                <w:rFonts w:hint="eastAsia" w:ascii="宋体" w:hAnsi="宋体" w:cs="宋体"/>
                <w:sz w:val="21"/>
                <w:szCs w:val="21"/>
                <w:highlight w:val="none"/>
                <w:lang w:val="en-US" w:eastAsia="zh-CN" w:bidi="ar"/>
              </w:rPr>
              <w:t>207.5t，在其</w:t>
            </w:r>
            <w:r>
              <w:rPr>
                <w:rFonts w:hint="eastAsia" w:ascii="宋体" w:hAnsi="宋体" w:eastAsia="宋体" w:cs="宋体"/>
                <w:sz w:val="21"/>
                <w:szCs w:val="21"/>
                <w:highlight w:val="none"/>
                <w:lang w:val="en-US" w:eastAsia="zh-CN" w:bidi="ar"/>
              </w:rPr>
              <w:t>暂存能力范围内。此</w:t>
            </w:r>
            <w:r>
              <w:rPr>
                <w:rFonts w:hint="eastAsia" w:ascii="宋体" w:hAnsi="宋体" w:cs="宋体"/>
                <w:sz w:val="21"/>
                <w:szCs w:val="21"/>
                <w:highlight w:val="none"/>
                <w:lang w:val="en-US" w:eastAsia="zh-CN" w:bidi="ar"/>
              </w:rPr>
              <w:t>外，</w:t>
            </w:r>
            <w:r>
              <w:rPr>
                <w:rFonts w:hint="eastAsia" w:ascii="宋体" w:hAnsi="宋体" w:cs="宋体"/>
                <w:sz w:val="21"/>
                <w:szCs w:val="21"/>
                <w:highlight w:val="none"/>
                <w:lang w:bidi="ar"/>
              </w:rPr>
              <w:t>危废间应做好防渗要求，建设单位应加强危险废物的管理，注意台账的完善，定期对危废暂存间进行检查维修。还应按照GB18597-20</w:t>
            </w:r>
            <w:r>
              <w:rPr>
                <w:rFonts w:hint="eastAsia" w:ascii="宋体" w:hAnsi="宋体" w:cs="宋体"/>
                <w:sz w:val="21"/>
                <w:szCs w:val="21"/>
                <w:highlight w:val="none"/>
                <w:lang w:val="en-US" w:eastAsia="zh-CN" w:bidi="ar"/>
              </w:rPr>
              <w:t>23</w:t>
            </w:r>
            <w:r>
              <w:rPr>
                <w:rFonts w:hint="eastAsia" w:ascii="宋体" w:hAnsi="宋体" w:cs="宋体"/>
                <w:sz w:val="21"/>
                <w:szCs w:val="21"/>
                <w:highlight w:val="none"/>
                <w:lang w:bidi="ar"/>
              </w:rPr>
              <w:t xml:space="preserve">《危险废物贮存污染控制标准》的要求进行贮存，贮存应符合下列要求： </w:t>
            </w:r>
          </w:p>
          <w:p w14:paraId="4FF59BF9">
            <w:pPr>
              <w:pStyle w:val="53"/>
              <w:numPr>
                <w:ilvl w:val="0"/>
                <w:numId w:val="4"/>
              </w:numPr>
              <w:ind w:left="0" w:leftChars="0" w:firstLine="199" w:firstLineChars="95"/>
              <w:rPr>
                <w:rFonts w:hint="eastAsia" w:ascii="宋体" w:hAnsi="宋体" w:cs="宋体"/>
                <w:sz w:val="21"/>
                <w:szCs w:val="21"/>
                <w:highlight w:val="none"/>
                <w:lang w:bidi="ar"/>
              </w:rPr>
            </w:pPr>
            <w:r>
              <w:rPr>
                <w:rFonts w:hint="eastAsia" w:ascii="宋体" w:hAnsi="宋体" w:eastAsia="宋体" w:cs="宋体"/>
                <w:color w:val="auto"/>
                <w:sz w:val="21"/>
                <w:szCs w:val="21"/>
                <w:highlight w:val="none"/>
                <w:lang w:eastAsia="zh-CN" w:bidi="ar"/>
              </w:rPr>
              <w:t>根据GB 15562.2-1995《环境保护图形标志 固体废物贮存（处置）场》修改单和HJ1276—2022《危险废物识别标志设置技术规范》</w:t>
            </w:r>
            <w:r>
              <w:rPr>
                <w:rFonts w:hint="eastAsia" w:ascii="宋体" w:hAnsi="宋体" w:eastAsia="宋体" w:cs="宋体"/>
                <w:color w:val="auto"/>
                <w:sz w:val="21"/>
                <w:szCs w:val="21"/>
                <w:highlight w:val="none"/>
                <w:lang w:val="en-US" w:eastAsia="zh-CN" w:bidi="ar"/>
              </w:rPr>
              <w:t>设置环境保护图形标志</w:t>
            </w:r>
            <w:r>
              <w:rPr>
                <w:rFonts w:hint="eastAsia" w:ascii="宋体" w:hAnsi="宋体" w:eastAsia="宋体" w:cs="宋体"/>
                <w:color w:val="auto"/>
                <w:sz w:val="21"/>
                <w:szCs w:val="21"/>
                <w:highlight w:val="none"/>
                <w:lang w:bidi="ar"/>
              </w:rPr>
              <w:t>。</w:t>
            </w:r>
          </w:p>
          <w:p w14:paraId="05025EB1">
            <w:pPr>
              <w:pStyle w:val="53"/>
              <w:numPr>
                <w:ilvl w:val="0"/>
                <w:numId w:val="4"/>
              </w:numPr>
              <w:ind w:left="0" w:leftChars="0" w:firstLine="199" w:firstLineChars="95"/>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根据危险废物的类别、形态、物理化学性质和污染防治要求进行分类贮存，且应避免危险废物与不相容的物质或材料接触。</w:t>
            </w:r>
          </w:p>
          <w:p w14:paraId="6FB5AD6C">
            <w:pPr>
              <w:pStyle w:val="53"/>
              <w:numPr>
                <w:ilvl w:val="0"/>
                <w:numId w:val="4"/>
              </w:numPr>
              <w:ind w:left="0" w:leftChars="0" w:firstLine="199" w:firstLineChars="95"/>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根据危险废物的形态、物理化学性质、包装形式和污染物迁移途径，采取必要的防风、防晒、防雨、防漏、防渗、防腐以及其他环境污染防治措施，不应露天堆放危险废物。</w:t>
            </w:r>
          </w:p>
          <w:p w14:paraId="21ED3632">
            <w:pPr>
              <w:pStyle w:val="53"/>
              <w:numPr>
                <w:ilvl w:val="0"/>
                <w:numId w:val="4"/>
              </w:numPr>
              <w:ind w:left="0" w:leftChars="0" w:firstLine="199" w:firstLineChars="95"/>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根据危险废物的类别、数量、形态、物理化学性质和污染防治等要求设置必要的贮存分区，避免不相容的危险废物接触、混合。 </w:t>
            </w:r>
          </w:p>
          <w:p w14:paraId="44D980E3">
            <w:pPr>
              <w:pStyle w:val="53"/>
              <w:numPr>
                <w:ilvl w:val="0"/>
                <w:numId w:val="4"/>
              </w:numPr>
              <w:ind w:left="0" w:leftChars="0" w:firstLine="199" w:firstLineChars="95"/>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贮存设施或贮存分区内地面、墙面裙脚、堵截泄漏的围堰、接触危险废物的隔板和墙体等应采用坚固的材料建造，表面无裂缝。</w:t>
            </w:r>
          </w:p>
          <w:p w14:paraId="1321CF8B">
            <w:pPr>
              <w:pStyle w:val="53"/>
              <w:numPr>
                <w:ilvl w:val="0"/>
                <w:numId w:val="4"/>
              </w:numPr>
              <w:ind w:left="0" w:leftChars="0" w:firstLine="199" w:firstLineChars="95"/>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 xml:space="preserve">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1 m 厚黏土层（渗透系数不大于10 </w:t>
            </w:r>
            <w:r>
              <w:rPr>
                <w:rFonts w:hint="eastAsia" w:ascii="宋体" w:hAnsi="宋体" w:cs="宋体"/>
                <w:color w:val="auto"/>
                <w:sz w:val="21"/>
                <w:szCs w:val="21"/>
                <w:highlight w:val="none"/>
                <w:vertAlign w:val="superscript"/>
                <w:lang w:bidi="ar"/>
              </w:rPr>
              <w:t>-7</w:t>
            </w:r>
            <w:r>
              <w:rPr>
                <w:rFonts w:hint="eastAsia" w:ascii="宋体" w:hAnsi="宋体" w:cs="宋体"/>
                <w:color w:val="auto"/>
                <w:sz w:val="21"/>
                <w:szCs w:val="21"/>
                <w:highlight w:val="none"/>
                <w:lang w:bidi="ar"/>
              </w:rPr>
              <w:t>cm/s），或至少2 mm 厚高密度聚乙烯膜等人工防渗材料（渗透系数不大于 10</w:t>
            </w:r>
            <w:r>
              <w:rPr>
                <w:rFonts w:hint="eastAsia" w:ascii="宋体" w:hAnsi="宋体" w:cs="宋体"/>
                <w:color w:val="auto"/>
                <w:sz w:val="21"/>
                <w:szCs w:val="21"/>
                <w:highlight w:val="none"/>
                <w:vertAlign w:val="superscript"/>
                <w:lang w:bidi="ar"/>
              </w:rPr>
              <w:t>-10</w:t>
            </w:r>
            <w:r>
              <w:rPr>
                <w:rFonts w:hint="eastAsia" w:ascii="宋体" w:hAnsi="宋体" w:cs="宋体"/>
                <w:color w:val="auto"/>
                <w:sz w:val="21"/>
                <w:szCs w:val="21"/>
                <w:highlight w:val="none"/>
                <w:lang w:bidi="ar"/>
              </w:rPr>
              <w:t>cm/s），或其他防渗性能等效的材料。</w:t>
            </w:r>
          </w:p>
          <w:p w14:paraId="1DFD7A68">
            <w:pPr>
              <w:pStyle w:val="53"/>
              <w:numPr>
                <w:ilvl w:val="0"/>
                <w:numId w:val="4"/>
              </w:numPr>
              <w:ind w:left="0" w:leftChars="0" w:firstLine="199" w:firstLineChars="95"/>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 xml:space="preserve">同一贮存设施宜采用相同的防渗、防腐工艺（包括防渗、防腐结构或材料），防渗、防腐材料应覆盖所有可能与废物及其渗滤液、渗漏液等接触的构筑物表面。 </w:t>
            </w:r>
          </w:p>
          <w:p w14:paraId="3CAE0947">
            <w:pPr>
              <w:pStyle w:val="53"/>
              <w:numPr>
                <w:ilvl w:val="0"/>
                <w:numId w:val="4"/>
              </w:numPr>
              <w:ind w:left="0" w:leftChars="0" w:firstLine="199" w:firstLineChars="95"/>
              <w:rPr>
                <w:rFonts w:hint="eastAsia" w:ascii="宋体" w:hAnsi="宋体" w:cs="宋体"/>
                <w:color w:val="auto"/>
                <w:sz w:val="21"/>
                <w:szCs w:val="21"/>
                <w:highlight w:val="none"/>
              </w:rPr>
            </w:pPr>
            <w:r>
              <w:rPr>
                <w:rFonts w:hint="eastAsia" w:ascii="宋体" w:hAnsi="宋体" w:cs="宋体"/>
                <w:color w:val="auto"/>
                <w:sz w:val="21"/>
                <w:szCs w:val="21"/>
                <w:highlight w:val="none"/>
              </w:rPr>
              <w:t>贮存设施应采取技术和管理措施防止无关人员进入。</w:t>
            </w:r>
          </w:p>
          <w:p w14:paraId="6BF76785">
            <w:pPr>
              <w:pStyle w:val="53"/>
              <w:numPr>
                <w:ilvl w:val="0"/>
                <w:numId w:val="4"/>
              </w:numPr>
              <w:ind w:left="0" w:leftChars="0" w:firstLine="199" w:firstLineChars="95"/>
              <w:rPr>
                <w:rFonts w:hint="eastAsia" w:ascii="宋体" w:hAnsi="宋体" w:cs="宋体"/>
                <w:color w:val="auto"/>
                <w:sz w:val="21"/>
                <w:szCs w:val="21"/>
                <w:highlight w:val="none"/>
              </w:rPr>
            </w:pPr>
            <w:r>
              <w:rPr>
                <w:rFonts w:hint="eastAsia" w:ascii="宋体" w:hAnsi="宋体" w:cs="宋体"/>
                <w:color w:val="auto"/>
                <w:sz w:val="21"/>
                <w:szCs w:val="21"/>
                <w:highlight w:val="none"/>
              </w:rPr>
              <w:t>容器和包装物材质、内衬应与盛装的危险废物相容。危险废物</w:t>
            </w:r>
            <w:r>
              <w:rPr>
                <w:rFonts w:hint="eastAsia" w:ascii="宋体" w:hAnsi="宋体" w:cs="宋体"/>
                <w:color w:val="auto"/>
                <w:sz w:val="21"/>
                <w:szCs w:val="21"/>
                <w:highlight w:val="none"/>
                <w:lang w:val="en-US" w:eastAsia="zh-CN"/>
              </w:rPr>
              <w:t>的</w:t>
            </w:r>
            <w:r>
              <w:rPr>
                <w:rFonts w:hint="eastAsia" w:ascii="宋体" w:hAnsi="宋体" w:cs="宋体"/>
                <w:color w:val="auto"/>
                <w:sz w:val="21"/>
                <w:szCs w:val="21"/>
                <w:highlight w:val="none"/>
              </w:rPr>
              <w:t>容器和包装物应满足相应的防渗、防漏、防腐和强度等要求。</w:t>
            </w:r>
          </w:p>
          <w:p w14:paraId="7E18752B">
            <w:pPr>
              <w:pStyle w:val="53"/>
              <w:numPr>
                <w:ilvl w:val="0"/>
                <w:numId w:val="4"/>
              </w:numPr>
              <w:ind w:left="0" w:leftChars="0" w:firstLine="199" w:firstLineChars="95"/>
              <w:rPr>
                <w:rFonts w:hint="eastAsia" w:ascii="宋体" w:hAnsi="宋体" w:cs="宋体"/>
                <w:color w:val="auto"/>
                <w:sz w:val="21"/>
                <w:szCs w:val="21"/>
                <w:highlight w:val="none"/>
              </w:rPr>
            </w:pPr>
            <w:r>
              <w:rPr>
                <w:rFonts w:hint="eastAsia" w:ascii="宋体" w:hAnsi="宋体" w:cs="宋体"/>
                <w:color w:val="auto"/>
                <w:sz w:val="21"/>
                <w:szCs w:val="21"/>
                <w:highlight w:val="none"/>
              </w:rPr>
              <w:t>硬质容器和包装物及其支护结构堆叠码放时不应有明显变形，无破损泄漏。柔性容器和包装物堆叠码放时应封口严密，无破损泄漏。</w:t>
            </w:r>
          </w:p>
          <w:p w14:paraId="1FA0F581">
            <w:pPr>
              <w:pStyle w:val="53"/>
              <w:numPr>
                <w:ilvl w:val="0"/>
                <w:numId w:val="4"/>
              </w:numPr>
              <w:ind w:left="0" w:leftChars="0" w:firstLine="199" w:firstLineChars="95"/>
              <w:rPr>
                <w:rFonts w:hint="eastAsia" w:ascii="宋体" w:hAnsi="宋体" w:cs="宋体"/>
                <w:color w:val="auto"/>
                <w:sz w:val="21"/>
                <w:szCs w:val="21"/>
                <w:highlight w:val="none"/>
              </w:rPr>
            </w:pPr>
            <w:r>
              <w:rPr>
                <w:rFonts w:hint="eastAsia" w:ascii="宋体" w:hAnsi="宋体" w:cs="宋体"/>
                <w:color w:val="auto"/>
                <w:sz w:val="21"/>
                <w:szCs w:val="21"/>
                <w:highlight w:val="none"/>
              </w:rPr>
              <w:t>使用容器盛装液态、半固态危险废物时，容器内部应留有适当的空间，以适应因温度变化等可能引发的收缩和膨胀，防止其导致容器渗漏或永久变形。</w:t>
            </w:r>
          </w:p>
          <w:p w14:paraId="6143423B">
            <w:pPr>
              <w:numPr>
                <w:ilvl w:val="0"/>
                <w:numId w:val="4"/>
              </w:numPr>
              <w:adjustRightInd w:val="0"/>
              <w:snapToGrid w:val="0"/>
              <w:spacing w:line="360" w:lineRule="auto"/>
              <w:ind w:left="0" w:leftChars="0" w:firstLine="199" w:firstLineChars="95"/>
              <w:rPr>
                <w:rFonts w:hint="eastAsia" w:ascii="宋体" w:hAnsi="宋体" w:cs="宋体"/>
                <w:sz w:val="24"/>
                <w:highlight w:val="none"/>
              </w:rPr>
            </w:pPr>
            <w:r>
              <w:rPr>
                <w:rFonts w:hint="eastAsia" w:ascii="宋体" w:hAnsi="宋体" w:cs="宋体"/>
                <w:szCs w:val="21"/>
                <w:highlight w:val="none"/>
                <w:lang w:bidi="ar"/>
              </w:rPr>
              <w:t>项目危险废物贮存场所基本情况见表4.2-1</w:t>
            </w:r>
            <w:r>
              <w:rPr>
                <w:rFonts w:hint="eastAsia" w:ascii="宋体" w:hAnsi="宋体" w:cs="宋体"/>
                <w:szCs w:val="21"/>
                <w:highlight w:val="none"/>
                <w:lang w:val="en-US" w:eastAsia="zh-CN" w:bidi="ar"/>
              </w:rPr>
              <w:t>5</w:t>
            </w:r>
            <w:r>
              <w:rPr>
                <w:rFonts w:hint="eastAsia" w:ascii="宋体" w:hAnsi="宋体" w:cs="宋体"/>
                <w:szCs w:val="21"/>
                <w:highlight w:val="none"/>
                <w:lang w:bidi="ar"/>
              </w:rPr>
              <w:t>。</w:t>
            </w:r>
          </w:p>
          <w:p w14:paraId="788B3F5C">
            <w:pPr>
              <w:ind w:firstLine="422" w:firstLineChars="200"/>
              <w:jc w:val="center"/>
              <w:rPr>
                <w:rFonts w:hint="eastAsia" w:ascii="宋体" w:hAnsi="宋体" w:cs="宋体"/>
                <w:b/>
                <w:szCs w:val="21"/>
                <w:highlight w:val="none"/>
              </w:rPr>
            </w:pPr>
            <w:r>
              <w:rPr>
                <w:rFonts w:hint="eastAsia" w:ascii="宋体" w:hAnsi="宋体" w:cs="宋体"/>
                <w:b/>
                <w:szCs w:val="21"/>
                <w:highlight w:val="none"/>
              </w:rPr>
              <w:t>表4.2-</w:t>
            </w:r>
            <w:r>
              <w:rPr>
                <w:rFonts w:hint="eastAsia" w:ascii="宋体" w:hAnsi="宋体" w:cs="宋体"/>
                <w:b/>
                <w:szCs w:val="21"/>
                <w:highlight w:val="none"/>
                <w:lang w:val="en-US" w:eastAsia="zh-CN"/>
              </w:rPr>
              <w:t xml:space="preserve">9 </w:t>
            </w:r>
            <w:r>
              <w:rPr>
                <w:rFonts w:hint="eastAsia" w:ascii="宋体" w:hAnsi="宋体" w:cs="宋体"/>
                <w:b/>
                <w:szCs w:val="21"/>
                <w:highlight w:val="none"/>
              </w:rPr>
              <w:t xml:space="preserve"> 项目危险废物贮存场所基本情况表</w:t>
            </w:r>
          </w:p>
          <w:tbl>
            <w:tblPr>
              <w:tblStyle w:val="25"/>
              <w:tblW w:w="789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5"/>
              <w:gridCol w:w="986"/>
              <w:gridCol w:w="622"/>
              <w:gridCol w:w="1262"/>
              <w:gridCol w:w="1112"/>
              <w:gridCol w:w="654"/>
              <w:gridCol w:w="1022"/>
              <w:gridCol w:w="792"/>
              <w:gridCol w:w="600"/>
            </w:tblGrid>
            <w:tr w14:paraId="2191C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10" w:hRule="atLeast"/>
                <w:jc w:val="center"/>
              </w:trPr>
              <w:tc>
                <w:tcPr>
                  <w:tcW w:w="845" w:type="dxa"/>
                  <w:noWrap w:val="0"/>
                  <w:vAlign w:val="center"/>
                </w:tcPr>
                <w:p w14:paraId="716390D6">
                  <w:pPr>
                    <w:keepNext w:val="0"/>
                    <w:keepLines w:val="0"/>
                    <w:pageBreakBefore w:val="0"/>
                    <w:kinsoku/>
                    <w:wordWrap/>
                    <w:overflowPunct/>
                    <w:topLinePunct/>
                    <w:bidi w:val="0"/>
                    <w:adjustRightInd w:val="0"/>
                    <w:snapToGrid w:val="0"/>
                    <w:jc w:val="center"/>
                    <w:rPr>
                      <w:rFonts w:hint="eastAsia" w:ascii="宋体" w:hAnsi="宋体" w:cs="宋体"/>
                      <w:kern w:val="0"/>
                      <w:sz w:val="18"/>
                      <w:szCs w:val="18"/>
                      <w:highlight w:val="none"/>
                    </w:rPr>
                  </w:pPr>
                  <w:r>
                    <w:rPr>
                      <w:rFonts w:hint="eastAsia" w:ascii="宋体" w:hAnsi="宋体" w:cs="宋体"/>
                      <w:kern w:val="0"/>
                      <w:sz w:val="18"/>
                      <w:szCs w:val="18"/>
                      <w:highlight w:val="none"/>
                    </w:rPr>
                    <w:t>贮存场所名称</w:t>
                  </w:r>
                </w:p>
              </w:tc>
              <w:tc>
                <w:tcPr>
                  <w:tcW w:w="986" w:type="dxa"/>
                  <w:noWrap w:val="0"/>
                  <w:vAlign w:val="center"/>
                </w:tcPr>
                <w:p w14:paraId="486119E2">
                  <w:pPr>
                    <w:keepNext w:val="0"/>
                    <w:keepLines w:val="0"/>
                    <w:pageBreakBefore w:val="0"/>
                    <w:kinsoku/>
                    <w:wordWrap/>
                    <w:overflowPunct/>
                    <w:topLinePunct/>
                    <w:bidi w:val="0"/>
                    <w:adjustRightInd w:val="0"/>
                    <w:snapToGrid w:val="0"/>
                    <w:jc w:val="center"/>
                    <w:rPr>
                      <w:rFonts w:hint="eastAsia" w:ascii="宋体" w:hAnsi="宋体" w:cs="宋体"/>
                      <w:kern w:val="0"/>
                      <w:sz w:val="18"/>
                      <w:szCs w:val="18"/>
                      <w:highlight w:val="none"/>
                    </w:rPr>
                  </w:pPr>
                  <w:r>
                    <w:rPr>
                      <w:rFonts w:hint="eastAsia" w:ascii="宋体" w:hAnsi="宋体" w:cs="宋体"/>
                      <w:kern w:val="0"/>
                      <w:sz w:val="18"/>
                      <w:szCs w:val="18"/>
                      <w:highlight w:val="none"/>
                    </w:rPr>
                    <w:t>危险废物</w:t>
                  </w:r>
                </w:p>
                <w:p w14:paraId="20C7121F">
                  <w:pPr>
                    <w:keepNext w:val="0"/>
                    <w:keepLines w:val="0"/>
                    <w:pageBreakBefore w:val="0"/>
                    <w:kinsoku/>
                    <w:wordWrap/>
                    <w:overflowPunct/>
                    <w:topLinePunct/>
                    <w:bidi w:val="0"/>
                    <w:adjustRightInd w:val="0"/>
                    <w:snapToGrid w:val="0"/>
                    <w:jc w:val="center"/>
                    <w:rPr>
                      <w:rFonts w:hint="eastAsia" w:ascii="宋体" w:hAnsi="宋体" w:cs="宋体"/>
                      <w:kern w:val="0"/>
                      <w:sz w:val="18"/>
                      <w:szCs w:val="18"/>
                      <w:highlight w:val="none"/>
                    </w:rPr>
                  </w:pPr>
                  <w:r>
                    <w:rPr>
                      <w:rFonts w:hint="eastAsia" w:ascii="宋体" w:hAnsi="宋体" w:cs="宋体"/>
                      <w:kern w:val="0"/>
                      <w:sz w:val="18"/>
                      <w:szCs w:val="18"/>
                      <w:highlight w:val="none"/>
                    </w:rPr>
                    <w:t>名称</w:t>
                  </w:r>
                </w:p>
              </w:tc>
              <w:tc>
                <w:tcPr>
                  <w:tcW w:w="622" w:type="dxa"/>
                  <w:noWrap w:val="0"/>
                  <w:vAlign w:val="center"/>
                </w:tcPr>
                <w:p w14:paraId="06200D4D">
                  <w:pPr>
                    <w:keepNext w:val="0"/>
                    <w:keepLines w:val="0"/>
                    <w:pageBreakBefore w:val="0"/>
                    <w:kinsoku/>
                    <w:wordWrap/>
                    <w:overflowPunct/>
                    <w:topLinePunct/>
                    <w:bidi w:val="0"/>
                    <w:adjustRightInd w:val="0"/>
                    <w:snapToGrid w:val="0"/>
                    <w:jc w:val="center"/>
                    <w:rPr>
                      <w:rFonts w:hint="eastAsia" w:ascii="宋体" w:hAnsi="宋体" w:cs="宋体"/>
                      <w:kern w:val="0"/>
                      <w:sz w:val="18"/>
                      <w:szCs w:val="18"/>
                      <w:highlight w:val="none"/>
                    </w:rPr>
                  </w:pPr>
                  <w:r>
                    <w:rPr>
                      <w:rFonts w:hint="eastAsia" w:ascii="宋体" w:hAnsi="宋体" w:cs="宋体"/>
                      <w:kern w:val="0"/>
                      <w:sz w:val="18"/>
                      <w:szCs w:val="18"/>
                      <w:highlight w:val="none"/>
                    </w:rPr>
                    <w:t>危险废物类别</w:t>
                  </w:r>
                </w:p>
              </w:tc>
              <w:tc>
                <w:tcPr>
                  <w:tcW w:w="1262" w:type="dxa"/>
                  <w:noWrap w:val="0"/>
                  <w:vAlign w:val="center"/>
                </w:tcPr>
                <w:p w14:paraId="3FF7F294">
                  <w:pPr>
                    <w:keepNext w:val="0"/>
                    <w:keepLines w:val="0"/>
                    <w:pageBreakBefore w:val="0"/>
                    <w:kinsoku/>
                    <w:wordWrap/>
                    <w:overflowPunct/>
                    <w:topLinePunct/>
                    <w:bidi w:val="0"/>
                    <w:adjustRightInd w:val="0"/>
                    <w:snapToGrid w:val="0"/>
                    <w:jc w:val="center"/>
                    <w:rPr>
                      <w:rFonts w:hint="eastAsia" w:ascii="宋体" w:hAnsi="宋体" w:cs="宋体"/>
                      <w:kern w:val="0"/>
                      <w:sz w:val="18"/>
                      <w:szCs w:val="18"/>
                      <w:highlight w:val="none"/>
                    </w:rPr>
                  </w:pPr>
                  <w:r>
                    <w:rPr>
                      <w:rFonts w:hint="eastAsia" w:ascii="宋体" w:hAnsi="宋体" w:cs="宋体"/>
                      <w:kern w:val="0"/>
                      <w:sz w:val="18"/>
                      <w:szCs w:val="18"/>
                      <w:highlight w:val="none"/>
                    </w:rPr>
                    <w:t>危险废物</w:t>
                  </w:r>
                </w:p>
                <w:p w14:paraId="4F67D92A">
                  <w:pPr>
                    <w:keepNext w:val="0"/>
                    <w:keepLines w:val="0"/>
                    <w:pageBreakBefore w:val="0"/>
                    <w:kinsoku/>
                    <w:wordWrap/>
                    <w:overflowPunct/>
                    <w:topLinePunct/>
                    <w:bidi w:val="0"/>
                    <w:adjustRightInd w:val="0"/>
                    <w:snapToGrid w:val="0"/>
                    <w:jc w:val="center"/>
                    <w:rPr>
                      <w:rFonts w:hint="eastAsia" w:ascii="宋体" w:hAnsi="宋体" w:cs="宋体"/>
                      <w:kern w:val="0"/>
                      <w:sz w:val="18"/>
                      <w:szCs w:val="18"/>
                      <w:highlight w:val="none"/>
                    </w:rPr>
                  </w:pPr>
                  <w:r>
                    <w:rPr>
                      <w:rFonts w:hint="eastAsia" w:ascii="宋体" w:hAnsi="宋体" w:cs="宋体"/>
                      <w:kern w:val="0"/>
                      <w:sz w:val="18"/>
                      <w:szCs w:val="18"/>
                      <w:highlight w:val="none"/>
                    </w:rPr>
                    <w:t>代码</w:t>
                  </w:r>
                </w:p>
              </w:tc>
              <w:tc>
                <w:tcPr>
                  <w:tcW w:w="1112" w:type="dxa"/>
                  <w:noWrap w:val="0"/>
                  <w:vAlign w:val="center"/>
                </w:tcPr>
                <w:p w14:paraId="05F736D8">
                  <w:pPr>
                    <w:keepNext w:val="0"/>
                    <w:keepLines w:val="0"/>
                    <w:pageBreakBefore w:val="0"/>
                    <w:kinsoku/>
                    <w:wordWrap/>
                    <w:overflowPunct/>
                    <w:topLinePunct/>
                    <w:bidi w:val="0"/>
                    <w:adjustRightInd w:val="0"/>
                    <w:snapToGrid w:val="0"/>
                    <w:jc w:val="center"/>
                    <w:rPr>
                      <w:rFonts w:hint="eastAsia"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位置</w:t>
                  </w:r>
                </w:p>
              </w:tc>
              <w:tc>
                <w:tcPr>
                  <w:tcW w:w="654" w:type="dxa"/>
                  <w:noWrap w:val="0"/>
                  <w:vAlign w:val="center"/>
                </w:tcPr>
                <w:p w14:paraId="7BA90A7F">
                  <w:pPr>
                    <w:keepNext w:val="0"/>
                    <w:keepLines w:val="0"/>
                    <w:pageBreakBefore w:val="0"/>
                    <w:kinsoku/>
                    <w:wordWrap/>
                    <w:overflowPunct/>
                    <w:topLinePunct/>
                    <w:bidi w:val="0"/>
                    <w:adjustRightInd w:val="0"/>
                    <w:snapToGrid w:val="0"/>
                    <w:jc w:val="center"/>
                    <w:rPr>
                      <w:rFonts w:hint="eastAsia"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占地</w:t>
                  </w:r>
                </w:p>
                <w:p w14:paraId="67E57D38">
                  <w:pPr>
                    <w:keepNext w:val="0"/>
                    <w:keepLines w:val="0"/>
                    <w:pageBreakBefore w:val="0"/>
                    <w:kinsoku/>
                    <w:wordWrap/>
                    <w:overflowPunct/>
                    <w:topLinePunct/>
                    <w:bidi w:val="0"/>
                    <w:adjustRightInd w:val="0"/>
                    <w:snapToGrid w:val="0"/>
                    <w:jc w:val="center"/>
                    <w:rPr>
                      <w:rFonts w:hint="eastAsia"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面积</w:t>
                  </w:r>
                </w:p>
              </w:tc>
              <w:tc>
                <w:tcPr>
                  <w:tcW w:w="1022" w:type="dxa"/>
                  <w:noWrap w:val="0"/>
                  <w:vAlign w:val="center"/>
                </w:tcPr>
                <w:p w14:paraId="1E6C8F05">
                  <w:pPr>
                    <w:keepNext w:val="0"/>
                    <w:keepLines w:val="0"/>
                    <w:pageBreakBefore w:val="0"/>
                    <w:kinsoku/>
                    <w:wordWrap/>
                    <w:overflowPunct/>
                    <w:topLinePunct/>
                    <w:bidi w:val="0"/>
                    <w:adjustRightInd w:val="0"/>
                    <w:snapToGrid w:val="0"/>
                    <w:jc w:val="center"/>
                    <w:rPr>
                      <w:rFonts w:hint="eastAsia" w:ascii="宋体" w:hAnsi="宋体" w:cs="宋体"/>
                      <w:kern w:val="0"/>
                      <w:sz w:val="18"/>
                      <w:szCs w:val="18"/>
                      <w:highlight w:val="none"/>
                    </w:rPr>
                  </w:pPr>
                  <w:r>
                    <w:rPr>
                      <w:rFonts w:hint="eastAsia" w:ascii="宋体" w:hAnsi="宋体" w:cs="宋体"/>
                      <w:kern w:val="0"/>
                      <w:sz w:val="18"/>
                      <w:szCs w:val="18"/>
                      <w:highlight w:val="none"/>
                    </w:rPr>
                    <w:t>贮存</w:t>
                  </w:r>
                </w:p>
                <w:p w14:paraId="68D2BB9F">
                  <w:pPr>
                    <w:keepNext w:val="0"/>
                    <w:keepLines w:val="0"/>
                    <w:pageBreakBefore w:val="0"/>
                    <w:kinsoku/>
                    <w:wordWrap/>
                    <w:overflowPunct/>
                    <w:topLinePunct/>
                    <w:bidi w:val="0"/>
                    <w:adjustRightInd w:val="0"/>
                    <w:snapToGrid w:val="0"/>
                    <w:jc w:val="center"/>
                    <w:rPr>
                      <w:rFonts w:hint="eastAsia" w:ascii="宋体" w:hAnsi="宋体" w:cs="宋体"/>
                      <w:kern w:val="0"/>
                      <w:sz w:val="18"/>
                      <w:szCs w:val="18"/>
                      <w:highlight w:val="none"/>
                    </w:rPr>
                  </w:pPr>
                  <w:r>
                    <w:rPr>
                      <w:rFonts w:hint="eastAsia" w:ascii="宋体" w:hAnsi="宋体" w:cs="宋体"/>
                      <w:kern w:val="0"/>
                      <w:sz w:val="18"/>
                      <w:szCs w:val="18"/>
                      <w:highlight w:val="none"/>
                    </w:rPr>
                    <w:t>方式</w:t>
                  </w:r>
                </w:p>
              </w:tc>
              <w:tc>
                <w:tcPr>
                  <w:tcW w:w="792" w:type="dxa"/>
                  <w:noWrap w:val="0"/>
                  <w:vAlign w:val="center"/>
                </w:tcPr>
                <w:p w14:paraId="0016C4FE">
                  <w:pPr>
                    <w:keepNext w:val="0"/>
                    <w:keepLines w:val="0"/>
                    <w:pageBreakBefore w:val="0"/>
                    <w:kinsoku/>
                    <w:wordWrap/>
                    <w:overflowPunct/>
                    <w:topLinePunct/>
                    <w:bidi w:val="0"/>
                    <w:adjustRightInd w:val="0"/>
                    <w:snapToGrid w:val="0"/>
                    <w:jc w:val="center"/>
                    <w:rPr>
                      <w:rFonts w:hint="eastAsia" w:ascii="宋体" w:hAnsi="宋体" w:cs="宋体"/>
                      <w:kern w:val="0"/>
                      <w:sz w:val="18"/>
                      <w:szCs w:val="18"/>
                      <w:highlight w:val="none"/>
                    </w:rPr>
                  </w:pPr>
                  <w:r>
                    <w:rPr>
                      <w:rFonts w:hint="eastAsia" w:ascii="宋体" w:hAnsi="宋体" w:cs="宋体"/>
                      <w:kern w:val="0"/>
                      <w:sz w:val="18"/>
                      <w:szCs w:val="18"/>
                      <w:highlight w:val="none"/>
                    </w:rPr>
                    <w:t>日常</w:t>
                  </w:r>
                </w:p>
                <w:p w14:paraId="6E9839F5">
                  <w:pPr>
                    <w:keepNext w:val="0"/>
                    <w:keepLines w:val="0"/>
                    <w:pageBreakBefore w:val="0"/>
                    <w:kinsoku/>
                    <w:wordWrap/>
                    <w:overflowPunct/>
                    <w:topLinePunct/>
                    <w:bidi w:val="0"/>
                    <w:adjustRightInd w:val="0"/>
                    <w:snapToGrid w:val="0"/>
                    <w:jc w:val="center"/>
                    <w:rPr>
                      <w:rFonts w:hint="eastAsia" w:ascii="宋体" w:hAnsi="宋体" w:cs="宋体"/>
                      <w:kern w:val="0"/>
                      <w:sz w:val="18"/>
                      <w:szCs w:val="18"/>
                      <w:highlight w:val="none"/>
                    </w:rPr>
                  </w:pPr>
                  <w:r>
                    <w:rPr>
                      <w:rFonts w:hint="eastAsia" w:ascii="宋体" w:hAnsi="宋体" w:cs="宋体"/>
                      <w:kern w:val="0"/>
                      <w:sz w:val="18"/>
                      <w:szCs w:val="18"/>
                      <w:highlight w:val="none"/>
                    </w:rPr>
                    <w:t>储存量</w:t>
                  </w:r>
                </w:p>
              </w:tc>
              <w:tc>
                <w:tcPr>
                  <w:tcW w:w="600" w:type="dxa"/>
                  <w:noWrap w:val="0"/>
                  <w:vAlign w:val="center"/>
                </w:tcPr>
                <w:p w14:paraId="1E0389F9">
                  <w:pPr>
                    <w:keepNext w:val="0"/>
                    <w:keepLines w:val="0"/>
                    <w:pageBreakBefore w:val="0"/>
                    <w:kinsoku/>
                    <w:wordWrap/>
                    <w:overflowPunct/>
                    <w:topLinePunct/>
                    <w:bidi w:val="0"/>
                    <w:adjustRightInd w:val="0"/>
                    <w:snapToGrid w:val="0"/>
                    <w:jc w:val="center"/>
                    <w:rPr>
                      <w:rFonts w:hint="eastAsia" w:ascii="宋体" w:hAnsi="宋体" w:cs="宋体"/>
                      <w:kern w:val="0"/>
                      <w:sz w:val="18"/>
                      <w:szCs w:val="18"/>
                      <w:highlight w:val="none"/>
                    </w:rPr>
                  </w:pPr>
                  <w:r>
                    <w:rPr>
                      <w:rFonts w:hint="eastAsia" w:ascii="宋体" w:hAnsi="宋体" w:cs="宋体"/>
                      <w:kern w:val="0"/>
                      <w:sz w:val="18"/>
                      <w:szCs w:val="18"/>
                      <w:highlight w:val="none"/>
                    </w:rPr>
                    <w:t>贮存</w:t>
                  </w:r>
                </w:p>
                <w:p w14:paraId="3581ADB1">
                  <w:pPr>
                    <w:keepNext w:val="0"/>
                    <w:keepLines w:val="0"/>
                    <w:pageBreakBefore w:val="0"/>
                    <w:kinsoku/>
                    <w:wordWrap/>
                    <w:overflowPunct/>
                    <w:topLinePunct/>
                    <w:bidi w:val="0"/>
                    <w:adjustRightInd w:val="0"/>
                    <w:snapToGrid w:val="0"/>
                    <w:jc w:val="center"/>
                    <w:rPr>
                      <w:rFonts w:hint="eastAsia" w:ascii="宋体" w:hAnsi="宋体" w:cs="宋体"/>
                      <w:kern w:val="0"/>
                      <w:sz w:val="18"/>
                      <w:szCs w:val="18"/>
                      <w:highlight w:val="none"/>
                    </w:rPr>
                  </w:pPr>
                  <w:r>
                    <w:rPr>
                      <w:rFonts w:hint="eastAsia" w:ascii="宋体" w:hAnsi="宋体" w:cs="宋体"/>
                      <w:kern w:val="0"/>
                      <w:sz w:val="18"/>
                      <w:szCs w:val="18"/>
                      <w:highlight w:val="none"/>
                    </w:rPr>
                    <w:t>周期</w:t>
                  </w:r>
                </w:p>
              </w:tc>
            </w:tr>
            <w:tr w14:paraId="1F14F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exact"/>
                <w:jc w:val="center"/>
              </w:trPr>
              <w:tc>
                <w:tcPr>
                  <w:tcW w:w="845" w:type="dxa"/>
                  <w:vMerge w:val="restart"/>
                  <w:noWrap w:val="0"/>
                  <w:vAlign w:val="center"/>
                </w:tcPr>
                <w:p w14:paraId="1DBD8A9D">
                  <w:pPr>
                    <w:keepNext w:val="0"/>
                    <w:keepLines w:val="0"/>
                    <w:pageBreakBefore w:val="0"/>
                    <w:kinsoku/>
                    <w:wordWrap/>
                    <w:overflowPunct/>
                    <w:topLinePunct/>
                    <w:bidi w:val="0"/>
                    <w:adjustRightInd w:val="0"/>
                    <w:snapToGrid w:val="0"/>
                    <w:jc w:val="center"/>
                    <w:rPr>
                      <w:rFonts w:hint="eastAsia" w:ascii="宋体" w:hAnsi="宋体" w:cs="宋体"/>
                      <w:kern w:val="0"/>
                      <w:sz w:val="18"/>
                      <w:szCs w:val="18"/>
                      <w:highlight w:val="none"/>
                    </w:rPr>
                  </w:pPr>
                  <w:r>
                    <w:rPr>
                      <w:rFonts w:hint="eastAsia" w:ascii="宋体" w:hAnsi="宋体" w:cs="宋体"/>
                      <w:kern w:val="0"/>
                      <w:sz w:val="18"/>
                      <w:szCs w:val="18"/>
                      <w:highlight w:val="none"/>
                      <w:lang w:val="en-US" w:eastAsia="zh-CN"/>
                    </w:rPr>
                    <w:t>科宝</w:t>
                  </w:r>
                  <w:r>
                    <w:rPr>
                      <w:rFonts w:hint="eastAsia" w:ascii="宋体" w:hAnsi="宋体" w:cs="宋体"/>
                      <w:kern w:val="0"/>
                      <w:sz w:val="18"/>
                      <w:szCs w:val="18"/>
                      <w:highlight w:val="none"/>
                    </w:rPr>
                    <w:t>危废贮间</w:t>
                  </w:r>
                </w:p>
              </w:tc>
              <w:tc>
                <w:tcPr>
                  <w:tcW w:w="986" w:type="dxa"/>
                  <w:shd w:val="clear" w:color="auto" w:fill="auto"/>
                  <w:noWrap w:val="0"/>
                  <w:vAlign w:val="center"/>
                </w:tcPr>
                <w:p w14:paraId="2599867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酸性污泥</w:t>
                  </w:r>
                </w:p>
              </w:tc>
              <w:tc>
                <w:tcPr>
                  <w:tcW w:w="622" w:type="dxa"/>
                  <w:shd w:val="clear" w:color="auto" w:fill="auto"/>
                  <w:noWrap w:val="0"/>
                  <w:vAlign w:val="center"/>
                </w:tcPr>
                <w:p w14:paraId="79A2F309">
                  <w:pPr>
                    <w:keepNext w:val="0"/>
                    <w:keepLines w:val="0"/>
                    <w:widowControl/>
                    <w:suppressLineNumbers w:val="0"/>
                    <w:jc w:val="center"/>
                    <w:textAlignment w:val="center"/>
                    <w:rPr>
                      <w:rFonts w:hint="eastAsia" w:ascii="宋体" w:hAnsi="宋体" w:eastAsia="宋体" w:cs="宋体"/>
                      <w:b w:val="0"/>
                      <w:bCs w:val="0"/>
                      <w:kern w:val="0"/>
                      <w:sz w:val="18"/>
                      <w:szCs w:val="18"/>
                      <w:highlight w:val="none"/>
                      <w:lang w:val="en-US" w:eastAsia="zh-CN" w:bidi="ar-SA"/>
                    </w:rPr>
                  </w:pPr>
                  <w:r>
                    <w:rPr>
                      <w:rFonts w:hint="eastAsia" w:ascii="宋体" w:hAnsi="宋体" w:eastAsia="宋体" w:cs="宋体"/>
                      <w:i w:val="0"/>
                      <w:iCs w:val="0"/>
                      <w:color w:val="000000"/>
                      <w:kern w:val="0"/>
                      <w:sz w:val="18"/>
                      <w:szCs w:val="18"/>
                      <w:u w:val="none"/>
                      <w:lang w:val="en-US" w:eastAsia="zh-CN" w:bidi="ar"/>
                    </w:rPr>
                    <w:t>HW17</w:t>
                  </w:r>
                </w:p>
              </w:tc>
              <w:tc>
                <w:tcPr>
                  <w:tcW w:w="1262" w:type="dxa"/>
                  <w:shd w:val="clear" w:color="auto" w:fill="auto"/>
                  <w:noWrap w:val="0"/>
                  <w:vAlign w:val="center"/>
                </w:tcPr>
                <w:p w14:paraId="45AA5E0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336-064-17</w:t>
                  </w:r>
                </w:p>
              </w:tc>
              <w:tc>
                <w:tcPr>
                  <w:tcW w:w="1112" w:type="dxa"/>
                  <w:vMerge w:val="restart"/>
                  <w:noWrap w:val="0"/>
                  <w:vAlign w:val="center"/>
                </w:tcPr>
                <w:p w14:paraId="6E0F539E">
                  <w:pPr>
                    <w:keepNext w:val="0"/>
                    <w:keepLines w:val="0"/>
                    <w:pageBreakBefore w:val="0"/>
                    <w:widowControl/>
                    <w:kinsoku/>
                    <w:wordWrap/>
                    <w:overflowPunct/>
                    <w:bidi w:val="0"/>
                    <w:adjustRightInd w:val="0"/>
                    <w:snapToGrid w:val="0"/>
                    <w:ind w:left="-19" w:leftChars="-19" w:right="-63" w:rightChars="-30" w:hanging="21" w:hangingChars="12"/>
                    <w:jc w:val="center"/>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E117.613282</w:t>
                  </w:r>
                  <w:r>
                    <w:rPr>
                      <w:rFonts w:hint="eastAsia" w:ascii="宋体" w:hAnsi="宋体" w:cs="宋体"/>
                      <w:b w:val="0"/>
                      <w:bCs w:val="0"/>
                      <w:sz w:val="18"/>
                      <w:szCs w:val="18"/>
                      <w:highlight w:val="none"/>
                      <w:lang w:val="en-US" w:eastAsia="zh-CN"/>
                    </w:rPr>
                    <w:t>N</w:t>
                  </w:r>
                  <w:r>
                    <w:rPr>
                      <w:rFonts w:hint="eastAsia" w:ascii="宋体" w:hAnsi="宋体" w:eastAsia="宋体" w:cs="宋体"/>
                      <w:b w:val="0"/>
                      <w:bCs w:val="0"/>
                      <w:sz w:val="18"/>
                      <w:szCs w:val="18"/>
                      <w:highlight w:val="none"/>
                      <w:lang w:val="en-US" w:eastAsia="zh-CN"/>
                    </w:rPr>
                    <w:t>24.638486</w:t>
                  </w:r>
                </w:p>
              </w:tc>
              <w:tc>
                <w:tcPr>
                  <w:tcW w:w="654" w:type="dxa"/>
                  <w:vMerge w:val="restart"/>
                  <w:noWrap w:val="0"/>
                  <w:vAlign w:val="center"/>
                </w:tcPr>
                <w:p w14:paraId="0202E6EB">
                  <w:pPr>
                    <w:keepNext w:val="0"/>
                    <w:keepLines w:val="0"/>
                    <w:pageBreakBefore w:val="0"/>
                    <w:kinsoku/>
                    <w:wordWrap/>
                    <w:overflowPunct/>
                    <w:topLinePunct/>
                    <w:bidi w:val="0"/>
                    <w:adjustRightInd w:val="0"/>
                    <w:snapToGrid w:val="0"/>
                    <w:jc w:val="center"/>
                    <w:rPr>
                      <w:rFonts w:hint="default" w:ascii="宋体" w:hAnsi="宋体" w:eastAsia="宋体" w:cs="宋体"/>
                      <w:b w:val="0"/>
                      <w:bCs w:val="0"/>
                      <w:kern w:val="0"/>
                      <w:sz w:val="18"/>
                      <w:szCs w:val="18"/>
                      <w:highlight w:val="none"/>
                      <w:lang w:val="en-US" w:eastAsia="zh-CN"/>
                    </w:rPr>
                  </w:pPr>
                  <w:r>
                    <w:rPr>
                      <w:rFonts w:hint="eastAsia" w:ascii="宋体" w:hAnsi="宋体" w:eastAsia="宋体" w:cs="宋体"/>
                      <w:b w:val="0"/>
                      <w:bCs w:val="0"/>
                      <w:kern w:val="0"/>
                      <w:sz w:val="18"/>
                      <w:szCs w:val="18"/>
                      <w:highlight w:val="none"/>
                      <w:lang w:val="en-US" w:eastAsia="zh-CN"/>
                    </w:rPr>
                    <w:t>700m</w:t>
                  </w:r>
                  <w:r>
                    <w:rPr>
                      <w:rFonts w:hint="eastAsia" w:ascii="宋体" w:hAnsi="宋体" w:eastAsia="宋体" w:cs="宋体"/>
                      <w:b w:val="0"/>
                      <w:bCs w:val="0"/>
                      <w:kern w:val="0"/>
                      <w:sz w:val="18"/>
                      <w:szCs w:val="18"/>
                      <w:highlight w:val="none"/>
                      <w:vertAlign w:val="superscript"/>
                      <w:lang w:val="en-US" w:eastAsia="zh-CN"/>
                    </w:rPr>
                    <w:t>2</w:t>
                  </w:r>
                </w:p>
              </w:tc>
              <w:tc>
                <w:tcPr>
                  <w:tcW w:w="1022" w:type="dxa"/>
                  <w:shd w:val="clear" w:color="auto" w:fill="auto"/>
                  <w:noWrap w:val="0"/>
                  <w:vAlign w:val="center"/>
                </w:tcPr>
                <w:p w14:paraId="525A85EF">
                  <w:pPr>
                    <w:keepNext w:val="0"/>
                    <w:keepLines w:val="0"/>
                    <w:pageBreakBefore w:val="0"/>
                    <w:kinsoku/>
                    <w:wordWrap/>
                    <w:overflowPunct/>
                    <w:topLinePunct/>
                    <w:bidi w:val="0"/>
                    <w:adjustRightInd w:val="0"/>
                    <w:snapToGrid w:val="0"/>
                    <w:jc w:val="center"/>
                    <w:rPr>
                      <w:rFonts w:hint="eastAsia" w:ascii="宋体" w:hAnsi="宋体" w:eastAsia="宋体" w:cs="宋体"/>
                      <w:b w:val="0"/>
                      <w:bCs w:val="0"/>
                      <w:color w:val="auto"/>
                      <w:kern w:val="0"/>
                      <w:sz w:val="18"/>
                      <w:szCs w:val="18"/>
                      <w:highlight w:val="none"/>
                      <w:lang w:eastAsia="zh-CN"/>
                    </w:rPr>
                  </w:pPr>
                  <w:r>
                    <w:rPr>
                      <w:rFonts w:hint="eastAsia" w:ascii="宋体" w:hAnsi="宋体" w:eastAsia="宋体" w:cs="宋体"/>
                      <w:b w:val="0"/>
                      <w:bCs w:val="0"/>
                      <w:color w:val="auto"/>
                      <w:kern w:val="0"/>
                      <w:sz w:val="18"/>
                      <w:szCs w:val="18"/>
                      <w:highlight w:val="none"/>
                      <w:lang w:eastAsia="zh-CN"/>
                    </w:rPr>
                    <w:t>密闭</w:t>
                  </w:r>
                </w:p>
                <w:p w14:paraId="6E47DC77">
                  <w:pPr>
                    <w:keepNext w:val="0"/>
                    <w:keepLines w:val="0"/>
                    <w:pageBreakBefore w:val="0"/>
                    <w:kinsoku/>
                    <w:wordWrap/>
                    <w:overflowPunct/>
                    <w:topLinePunct/>
                    <w:bidi w:val="0"/>
                    <w:adjustRightInd w:val="0"/>
                    <w:snapToGrid w:val="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rPr>
                    <w:t>塑料</w:t>
                  </w:r>
                  <w:r>
                    <w:rPr>
                      <w:rFonts w:hint="eastAsia" w:ascii="宋体" w:hAnsi="宋体" w:eastAsia="宋体" w:cs="宋体"/>
                      <w:b w:val="0"/>
                      <w:bCs w:val="0"/>
                      <w:color w:val="auto"/>
                      <w:kern w:val="0"/>
                      <w:sz w:val="18"/>
                      <w:szCs w:val="18"/>
                      <w:highlight w:val="none"/>
                    </w:rPr>
                    <w:t>桶装</w:t>
                  </w:r>
                </w:p>
              </w:tc>
              <w:tc>
                <w:tcPr>
                  <w:tcW w:w="792" w:type="dxa"/>
                  <w:shd w:val="clear" w:color="auto" w:fill="auto"/>
                  <w:noWrap w:val="0"/>
                  <w:vAlign w:val="center"/>
                </w:tcPr>
                <w:p w14:paraId="76659085">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145</w:t>
                  </w:r>
                </w:p>
              </w:tc>
              <w:tc>
                <w:tcPr>
                  <w:tcW w:w="600" w:type="dxa"/>
                  <w:vMerge w:val="restart"/>
                  <w:noWrap w:val="0"/>
                  <w:vAlign w:val="center"/>
                </w:tcPr>
                <w:p w14:paraId="00C3CF90">
                  <w:pPr>
                    <w:keepNext w:val="0"/>
                    <w:keepLines w:val="0"/>
                    <w:pageBreakBefore w:val="0"/>
                    <w:kinsoku/>
                    <w:wordWrap/>
                    <w:overflowPunct/>
                    <w:topLinePunct/>
                    <w:bidi w:val="0"/>
                    <w:adjustRightInd w:val="0"/>
                    <w:snapToGrid w:val="0"/>
                    <w:jc w:val="center"/>
                    <w:rPr>
                      <w:rFonts w:hint="eastAsia"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一</w:t>
                  </w:r>
                </w:p>
                <w:p w14:paraId="4ADD68BB">
                  <w:pPr>
                    <w:keepNext w:val="0"/>
                    <w:keepLines w:val="0"/>
                    <w:pageBreakBefore w:val="0"/>
                    <w:kinsoku/>
                    <w:wordWrap/>
                    <w:overflowPunct/>
                    <w:topLinePunct/>
                    <w:bidi w:val="0"/>
                    <w:adjustRightInd w:val="0"/>
                    <w:snapToGrid w:val="0"/>
                    <w:jc w:val="center"/>
                    <w:rPr>
                      <w:rFonts w:hint="eastAsia"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季</w:t>
                  </w:r>
                </w:p>
                <w:p w14:paraId="11F15F80">
                  <w:pPr>
                    <w:keepNext w:val="0"/>
                    <w:keepLines w:val="0"/>
                    <w:pageBreakBefore w:val="0"/>
                    <w:kinsoku/>
                    <w:wordWrap/>
                    <w:overflowPunct/>
                    <w:topLinePunct/>
                    <w:bidi w:val="0"/>
                    <w:adjustRightInd w:val="0"/>
                    <w:snapToGrid w:val="0"/>
                    <w:jc w:val="center"/>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度</w:t>
                  </w:r>
                </w:p>
              </w:tc>
            </w:tr>
            <w:tr w14:paraId="73D9A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5" w:hRule="exact"/>
                <w:jc w:val="center"/>
              </w:trPr>
              <w:tc>
                <w:tcPr>
                  <w:tcW w:w="845" w:type="dxa"/>
                  <w:vMerge w:val="continue"/>
                  <w:noWrap w:val="0"/>
                  <w:vAlign w:val="center"/>
                </w:tcPr>
                <w:p w14:paraId="19C521CD">
                  <w:pPr>
                    <w:keepNext w:val="0"/>
                    <w:keepLines w:val="0"/>
                    <w:pageBreakBefore w:val="0"/>
                    <w:kinsoku/>
                    <w:wordWrap/>
                    <w:overflowPunct/>
                    <w:topLinePunct/>
                    <w:bidi w:val="0"/>
                    <w:adjustRightInd w:val="0"/>
                    <w:snapToGrid w:val="0"/>
                    <w:jc w:val="center"/>
                    <w:rPr>
                      <w:rFonts w:hint="eastAsia" w:ascii="宋体" w:hAnsi="宋体" w:cs="宋体"/>
                      <w:kern w:val="0"/>
                      <w:sz w:val="18"/>
                      <w:szCs w:val="18"/>
                      <w:highlight w:val="none"/>
                    </w:rPr>
                  </w:pPr>
                </w:p>
              </w:tc>
              <w:tc>
                <w:tcPr>
                  <w:tcW w:w="986" w:type="dxa"/>
                  <w:noWrap w:val="0"/>
                  <w:vAlign w:val="center"/>
                </w:tcPr>
                <w:p w14:paraId="0F8D71E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碱油污泥</w:t>
                  </w:r>
                </w:p>
              </w:tc>
              <w:tc>
                <w:tcPr>
                  <w:tcW w:w="622" w:type="dxa"/>
                  <w:noWrap w:val="0"/>
                  <w:vAlign w:val="center"/>
                </w:tcPr>
                <w:p w14:paraId="7C62B373">
                  <w:pPr>
                    <w:keepNext w:val="0"/>
                    <w:keepLines w:val="0"/>
                    <w:widowControl/>
                    <w:suppressLineNumbers w:val="0"/>
                    <w:jc w:val="center"/>
                    <w:textAlignment w:val="center"/>
                    <w:rPr>
                      <w:rFonts w:hint="eastAsia" w:ascii="宋体" w:hAnsi="宋体" w:eastAsia="宋体" w:cs="宋体"/>
                      <w:b w:val="0"/>
                      <w:bCs w:val="0"/>
                      <w:kern w:val="0"/>
                      <w:sz w:val="18"/>
                      <w:szCs w:val="18"/>
                      <w:highlight w:val="none"/>
                      <w:lang w:val="en-US" w:eastAsia="zh-CN"/>
                    </w:rPr>
                  </w:pPr>
                  <w:r>
                    <w:rPr>
                      <w:rFonts w:hint="eastAsia" w:ascii="宋体" w:hAnsi="宋体" w:eastAsia="宋体" w:cs="宋体"/>
                      <w:i w:val="0"/>
                      <w:iCs w:val="0"/>
                      <w:color w:val="000000"/>
                      <w:kern w:val="0"/>
                      <w:sz w:val="18"/>
                      <w:szCs w:val="18"/>
                      <w:u w:val="none"/>
                      <w:lang w:val="en-US" w:eastAsia="zh-CN" w:bidi="ar"/>
                    </w:rPr>
                    <w:t>HW17</w:t>
                  </w:r>
                </w:p>
              </w:tc>
              <w:tc>
                <w:tcPr>
                  <w:tcW w:w="1262" w:type="dxa"/>
                  <w:noWrap w:val="0"/>
                  <w:vAlign w:val="center"/>
                </w:tcPr>
                <w:p w14:paraId="03D7E44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336-064-17</w:t>
                  </w:r>
                </w:p>
              </w:tc>
              <w:tc>
                <w:tcPr>
                  <w:tcW w:w="1112" w:type="dxa"/>
                  <w:vMerge w:val="continue"/>
                  <w:noWrap w:val="0"/>
                  <w:vAlign w:val="center"/>
                </w:tcPr>
                <w:p w14:paraId="341B27A6">
                  <w:pPr>
                    <w:keepNext w:val="0"/>
                    <w:keepLines w:val="0"/>
                    <w:pageBreakBefore w:val="0"/>
                    <w:widowControl/>
                    <w:kinsoku/>
                    <w:wordWrap/>
                    <w:overflowPunct/>
                    <w:bidi w:val="0"/>
                    <w:adjustRightInd w:val="0"/>
                    <w:snapToGrid w:val="0"/>
                    <w:ind w:left="-19" w:leftChars="-19" w:right="-63" w:rightChars="-30" w:hanging="21" w:hangingChars="12"/>
                    <w:jc w:val="center"/>
                    <w:textAlignment w:val="center"/>
                    <w:rPr>
                      <w:rFonts w:hint="eastAsia" w:ascii="宋体" w:hAnsi="宋体" w:eastAsia="宋体" w:cs="宋体"/>
                      <w:b w:val="0"/>
                      <w:bCs w:val="0"/>
                      <w:sz w:val="18"/>
                      <w:szCs w:val="18"/>
                      <w:highlight w:val="none"/>
                      <w:lang w:val="en-US" w:eastAsia="zh-CN"/>
                    </w:rPr>
                  </w:pPr>
                </w:p>
              </w:tc>
              <w:tc>
                <w:tcPr>
                  <w:tcW w:w="654" w:type="dxa"/>
                  <w:vMerge w:val="continue"/>
                  <w:noWrap w:val="0"/>
                  <w:vAlign w:val="center"/>
                </w:tcPr>
                <w:p w14:paraId="18033954">
                  <w:pPr>
                    <w:keepNext w:val="0"/>
                    <w:keepLines w:val="0"/>
                    <w:pageBreakBefore w:val="0"/>
                    <w:kinsoku/>
                    <w:wordWrap/>
                    <w:overflowPunct/>
                    <w:topLinePunct/>
                    <w:bidi w:val="0"/>
                    <w:adjustRightInd w:val="0"/>
                    <w:snapToGrid w:val="0"/>
                    <w:jc w:val="center"/>
                    <w:rPr>
                      <w:rFonts w:hint="eastAsia" w:ascii="宋体" w:hAnsi="宋体" w:eastAsia="宋体" w:cs="宋体"/>
                      <w:b w:val="0"/>
                      <w:bCs w:val="0"/>
                      <w:kern w:val="0"/>
                      <w:sz w:val="18"/>
                      <w:szCs w:val="18"/>
                      <w:highlight w:val="none"/>
                      <w:lang w:val="en-US" w:eastAsia="zh-CN"/>
                    </w:rPr>
                  </w:pPr>
                </w:p>
              </w:tc>
              <w:tc>
                <w:tcPr>
                  <w:tcW w:w="1022" w:type="dxa"/>
                  <w:noWrap w:val="0"/>
                  <w:vAlign w:val="center"/>
                </w:tcPr>
                <w:p w14:paraId="37D1D789">
                  <w:pPr>
                    <w:keepNext w:val="0"/>
                    <w:keepLines w:val="0"/>
                    <w:pageBreakBefore w:val="0"/>
                    <w:kinsoku/>
                    <w:wordWrap/>
                    <w:overflowPunct/>
                    <w:topLinePunct/>
                    <w:bidi w:val="0"/>
                    <w:adjustRightInd w:val="0"/>
                    <w:snapToGrid w:val="0"/>
                    <w:jc w:val="center"/>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吨袋装袋</w:t>
                  </w:r>
                </w:p>
              </w:tc>
              <w:tc>
                <w:tcPr>
                  <w:tcW w:w="792" w:type="dxa"/>
                  <w:noWrap w:val="0"/>
                  <w:vAlign w:val="center"/>
                </w:tcPr>
                <w:p w14:paraId="48F7A8AB">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62.5</w:t>
                  </w:r>
                </w:p>
              </w:tc>
              <w:tc>
                <w:tcPr>
                  <w:tcW w:w="600" w:type="dxa"/>
                  <w:vMerge w:val="continue"/>
                  <w:noWrap w:val="0"/>
                  <w:vAlign w:val="center"/>
                </w:tcPr>
                <w:p w14:paraId="7EF0E1F4">
                  <w:pPr>
                    <w:keepNext w:val="0"/>
                    <w:keepLines w:val="0"/>
                    <w:pageBreakBefore w:val="0"/>
                    <w:kinsoku/>
                    <w:wordWrap/>
                    <w:overflowPunct/>
                    <w:topLinePunct/>
                    <w:bidi w:val="0"/>
                    <w:adjustRightInd w:val="0"/>
                    <w:snapToGrid w:val="0"/>
                    <w:jc w:val="center"/>
                    <w:rPr>
                      <w:rFonts w:hint="eastAsia" w:ascii="宋体" w:hAnsi="宋体" w:cs="宋体"/>
                      <w:kern w:val="0"/>
                      <w:sz w:val="18"/>
                      <w:szCs w:val="18"/>
                      <w:highlight w:val="none"/>
                      <w:lang w:val="en-US" w:eastAsia="zh-CN"/>
                    </w:rPr>
                  </w:pPr>
                </w:p>
              </w:tc>
            </w:tr>
          </w:tbl>
          <w:p w14:paraId="25BA4587">
            <w:pPr>
              <w:pStyle w:val="53"/>
              <w:ind w:firstLine="420"/>
              <w:rPr>
                <w:rFonts w:hint="eastAsia" w:ascii="宋体" w:hAnsi="宋体" w:cs="宋体"/>
                <w:sz w:val="21"/>
                <w:szCs w:val="21"/>
                <w:highlight w:val="none"/>
                <w:lang w:bidi="ar"/>
              </w:rPr>
            </w:pPr>
          </w:p>
          <w:p w14:paraId="6B80A73A">
            <w:pPr>
              <w:pStyle w:val="53"/>
              <w:ind w:firstLine="420"/>
              <w:rPr>
                <w:rFonts w:hint="eastAsia" w:ascii="宋体" w:hAnsi="宋体" w:cs="宋体"/>
                <w:sz w:val="21"/>
                <w:szCs w:val="21"/>
                <w:highlight w:val="none"/>
                <w:lang w:bidi="ar"/>
              </w:rPr>
            </w:pPr>
            <w:r>
              <w:rPr>
                <w:rFonts w:hint="eastAsia" w:ascii="宋体" w:hAnsi="宋体" w:cs="宋体"/>
                <w:sz w:val="21"/>
                <w:szCs w:val="21"/>
                <w:highlight w:val="none"/>
                <w:lang w:bidi="ar"/>
              </w:rPr>
              <w:t>流转</w:t>
            </w:r>
            <w:r>
              <w:rPr>
                <w:rFonts w:hint="eastAsia" w:ascii="宋体" w:hAnsi="宋体" w:cs="宋体"/>
                <w:sz w:val="21"/>
                <w:szCs w:val="21"/>
                <w:highlight w:val="none"/>
                <w:lang w:val="en-US" w:eastAsia="zh-CN" w:bidi="ar"/>
              </w:rPr>
              <w:t>及</w:t>
            </w:r>
            <w:r>
              <w:rPr>
                <w:rFonts w:hint="eastAsia" w:ascii="宋体" w:hAnsi="宋体" w:cs="宋体"/>
                <w:sz w:val="21"/>
                <w:szCs w:val="21"/>
                <w:highlight w:val="none"/>
                <w:lang w:bidi="ar"/>
              </w:rPr>
              <w:t>管理要求：企业</w:t>
            </w:r>
            <w:r>
              <w:rPr>
                <w:rFonts w:hint="eastAsia" w:ascii="宋体" w:hAnsi="宋体" w:cs="宋体"/>
                <w:sz w:val="21"/>
                <w:szCs w:val="21"/>
                <w:highlight w:val="none"/>
                <w:lang w:val="en-US" w:eastAsia="zh-CN" w:bidi="ar"/>
              </w:rPr>
              <w:t>应根据</w:t>
            </w:r>
            <w:r>
              <w:rPr>
                <w:rFonts w:hint="eastAsia" w:ascii="宋体" w:hAnsi="宋体" w:cs="宋体"/>
                <w:sz w:val="21"/>
                <w:szCs w:val="21"/>
                <w:highlight w:val="none"/>
                <w:lang w:bidi="ar"/>
              </w:rPr>
              <w:t>《中华人民共和国固体废物污染环境防治法》和《危险废物管理条例》等法律规定</w:t>
            </w:r>
            <w:r>
              <w:rPr>
                <w:rFonts w:hint="eastAsia" w:ascii="宋体" w:hAnsi="宋体" w:cs="宋体"/>
                <w:sz w:val="21"/>
                <w:szCs w:val="21"/>
                <w:highlight w:val="none"/>
                <w:lang w:eastAsia="zh-CN" w:bidi="ar"/>
              </w:rPr>
              <w:t>，</w:t>
            </w:r>
            <w:r>
              <w:rPr>
                <w:rFonts w:hint="eastAsia" w:ascii="宋体" w:hAnsi="宋体" w:cs="宋体"/>
                <w:sz w:val="21"/>
                <w:szCs w:val="21"/>
                <w:highlight w:val="none"/>
                <w:lang w:bidi="ar"/>
              </w:rPr>
              <w:t>建立工业固体废物管理台账，如实记录工业固体废物的种类、数量、流向、贮存、利用、处置等信息，并向所在地生态环境主管部门提供有关资料</w:t>
            </w:r>
            <w:r>
              <w:rPr>
                <w:rFonts w:hint="eastAsia" w:ascii="宋体" w:hAnsi="宋体" w:cs="宋体"/>
                <w:sz w:val="21"/>
                <w:szCs w:val="21"/>
                <w:highlight w:val="none"/>
                <w:lang w:eastAsia="zh-CN" w:bidi="ar"/>
              </w:rPr>
              <w:t>，</w:t>
            </w:r>
            <w:r>
              <w:rPr>
                <w:rFonts w:hint="eastAsia" w:ascii="宋体" w:hAnsi="宋体" w:cs="宋体"/>
                <w:sz w:val="21"/>
                <w:szCs w:val="21"/>
                <w:highlight w:val="none"/>
                <w:lang w:val="en-US" w:eastAsia="zh-CN" w:bidi="ar"/>
              </w:rPr>
              <w:t>并</w:t>
            </w:r>
            <w:r>
              <w:rPr>
                <w:rFonts w:hint="eastAsia" w:ascii="宋体" w:hAnsi="宋体" w:cs="宋体"/>
                <w:sz w:val="21"/>
                <w:szCs w:val="21"/>
                <w:highlight w:val="none"/>
                <w:lang w:bidi="ar"/>
              </w:rPr>
              <w:t>通过国家危险废物信息管理系统申报</w:t>
            </w:r>
            <w:r>
              <w:rPr>
                <w:rFonts w:hint="eastAsia" w:ascii="宋体" w:hAnsi="宋体" w:cs="宋体"/>
                <w:sz w:val="21"/>
                <w:szCs w:val="21"/>
                <w:highlight w:val="none"/>
                <w:lang w:eastAsia="zh-CN" w:bidi="ar"/>
              </w:rPr>
              <w:t>；</w:t>
            </w:r>
            <w:r>
              <w:rPr>
                <w:rFonts w:hint="eastAsia" w:ascii="宋体" w:hAnsi="宋体" w:cs="宋体"/>
                <w:sz w:val="21"/>
                <w:szCs w:val="21"/>
                <w:highlight w:val="none"/>
                <w:lang w:bidi="ar"/>
              </w:rPr>
              <w:t>制定</w:t>
            </w:r>
            <w:r>
              <w:rPr>
                <w:rFonts w:hint="eastAsia" w:ascii="宋体" w:hAnsi="宋体" w:cs="宋体"/>
                <w:sz w:val="21"/>
                <w:szCs w:val="21"/>
                <w:highlight w:val="none"/>
                <w:lang w:val="en-US" w:eastAsia="zh-CN" w:bidi="ar"/>
              </w:rPr>
              <w:t>危废</w:t>
            </w:r>
            <w:r>
              <w:rPr>
                <w:rFonts w:hint="eastAsia" w:ascii="宋体" w:hAnsi="宋体" w:cs="宋体"/>
                <w:sz w:val="21"/>
                <w:szCs w:val="21"/>
                <w:highlight w:val="none"/>
                <w:lang w:bidi="ar"/>
              </w:rPr>
              <w:t>定期外运制度，并对危险废物的流向和最终处</w:t>
            </w:r>
            <w:r>
              <w:rPr>
                <w:rFonts w:hint="eastAsia" w:ascii="宋体" w:hAnsi="宋体" w:eastAsia="宋体" w:cs="宋体"/>
                <w:sz w:val="21"/>
                <w:szCs w:val="21"/>
                <w:highlight w:val="none"/>
                <w:lang w:bidi="ar"/>
              </w:rPr>
              <w:t>置进行跟踪，确保固废得到有效处置，禁止在转移过程中将危险废物排放至环境中。对危险废物的运输要求安全可靠，要严格按照危险废物运输的管理规定进行危险废物的运输，减少运输过程中的二次污染和可能造成的环境风险，运输车辆需有特殊标志。</w:t>
            </w:r>
          </w:p>
          <w:p w14:paraId="2F97D640">
            <w:pPr>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cs="宋体"/>
                <w:sz w:val="21"/>
                <w:szCs w:val="21"/>
                <w:highlight w:val="none"/>
              </w:rPr>
              <w:t>另外，危险废物处置或利用单位必须具备相应的能力和资质，不允许将危险废物出售给没有加工或使用能力的单位和个人，废物处理之前需要对其生产技术、设备、加工处理能力进行考察，保证不会产生二次污染，废物处理之后还要进行跟踪，以便及时得到反馈信息并处理遗留问题。</w:t>
            </w:r>
          </w:p>
          <w:p w14:paraId="278046AF">
            <w:pPr>
              <w:pStyle w:val="4"/>
              <w:adjustRightInd w:val="0"/>
              <w:snapToGrid w:val="0"/>
              <w:spacing w:before="0" w:after="0"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4.2.5土壤和地下水污染防治</w:t>
            </w:r>
          </w:p>
          <w:p w14:paraId="136277CC">
            <w:pPr>
              <w:pStyle w:val="4"/>
              <w:adjustRightInd w:val="0"/>
              <w:snapToGrid w:val="0"/>
              <w:spacing w:before="0" w:after="0" w:line="360" w:lineRule="auto"/>
              <w:ind w:firstLine="420" w:firstLineChars="200"/>
              <w:jc w:val="left"/>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本项目厂区均为硬底化地面，不存在断层、土壤裸露等情况，厂区实行雨污分流，无露天堆放场。</w:t>
            </w:r>
            <w:r>
              <w:rPr>
                <w:rFonts w:hint="eastAsia" w:ascii="宋体" w:hAnsi="宋体" w:eastAsia="宋体" w:cs="宋体"/>
                <w:b w:val="0"/>
                <w:bCs w:val="0"/>
                <w:sz w:val="21"/>
                <w:szCs w:val="21"/>
                <w:highlight w:val="none"/>
                <w:lang w:eastAsia="zh-CN"/>
              </w:rPr>
              <w:t>项目运营期土壤</w:t>
            </w:r>
            <w:r>
              <w:rPr>
                <w:rFonts w:hint="eastAsia" w:ascii="宋体" w:hAnsi="宋体" w:eastAsia="宋体" w:cs="宋体"/>
                <w:b w:val="0"/>
                <w:bCs w:val="0"/>
                <w:sz w:val="21"/>
                <w:szCs w:val="21"/>
                <w:highlight w:val="none"/>
              </w:rPr>
              <w:t>和地下水</w:t>
            </w:r>
            <w:r>
              <w:rPr>
                <w:rFonts w:hint="eastAsia" w:ascii="宋体" w:hAnsi="宋体" w:eastAsia="宋体" w:cs="宋体"/>
                <w:b w:val="0"/>
                <w:bCs w:val="0"/>
                <w:sz w:val="21"/>
                <w:szCs w:val="21"/>
                <w:highlight w:val="none"/>
                <w:lang w:eastAsia="zh-CN"/>
              </w:rPr>
              <w:t>污染主要影响途径为垂直入渗，垂直入渗预防措施主要为分区防渗，本项目拟</w:t>
            </w:r>
            <w:r>
              <w:rPr>
                <w:rFonts w:hint="eastAsia" w:ascii="宋体" w:hAnsi="宋体" w:eastAsia="宋体" w:cs="宋体"/>
                <w:b w:val="0"/>
                <w:bCs w:val="0"/>
                <w:sz w:val="21"/>
                <w:szCs w:val="21"/>
                <w:highlight w:val="none"/>
                <w:lang w:val="en-US" w:eastAsia="zh-CN"/>
              </w:rPr>
              <w:t>对所在</w:t>
            </w:r>
            <w:r>
              <w:rPr>
                <w:rFonts w:hint="eastAsia" w:ascii="宋体" w:hAnsi="宋体" w:eastAsia="宋体" w:cs="宋体"/>
                <w:b w:val="0"/>
                <w:bCs w:val="0"/>
                <w:sz w:val="21"/>
                <w:szCs w:val="21"/>
                <w:highlight w:val="none"/>
                <w:lang w:eastAsia="zh-CN"/>
              </w:rPr>
              <w:t>区域进行硬化和防渗处理。</w:t>
            </w:r>
          </w:p>
          <w:p w14:paraId="27C0C015">
            <w:pPr>
              <w:pStyle w:val="4"/>
              <w:adjustRightInd w:val="0"/>
              <w:snapToGrid w:val="0"/>
              <w:spacing w:before="0" w:after="0" w:line="360" w:lineRule="auto"/>
              <w:ind w:firstLine="420" w:firstLineChars="200"/>
              <w:jc w:val="left"/>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项目</w:t>
            </w:r>
            <w:r>
              <w:rPr>
                <w:rFonts w:hint="eastAsia" w:ascii="宋体" w:hAnsi="宋体" w:eastAsia="宋体" w:cs="宋体"/>
                <w:b w:val="0"/>
                <w:bCs w:val="0"/>
                <w:sz w:val="21"/>
                <w:szCs w:val="21"/>
                <w:highlight w:val="none"/>
                <w:lang w:eastAsia="zh-CN"/>
              </w:rPr>
              <w:t>设备</w:t>
            </w:r>
            <w:r>
              <w:rPr>
                <w:rFonts w:hint="eastAsia" w:ascii="宋体" w:hAnsi="宋体" w:eastAsia="宋体" w:cs="宋体"/>
                <w:b w:val="0"/>
                <w:bCs w:val="0"/>
                <w:sz w:val="21"/>
                <w:szCs w:val="21"/>
                <w:highlight w:val="none"/>
                <w:lang w:val="en-US" w:eastAsia="zh-CN"/>
              </w:rPr>
              <w:t>若</w:t>
            </w:r>
            <w:r>
              <w:rPr>
                <w:rFonts w:hint="eastAsia" w:ascii="宋体" w:hAnsi="宋体" w:eastAsia="宋体" w:cs="宋体"/>
                <w:b w:val="0"/>
                <w:bCs w:val="0"/>
                <w:sz w:val="21"/>
                <w:szCs w:val="21"/>
                <w:highlight w:val="none"/>
                <w:lang w:eastAsia="zh-CN"/>
              </w:rPr>
              <w:t>发生跑、冒、滴、漏时，原辅材料</w:t>
            </w:r>
            <w:r>
              <w:rPr>
                <w:rFonts w:hint="eastAsia" w:ascii="宋体" w:hAnsi="宋体" w:eastAsia="宋体" w:cs="宋体"/>
                <w:b w:val="0"/>
                <w:bCs w:val="0"/>
                <w:sz w:val="21"/>
                <w:szCs w:val="21"/>
                <w:highlight w:val="none"/>
                <w:lang w:val="en-US" w:eastAsia="zh-CN"/>
              </w:rPr>
              <w:t>可能</w:t>
            </w:r>
            <w:r>
              <w:rPr>
                <w:rFonts w:hint="eastAsia" w:ascii="宋体" w:hAnsi="宋体" w:eastAsia="宋体" w:cs="宋体"/>
                <w:b w:val="0"/>
                <w:bCs w:val="0"/>
                <w:sz w:val="21"/>
                <w:szCs w:val="21"/>
                <w:highlight w:val="none"/>
                <w:lang w:eastAsia="zh-CN"/>
              </w:rPr>
              <w:t>通过地面渗漏到地下，会对土壤</w:t>
            </w:r>
            <w:r>
              <w:rPr>
                <w:rFonts w:hint="eastAsia" w:ascii="宋体" w:hAnsi="宋体" w:eastAsia="宋体" w:cs="宋体"/>
                <w:b w:val="0"/>
                <w:bCs w:val="0"/>
                <w:sz w:val="21"/>
                <w:szCs w:val="21"/>
                <w:highlight w:val="none"/>
                <w:lang w:val="en-US" w:eastAsia="zh-CN"/>
              </w:rPr>
              <w:t>和地下水</w:t>
            </w:r>
            <w:r>
              <w:rPr>
                <w:rFonts w:hint="eastAsia" w:ascii="宋体" w:hAnsi="宋体" w:eastAsia="宋体" w:cs="宋体"/>
                <w:b w:val="0"/>
                <w:bCs w:val="0"/>
                <w:sz w:val="21"/>
                <w:szCs w:val="21"/>
                <w:highlight w:val="none"/>
                <w:lang w:eastAsia="zh-CN"/>
              </w:rPr>
              <w:t>产生一定的污染。建设单位应对</w:t>
            </w:r>
            <w:r>
              <w:rPr>
                <w:rFonts w:hint="eastAsia" w:ascii="宋体" w:hAnsi="宋体" w:eastAsia="宋体" w:cs="宋体"/>
                <w:b w:val="0"/>
                <w:bCs w:val="0"/>
                <w:sz w:val="21"/>
                <w:szCs w:val="21"/>
                <w:highlight w:val="none"/>
                <w:lang w:val="en-US" w:eastAsia="zh-CN"/>
              </w:rPr>
              <w:t>所在区域</w:t>
            </w:r>
            <w:r>
              <w:rPr>
                <w:rFonts w:hint="eastAsia" w:ascii="宋体" w:hAnsi="宋体" w:eastAsia="宋体" w:cs="宋体"/>
                <w:b w:val="0"/>
                <w:bCs w:val="0"/>
                <w:sz w:val="21"/>
                <w:szCs w:val="21"/>
                <w:highlight w:val="none"/>
                <w:lang w:eastAsia="zh-CN"/>
              </w:rPr>
              <w:t>做防腐、防渗措施，以防止设备中各类原辅材料因跑、冒、滴、漏而污染土壤</w:t>
            </w:r>
            <w:r>
              <w:rPr>
                <w:rFonts w:hint="eastAsia" w:ascii="宋体" w:hAnsi="宋体" w:eastAsia="宋体" w:cs="宋体"/>
                <w:b w:val="0"/>
                <w:bCs w:val="0"/>
                <w:sz w:val="21"/>
                <w:szCs w:val="21"/>
                <w:highlight w:val="none"/>
                <w:lang w:val="en-US" w:eastAsia="zh-CN"/>
              </w:rPr>
              <w:t>和地下水</w:t>
            </w:r>
            <w:r>
              <w:rPr>
                <w:rFonts w:hint="eastAsia" w:ascii="宋体" w:hAnsi="宋体" w:eastAsia="宋体" w:cs="宋体"/>
                <w:b w:val="0"/>
                <w:bCs w:val="0"/>
                <w:sz w:val="21"/>
                <w:szCs w:val="21"/>
                <w:highlight w:val="none"/>
                <w:lang w:eastAsia="zh-CN"/>
              </w:rPr>
              <w:t>，因此，发生跑、冒、滴、漏时，不会渗入地下而污染土壤</w:t>
            </w:r>
            <w:r>
              <w:rPr>
                <w:rFonts w:hint="eastAsia" w:ascii="宋体" w:hAnsi="宋体" w:eastAsia="宋体" w:cs="宋体"/>
                <w:b w:val="0"/>
                <w:bCs w:val="0"/>
                <w:sz w:val="21"/>
                <w:szCs w:val="21"/>
                <w:highlight w:val="none"/>
                <w:lang w:val="en-US" w:eastAsia="zh-CN"/>
              </w:rPr>
              <w:t>和地下水</w:t>
            </w:r>
            <w:r>
              <w:rPr>
                <w:rFonts w:hint="eastAsia" w:ascii="宋体" w:hAnsi="宋体" w:eastAsia="宋体" w:cs="宋体"/>
                <w:b w:val="0"/>
                <w:bCs w:val="0"/>
                <w:sz w:val="21"/>
                <w:szCs w:val="21"/>
                <w:highlight w:val="none"/>
                <w:lang w:eastAsia="zh-CN"/>
              </w:rPr>
              <w:t>。</w:t>
            </w:r>
          </w:p>
          <w:p w14:paraId="1C36D06C">
            <w:pPr>
              <w:pStyle w:val="4"/>
              <w:adjustRightInd w:val="0"/>
              <w:snapToGrid w:val="0"/>
              <w:spacing w:before="0" w:after="0" w:line="360" w:lineRule="auto"/>
              <w:ind w:firstLine="420" w:firstLineChars="200"/>
              <w:jc w:val="left"/>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此外，项目将根据可能泄漏至地面区域污染物的性质和生产单元的构筑方式，将厂区内划分为重点防渗区和一般防渗区。</w:t>
            </w:r>
          </w:p>
          <w:p w14:paraId="61EE02D3">
            <w:pPr>
              <w:pStyle w:val="61"/>
              <w:ind w:firstLine="480"/>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1.</w:t>
            </w:r>
            <w:r>
              <w:rPr>
                <w:rFonts w:hint="eastAsia" w:ascii="宋体" w:hAnsi="宋体" w:eastAsia="宋体" w:cs="宋体"/>
                <w:b w:val="0"/>
                <w:bCs w:val="0"/>
                <w:sz w:val="21"/>
                <w:szCs w:val="21"/>
                <w:highlight w:val="none"/>
              </w:rPr>
              <w:t>重点</w:t>
            </w:r>
            <w:r>
              <w:rPr>
                <w:rFonts w:hint="eastAsia" w:ascii="宋体" w:hAnsi="宋体" w:eastAsia="宋体" w:cs="宋体"/>
                <w:b w:val="0"/>
                <w:bCs w:val="0"/>
                <w:sz w:val="21"/>
                <w:szCs w:val="21"/>
                <w:highlight w:val="none"/>
                <w:lang w:eastAsia="zh-CN"/>
              </w:rPr>
              <w:t>防渗</w:t>
            </w:r>
            <w:r>
              <w:rPr>
                <w:rFonts w:hint="eastAsia" w:ascii="宋体" w:hAnsi="宋体" w:eastAsia="宋体" w:cs="宋体"/>
                <w:b w:val="0"/>
                <w:bCs w:val="0"/>
                <w:sz w:val="21"/>
                <w:szCs w:val="21"/>
                <w:highlight w:val="none"/>
              </w:rPr>
              <w:t>区</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指位于地下或半地下的生产功能单元，污染地下水环境的物料泄漏后，不容易被及时发现和处理的区域；以及泄漏可能对区域地下造成较大影响的单元。</w:t>
            </w:r>
            <w:r>
              <w:rPr>
                <w:rFonts w:hint="eastAsia" w:ascii="宋体" w:hAnsi="宋体" w:eastAsia="宋体" w:cs="宋体"/>
                <w:b w:val="0"/>
                <w:bCs w:val="0"/>
                <w:sz w:val="21"/>
                <w:szCs w:val="21"/>
                <w:highlight w:val="none"/>
                <w:lang w:eastAsia="zh-CN"/>
              </w:rPr>
              <w:t>本项目</w:t>
            </w:r>
            <w:r>
              <w:rPr>
                <w:rFonts w:hint="eastAsia" w:ascii="宋体" w:hAnsi="宋体" w:eastAsia="宋体" w:cs="宋体"/>
                <w:b w:val="0"/>
                <w:bCs w:val="0"/>
                <w:sz w:val="21"/>
                <w:szCs w:val="21"/>
                <w:highlight w:val="none"/>
              </w:rPr>
              <w:t>重点污染防治区主要</w:t>
            </w:r>
            <w:r>
              <w:rPr>
                <w:rFonts w:hint="eastAsia" w:ascii="宋体" w:hAnsi="宋体" w:eastAsia="宋体" w:cs="宋体"/>
                <w:b w:val="0"/>
                <w:bCs w:val="0"/>
                <w:sz w:val="21"/>
                <w:szCs w:val="21"/>
                <w:highlight w:val="none"/>
                <w:lang w:val="en-US" w:eastAsia="zh-CN"/>
              </w:rPr>
              <w:t>为废水处理系统、</w:t>
            </w:r>
            <w:r>
              <w:rPr>
                <w:rFonts w:hint="eastAsia" w:ascii="宋体" w:hAnsi="宋体" w:cs="宋体"/>
                <w:b w:val="0"/>
                <w:bCs w:val="0"/>
                <w:sz w:val="21"/>
                <w:szCs w:val="21"/>
                <w:highlight w:val="none"/>
                <w:lang w:val="en-US" w:eastAsia="zh-CN"/>
              </w:rPr>
              <w:t>废水站池系统及化学品间</w:t>
            </w:r>
            <w:r>
              <w:rPr>
                <w:rFonts w:hint="eastAsia" w:ascii="宋体" w:hAnsi="宋体" w:eastAsia="宋体" w:cs="宋体"/>
                <w:b w:val="0"/>
                <w:bCs w:val="0"/>
                <w:sz w:val="21"/>
                <w:szCs w:val="21"/>
                <w:highlight w:val="none"/>
              </w:rPr>
              <w:t>等</w:t>
            </w:r>
            <w:r>
              <w:rPr>
                <w:rFonts w:hint="eastAsia" w:ascii="宋体" w:hAnsi="宋体" w:eastAsia="宋体" w:cs="宋体"/>
                <w:b w:val="0"/>
                <w:bCs w:val="0"/>
                <w:sz w:val="21"/>
                <w:szCs w:val="21"/>
                <w:highlight w:val="none"/>
                <w:lang w:eastAsia="zh-CN"/>
              </w:rPr>
              <w:t>，应</w:t>
            </w:r>
            <w:r>
              <w:rPr>
                <w:rFonts w:hint="eastAsia" w:ascii="宋体" w:hAnsi="宋体" w:eastAsia="宋体" w:cs="宋体"/>
                <w:b w:val="0"/>
                <w:bCs w:val="0"/>
                <w:sz w:val="21"/>
                <w:szCs w:val="21"/>
                <w:highlight w:val="none"/>
              </w:rPr>
              <w:t>按照HJ610-2016</w:t>
            </w:r>
            <w:r>
              <w:rPr>
                <w:rFonts w:hint="eastAsia" w:ascii="宋体" w:hAnsi="宋体" w:eastAsia="宋体" w:cs="宋体"/>
                <w:b w:val="0"/>
                <w:bCs w:val="0"/>
                <w:sz w:val="21"/>
                <w:szCs w:val="21"/>
                <w:highlight w:val="none"/>
                <w:lang w:eastAsia="zh-CN"/>
              </w:rPr>
              <w:t>相关</w:t>
            </w:r>
            <w:r>
              <w:rPr>
                <w:rFonts w:hint="eastAsia" w:ascii="宋体" w:hAnsi="宋体" w:eastAsia="宋体" w:cs="宋体"/>
                <w:b w:val="0"/>
                <w:bCs w:val="0"/>
                <w:sz w:val="21"/>
                <w:szCs w:val="21"/>
                <w:highlight w:val="none"/>
              </w:rPr>
              <w:t>要求进行防渗设计</w:t>
            </w:r>
            <w:r>
              <w:rPr>
                <w:rFonts w:hint="eastAsia" w:ascii="宋体" w:hAnsi="宋体" w:eastAsia="宋体" w:cs="宋体"/>
                <w:b w:val="0"/>
                <w:bCs w:val="0"/>
                <w:sz w:val="21"/>
                <w:szCs w:val="21"/>
                <w:highlight w:val="none"/>
                <w:lang w:eastAsia="zh-CN"/>
              </w:rPr>
              <w:t>，防渗技术要求：</w:t>
            </w:r>
            <w:r>
              <w:rPr>
                <w:rFonts w:hint="eastAsia" w:ascii="宋体" w:hAnsi="宋体" w:eastAsia="宋体" w:cs="宋体"/>
                <w:b w:val="0"/>
                <w:bCs w:val="0"/>
                <w:sz w:val="21"/>
                <w:szCs w:val="21"/>
                <w:highlight w:val="none"/>
              </w:rPr>
              <w:t>等效黏土防渗层 Mb≥6.0m，K≤1×10</w:t>
            </w:r>
            <w:r>
              <w:rPr>
                <w:rFonts w:hint="eastAsia" w:ascii="宋体" w:hAnsi="宋体" w:eastAsia="宋体" w:cs="宋体"/>
                <w:b w:val="0"/>
                <w:bCs w:val="0"/>
                <w:sz w:val="21"/>
                <w:szCs w:val="21"/>
                <w:highlight w:val="none"/>
                <w:vertAlign w:val="superscript"/>
              </w:rPr>
              <w:t>-7</w:t>
            </w:r>
            <w:r>
              <w:rPr>
                <w:rFonts w:hint="eastAsia" w:ascii="宋体" w:hAnsi="宋体" w:eastAsia="宋体" w:cs="宋体"/>
                <w:b w:val="0"/>
                <w:bCs w:val="0"/>
                <w:sz w:val="21"/>
                <w:szCs w:val="21"/>
                <w:highlight w:val="none"/>
              </w:rPr>
              <w:t>cm/s</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或参照GB18598-2019</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危险废物填埋污染控制标准</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执行</w:t>
            </w:r>
            <w:r>
              <w:rPr>
                <w:rFonts w:hint="eastAsia" w:ascii="宋体" w:hAnsi="宋体" w:eastAsia="宋体" w:cs="宋体"/>
                <w:b w:val="0"/>
                <w:bCs w:val="0"/>
                <w:sz w:val="21"/>
                <w:szCs w:val="21"/>
                <w:highlight w:val="none"/>
                <w:lang w:eastAsia="zh-CN"/>
              </w:rPr>
              <w:t>。</w:t>
            </w:r>
          </w:p>
          <w:p w14:paraId="52585A75">
            <w:pPr>
              <w:pStyle w:val="61"/>
              <w:ind w:firstLine="480"/>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rPr>
              <w:t>一般</w:t>
            </w:r>
            <w:r>
              <w:rPr>
                <w:rFonts w:hint="eastAsia" w:ascii="宋体" w:hAnsi="宋体" w:eastAsia="宋体" w:cs="宋体"/>
                <w:b w:val="0"/>
                <w:bCs w:val="0"/>
                <w:sz w:val="21"/>
                <w:szCs w:val="21"/>
                <w:highlight w:val="none"/>
                <w:lang w:eastAsia="zh-CN"/>
              </w:rPr>
              <w:t>防渗</w:t>
            </w:r>
            <w:r>
              <w:rPr>
                <w:rFonts w:hint="eastAsia" w:ascii="宋体" w:hAnsi="宋体" w:eastAsia="宋体" w:cs="宋体"/>
                <w:b w:val="0"/>
                <w:bCs w:val="0"/>
                <w:sz w:val="21"/>
                <w:szCs w:val="21"/>
                <w:highlight w:val="none"/>
              </w:rPr>
              <w:t>区</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指裸露于地面的生产功能单元，污染地下水环境的物料泄漏后，容易被及时发现和处理的区域。</w:t>
            </w:r>
            <w:r>
              <w:rPr>
                <w:rFonts w:hint="eastAsia" w:ascii="宋体" w:hAnsi="宋体" w:eastAsia="宋体" w:cs="宋体"/>
                <w:b w:val="0"/>
                <w:bCs w:val="0"/>
                <w:sz w:val="21"/>
                <w:szCs w:val="21"/>
                <w:highlight w:val="none"/>
                <w:lang w:eastAsia="zh-CN"/>
              </w:rPr>
              <w:t>本项目</w:t>
            </w:r>
            <w:r>
              <w:rPr>
                <w:rFonts w:hint="eastAsia" w:ascii="宋体" w:hAnsi="宋体" w:eastAsia="宋体" w:cs="宋体"/>
                <w:b w:val="0"/>
                <w:bCs w:val="0"/>
                <w:sz w:val="21"/>
                <w:szCs w:val="21"/>
                <w:highlight w:val="none"/>
              </w:rPr>
              <w:t>一般</w:t>
            </w:r>
            <w:r>
              <w:rPr>
                <w:rFonts w:hint="eastAsia" w:ascii="宋体" w:hAnsi="宋体" w:eastAsia="宋体" w:cs="宋体"/>
                <w:b w:val="0"/>
                <w:bCs w:val="0"/>
                <w:sz w:val="21"/>
                <w:szCs w:val="21"/>
                <w:highlight w:val="none"/>
                <w:lang w:eastAsia="zh-CN"/>
              </w:rPr>
              <w:t>防渗</w:t>
            </w:r>
            <w:r>
              <w:rPr>
                <w:rFonts w:hint="eastAsia" w:ascii="宋体" w:hAnsi="宋体" w:eastAsia="宋体" w:cs="宋体"/>
                <w:b w:val="0"/>
                <w:bCs w:val="0"/>
                <w:sz w:val="21"/>
                <w:szCs w:val="21"/>
                <w:highlight w:val="none"/>
              </w:rPr>
              <w:t>区主要为</w:t>
            </w:r>
            <w:r>
              <w:rPr>
                <w:rFonts w:hint="eastAsia" w:ascii="宋体" w:hAnsi="宋体" w:eastAsia="宋体" w:cs="宋体"/>
                <w:b w:val="0"/>
                <w:bCs w:val="0"/>
                <w:sz w:val="21"/>
                <w:szCs w:val="21"/>
                <w:highlight w:val="none"/>
                <w:lang w:val="en-US" w:eastAsia="zh-CN"/>
              </w:rPr>
              <w:t>废水深度处理系统</w:t>
            </w:r>
            <w:r>
              <w:rPr>
                <w:rFonts w:hint="eastAsia" w:ascii="宋体" w:hAnsi="宋体" w:eastAsia="宋体" w:cs="宋体"/>
                <w:b w:val="0"/>
                <w:bCs w:val="0"/>
                <w:sz w:val="21"/>
                <w:szCs w:val="21"/>
                <w:highlight w:val="none"/>
                <w:lang w:eastAsia="zh-CN"/>
              </w:rPr>
              <w:t>，应</w:t>
            </w:r>
            <w:r>
              <w:rPr>
                <w:rFonts w:hint="eastAsia" w:ascii="宋体" w:hAnsi="宋体" w:eastAsia="宋体" w:cs="宋体"/>
                <w:b w:val="0"/>
                <w:bCs w:val="0"/>
                <w:sz w:val="21"/>
                <w:szCs w:val="21"/>
                <w:highlight w:val="none"/>
              </w:rPr>
              <w:t>按照HJ610-2016</w:t>
            </w:r>
            <w:r>
              <w:rPr>
                <w:rFonts w:hint="eastAsia" w:ascii="宋体" w:hAnsi="宋体" w:eastAsia="宋体" w:cs="宋体"/>
                <w:b w:val="0"/>
                <w:bCs w:val="0"/>
                <w:sz w:val="21"/>
                <w:szCs w:val="21"/>
                <w:highlight w:val="none"/>
                <w:lang w:eastAsia="zh-CN"/>
              </w:rPr>
              <w:t>相关</w:t>
            </w:r>
            <w:r>
              <w:rPr>
                <w:rFonts w:hint="eastAsia" w:ascii="宋体" w:hAnsi="宋体" w:eastAsia="宋体" w:cs="宋体"/>
                <w:b w:val="0"/>
                <w:bCs w:val="0"/>
                <w:sz w:val="21"/>
                <w:szCs w:val="21"/>
                <w:highlight w:val="none"/>
              </w:rPr>
              <w:t>要求进行防渗设计</w:t>
            </w:r>
            <w:r>
              <w:rPr>
                <w:rFonts w:hint="eastAsia" w:ascii="宋体" w:hAnsi="宋体" w:eastAsia="宋体" w:cs="宋体"/>
                <w:b w:val="0"/>
                <w:bCs w:val="0"/>
                <w:sz w:val="21"/>
                <w:szCs w:val="21"/>
                <w:highlight w:val="none"/>
                <w:lang w:eastAsia="zh-CN"/>
              </w:rPr>
              <w:t>，防渗技术要求：</w:t>
            </w:r>
            <w:r>
              <w:rPr>
                <w:rFonts w:hint="eastAsia" w:ascii="宋体" w:hAnsi="宋体" w:eastAsia="宋体" w:cs="宋体"/>
                <w:b w:val="0"/>
                <w:bCs w:val="0"/>
                <w:sz w:val="21"/>
                <w:szCs w:val="21"/>
                <w:highlight w:val="none"/>
              </w:rPr>
              <w:t>等效黏土防渗层 Mb≥</w:t>
            </w:r>
            <w:r>
              <w:rPr>
                <w:rFonts w:hint="eastAsia" w:ascii="宋体" w:hAnsi="宋体" w:eastAsia="宋体" w:cs="宋体"/>
                <w:b w:val="0"/>
                <w:bCs w:val="0"/>
                <w:sz w:val="21"/>
                <w:szCs w:val="21"/>
                <w:highlight w:val="none"/>
                <w:lang w:val="en-US" w:eastAsia="zh-CN"/>
              </w:rPr>
              <w:t>1.5</w:t>
            </w:r>
            <w:r>
              <w:rPr>
                <w:rFonts w:hint="eastAsia" w:ascii="宋体" w:hAnsi="宋体" w:eastAsia="宋体" w:cs="宋体"/>
                <w:b w:val="0"/>
                <w:bCs w:val="0"/>
                <w:sz w:val="21"/>
                <w:szCs w:val="21"/>
                <w:highlight w:val="none"/>
              </w:rPr>
              <w:t>m，K≤1×10</w:t>
            </w:r>
            <w:r>
              <w:rPr>
                <w:rFonts w:hint="eastAsia" w:ascii="宋体" w:hAnsi="宋体" w:eastAsia="宋体" w:cs="宋体"/>
                <w:b w:val="0"/>
                <w:bCs w:val="0"/>
                <w:sz w:val="21"/>
                <w:szCs w:val="21"/>
                <w:highlight w:val="none"/>
                <w:vertAlign w:val="superscript"/>
              </w:rPr>
              <w:t>-7</w:t>
            </w:r>
            <w:r>
              <w:rPr>
                <w:rFonts w:hint="eastAsia" w:ascii="宋体" w:hAnsi="宋体" w:eastAsia="宋体" w:cs="宋体"/>
                <w:b w:val="0"/>
                <w:bCs w:val="0"/>
                <w:sz w:val="21"/>
                <w:szCs w:val="21"/>
                <w:highlight w:val="none"/>
              </w:rPr>
              <w:t>cm/s</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或参照GB16889-20</w:t>
            </w:r>
            <w:r>
              <w:rPr>
                <w:rFonts w:hint="eastAsia" w:ascii="宋体" w:hAnsi="宋体" w:eastAsia="宋体" w:cs="宋体"/>
                <w:b w:val="0"/>
                <w:bCs w:val="0"/>
                <w:sz w:val="21"/>
                <w:szCs w:val="21"/>
                <w:highlight w:val="none"/>
                <w:lang w:val="en-US" w:eastAsia="zh-CN"/>
              </w:rPr>
              <w:t>24</w:t>
            </w:r>
            <w:r>
              <w:rPr>
                <w:rFonts w:hint="eastAsia" w:ascii="宋体" w:hAnsi="宋体" w:eastAsia="宋体" w:cs="宋体"/>
                <w:b w:val="0"/>
                <w:bCs w:val="0"/>
                <w:sz w:val="21"/>
                <w:szCs w:val="21"/>
                <w:highlight w:val="none"/>
              </w:rPr>
              <w:t>《生活垃圾填埋场控制标准》执行</w:t>
            </w:r>
            <w:r>
              <w:rPr>
                <w:rFonts w:hint="eastAsia" w:ascii="宋体" w:hAnsi="宋体" w:eastAsia="宋体" w:cs="宋体"/>
                <w:b w:val="0"/>
                <w:bCs w:val="0"/>
                <w:sz w:val="21"/>
                <w:szCs w:val="21"/>
                <w:highlight w:val="none"/>
                <w:lang w:eastAsia="zh-CN"/>
              </w:rPr>
              <w:t>。</w:t>
            </w:r>
          </w:p>
          <w:p w14:paraId="30346CA5">
            <w:pPr>
              <w:pStyle w:val="4"/>
              <w:adjustRightInd w:val="0"/>
              <w:snapToGrid w:val="0"/>
              <w:spacing w:before="0" w:after="0" w:line="360" w:lineRule="auto"/>
              <w:ind w:firstLine="420" w:firstLineChars="2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3.渗漏、泄漏检测：对管道等配置渗漏、泄漏检测装置，定期对渗漏、泄漏风险点进行隐患排查。</w:t>
            </w:r>
          </w:p>
          <w:p w14:paraId="7D8C7A35">
            <w:pPr>
              <w:pStyle w:val="4"/>
              <w:adjustRightInd w:val="0"/>
              <w:snapToGrid w:val="0"/>
              <w:spacing w:before="0" w:after="0"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4.2.6生态</w:t>
            </w:r>
          </w:p>
          <w:p w14:paraId="17C31806">
            <w:pPr>
              <w:pStyle w:val="53"/>
              <w:ind w:left="0" w:leftChars="0" w:firstLine="367" w:firstLineChars="175"/>
              <w:rPr>
                <w:rFonts w:hAnsi="宋体"/>
                <w:bCs/>
                <w:szCs w:val="21"/>
                <w:highlight w:val="none"/>
              </w:rPr>
            </w:pPr>
            <w:r>
              <w:rPr>
                <w:rFonts w:hint="eastAsia" w:ascii="宋体" w:hAnsi="宋体" w:eastAsia="宋体" w:cs="宋体"/>
                <w:kern w:val="2"/>
                <w:sz w:val="21"/>
                <w:szCs w:val="21"/>
                <w:highlight w:val="none"/>
                <w:lang w:val="en-US" w:eastAsia="zh-CN" w:bidi="ar-SA"/>
              </w:rPr>
              <w:t>项目位于福建省漳州市芗城区浦南镇店仔圩经济开发区三宝工业园，用地在产业园区内，</w:t>
            </w:r>
            <w:r>
              <w:rPr>
                <w:rFonts w:hint="eastAsia" w:ascii="宋体" w:hAnsi="宋体" w:eastAsia="宋体" w:cs="宋体"/>
                <w:sz w:val="21"/>
                <w:szCs w:val="21"/>
                <w:highlight w:val="none"/>
                <w:lang w:val="en-US" w:eastAsia="zh-CN"/>
              </w:rPr>
              <w:t>用地范围内未含有生态环境保护目标。</w:t>
            </w:r>
          </w:p>
          <w:p w14:paraId="52F4B565">
            <w:pPr>
              <w:pStyle w:val="4"/>
              <w:adjustRightInd w:val="0"/>
              <w:snapToGrid w:val="0"/>
              <w:spacing w:before="0" w:after="0"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4.2.7电磁辐射</w:t>
            </w:r>
          </w:p>
          <w:p w14:paraId="340F0E91">
            <w:pPr>
              <w:pStyle w:val="4"/>
              <w:adjustRightInd w:val="0"/>
              <w:snapToGrid w:val="0"/>
              <w:spacing w:before="0" w:after="0" w:line="360" w:lineRule="auto"/>
              <w:ind w:firstLine="420" w:firstLineChars="200"/>
              <w:jc w:val="left"/>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项目</w:t>
            </w:r>
            <w:r>
              <w:rPr>
                <w:rFonts w:hint="eastAsia" w:ascii="宋体" w:hAnsi="宋体" w:eastAsia="宋体" w:cs="宋体"/>
                <w:b w:val="0"/>
                <w:bCs w:val="0"/>
                <w:sz w:val="21"/>
                <w:szCs w:val="21"/>
                <w:highlight w:val="none"/>
                <w:lang w:eastAsia="zh-CN"/>
              </w:rPr>
              <w:t>属于污水处理及其再生利用</w:t>
            </w:r>
            <w:r>
              <w:rPr>
                <w:rFonts w:hint="eastAsia" w:ascii="宋体" w:hAnsi="宋体" w:eastAsia="宋体" w:cs="宋体"/>
                <w:b w:val="0"/>
                <w:bCs w:val="0"/>
                <w:kern w:val="2"/>
                <w:sz w:val="21"/>
                <w:szCs w:val="21"/>
                <w:highlight w:val="none"/>
                <w:lang w:val="en-US" w:eastAsia="zh-CN" w:bidi="ar-SA"/>
              </w:rPr>
              <w:t>，不属于广播电台、差转台、电视塔台、卫星地球上行站、雷达等电磁辐射类项目，无需开展电磁辐射现状监测和评价。</w:t>
            </w:r>
          </w:p>
          <w:p w14:paraId="25B21294">
            <w:pPr>
              <w:adjustRightInd w:val="0"/>
              <w:snapToGrid w:val="0"/>
              <w:spacing w:line="360" w:lineRule="auto"/>
              <w:jc w:val="left"/>
              <w:rPr>
                <w:rFonts w:hint="eastAsia" w:ascii="宋体" w:hAnsi="宋体" w:eastAsia="宋体" w:cs="宋体"/>
                <w:b/>
                <w:bCs/>
                <w:szCs w:val="21"/>
                <w:highlight w:val="none"/>
              </w:rPr>
            </w:pPr>
            <w:r>
              <w:rPr>
                <w:rFonts w:hint="eastAsia" w:ascii="宋体" w:hAnsi="宋体" w:eastAsia="宋体" w:cs="宋体"/>
                <w:b/>
                <w:bCs/>
                <w:szCs w:val="21"/>
                <w:highlight w:val="none"/>
              </w:rPr>
              <w:t>4.2.</w:t>
            </w:r>
            <w:r>
              <w:rPr>
                <w:rFonts w:hint="eastAsia" w:ascii="宋体" w:hAnsi="宋体" w:eastAsia="宋体" w:cs="宋体"/>
                <w:b/>
                <w:bCs/>
                <w:szCs w:val="21"/>
                <w:highlight w:val="none"/>
                <w:lang w:val="en-US" w:eastAsia="zh-CN"/>
              </w:rPr>
              <w:t>8</w:t>
            </w:r>
            <w:r>
              <w:rPr>
                <w:rFonts w:hint="eastAsia" w:ascii="宋体" w:hAnsi="宋体" w:eastAsia="宋体" w:cs="宋体"/>
                <w:b/>
                <w:bCs/>
                <w:szCs w:val="21"/>
                <w:highlight w:val="none"/>
              </w:rPr>
              <w:t>监测要求</w:t>
            </w:r>
          </w:p>
          <w:p w14:paraId="268732B5">
            <w:pPr>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Cs w:val="21"/>
                <w:highlight w:val="none"/>
              </w:rPr>
              <w:t>为保证环境监测工作的正常</w:t>
            </w:r>
            <w:r>
              <w:rPr>
                <w:rFonts w:hint="eastAsia" w:ascii="宋体" w:hAnsi="宋体" w:eastAsia="宋体" w:cs="宋体"/>
                <w:sz w:val="21"/>
                <w:szCs w:val="21"/>
                <w:highlight w:val="none"/>
              </w:rPr>
              <w:t>运行，</w:t>
            </w:r>
            <w:r>
              <w:rPr>
                <w:rFonts w:hint="eastAsia" w:ascii="宋体" w:hAnsi="宋体" w:eastAsia="宋体" w:cs="宋体"/>
                <w:sz w:val="21"/>
                <w:szCs w:val="21"/>
                <w:highlight w:val="none"/>
                <w:lang w:eastAsia="zh-CN"/>
              </w:rPr>
              <w:t>该企业</w:t>
            </w:r>
            <w:r>
              <w:rPr>
                <w:rFonts w:hint="eastAsia" w:ascii="宋体" w:hAnsi="宋体" w:eastAsia="宋体" w:cs="宋体"/>
                <w:sz w:val="21"/>
                <w:szCs w:val="21"/>
                <w:highlight w:val="none"/>
              </w:rPr>
              <w:t>可委托有质资的监测单位协助负责本项目的监测工作。根据《固定污染源排污许可分类管理名录》（2019年版），本项目为“四十一、水的生产和供应业 46-污水处理及其再生利用 462”，</w:t>
            </w:r>
            <w:r>
              <w:rPr>
                <w:rFonts w:hint="eastAsia" w:ascii="宋体" w:hAnsi="宋体" w:eastAsia="宋体" w:cs="宋体"/>
                <w:sz w:val="21"/>
                <w:szCs w:val="21"/>
                <w:highlight w:val="none"/>
                <w:lang w:val="en-US" w:eastAsia="zh-CN"/>
              </w:rPr>
              <w:t>本项目</w:t>
            </w:r>
            <w:r>
              <w:rPr>
                <w:rFonts w:hint="eastAsia" w:ascii="宋体" w:hAnsi="宋体" w:cs="宋体"/>
                <w:sz w:val="21"/>
                <w:szCs w:val="21"/>
                <w:highlight w:val="none"/>
                <w:lang w:val="en-US" w:eastAsia="zh-CN"/>
              </w:rPr>
              <w:t>为</w:t>
            </w:r>
            <w:r>
              <w:rPr>
                <w:rFonts w:hint="eastAsia" w:ascii="宋体" w:hAnsi="宋体" w:eastAsia="宋体" w:cs="宋体"/>
                <w:sz w:val="21"/>
                <w:szCs w:val="21"/>
                <w:highlight w:val="none"/>
                <w:lang w:val="en-US" w:eastAsia="zh-CN"/>
              </w:rPr>
              <w:t>排污单位自建自用的污水处理场所</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属于单一行业类型集中式污水处理厂，不属于工业废水集中处理场所或城乡污水集中处理场所，且项目废水经处理后全部回用不外排，故无需进行排污许可管理</w:t>
            </w:r>
            <w:r>
              <w:rPr>
                <w:rFonts w:hint="eastAsia" w:ascii="宋体" w:hAnsi="宋体" w:eastAsia="宋体" w:cs="宋体"/>
                <w:sz w:val="21"/>
                <w:szCs w:val="21"/>
                <w:highlight w:val="none"/>
              </w:rPr>
              <w:t>。</w:t>
            </w:r>
          </w:p>
          <w:p w14:paraId="5F6EC057">
            <w:pPr>
              <w:adjustRightInd w:val="0"/>
              <w:snapToGrid w:val="0"/>
              <w:spacing w:line="360" w:lineRule="auto"/>
              <w:ind w:firstLine="420" w:firstLineChars="200"/>
              <w:jc w:val="left"/>
              <w:rPr>
                <w:rFonts w:hint="eastAsia" w:ascii="宋体" w:hAnsi="宋体" w:eastAsia="宋体" w:cs="宋体"/>
                <w:b/>
                <w:bCs/>
                <w:szCs w:val="21"/>
                <w:highlight w:val="none"/>
                <w:lang w:eastAsia="zh-CN"/>
              </w:rPr>
            </w:pPr>
            <w:r>
              <w:rPr>
                <w:rFonts w:hint="eastAsia" w:ascii="宋体" w:hAnsi="宋体" w:eastAsia="宋体" w:cs="宋体"/>
                <w:sz w:val="21"/>
                <w:szCs w:val="21"/>
                <w:highlight w:val="none"/>
                <w:lang w:val="en-US" w:eastAsia="zh-CN"/>
              </w:rPr>
              <w:t>参照</w:t>
            </w:r>
            <w:r>
              <w:rPr>
                <w:rFonts w:hint="eastAsia" w:ascii="宋体" w:hAnsi="宋体" w:eastAsia="宋体" w:cs="宋体"/>
                <w:sz w:val="21"/>
                <w:szCs w:val="21"/>
                <w:highlight w:val="none"/>
              </w:rPr>
              <w:t>《排污单位自行监测技术指南</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总则》</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HJ819-2017</w:t>
            </w:r>
            <w:r>
              <w:rPr>
                <w:rFonts w:hint="eastAsia" w:ascii="宋体" w:hAnsi="宋体" w:eastAsia="宋体" w:cs="宋体"/>
                <w:sz w:val="21"/>
                <w:szCs w:val="21"/>
                <w:highlight w:val="none"/>
                <w:lang w:eastAsia="zh-CN"/>
              </w:rPr>
              <w:t>）、</w:t>
            </w:r>
            <w:r>
              <w:rPr>
                <w:rFonts w:hint="eastAsia"/>
              </w:rPr>
              <w:t>《排污单位自行监测技术指南 钢铁工业及炼焦化学工业》（HJ878-2017）</w:t>
            </w:r>
            <w:r>
              <w:rPr>
                <w:rFonts w:hint="eastAsia"/>
                <w:lang w:val="en-US" w:eastAsia="zh-CN"/>
              </w:rPr>
              <w:t>及</w:t>
            </w:r>
            <w:r>
              <w:rPr>
                <w:rFonts w:hint="eastAsia" w:ascii="宋体" w:hAnsi="宋体" w:eastAsia="宋体" w:cs="宋体"/>
                <w:szCs w:val="21"/>
                <w:highlight w:val="none"/>
                <w:lang w:eastAsia="zh-CN"/>
              </w:rPr>
              <w:t>《</w:t>
            </w:r>
            <w:r>
              <w:rPr>
                <w:rFonts w:hint="eastAsia" w:ascii="宋体" w:hAnsi="宋体" w:eastAsia="宋体" w:cs="宋体"/>
                <w:szCs w:val="21"/>
                <w:highlight w:val="none"/>
              </w:rPr>
              <w:t>排污单位自行监测技术指南</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水处理</w:t>
            </w:r>
            <w:r>
              <w:rPr>
                <w:rFonts w:hint="eastAsia" w:ascii="宋体" w:hAnsi="宋体" w:eastAsia="宋体" w:cs="宋体"/>
                <w:szCs w:val="21"/>
                <w:highlight w:val="none"/>
                <w:lang w:eastAsia="zh-CN"/>
              </w:rPr>
              <w:t>》（</w:t>
            </w:r>
            <w:r>
              <w:rPr>
                <w:rFonts w:hint="eastAsia" w:ascii="宋体" w:hAnsi="宋体" w:eastAsia="宋体" w:cs="宋体"/>
                <w:szCs w:val="21"/>
                <w:highlight w:val="none"/>
              </w:rPr>
              <w:t>HJ 1083—2020</w:t>
            </w:r>
            <w:r>
              <w:rPr>
                <w:rFonts w:hint="eastAsia" w:ascii="宋体" w:hAnsi="宋体" w:eastAsia="宋体" w:cs="宋体"/>
                <w:szCs w:val="21"/>
                <w:highlight w:val="none"/>
                <w:lang w:eastAsia="zh-CN"/>
              </w:rPr>
              <w:t>）</w:t>
            </w:r>
            <w:r>
              <w:rPr>
                <w:rFonts w:hint="eastAsia" w:ascii="宋体" w:hAnsi="宋体" w:eastAsia="宋体" w:cs="宋体"/>
                <w:sz w:val="21"/>
                <w:szCs w:val="21"/>
                <w:highlight w:val="none"/>
                <w:lang w:val="en-US" w:eastAsia="zh-CN"/>
              </w:rPr>
              <w:t>，并结合项目运营期间污染物排放特点</w:t>
            </w:r>
            <w:r>
              <w:rPr>
                <w:rFonts w:hint="eastAsia" w:ascii="宋体" w:hAnsi="宋体" w:eastAsia="宋体" w:cs="宋体"/>
                <w:sz w:val="21"/>
                <w:szCs w:val="21"/>
                <w:highlight w:val="none"/>
                <w:lang w:eastAsia="zh-CN"/>
              </w:rPr>
              <w:t>，确定各监测点、监测项目、监测频次见表4.2-1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lang w:eastAsia="zh-CN"/>
              </w:rPr>
              <w:t>。</w:t>
            </w:r>
            <w:r>
              <w:rPr>
                <w:rFonts w:hint="eastAsia" w:ascii="宋体" w:hAnsi="宋体" w:eastAsia="宋体" w:cs="宋体"/>
                <w:szCs w:val="21"/>
                <w:highlight w:val="none"/>
                <w:lang w:eastAsia="zh-CN"/>
              </w:rPr>
              <w:t>若企业</w:t>
            </w:r>
            <w:r>
              <w:rPr>
                <w:rFonts w:hint="eastAsia" w:ascii="宋体" w:hAnsi="宋体" w:eastAsia="宋体" w:cs="宋体"/>
                <w:szCs w:val="21"/>
                <w:highlight w:val="none"/>
              </w:rPr>
              <w:t>发现不正常排放的情况，应增加监测频率，并及时向有关部门通报，及时采取应急措施，防止事故排放。</w:t>
            </w:r>
          </w:p>
          <w:p w14:paraId="34D35165">
            <w:pPr>
              <w:pStyle w:val="12"/>
              <w:widowControl w:val="0"/>
              <w:snapToGrid w:val="0"/>
              <w:spacing w:line="240" w:lineRule="auto"/>
              <w:ind w:left="0" w:right="0" w:firstLine="0"/>
              <w:jc w:val="center"/>
              <w:rPr>
                <w:rFonts w:hint="eastAsia" w:ascii="宋体" w:hAnsi="宋体" w:eastAsia="宋体" w:cs="宋体"/>
                <w:b/>
                <w:kern w:val="2"/>
                <w:sz w:val="21"/>
                <w:szCs w:val="21"/>
                <w:highlight w:val="none"/>
              </w:rPr>
            </w:pPr>
            <w:r>
              <w:rPr>
                <w:rFonts w:hint="eastAsia" w:ascii="宋体" w:hAnsi="宋体" w:eastAsia="宋体" w:cs="宋体"/>
                <w:b/>
                <w:kern w:val="2"/>
                <w:sz w:val="21"/>
                <w:szCs w:val="21"/>
                <w:highlight w:val="none"/>
              </w:rPr>
              <w:t>表4.2-1</w:t>
            </w:r>
            <w:r>
              <w:rPr>
                <w:rFonts w:hint="eastAsia" w:ascii="宋体" w:hAnsi="宋体" w:eastAsia="宋体" w:cs="宋体"/>
                <w:b/>
                <w:kern w:val="2"/>
                <w:sz w:val="21"/>
                <w:szCs w:val="21"/>
                <w:highlight w:val="none"/>
                <w:lang w:val="en-US" w:eastAsia="zh-CN"/>
              </w:rPr>
              <w:t xml:space="preserve">0 </w:t>
            </w:r>
            <w:r>
              <w:rPr>
                <w:rFonts w:hint="eastAsia" w:ascii="宋体" w:hAnsi="宋体" w:eastAsia="宋体" w:cs="宋体"/>
                <w:b/>
                <w:kern w:val="2"/>
                <w:sz w:val="21"/>
                <w:szCs w:val="21"/>
                <w:highlight w:val="none"/>
              </w:rPr>
              <w:t xml:space="preserve"> 监测计划一览表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2090"/>
              <w:gridCol w:w="2913"/>
              <w:gridCol w:w="1321"/>
            </w:tblGrid>
            <w:tr w14:paraId="1D4C3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noWrap w:val="0"/>
                  <w:vAlign w:val="center"/>
                </w:tcPr>
                <w:p w14:paraId="4B88ECC8">
                  <w:pPr>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污染源名称</w:t>
                  </w:r>
                </w:p>
              </w:tc>
              <w:tc>
                <w:tcPr>
                  <w:tcW w:w="2090" w:type="dxa"/>
                  <w:noWrap w:val="0"/>
                  <w:vAlign w:val="center"/>
                </w:tcPr>
                <w:p w14:paraId="239B89F6">
                  <w:pPr>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监测位置</w:t>
                  </w:r>
                </w:p>
              </w:tc>
              <w:tc>
                <w:tcPr>
                  <w:tcW w:w="2913" w:type="dxa"/>
                  <w:noWrap w:val="0"/>
                  <w:vAlign w:val="center"/>
                </w:tcPr>
                <w:p w14:paraId="11F8660D">
                  <w:pPr>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监测项目</w:t>
                  </w:r>
                </w:p>
              </w:tc>
              <w:tc>
                <w:tcPr>
                  <w:tcW w:w="1321" w:type="dxa"/>
                  <w:noWrap w:val="0"/>
                  <w:vAlign w:val="center"/>
                </w:tcPr>
                <w:p w14:paraId="54856302">
                  <w:pPr>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监测频次</w:t>
                  </w:r>
                </w:p>
              </w:tc>
            </w:tr>
            <w:tr w14:paraId="4020E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vMerge w:val="restart"/>
                  <w:noWrap w:val="0"/>
                  <w:vAlign w:val="center"/>
                </w:tcPr>
                <w:p w14:paraId="71EDB12C">
                  <w:pPr>
                    <w:spacing w:line="30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rPr>
                    <w:t>废水</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废水处理系统</w:t>
                  </w:r>
                  <w:r>
                    <w:rPr>
                      <w:rFonts w:hint="eastAsia" w:ascii="宋体" w:hAnsi="宋体" w:eastAsia="宋体" w:cs="宋体"/>
                      <w:szCs w:val="21"/>
                      <w:highlight w:val="none"/>
                      <w:lang w:eastAsia="zh-CN"/>
                    </w:rPr>
                    <w:t>）</w:t>
                  </w:r>
                </w:p>
              </w:tc>
              <w:tc>
                <w:tcPr>
                  <w:tcW w:w="2090" w:type="dxa"/>
                  <w:noWrap w:val="0"/>
                  <w:vAlign w:val="center"/>
                </w:tcPr>
                <w:p w14:paraId="7A763248">
                  <w:pPr>
                    <w:widowControl w:val="0"/>
                    <w:autoSpaceDE w:val="0"/>
                    <w:autoSpaceDN w:val="0"/>
                    <w:adjustRightInd w:val="0"/>
                    <w:spacing w:line="240" w:lineRule="auto"/>
                    <w:jc w:val="center"/>
                    <w:rPr>
                      <w:rFonts w:hint="eastAsia" w:ascii="宋体" w:hAnsi="宋体" w:eastAsia="宋体" w:cs="宋体"/>
                      <w:szCs w:val="21"/>
                      <w:highlight w:val="none"/>
                      <w:lang w:val="en-US" w:eastAsia="zh-CN"/>
                    </w:rPr>
                  </w:pPr>
                  <w:r>
                    <w:rPr>
                      <w:kern w:val="2"/>
                      <w:sz w:val="21"/>
                      <w:szCs w:val="21"/>
                    </w:rPr>
                    <w:t>酸性废水</w:t>
                  </w:r>
                  <w:r>
                    <w:rPr>
                      <w:rFonts w:hint="eastAsia"/>
                      <w:kern w:val="2"/>
                      <w:sz w:val="21"/>
                      <w:szCs w:val="21"/>
                      <w:lang w:val="en-US" w:eastAsia="zh-CN"/>
                    </w:rPr>
                    <w:t>处理系统</w:t>
                  </w:r>
                  <w:r>
                    <w:rPr>
                      <w:kern w:val="2"/>
                      <w:sz w:val="21"/>
                      <w:szCs w:val="21"/>
                    </w:rPr>
                    <w:t>排出</w:t>
                  </w:r>
                  <w:r>
                    <w:rPr>
                      <w:rFonts w:hint="eastAsia"/>
                      <w:kern w:val="2"/>
                      <w:sz w:val="21"/>
                      <w:szCs w:val="21"/>
                      <w:lang w:val="en-US" w:eastAsia="zh-CN"/>
                    </w:rPr>
                    <w:t>口</w:t>
                  </w:r>
                </w:p>
              </w:tc>
              <w:tc>
                <w:tcPr>
                  <w:tcW w:w="2913" w:type="dxa"/>
                  <w:noWrap w:val="0"/>
                  <w:vAlign w:val="center"/>
                </w:tcPr>
                <w:p w14:paraId="3F4C1F3B">
                  <w:pPr>
                    <w:widowControl w:val="0"/>
                    <w:autoSpaceDE w:val="0"/>
                    <w:autoSpaceDN w:val="0"/>
                    <w:adjustRightInd w:val="0"/>
                    <w:spacing w:line="240" w:lineRule="auto"/>
                    <w:jc w:val="center"/>
                    <w:rPr>
                      <w:kern w:val="2"/>
                      <w:sz w:val="21"/>
                      <w:szCs w:val="21"/>
                    </w:rPr>
                  </w:pPr>
                  <w:r>
                    <w:rPr>
                      <w:kern w:val="2"/>
                      <w:sz w:val="21"/>
                      <w:szCs w:val="21"/>
                    </w:rPr>
                    <w:t>pH、COD、SS、石油类、</w:t>
                  </w:r>
                </w:p>
                <w:p w14:paraId="199968B6">
                  <w:pPr>
                    <w:widowControl w:val="0"/>
                    <w:autoSpaceDE w:val="0"/>
                    <w:autoSpaceDN w:val="0"/>
                    <w:adjustRightInd w:val="0"/>
                    <w:spacing w:line="240" w:lineRule="auto"/>
                    <w:jc w:val="center"/>
                    <w:rPr>
                      <w:rFonts w:hint="default" w:ascii="宋体" w:hAnsi="宋体" w:eastAsia="宋体" w:cs="宋体"/>
                      <w:szCs w:val="21"/>
                      <w:highlight w:val="none"/>
                      <w:lang w:val="en-US" w:eastAsia="zh-CN"/>
                    </w:rPr>
                  </w:pPr>
                  <w:r>
                    <w:rPr>
                      <w:kern w:val="2"/>
                      <w:sz w:val="21"/>
                      <w:szCs w:val="21"/>
                    </w:rPr>
                    <w:t>氯化物、Fe、NH</w:t>
                  </w:r>
                  <w:r>
                    <w:rPr>
                      <w:kern w:val="2"/>
                      <w:sz w:val="21"/>
                      <w:szCs w:val="21"/>
                      <w:vertAlign w:val="subscript"/>
                    </w:rPr>
                    <w:t>3</w:t>
                  </w:r>
                  <w:r>
                    <w:rPr>
                      <w:kern w:val="2"/>
                      <w:sz w:val="21"/>
                      <w:szCs w:val="21"/>
                    </w:rPr>
                    <w:t>-N</w:t>
                  </w:r>
                </w:p>
              </w:tc>
              <w:tc>
                <w:tcPr>
                  <w:tcW w:w="1321" w:type="dxa"/>
                  <w:noWrap w:val="0"/>
                  <w:vAlign w:val="center"/>
                </w:tcPr>
                <w:p w14:paraId="2F1466BC">
                  <w:pPr>
                    <w:widowControl w:val="0"/>
                    <w:autoSpaceDE w:val="0"/>
                    <w:autoSpaceDN w:val="0"/>
                    <w:adjustRightInd w:val="0"/>
                    <w:spacing w:line="240" w:lineRule="auto"/>
                    <w:jc w:val="center"/>
                    <w:rPr>
                      <w:rFonts w:hint="eastAsia" w:ascii="宋体" w:hAnsi="宋体" w:eastAsia="宋体" w:cs="宋体"/>
                      <w:szCs w:val="21"/>
                      <w:highlight w:val="none"/>
                      <w:lang w:eastAsia="zh-CN"/>
                    </w:rPr>
                  </w:pPr>
                  <w:r>
                    <w:rPr>
                      <w:kern w:val="2"/>
                      <w:sz w:val="21"/>
                      <w:szCs w:val="21"/>
                    </w:rPr>
                    <w:t>1次/年</w:t>
                  </w:r>
                </w:p>
              </w:tc>
            </w:tr>
            <w:tr w14:paraId="01650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vMerge w:val="continue"/>
                  <w:noWrap w:val="0"/>
                  <w:vAlign w:val="center"/>
                </w:tcPr>
                <w:p w14:paraId="1A449233">
                  <w:pPr>
                    <w:spacing w:line="300" w:lineRule="exact"/>
                    <w:jc w:val="center"/>
                    <w:rPr>
                      <w:rFonts w:hint="eastAsia" w:ascii="宋体" w:hAnsi="宋体" w:eastAsia="宋体" w:cs="宋体"/>
                      <w:szCs w:val="21"/>
                      <w:highlight w:val="none"/>
                    </w:rPr>
                  </w:pPr>
                </w:p>
              </w:tc>
              <w:tc>
                <w:tcPr>
                  <w:tcW w:w="2090" w:type="dxa"/>
                  <w:noWrap w:val="0"/>
                  <w:vAlign w:val="center"/>
                </w:tcPr>
                <w:p w14:paraId="2768E87C">
                  <w:pPr>
                    <w:widowControl w:val="0"/>
                    <w:autoSpaceDE w:val="0"/>
                    <w:autoSpaceDN w:val="0"/>
                    <w:adjustRightInd w:val="0"/>
                    <w:spacing w:line="240" w:lineRule="auto"/>
                    <w:jc w:val="center"/>
                    <w:rPr>
                      <w:rFonts w:hint="eastAsia" w:ascii="宋体" w:hAnsi="宋体" w:eastAsia="宋体" w:cs="宋体"/>
                      <w:szCs w:val="21"/>
                      <w:highlight w:val="none"/>
                    </w:rPr>
                  </w:pPr>
                  <w:r>
                    <w:rPr>
                      <w:kern w:val="2"/>
                      <w:sz w:val="21"/>
                      <w:szCs w:val="21"/>
                    </w:rPr>
                    <w:t>碱性废水</w:t>
                  </w:r>
                  <w:r>
                    <w:rPr>
                      <w:rFonts w:hint="eastAsia"/>
                      <w:kern w:val="2"/>
                      <w:sz w:val="21"/>
                      <w:szCs w:val="21"/>
                      <w:lang w:val="en-US" w:eastAsia="zh-CN"/>
                    </w:rPr>
                    <w:t>处理系统</w:t>
                  </w:r>
                  <w:r>
                    <w:rPr>
                      <w:kern w:val="2"/>
                      <w:sz w:val="21"/>
                      <w:szCs w:val="21"/>
                    </w:rPr>
                    <w:t>排出</w:t>
                  </w:r>
                  <w:r>
                    <w:rPr>
                      <w:rFonts w:hint="eastAsia"/>
                      <w:kern w:val="2"/>
                      <w:sz w:val="21"/>
                      <w:szCs w:val="21"/>
                      <w:lang w:val="en-US" w:eastAsia="zh-CN"/>
                    </w:rPr>
                    <w:t>口</w:t>
                  </w:r>
                </w:p>
              </w:tc>
              <w:tc>
                <w:tcPr>
                  <w:tcW w:w="2913" w:type="dxa"/>
                  <w:noWrap w:val="0"/>
                  <w:vAlign w:val="center"/>
                </w:tcPr>
                <w:p w14:paraId="1C7B0834">
                  <w:pPr>
                    <w:widowControl w:val="0"/>
                    <w:autoSpaceDE w:val="0"/>
                    <w:autoSpaceDN w:val="0"/>
                    <w:adjustRightInd w:val="0"/>
                    <w:spacing w:line="240" w:lineRule="auto"/>
                    <w:jc w:val="center"/>
                    <w:rPr>
                      <w:rFonts w:hint="eastAsia" w:ascii="宋体" w:hAnsi="宋体" w:eastAsia="宋体" w:cs="宋体"/>
                      <w:szCs w:val="21"/>
                      <w:highlight w:val="none"/>
                      <w:lang w:val="en-US" w:eastAsia="zh-CN"/>
                    </w:rPr>
                  </w:pPr>
                  <w:r>
                    <w:rPr>
                      <w:kern w:val="2"/>
                      <w:sz w:val="21"/>
                      <w:szCs w:val="21"/>
                    </w:rPr>
                    <w:t>pH、COD、SS、石油类、总磷NH</w:t>
                  </w:r>
                  <w:r>
                    <w:rPr>
                      <w:kern w:val="2"/>
                      <w:sz w:val="21"/>
                      <w:szCs w:val="21"/>
                      <w:vertAlign w:val="subscript"/>
                    </w:rPr>
                    <w:t>3</w:t>
                  </w:r>
                  <w:r>
                    <w:rPr>
                      <w:kern w:val="2"/>
                      <w:sz w:val="21"/>
                      <w:szCs w:val="21"/>
                    </w:rPr>
                    <w:t>-N</w:t>
                  </w:r>
                </w:p>
              </w:tc>
              <w:tc>
                <w:tcPr>
                  <w:tcW w:w="1321" w:type="dxa"/>
                  <w:noWrap w:val="0"/>
                  <w:vAlign w:val="center"/>
                </w:tcPr>
                <w:p w14:paraId="5CB4524F">
                  <w:pPr>
                    <w:widowControl w:val="0"/>
                    <w:autoSpaceDE w:val="0"/>
                    <w:autoSpaceDN w:val="0"/>
                    <w:adjustRightInd w:val="0"/>
                    <w:spacing w:line="240" w:lineRule="auto"/>
                    <w:jc w:val="center"/>
                    <w:rPr>
                      <w:rFonts w:hint="eastAsia" w:ascii="宋体" w:hAnsi="宋体" w:eastAsia="宋体" w:cs="宋体"/>
                      <w:szCs w:val="21"/>
                      <w:highlight w:val="none"/>
                    </w:rPr>
                  </w:pPr>
                  <w:r>
                    <w:rPr>
                      <w:kern w:val="2"/>
                      <w:sz w:val="21"/>
                      <w:szCs w:val="21"/>
                    </w:rPr>
                    <w:t>1次/年</w:t>
                  </w:r>
                </w:p>
              </w:tc>
            </w:tr>
            <w:tr w14:paraId="43EA4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noWrap w:val="0"/>
                  <w:vAlign w:val="center"/>
                </w:tcPr>
                <w:p w14:paraId="12126576">
                  <w:pPr>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废气</w:t>
                  </w:r>
                </w:p>
              </w:tc>
              <w:tc>
                <w:tcPr>
                  <w:tcW w:w="2090" w:type="dxa"/>
                  <w:shd w:val="clear" w:color="auto" w:fill="auto"/>
                  <w:noWrap w:val="0"/>
                  <w:vAlign w:val="center"/>
                </w:tcPr>
                <w:p w14:paraId="58398F8F">
                  <w:pPr>
                    <w:pStyle w:val="52"/>
                    <w:rPr>
                      <w:rFonts w:hint="eastAsia" w:ascii="宋体" w:hAnsi="宋体" w:eastAsia="宋体" w:cs="宋体"/>
                      <w:kern w:val="2"/>
                      <w:sz w:val="21"/>
                      <w:szCs w:val="21"/>
                      <w:highlight w:val="none"/>
                      <w:lang w:val="en-US" w:eastAsia="zh-CN" w:bidi="ar-SA"/>
                    </w:rPr>
                  </w:pPr>
                  <w:r>
                    <w:rPr>
                      <w:rStyle w:val="44"/>
                      <w:rFonts w:hint="eastAsia" w:eastAsia="宋体" w:cs="宋体"/>
                      <w:color w:val="auto"/>
                      <w:szCs w:val="21"/>
                      <w:highlight w:val="none"/>
                      <w:lang w:eastAsia="zh-CN"/>
                    </w:rPr>
                    <w:t>厂界或防护带边缘的浓度最高点</w:t>
                  </w:r>
                </w:p>
              </w:tc>
              <w:tc>
                <w:tcPr>
                  <w:tcW w:w="2913" w:type="dxa"/>
                  <w:shd w:val="clear" w:color="auto" w:fill="auto"/>
                  <w:noWrap w:val="0"/>
                  <w:vAlign w:val="center"/>
                </w:tcPr>
                <w:p w14:paraId="7EC85016">
                  <w:pPr>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臭气浓度、氨、硫化氢</w:t>
                  </w:r>
                  <w:r>
                    <w:rPr>
                      <w:kern w:val="2"/>
                      <w:sz w:val="21"/>
                      <w:szCs w:val="21"/>
                    </w:rPr>
                    <w:t xml:space="preserve"> </w:t>
                  </w:r>
                </w:p>
              </w:tc>
              <w:tc>
                <w:tcPr>
                  <w:tcW w:w="1321" w:type="dxa"/>
                  <w:shd w:val="clear" w:color="auto" w:fill="auto"/>
                  <w:noWrap w:val="0"/>
                  <w:vAlign w:val="center"/>
                </w:tcPr>
                <w:p w14:paraId="5A9BFE25">
                  <w:pPr>
                    <w:spacing w:line="3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1次/</w:t>
                  </w:r>
                  <w:r>
                    <w:rPr>
                      <w:rFonts w:hint="eastAsia" w:ascii="宋体" w:hAnsi="宋体" w:eastAsia="宋体" w:cs="宋体"/>
                      <w:szCs w:val="21"/>
                      <w:highlight w:val="none"/>
                      <w:lang w:eastAsia="zh-CN"/>
                    </w:rPr>
                    <w:t>半</w:t>
                  </w:r>
                  <w:r>
                    <w:rPr>
                      <w:rFonts w:hint="eastAsia" w:ascii="宋体" w:hAnsi="宋体" w:eastAsia="宋体" w:cs="宋体"/>
                      <w:szCs w:val="21"/>
                      <w:highlight w:val="none"/>
                    </w:rPr>
                    <w:t>年</w:t>
                  </w:r>
                </w:p>
              </w:tc>
            </w:tr>
            <w:tr w14:paraId="248FA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noWrap w:val="0"/>
                  <w:vAlign w:val="center"/>
                </w:tcPr>
                <w:p w14:paraId="23C073CE">
                  <w:pPr>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噪声</w:t>
                  </w:r>
                </w:p>
              </w:tc>
              <w:tc>
                <w:tcPr>
                  <w:tcW w:w="2090" w:type="dxa"/>
                  <w:noWrap w:val="0"/>
                  <w:vAlign w:val="center"/>
                </w:tcPr>
                <w:p w14:paraId="7206592B">
                  <w:pPr>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厂界</w:t>
                  </w:r>
                </w:p>
              </w:tc>
              <w:tc>
                <w:tcPr>
                  <w:tcW w:w="2913" w:type="dxa"/>
                  <w:noWrap w:val="0"/>
                  <w:vAlign w:val="center"/>
                </w:tcPr>
                <w:p w14:paraId="103F6851">
                  <w:pPr>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等效A声级</w:t>
                  </w:r>
                </w:p>
              </w:tc>
              <w:tc>
                <w:tcPr>
                  <w:tcW w:w="1321" w:type="dxa"/>
                  <w:noWrap w:val="0"/>
                  <w:vAlign w:val="center"/>
                </w:tcPr>
                <w:p w14:paraId="299423A8">
                  <w:pPr>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1次/季度</w:t>
                  </w:r>
                </w:p>
              </w:tc>
            </w:tr>
          </w:tbl>
          <w:p w14:paraId="7A3118EC">
            <w:pPr>
              <w:jc w:val="left"/>
              <w:rPr>
                <w:rFonts w:hint="eastAsia" w:ascii="宋体" w:hAnsi="宋体" w:eastAsia="宋体" w:cs="宋体"/>
                <w:b/>
                <w:sz w:val="24"/>
                <w:highlight w:val="none"/>
              </w:rPr>
            </w:pPr>
          </w:p>
          <w:p w14:paraId="59F7BF2A">
            <w:pPr>
              <w:pStyle w:val="54"/>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4.2.</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环境风险分析</w:t>
            </w:r>
          </w:p>
          <w:p w14:paraId="444B4A57">
            <w:pPr>
              <w:snapToGrid w:val="0"/>
              <w:spacing w:line="360" w:lineRule="auto"/>
              <w:outlineLvl w:val="2"/>
              <w:rPr>
                <w:rFonts w:hint="eastAsia" w:ascii="宋体" w:hAnsi="宋体" w:eastAsia="宋体" w:cs="宋体"/>
                <w:b/>
                <w:bCs/>
                <w:szCs w:val="21"/>
                <w:highlight w:val="none"/>
              </w:rPr>
            </w:pPr>
            <w:r>
              <w:rPr>
                <w:rFonts w:hint="eastAsia" w:ascii="宋体" w:hAnsi="宋体" w:eastAsia="宋体" w:cs="宋体"/>
                <w:b/>
                <w:bCs/>
                <w:sz w:val="21"/>
                <w:szCs w:val="21"/>
                <w:highlight w:val="none"/>
              </w:rPr>
              <w:t>4.2.</w:t>
            </w:r>
            <w:r>
              <w:rPr>
                <w:rFonts w:hint="eastAsia" w:ascii="宋体" w:hAnsi="宋体" w:eastAsia="宋体" w:cs="宋体"/>
                <w:b/>
                <w:bCs/>
                <w:sz w:val="21"/>
                <w:szCs w:val="21"/>
                <w:highlight w:val="none"/>
                <w:lang w:val="en-US" w:eastAsia="zh-CN"/>
              </w:rPr>
              <w:t>9.1</w:t>
            </w:r>
            <w:r>
              <w:rPr>
                <w:rFonts w:hint="eastAsia" w:ascii="宋体" w:hAnsi="宋体" w:eastAsia="宋体" w:cs="宋体"/>
                <w:b/>
                <w:bCs/>
                <w:szCs w:val="21"/>
                <w:highlight w:val="none"/>
              </w:rPr>
              <w:t>物质风险识别</w:t>
            </w:r>
          </w:p>
          <w:p w14:paraId="1D40EE0C">
            <w:pPr>
              <w:pStyle w:val="53"/>
              <w:snapToGrid w:val="0"/>
              <w:ind w:firstLine="367" w:firstLineChars="175"/>
              <w:rPr>
                <w:rFonts w:hint="eastAsia" w:ascii="宋体" w:hAnsi="宋体" w:eastAsia="宋体" w:cs="宋体"/>
                <w:b w:val="0"/>
                <w:bCs w:val="0"/>
                <w:color w:val="auto"/>
                <w:spacing w:val="-1"/>
                <w:kern w:val="2"/>
                <w:sz w:val="21"/>
                <w:szCs w:val="21"/>
                <w:highlight w:val="none"/>
                <w:lang w:val="en-US" w:eastAsia="zh-CN" w:bidi="ar-SA"/>
              </w:rPr>
            </w:pPr>
            <w:r>
              <w:rPr>
                <w:rFonts w:hint="eastAsia" w:ascii="宋体" w:hAnsi="宋体" w:eastAsia="宋体" w:cs="宋体"/>
                <w:sz w:val="21"/>
                <w:szCs w:val="21"/>
                <w:highlight w:val="none"/>
              </w:rPr>
              <w:t>本项目</w:t>
            </w:r>
            <w:r>
              <w:rPr>
                <w:rFonts w:hint="eastAsia" w:ascii="宋体" w:hAnsi="宋体" w:eastAsia="宋体" w:cs="宋体"/>
                <w:sz w:val="21"/>
                <w:szCs w:val="21"/>
                <w:highlight w:val="none"/>
                <w:lang w:eastAsia="zh-CN"/>
              </w:rPr>
              <w:t>属于污水处理及其再生利用</w:t>
            </w:r>
            <w:r>
              <w:rPr>
                <w:rFonts w:hint="eastAsia" w:ascii="宋体" w:hAnsi="宋体" w:eastAsia="宋体" w:cs="宋体"/>
                <w:spacing w:val="-1"/>
                <w:sz w:val="21"/>
                <w:szCs w:val="21"/>
                <w:highlight w:val="none"/>
                <w:lang w:eastAsia="zh-CN"/>
              </w:rPr>
              <w:t>，</w:t>
            </w:r>
            <w:r>
              <w:rPr>
                <w:rFonts w:hint="eastAsia" w:ascii="宋体" w:hAnsi="宋体" w:eastAsia="宋体" w:cs="宋体"/>
                <w:b w:val="0"/>
                <w:bCs w:val="0"/>
                <w:color w:val="auto"/>
                <w:spacing w:val="-1"/>
                <w:kern w:val="2"/>
                <w:sz w:val="21"/>
                <w:szCs w:val="21"/>
                <w:highlight w:val="none"/>
                <w:lang w:val="en-US" w:eastAsia="zh-CN" w:bidi="ar-SA"/>
              </w:rPr>
              <w:t>根据HJ169－2018《建设项目环境风险评价技术导则》附录B和C判断，项目涉及风险物质主要为</w:t>
            </w:r>
            <w:r>
              <w:rPr>
                <w:rFonts w:hint="eastAsia" w:ascii="宋体" w:hAnsi="宋体" w:eastAsia="宋体" w:cs="宋体"/>
                <w:b w:val="0"/>
                <w:bCs w:val="0"/>
                <w:color w:val="auto"/>
                <w:sz w:val="21"/>
                <w:szCs w:val="21"/>
                <w:highlight w:val="none"/>
                <w:lang w:val="en-US" w:eastAsia="zh-CN"/>
              </w:rPr>
              <w:t>次氯酸杀菌剂和稀硫酸</w:t>
            </w:r>
            <w:r>
              <w:rPr>
                <w:rFonts w:hint="eastAsia" w:ascii="宋体" w:hAnsi="宋体" w:eastAsia="宋体" w:cs="宋体"/>
                <w:b w:val="0"/>
                <w:bCs w:val="0"/>
                <w:color w:val="auto"/>
                <w:spacing w:val="-1"/>
                <w:kern w:val="2"/>
                <w:sz w:val="21"/>
                <w:szCs w:val="21"/>
                <w:highlight w:val="none"/>
                <w:lang w:val="en-US" w:eastAsia="zh-CN" w:bidi="ar-SA"/>
              </w:rPr>
              <w:t>，由于项目涉及三宝钢铁厂区和科宝金属厂区，项目涉及的范围距离较远，</w:t>
            </w:r>
            <w:r>
              <w:rPr>
                <w:rFonts w:hint="eastAsia" w:ascii="宋体" w:hAnsi="宋体" w:cs="宋体"/>
                <w:b w:val="0"/>
                <w:bCs w:val="0"/>
                <w:color w:val="auto"/>
                <w:spacing w:val="-1"/>
                <w:kern w:val="2"/>
                <w:sz w:val="21"/>
                <w:szCs w:val="21"/>
                <w:highlight w:val="none"/>
                <w:lang w:val="en-US" w:eastAsia="zh-CN" w:bidi="ar-SA"/>
              </w:rPr>
              <w:t>且归属于不同三宝集团的不同子公司，</w:t>
            </w:r>
            <w:r>
              <w:rPr>
                <w:rFonts w:hint="eastAsia" w:ascii="宋体" w:hAnsi="宋体" w:eastAsia="宋体" w:cs="宋体"/>
                <w:b w:val="0"/>
                <w:bCs w:val="0"/>
                <w:color w:val="auto"/>
                <w:spacing w:val="-1"/>
                <w:kern w:val="2"/>
                <w:sz w:val="21"/>
                <w:szCs w:val="21"/>
                <w:highlight w:val="none"/>
                <w:lang w:val="en-US" w:eastAsia="zh-CN" w:bidi="ar-SA"/>
              </w:rPr>
              <w:t>故</w:t>
            </w:r>
            <w:r>
              <w:rPr>
                <w:rFonts w:hint="eastAsia" w:ascii="宋体" w:hAnsi="宋体" w:cs="宋体"/>
                <w:b w:val="0"/>
                <w:bCs w:val="0"/>
                <w:color w:val="auto"/>
                <w:spacing w:val="-1"/>
                <w:kern w:val="2"/>
                <w:sz w:val="21"/>
                <w:szCs w:val="21"/>
                <w:highlight w:val="none"/>
                <w:lang w:val="en-US" w:eastAsia="zh-CN" w:bidi="ar-SA"/>
              </w:rPr>
              <w:t>分别计算</w:t>
            </w:r>
            <w:r>
              <w:rPr>
                <w:rFonts w:hint="eastAsia" w:ascii="宋体" w:hAnsi="宋体" w:cs="宋体"/>
                <w:color w:val="auto"/>
                <w:spacing w:val="-1"/>
                <w:sz w:val="21"/>
                <w:szCs w:val="21"/>
                <w:highlight w:val="none"/>
                <w:lang w:eastAsia="zh-CN"/>
              </w:rPr>
              <w:t>风险单元</w:t>
            </w:r>
            <w:r>
              <w:rPr>
                <w:rFonts w:hint="eastAsia" w:ascii="宋体" w:hAnsi="宋体" w:cs="宋体"/>
                <w:color w:val="auto"/>
                <w:spacing w:val="-1"/>
                <w:sz w:val="21"/>
                <w:szCs w:val="21"/>
                <w:highlight w:val="none"/>
                <w:lang w:val="en-US" w:eastAsia="zh-CN"/>
              </w:rPr>
              <w:t>的</w:t>
            </w:r>
            <w:r>
              <w:rPr>
                <w:rFonts w:hint="eastAsia" w:ascii="宋体" w:hAnsi="宋体" w:eastAsia="宋体" w:cs="宋体"/>
                <w:b w:val="0"/>
                <w:bCs w:val="0"/>
                <w:color w:val="auto"/>
                <w:spacing w:val="-1"/>
                <w:kern w:val="2"/>
                <w:sz w:val="21"/>
                <w:szCs w:val="21"/>
                <w:highlight w:val="none"/>
                <w:lang w:val="en-US" w:eastAsia="zh-CN" w:bidi="ar-SA"/>
              </w:rPr>
              <w:t>风险Q值。项目</w:t>
            </w:r>
            <w:r>
              <w:rPr>
                <w:rFonts w:hint="eastAsia" w:ascii="宋体" w:hAnsi="宋体" w:cs="宋体"/>
                <w:color w:val="auto"/>
                <w:spacing w:val="-1"/>
                <w:sz w:val="21"/>
                <w:szCs w:val="21"/>
                <w:highlight w:val="none"/>
                <w:lang w:eastAsia="zh-CN"/>
              </w:rPr>
              <w:t>风险单元主要为</w:t>
            </w:r>
            <w:r>
              <w:rPr>
                <w:rFonts w:hint="eastAsia" w:ascii="宋体" w:hAnsi="宋体" w:eastAsia="宋体" w:cs="宋体"/>
                <w:b w:val="0"/>
                <w:bCs w:val="0"/>
                <w:color w:val="auto"/>
                <w:spacing w:val="-1"/>
                <w:kern w:val="2"/>
                <w:sz w:val="21"/>
                <w:szCs w:val="21"/>
                <w:highlight w:val="none"/>
                <w:lang w:val="en-US" w:eastAsia="zh-CN" w:bidi="ar-SA"/>
              </w:rPr>
              <w:t>三宝钢铁厂区的</w:t>
            </w:r>
            <w:r>
              <w:rPr>
                <w:rFonts w:hint="eastAsia" w:ascii="宋体" w:hAnsi="宋体" w:eastAsia="宋体" w:cs="宋体"/>
                <w:color w:val="auto"/>
                <w:kern w:val="0"/>
                <w:sz w:val="21"/>
                <w:szCs w:val="21"/>
                <w:highlight w:val="none"/>
                <w:lang w:val="en-US" w:eastAsia="zh-CN" w:bidi="ar-SA"/>
              </w:rPr>
              <w:t>废水深度处理系统-</w:t>
            </w:r>
            <w:r>
              <w:rPr>
                <w:rFonts w:hint="eastAsia" w:ascii="宋体" w:hAnsi="宋体" w:eastAsia="宋体" w:cs="宋体"/>
                <w:color w:val="auto"/>
                <w:sz w:val="21"/>
                <w:szCs w:val="21"/>
                <w:highlight w:val="none"/>
              </w:rPr>
              <w:t>一级除盐水</w:t>
            </w:r>
            <w:r>
              <w:rPr>
                <w:rFonts w:hint="eastAsia" w:ascii="宋体" w:hAnsi="宋体" w:eastAsia="宋体" w:cs="宋体"/>
                <w:color w:val="auto"/>
                <w:sz w:val="21"/>
                <w:szCs w:val="21"/>
                <w:highlight w:val="none"/>
                <w:lang w:val="en-US" w:eastAsia="zh-CN"/>
              </w:rPr>
              <w:t>系统的化学品间和科宝金属厂区的废水处理系统的化学品</w:t>
            </w:r>
            <w:r>
              <w:rPr>
                <w:rFonts w:hint="eastAsia" w:ascii="宋体" w:hAnsi="宋体" w:eastAsia="宋体" w:cs="宋体"/>
                <w:b w:val="0"/>
                <w:bCs w:val="0"/>
                <w:color w:val="auto"/>
                <w:spacing w:val="-1"/>
                <w:kern w:val="2"/>
                <w:sz w:val="21"/>
                <w:szCs w:val="21"/>
                <w:highlight w:val="none"/>
                <w:lang w:val="en-US" w:eastAsia="zh-CN" w:bidi="ar-SA"/>
              </w:rPr>
              <w:t>间</w:t>
            </w:r>
            <w:r>
              <w:rPr>
                <w:rFonts w:hint="eastAsia" w:ascii="宋体" w:hAnsi="宋体" w:cs="宋体"/>
                <w:b w:val="0"/>
                <w:bCs w:val="0"/>
                <w:color w:val="auto"/>
                <w:spacing w:val="-1"/>
                <w:kern w:val="2"/>
                <w:sz w:val="21"/>
                <w:szCs w:val="21"/>
                <w:highlight w:val="none"/>
                <w:lang w:val="en-US" w:eastAsia="zh-CN" w:bidi="ar-SA"/>
              </w:rPr>
              <w:t>；</w:t>
            </w:r>
            <w:r>
              <w:rPr>
                <w:rFonts w:hint="eastAsia" w:ascii="宋体" w:hAnsi="宋体" w:eastAsia="宋体" w:cs="宋体"/>
                <w:b w:val="0"/>
                <w:bCs w:val="0"/>
                <w:color w:val="auto"/>
                <w:spacing w:val="-1"/>
                <w:kern w:val="2"/>
                <w:sz w:val="21"/>
                <w:szCs w:val="21"/>
                <w:highlight w:val="none"/>
                <w:lang w:val="en-US" w:eastAsia="zh-CN" w:bidi="ar-SA"/>
              </w:rPr>
              <w:t>风险Q值计算见表4.2-17，三宝钢铁厂区的Q值为0.8（＜1）；</w:t>
            </w:r>
            <w:r>
              <w:rPr>
                <w:rFonts w:hint="eastAsia" w:ascii="宋体" w:hAnsi="宋体" w:eastAsia="宋体" w:cs="宋体"/>
                <w:color w:val="auto"/>
                <w:sz w:val="21"/>
                <w:szCs w:val="21"/>
                <w:highlight w:val="none"/>
                <w:lang w:val="en-US" w:eastAsia="zh-CN"/>
              </w:rPr>
              <w:t>科宝金属厂区的</w:t>
            </w:r>
            <w:r>
              <w:rPr>
                <w:rFonts w:hint="eastAsia" w:ascii="宋体" w:hAnsi="宋体" w:eastAsia="宋体" w:cs="宋体"/>
                <w:b w:val="0"/>
                <w:bCs w:val="0"/>
                <w:color w:val="auto"/>
                <w:spacing w:val="-1"/>
                <w:kern w:val="2"/>
                <w:sz w:val="21"/>
                <w:szCs w:val="21"/>
                <w:highlight w:val="none"/>
                <w:lang w:val="en-US" w:eastAsia="zh-CN" w:bidi="ar-SA"/>
              </w:rPr>
              <w:t>Q值为0.4（＜1）。</w:t>
            </w:r>
          </w:p>
          <w:p w14:paraId="080085F0">
            <w:pPr>
              <w:pStyle w:val="53"/>
              <w:snapToGrid w:val="0"/>
              <w:ind w:firstLine="364" w:firstLineChars="175"/>
              <w:rPr>
                <w:rFonts w:hint="eastAsia" w:ascii="宋体" w:hAnsi="宋体" w:eastAsia="宋体" w:cs="宋体"/>
                <w:b w:val="0"/>
                <w:bCs w:val="0"/>
                <w:color w:val="auto"/>
                <w:spacing w:val="-1"/>
                <w:kern w:val="2"/>
                <w:sz w:val="21"/>
                <w:szCs w:val="21"/>
                <w:highlight w:val="none"/>
                <w:lang w:val="en-US" w:eastAsia="zh-CN" w:bidi="ar-SA"/>
              </w:rPr>
            </w:pPr>
            <w:r>
              <w:rPr>
                <w:rFonts w:hint="eastAsia" w:ascii="宋体" w:hAnsi="宋体" w:eastAsia="宋体" w:cs="宋体"/>
                <w:b w:val="0"/>
                <w:bCs w:val="0"/>
                <w:color w:val="auto"/>
                <w:spacing w:val="-1"/>
                <w:kern w:val="2"/>
                <w:sz w:val="21"/>
                <w:szCs w:val="21"/>
                <w:highlight w:val="none"/>
                <w:lang w:val="en-US" w:eastAsia="zh-CN" w:bidi="ar-SA"/>
              </w:rPr>
              <w:t>结合《建设项目环境风险评价技术导则》（HJ 169-2018）中表1评价工作等级划分，确定本项目环境风险潜势为Ⅰ，本项目环评风险评价工作等级为简单分析，因此本评价只对项目运营期可能发生的环境风险做简要评述。</w:t>
            </w:r>
          </w:p>
          <w:p w14:paraId="4BFBFCE3">
            <w:pPr>
              <w:pStyle w:val="12"/>
              <w:widowControl w:val="0"/>
              <w:snapToGrid w:val="0"/>
              <w:spacing w:line="240" w:lineRule="auto"/>
              <w:ind w:left="0" w:right="0" w:firstLine="0"/>
              <w:jc w:val="center"/>
              <w:rPr>
                <w:rFonts w:hint="eastAsia" w:ascii="宋体" w:hAnsi="宋体" w:eastAsia="宋体" w:cs="宋体"/>
                <w:b/>
                <w:kern w:val="2"/>
                <w:sz w:val="21"/>
                <w:szCs w:val="21"/>
                <w:highlight w:val="none"/>
              </w:rPr>
            </w:pPr>
          </w:p>
          <w:p w14:paraId="7FDEE4C4">
            <w:pPr>
              <w:pStyle w:val="12"/>
              <w:widowControl w:val="0"/>
              <w:snapToGrid w:val="0"/>
              <w:spacing w:line="240" w:lineRule="auto"/>
              <w:ind w:left="0" w:right="0" w:firstLine="0"/>
              <w:jc w:val="center"/>
              <w:rPr>
                <w:rFonts w:hint="eastAsia" w:ascii="宋体" w:hAnsi="宋体" w:eastAsia="宋体" w:cs="宋体"/>
                <w:b/>
                <w:kern w:val="2"/>
                <w:sz w:val="21"/>
                <w:szCs w:val="21"/>
                <w:highlight w:val="none"/>
              </w:rPr>
            </w:pPr>
            <w:r>
              <w:rPr>
                <w:rFonts w:hint="eastAsia" w:ascii="宋体" w:hAnsi="宋体" w:eastAsia="宋体" w:cs="宋体"/>
                <w:b/>
                <w:kern w:val="2"/>
                <w:sz w:val="21"/>
                <w:szCs w:val="21"/>
                <w:highlight w:val="none"/>
              </w:rPr>
              <w:t>表4.2-1</w:t>
            </w:r>
            <w:r>
              <w:rPr>
                <w:rFonts w:hint="eastAsia" w:ascii="宋体" w:hAnsi="宋体" w:eastAsia="宋体" w:cs="宋体"/>
                <w:b/>
                <w:kern w:val="2"/>
                <w:sz w:val="21"/>
                <w:szCs w:val="21"/>
                <w:highlight w:val="none"/>
                <w:lang w:val="en-US" w:eastAsia="zh-CN"/>
              </w:rPr>
              <w:t xml:space="preserve">7 </w:t>
            </w:r>
            <w:r>
              <w:rPr>
                <w:rFonts w:hint="eastAsia" w:ascii="宋体" w:hAnsi="宋体" w:eastAsia="宋体" w:cs="宋体"/>
                <w:b/>
                <w:kern w:val="2"/>
                <w:sz w:val="21"/>
                <w:szCs w:val="21"/>
                <w:highlight w:val="none"/>
              </w:rPr>
              <w:t xml:space="preserve"> </w:t>
            </w:r>
            <w:r>
              <w:rPr>
                <w:rFonts w:ascii="宋体" w:hAnsi="宋体" w:eastAsia="宋体" w:cs="宋体"/>
                <w:b/>
                <w:kern w:val="2"/>
                <w:sz w:val="21"/>
                <w:szCs w:val="21"/>
                <w:highlight w:val="none"/>
              </w:rPr>
              <w:t>建设项目</w:t>
            </w:r>
            <w:r>
              <w:rPr>
                <w:rFonts w:hint="eastAsia" w:ascii="宋体" w:hAnsi="宋体" w:eastAsia="宋体" w:cs="宋体"/>
                <w:b/>
                <w:kern w:val="2"/>
                <w:sz w:val="21"/>
                <w:szCs w:val="21"/>
                <w:highlight w:val="none"/>
              </w:rPr>
              <w:t>Q</w:t>
            </w:r>
            <w:r>
              <w:rPr>
                <w:rFonts w:ascii="宋体" w:hAnsi="宋体" w:eastAsia="宋体" w:cs="宋体"/>
                <w:b/>
                <w:kern w:val="2"/>
                <w:sz w:val="21"/>
                <w:szCs w:val="21"/>
                <w:highlight w:val="none"/>
              </w:rPr>
              <w:t>值确定表</w:t>
            </w:r>
          </w:p>
          <w:p w14:paraId="6A586A6D">
            <w:pPr>
              <w:pStyle w:val="53"/>
              <w:snapToGrid w:val="0"/>
              <w:ind w:left="0" w:leftChars="0" w:firstLine="0" w:firstLineChars="0"/>
              <w:jc w:val="center"/>
              <w:rPr>
                <w:rFonts w:hint="eastAsia" w:ascii="宋体" w:hAnsi="宋体" w:eastAsia="宋体" w:cs="宋体"/>
                <w:b w:val="0"/>
                <w:bCs w:val="0"/>
                <w:color w:val="auto"/>
                <w:spacing w:val="-1"/>
                <w:kern w:val="2"/>
                <w:sz w:val="21"/>
                <w:szCs w:val="21"/>
                <w:highlight w:val="none"/>
                <w:lang w:val="en-US" w:eastAsia="zh-CN" w:bidi="ar-SA"/>
              </w:rPr>
            </w:pPr>
            <w:r>
              <w:rPr>
                <w:rFonts w:hint="eastAsia" w:ascii="宋体" w:hAnsi="宋体" w:eastAsia="宋体" w:cs="宋体"/>
                <w:b w:val="0"/>
                <w:bCs w:val="0"/>
                <w:color w:val="auto"/>
                <w:spacing w:val="-1"/>
                <w:kern w:val="2"/>
                <w:sz w:val="21"/>
                <w:szCs w:val="21"/>
                <w:highlight w:val="none"/>
                <w:lang w:val="en-US" w:eastAsia="zh-CN" w:bidi="ar-SA"/>
              </w:rPr>
              <w:object>
                <v:shape id="_x0000_i1040" o:spt="75" type="#_x0000_t75" style="height:120.75pt;width:389.25pt;" o:ole="t" filled="f" o:preferrelative="t" stroked="f" coordsize="21600,21600">
                  <v:path/>
                  <v:fill on="f" focussize="0,0"/>
                  <v:stroke on="f"/>
                  <v:imagedata r:id="rId35" o:title=""/>
                  <o:lock v:ext="edit" aspectratio="t"/>
                  <w10:wrap type="none"/>
                  <w10:anchorlock/>
                </v:shape>
                <o:OLEObject Type="Link" ProgID="Excel.Sheet.8" ShapeID="_x0000_i1040" UpdateMode="Always" DrawAspect="Content" ObjectID="_1468075732" r:id="rId36">
                  <o:LinkType>EnhancedMetaFile</o:LinkType>
                  <o:LockedField>false</o:LockedField>
                </o:OLEObject>
              </w:object>
            </w:r>
          </w:p>
          <w:p w14:paraId="7FD3D36B">
            <w:pPr>
              <w:snapToGrid w:val="0"/>
              <w:spacing w:line="360" w:lineRule="auto"/>
              <w:outlineLvl w:val="2"/>
              <w:rPr>
                <w:rFonts w:hint="eastAsia" w:ascii="宋体" w:hAnsi="宋体" w:eastAsia="宋体" w:cs="宋体"/>
                <w:b/>
                <w:bCs/>
                <w:szCs w:val="21"/>
                <w:highlight w:val="none"/>
              </w:rPr>
            </w:pPr>
            <w:r>
              <w:rPr>
                <w:rFonts w:hint="eastAsia" w:ascii="宋体" w:hAnsi="宋体" w:eastAsia="宋体" w:cs="宋体"/>
                <w:b/>
                <w:bCs/>
                <w:sz w:val="21"/>
                <w:szCs w:val="21"/>
                <w:highlight w:val="none"/>
              </w:rPr>
              <w:t>4.2.</w:t>
            </w:r>
            <w:r>
              <w:rPr>
                <w:rFonts w:hint="eastAsia" w:ascii="宋体" w:hAnsi="宋体" w:eastAsia="宋体" w:cs="宋体"/>
                <w:b/>
                <w:bCs/>
                <w:sz w:val="21"/>
                <w:szCs w:val="21"/>
                <w:highlight w:val="none"/>
                <w:lang w:val="en-US" w:eastAsia="zh-CN"/>
              </w:rPr>
              <w:t>9.2</w:t>
            </w:r>
            <w:r>
              <w:rPr>
                <w:rFonts w:hint="eastAsia" w:ascii="宋体" w:hAnsi="宋体" w:eastAsia="宋体" w:cs="宋体"/>
                <w:b/>
                <w:bCs/>
                <w:szCs w:val="21"/>
                <w:highlight w:val="none"/>
              </w:rPr>
              <w:t>源项分析</w:t>
            </w:r>
          </w:p>
          <w:p w14:paraId="10B8EA00">
            <w:pPr>
              <w:pStyle w:val="59"/>
              <w:ind w:firstLine="42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本项目可能出现的环境风险事故：①</w:t>
            </w:r>
            <w:r>
              <w:rPr>
                <w:rFonts w:hint="default" w:ascii="宋体" w:hAnsi="宋体" w:eastAsia="宋体" w:cs="宋体"/>
                <w:sz w:val="21"/>
                <w:szCs w:val="21"/>
                <w:highlight w:val="none"/>
              </w:rPr>
              <w:t>部分化学品泄漏可能引起火灾、爆炸风险；部分化学品含有毒性，若存放不当可能引起泄漏。</w:t>
            </w:r>
            <w:r>
              <w:rPr>
                <w:rFonts w:hint="eastAsia" w:ascii="宋体" w:hAnsi="宋体" w:eastAsia="宋体" w:cs="宋体"/>
                <w:sz w:val="21"/>
                <w:szCs w:val="21"/>
                <w:highlight w:val="none"/>
              </w:rPr>
              <w:t>②用电设备发生意外存在隐患，其次设备长期使用，导线陈旧破损，也是发生爆炸和火灾风险的隐患之一。</w:t>
            </w:r>
          </w:p>
          <w:p w14:paraId="4296488A">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好的防范措施可以减少事故的发生，降低事故发生概率，但事故概率不可能降为零。一旦出现事故时，污染泄漏至环境，对环境可能造成危害，为了减少危害，必须实施相应的应急计划。</w:t>
            </w:r>
          </w:p>
          <w:p w14:paraId="6AEEA4E4">
            <w:pPr>
              <w:snapToGrid w:val="0"/>
              <w:spacing w:line="360" w:lineRule="auto"/>
              <w:outlineLvl w:val="2"/>
              <w:rPr>
                <w:rFonts w:hint="eastAsia" w:ascii="宋体" w:hAnsi="宋体" w:eastAsia="宋体" w:cs="宋体"/>
                <w:b/>
                <w:bCs/>
                <w:szCs w:val="21"/>
                <w:highlight w:val="none"/>
              </w:rPr>
            </w:pPr>
            <w:r>
              <w:rPr>
                <w:rFonts w:hint="eastAsia" w:ascii="宋体" w:hAnsi="宋体" w:eastAsia="宋体" w:cs="宋体"/>
                <w:b/>
                <w:bCs/>
                <w:sz w:val="21"/>
                <w:szCs w:val="21"/>
                <w:highlight w:val="none"/>
              </w:rPr>
              <w:t>4.2.</w:t>
            </w:r>
            <w:r>
              <w:rPr>
                <w:rFonts w:hint="eastAsia" w:ascii="宋体" w:hAnsi="宋体" w:eastAsia="宋体" w:cs="宋体"/>
                <w:b/>
                <w:bCs/>
                <w:sz w:val="21"/>
                <w:szCs w:val="21"/>
                <w:highlight w:val="none"/>
                <w:lang w:val="en-US" w:eastAsia="zh-CN"/>
              </w:rPr>
              <w:t>9.3</w:t>
            </w:r>
            <w:r>
              <w:rPr>
                <w:rFonts w:hint="eastAsia" w:ascii="宋体" w:hAnsi="宋体" w:eastAsia="宋体" w:cs="宋体"/>
                <w:b/>
                <w:bCs/>
                <w:szCs w:val="21"/>
                <w:highlight w:val="none"/>
              </w:rPr>
              <w:t>事故防范及应急处理措施</w:t>
            </w:r>
          </w:p>
          <w:p w14:paraId="2BB678E2">
            <w:pPr>
              <w:pStyle w:val="59"/>
              <w:keepNext w:val="0"/>
              <w:keepLines w:val="0"/>
              <w:pageBreakBefore w:val="0"/>
              <w:kinsoku/>
              <w:wordWrap/>
              <w:overflowPunct/>
              <w:topLinePunct w:val="0"/>
              <w:autoSpaceDE/>
              <w:autoSpaceDN/>
              <w:bidi w:val="0"/>
              <w:snapToGrid w:val="0"/>
              <w:spacing w:line="360" w:lineRule="auto"/>
              <w:ind w:firstLine="48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由于环境风险具有突发性和破坏性的特点，所以必须采取有效措施加以防范，加强控制和管理，杜绝、减轻和避免环境风险。</w:t>
            </w:r>
          </w:p>
          <w:p w14:paraId="71C5DF9A">
            <w:pPr>
              <w:pStyle w:val="59"/>
              <w:keepNext w:val="0"/>
              <w:keepLines w:val="0"/>
              <w:pageBreakBefore w:val="0"/>
              <w:kinsoku/>
              <w:wordWrap/>
              <w:overflowPunct/>
              <w:topLinePunct w:val="0"/>
              <w:autoSpaceDE/>
              <w:autoSpaceDN/>
              <w:bidi w:val="0"/>
              <w:snapToGrid w:val="0"/>
              <w:spacing w:line="360" w:lineRule="auto"/>
              <w:ind w:firstLine="482"/>
              <w:textAlignment w:val="auto"/>
              <w:rPr>
                <w:rFonts w:hint="eastAsia" w:ascii="宋体" w:hAnsi="宋体" w:eastAsia="宋体" w:cs="宋体"/>
                <w:b w:val="0"/>
                <w:bCs/>
                <w:sz w:val="21"/>
                <w:szCs w:val="21"/>
                <w:highlight w:val="none"/>
              </w:rPr>
            </w:pPr>
            <w:r>
              <w:rPr>
                <w:rFonts w:hint="eastAsia" w:ascii="Calibri" w:hAnsi="Calibri" w:eastAsia="宋体" w:cs="Calibri"/>
                <w:b w:val="0"/>
                <w:bCs/>
                <w:sz w:val="21"/>
                <w:szCs w:val="21"/>
                <w:highlight w:val="none"/>
                <w:lang w:val="en-US" w:eastAsia="zh-CN"/>
              </w:rPr>
              <w:t>1.</w:t>
            </w:r>
            <w:r>
              <w:rPr>
                <w:rFonts w:hint="eastAsia" w:ascii="宋体" w:hAnsi="宋体" w:eastAsia="宋体" w:cs="宋体"/>
                <w:b w:val="0"/>
                <w:bCs/>
                <w:sz w:val="21"/>
                <w:szCs w:val="21"/>
                <w:highlight w:val="none"/>
                <w:lang w:eastAsia="zh-CN"/>
              </w:rPr>
              <w:t>一般</w:t>
            </w:r>
            <w:r>
              <w:rPr>
                <w:rFonts w:hint="eastAsia" w:ascii="宋体" w:hAnsi="宋体" w:eastAsia="宋体" w:cs="宋体"/>
                <w:b w:val="0"/>
                <w:bCs/>
                <w:sz w:val="21"/>
                <w:szCs w:val="21"/>
                <w:highlight w:val="none"/>
              </w:rPr>
              <w:t>事故性排放对策</w:t>
            </w:r>
          </w:p>
          <w:p w14:paraId="2ADE6302">
            <w:pPr>
              <w:pStyle w:val="59"/>
              <w:keepNext w:val="0"/>
              <w:keepLines w:val="0"/>
              <w:pageBreakBefore w:val="0"/>
              <w:numPr>
                <w:ilvl w:val="0"/>
                <w:numId w:val="0"/>
              </w:numPr>
              <w:kinsoku/>
              <w:wordWrap/>
              <w:overflowPunct/>
              <w:topLinePunct w:val="0"/>
              <w:autoSpaceDE/>
              <w:autoSpaceDN/>
              <w:bidi w:val="0"/>
              <w:snapToGrid w:val="0"/>
              <w:spacing w:line="360" w:lineRule="auto"/>
              <w:ind w:leftChars="0"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（1）</w:t>
            </w:r>
            <w:r>
              <w:rPr>
                <w:rFonts w:hint="eastAsia" w:ascii="宋体" w:hAnsi="宋体" w:eastAsia="宋体" w:cs="宋体"/>
                <w:b w:val="0"/>
                <w:bCs/>
                <w:sz w:val="21"/>
                <w:szCs w:val="21"/>
                <w:highlight w:val="none"/>
              </w:rPr>
              <w:t>加强对操作</w:t>
            </w:r>
            <w:r>
              <w:rPr>
                <w:rFonts w:hint="eastAsia" w:ascii="宋体" w:hAnsi="宋体" w:eastAsia="宋体" w:cs="宋体"/>
                <w:b w:val="0"/>
                <w:bCs/>
                <w:sz w:val="21"/>
                <w:szCs w:val="21"/>
                <w:highlight w:val="none"/>
                <w:lang w:eastAsia="zh-CN"/>
              </w:rPr>
              <w:t>人员</w:t>
            </w:r>
            <w:r>
              <w:rPr>
                <w:rFonts w:hint="eastAsia" w:ascii="宋体" w:hAnsi="宋体" w:eastAsia="宋体" w:cs="宋体"/>
                <w:b w:val="0"/>
                <w:bCs/>
                <w:sz w:val="21"/>
                <w:szCs w:val="21"/>
                <w:highlight w:val="none"/>
              </w:rPr>
              <w:t>的安全生产和环境保护教育和管理，特别是危险岗位的操作工，必须按规定经过安全操作的技术培训，取得合格证后才能单独上岗。严格按规范操作，任何人不得擅自改变工艺条件。</w:t>
            </w:r>
          </w:p>
          <w:p w14:paraId="09883ED0">
            <w:pPr>
              <w:pStyle w:val="59"/>
              <w:keepNext w:val="0"/>
              <w:keepLines w:val="0"/>
              <w:pageBreakBefore w:val="0"/>
              <w:kinsoku/>
              <w:wordWrap/>
              <w:overflowPunct/>
              <w:topLinePunct w:val="0"/>
              <w:autoSpaceDE/>
              <w:autoSpaceDN/>
              <w:bidi w:val="0"/>
              <w:snapToGrid w:val="0"/>
              <w:spacing w:line="360" w:lineRule="auto"/>
              <w:ind w:firstLine="480"/>
              <w:textAlignment w:val="auto"/>
              <w:rPr>
                <w:rFonts w:hint="eastAsia" w:ascii="宋体" w:hAnsi="宋体" w:eastAsia="宋体" w:cs="宋体"/>
                <w:sz w:val="21"/>
                <w:szCs w:val="21"/>
                <w:highlight w:val="none"/>
              </w:rPr>
            </w:pPr>
            <w:r>
              <w:rPr>
                <w:rFonts w:hint="eastAsia" w:ascii="宋体" w:hAnsi="宋体" w:eastAsia="宋体" w:cs="宋体"/>
                <w:b w:val="0"/>
                <w:bCs/>
                <w:sz w:val="21"/>
                <w:szCs w:val="21"/>
                <w:highlight w:val="none"/>
                <w:lang w:val="en-US" w:eastAsia="zh-CN"/>
              </w:rPr>
              <w:t>（2）</w:t>
            </w:r>
            <w:r>
              <w:rPr>
                <w:rFonts w:hint="eastAsia" w:ascii="宋体" w:hAnsi="宋体" w:eastAsia="宋体" w:cs="宋体"/>
                <w:b w:val="0"/>
                <w:bCs/>
                <w:sz w:val="21"/>
                <w:szCs w:val="21"/>
                <w:highlight w:val="none"/>
              </w:rPr>
              <w:t>制订风险事物的应急方案并落实到人，一旦发生事故，就能迅速采取防范措施进行控制，把事故所造成的影响降低到最小程度。</w:t>
            </w:r>
          </w:p>
          <w:p w14:paraId="676EFDE6">
            <w:pPr>
              <w:pStyle w:val="59"/>
              <w:keepNext w:val="0"/>
              <w:keepLines w:val="0"/>
              <w:pageBreakBefore w:val="0"/>
              <w:kinsoku/>
              <w:wordWrap/>
              <w:overflowPunct/>
              <w:topLinePunct w:val="0"/>
              <w:autoSpaceDE/>
              <w:autoSpaceDN/>
              <w:bidi w:val="0"/>
              <w:snapToGrid w:val="0"/>
              <w:spacing w:line="360" w:lineRule="auto"/>
              <w:ind w:firstLine="480"/>
              <w:textAlignment w:val="auto"/>
              <w:rPr>
                <w:rFonts w:hint="eastAsia" w:ascii="宋体" w:hAnsi="宋体" w:eastAsia="宋体" w:cs="宋体"/>
                <w:b w:val="0"/>
                <w:bCs/>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对重要的仪器设备有完善的检查项目、维护方法；按计划进行定期维护；有专门档案(包括维护记录档案)，文件齐全。</w:t>
            </w:r>
          </w:p>
          <w:p w14:paraId="3ACB99AD">
            <w:pPr>
              <w:pStyle w:val="59"/>
              <w:keepNext w:val="0"/>
              <w:keepLines w:val="0"/>
              <w:pageBreakBefore w:val="0"/>
              <w:kinsoku/>
              <w:wordWrap/>
              <w:overflowPunct/>
              <w:topLinePunct w:val="0"/>
              <w:autoSpaceDE/>
              <w:autoSpaceDN/>
              <w:bidi w:val="0"/>
              <w:snapToGrid w:val="0"/>
              <w:spacing w:line="360" w:lineRule="auto"/>
              <w:ind w:firstLine="480"/>
              <w:textAlignment w:val="auto"/>
              <w:rPr>
                <w:rFonts w:hint="default" w:ascii="宋体" w:hAnsi="宋体" w:eastAsia="宋体" w:cs="宋体"/>
                <w:sz w:val="21"/>
                <w:szCs w:val="21"/>
                <w:highlight w:val="none"/>
              </w:rPr>
            </w:pPr>
            <w:r>
              <w:rPr>
                <w:rFonts w:hint="eastAsia" w:ascii="宋体" w:hAnsi="宋体" w:eastAsia="宋体" w:cs="宋体"/>
                <w:sz w:val="21"/>
                <w:szCs w:val="21"/>
                <w:highlight w:val="none"/>
              </w:rPr>
              <w:t>2.</w:t>
            </w:r>
            <w:r>
              <w:rPr>
                <w:rFonts w:hint="default" w:ascii="宋体" w:hAnsi="宋体" w:eastAsia="宋体" w:cs="宋体"/>
                <w:sz w:val="21"/>
                <w:szCs w:val="21"/>
                <w:highlight w:val="none"/>
              </w:rPr>
              <w:t>火灾、爆炸事故风险防范措施</w:t>
            </w:r>
          </w:p>
          <w:p w14:paraId="4B7C8792">
            <w:pPr>
              <w:pStyle w:val="59"/>
              <w:keepNext w:val="0"/>
              <w:keepLines w:val="0"/>
              <w:pageBreakBefore w:val="0"/>
              <w:kinsoku/>
              <w:wordWrap/>
              <w:overflowPunct/>
              <w:topLinePunct w:val="0"/>
              <w:autoSpaceDE/>
              <w:autoSpaceDN/>
              <w:bidi w:val="0"/>
              <w:snapToGrid w:val="0"/>
              <w:spacing w:line="360" w:lineRule="auto"/>
              <w:ind w:firstLine="480"/>
              <w:textAlignment w:val="auto"/>
              <w:rPr>
                <w:rFonts w:hint="default" w:ascii="宋体" w:hAnsi="宋体" w:eastAsia="宋体" w:cs="宋体"/>
                <w:sz w:val="21"/>
                <w:szCs w:val="21"/>
                <w:highlight w:val="none"/>
              </w:rPr>
            </w:pPr>
            <w:r>
              <w:rPr>
                <w:rFonts w:hint="default" w:ascii="宋体" w:hAnsi="宋体" w:eastAsia="宋体" w:cs="宋体"/>
                <w:sz w:val="21"/>
                <w:szCs w:val="21"/>
                <w:highlight w:val="none"/>
              </w:rPr>
              <w:t>（1）加强安全管理：普及防爆知识，使员工了解可燃性化学品的爆炸危险场所和危险程度，并掌握其防爆措施；提高员工安全专业知识和应急处置能力；同时完善相关安全管理规章制度，建立防爆工作的长效机制。严禁各类明火。严禁乱拉私接临时电线，电气线路符合行业标准。</w:t>
            </w:r>
          </w:p>
          <w:p w14:paraId="73766C66">
            <w:pPr>
              <w:pStyle w:val="59"/>
              <w:keepNext w:val="0"/>
              <w:keepLines w:val="0"/>
              <w:pageBreakBefore w:val="0"/>
              <w:kinsoku/>
              <w:wordWrap/>
              <w:overflowPunct/>
              <w:topLinePunct w:val="0"/>
              <w:autoSpaceDE/>
              <w:autoSpaceDN/>
              <w:bidi w:val="0"/>
              <w:snapToGrid w:val="0"/>
              <w:spacing w:line="360" w:lineRule="auto"/>
              <w:ind w:firstLine="480"/>
              <w:textAlignment w:val="auto"/>
              <w:rPr>
                <w:rFonts w:hint="default" w:ascii="宋体" w:hAnsi="宋体" w:eastAsia="宋体" w:cs="宋体"/>
                <w:sz w:val="21"/>
                <w:szCs w:val="21"/>
                <w:highlight w:val="none"/>
              </w:rPr>
            </w:pPr>
            <w:r>
              <w:rPr>
                <w:rFonts w:hint="default" w:ascii="宋体" w:hAnsi="宋体" w:eastAsia="宋体" w:cs="宋体"/>
                <w:sz w:val="21"/>
                <w:szCs w:val="21"/>
                <w:highlight w:val="none"/>
              </w:rPr>
              <w:t>（2）点火源控制</w:t>
            </w:r>
          </w:p>
          <w:p w14:paraId="031CA4CF">
            <w:pPr>
              <w:pStyle w:val="59"/>
              <w:keepNext w:val="0"/>
              <w:keepLines w:val="0"/>
              <w:pageBreakBefore w:val="0"/>
              <w:kinsoku/>
              <w:wordWrap/>
              <w:overflowPunct/>
              <w:topLinePunct w:val="0"/>
              <w:autoSpaceDE/>
              <w:autoSpaceDN/>
              <w:bidi w:val="0"/>
              <w:snapToGrid w:val="0"/>
              <w:spacing w:line="360" w:lineRule="auto"/>
              <w:ind w:firstLine="480"/>
              <w:textAlignment w:val="auto"/>
              <w:rPr>
                <w:rFonts w:hint="default" w:ascii="宋体" w:hAnsi="宋体" w:eastAsia="宋体" w:cs="宋体"/>
                <w:sz w:val="21"/>
                <w:szCs w:val="21"/>
                <w:highlight w:val="none"/>
              </w:rPr>
            </w:pPr>
            <w:r>
              <w:rPr>
                <w:rFonts w:hint="default" w:ascii="宋体" w:hAnsi="宋体" w:eastAsia="宋体" w:cs="宋体"/>
                <w:sz w:val="21"/>
                <w:szCs w:val="21"/>
                <w:highlight w:val="none"/>
              </w:rPr>
              <w:t>任何人员进入生产车间内禁止携带打火机、火柴等火种或其他易燃易爆物品；工作人员穿戴防静电的工作服、鞋、手套，禁止穿戴化纤、丝绸衣物。</w:t>
            </w:r>
          </w:p>
          <w:p w14:paraId="7FB411C3">
            <w:pPr>
              <w:pStyle w:val="59"/>
              <w:keepNext w:val="0"/>
              <w:keepLines w:val="0"/>
              <w:pageBreakBefore w:val="0"/>
              <w:kinsoku/>
              <w:wordWrap/>
              <w:overflowPunct/>
              <w:topLinePunct w:val="0"/>
              <w:autoSpaceDE/>
              <w:autoSpaceDN/>
              <w:bidi w:val="0"/>
              <w:snapToGrid w:val="0"/>
              <w:spacing w:line="360" w:lineRule="auto"/>
              <w:ind w:firstLine="480"/>
              <w:textAlignment w:val="auto"/>
              <w:rPr>
                <w:rFonts w:hint="default"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default" w:ascii="宋体" w:hAnsi="宋体" w:eastAsia="宋体" w:cs="宋体"/>
                <w:sz w:val="21"/>
                <w:szCs w:val="21"/>
                <w:highlight w:val="none"/>
              </w:rPr>
              <w:t>化学品泄漏事故风险防范措施</w:t>
            </w:r>
          </w:p>
          <w:p w14:paraId="71CDCE6A">
            <w:pPr>
              <w:pStyle w:val="59"/>
              <w:keepNext w:val="0"/>
              <w:keepLines w:val="0"/>
              <w:pageBreakBefore w:val="0"/>
              <w:kinsoku/>
              <w:wordWrap/>
              <w:overflowPunct/>
              <w:topLinePunct w:val="0"/>
              <w:autoSpaceDE/>
              <w:autoSpaceDN/>
              <w:bidi w:val="0"/>
              <w:snapToGrid w:val="0"/>
              <w:spacing w:line="360" w:lineRule="auto"/>
              <w:ind w:firstLine="480"/>
              <w:textAlignment w:val="auto"/>
              <w:rPr>
                <w:rFonts w:hint="default" w:ascii="宋体" w:hAnsi="宋体" w:eastAsia="宋体" w:cs="宋体"/>
                <w:sz w:val="21"/>
                <w:szCs w:val="21"/>
                <w:highlight w:val="none"/>
              </w:rPr>
            </w:pPr>
            <w:r>
              <w:rPr>
                <w:rFonts w:hint="default" w:ascii="宋体" w:hAnsi="宋体" w:eastAsia="宋体" w:cs="宋体"/>
                <w:sz w:val="21"/>
                <w:szCs w:val="21"/>
                <w:highlight w:val="none"/>
              </w:rPr>
              <w:t>项目</w:t>
            </w:r>
            <w:r>
              <w:rPr>
                <w:rFonts w:hint="eastAsia" w:ascii="宋体" w:hAnsi="宋体" w:eastAsia="宋体" w:cs="宋体"/>
                <w:sz w:val="21"/>
                <w:szCs w:val="21"/>
                <w:highlight w:val="none"/>
                <w:lang w:val="en-US" w:eastAsia="zh-CN"/>
              </w:rPr>
              <w:t>涉及的</w:t>
            </w:r>
            <w:r>
              <w:rPr>
                <w:rFonts w:hint="default" w:ascii="宋体" w:hAnsi="宋体" w:eastAsia="宋体" w:cs="宋体"/>
                <w:sz w:val="21"/>
                <w:szCs w:val="21"/>
                <w:highlight w:val="none"/>
              </w:rPr>
              <w:t>化学品主要为</w:t>
            </w:r>
            <w:r>
              <w:rPr>
                <w:rFonts w:hint="eastAsia" w:ascii="宋体" w:hAnsi="宋体" w:eastAsia="宋体" w:cs="宋体"/>
                <w:sz w:val="21"/>
                <w:szCs w:val="21"/>
                <w:highlight w:val="none"/>
                <w:lang w:val="en-US" w:eastAsia="zh-CN"/>
              </w:rPr>
              <w:t>次氯酸和杀菌剂和稀硫酸</w:t>
            </w:r>
            <w:r>
              <w:rPr>
                <w:rFonts w:hint="default" w:ascii="宋体" w:hAnsi="宋体" w:eastAsia="宋体" w:cs="宋体"/>
                <w:sz w:val="21"/>
                <w:szCs w:val="21"/>
                <w:highlight w:val="none"/>
              </w:rPr>
              <w:t>，</w:t>
            </w:r>
            <w:r>
              <w:rPr>
                <w:rFonts w:hint="eastAsia" w:ascii="宋体" w:hAnsi="宋体" w:eastAsia="宋体" w:cs="宋体"/>
                <w:sz w:val="21"/>
                <w:szCs w:val="21"/>
                <w:highlight w:val="none"/>
                <w:lang w:val="en-US" w:eastAsia="zh-CN"/>
              </w:rPr>
              <w:t>项目化学品间及车间拟</w:t>
            </w:r>
            <w:r>
              <w:rPr>
                <w:rFonts w:hint="default" w:ascii="宋体" w:hAnsi="宋体" w:eastAsia="宋体" w:cs="宋体"/>
                <w:sz w:val="21"/>
                <w:szCs w:val="21"/>
                <w:highlight w:val="none"/>
              </w:rPr>
              <w:t>全部采用水泥硬化，拟增加的防范措施如下：</w:t>
            </w:r>
          </w:p>
          <w:p w14:paraId="42A84B6F">
            <w:pPr>
              <w:pStyle w:val="59"/>
              <w:keepNext w:val="0"/>
              <w:keepLines w:val="0"/>
              <w:pageBreakBefore w:val="0"/>
              <w:kinsoku/>
              <w:wordWrap/>
              <w:overflowPunct/>
              <w:topLinePunct w:val="0"/>
              <w:autoSpaceDE/>
              <w:autoSpaceDN/>
              <w:bidi w:val="0"/>
              <w:snapToGrid w:val="0"/>
              <w:spacing w:line="360" w:lineRule="auto"/>
              <w:ind w:firstLine="480"/>
              <w:textAlignment w:val="auto"/>
              <w:rPr>
                <w:rFonts w:hint="default" w:ascii="宋体" w:hAnsi="宋体" w:eastAsia="宋体" w:cs="宋体"/>
                <w:sz w:val="21"/>
                <w:szCs w:val="21"/>
                <w:highlight w:val="none"/>
              </w:rPr>
            </w:pPr>
            <w:r>
              <w:rPr>
                <w:rFonts w:hint="default" w:ascii="宋体" w:hAnsi="宋体" w:eastAsia="宋体" w:cs="宋体"/>
                <w:sz w:val="21"/>
                <w:szCs w:val="21"/>
                <w:highlight w:val="none"/>
              </w:rPr>
              <w:t>（1）</w:t>
            </w:r>
            <w:r>
              <w:rPr>
                <w:rFonts w:hint="default" w:ascii="宋体" w:hAnsi="宋体" w:eastAsia="宋体" w:cs="宋体"/>
                <w:sz w:val="21"/>
                <w:szCs w:val="21"/>
                <w:highlight w:val="none"/>
                <w:lang w:val="en-US" w:eastAsia="zh-CN"/>
              </w:rPr>
              <w:t>在</w:t>
            </w:r>
            <w:r>
              <w:rPr>
                <w:rFonts w:hint="default" w:ascii="宋体" w:hAnsi="宋体" w:eastAsia="宋体" w:cs="宋体"/>
                <w:sz w:val="21"/>
                <w:szCs w:val="21"/>
                <w:highlight w:val="none"/>
              </w:rPr>
              <w:t>化学品定量存放，不超过一个月的用量</w:t>
            </w:r>
            <w:r>
              <w:rPr>
                <w:rFonts w:hint="eastAsia" w:ascii="宋体" w:hAnsi="宋体" w:eastAsia="宋体" w:cs="宋体"/>
                <w:sz w:val="21"/>
                <w:szCs w:val="21"/>
                <w:highlight w:val="none"/>
                <w:lang w:eastAsia="zh-CN"/>
              </w:rPr>
              <w:t>，</w:t>
            </w:r>
            <w:r>
              <w:rPr>
                <w:rFonts w:hint="default" w:ascii="宋体" w:hAnsi="宋体" w:eastAsia="宋体" w:cs="宋体"/>
                <w:sz w:val="21"/>
                <w:szCs w:val="21"/>
                <w:highlight w:val="none"/>
              </w:rPr>
              <w:t>原辅材料应贮存于密闭的容器或包装袋中。</w:t>
            </w:r>
          </w:p>
          <w:p w14:paraId="6293FF54">
            <w:pPr>
              <w:pStyle w:val="59"/>
              <w:keepNext w:val="0"/>
              <w:keepLines w:val="0"/>
              <w:pageBreakBefore w:val="0"/>
              <w:kinsoku/>
              <w:wordWrap/>
              <w:overflowPunct/>
              <w:topLinePunct w:val="0"/>
              <w:autoSpaceDE/>
              <w:autoSpaceDN/>
              <w:bidi w:val="0"/>
              <w:snapToGrid w:val="0"/>
              <w:spacing w:line="360" w:lineRule="auto"/>
              <w:ind w:firstLine="480"/>
              <w:textAlignment w:val="auto"/>
              <w:rPr>
                <w:rFonts w:hint="default" w:ascii="宋体" w:hAnsi="宋体" w:eastAsia="宋体" w:cs="宋体"/>
                <w:sz w:val="21"/>
                <w:szCs w:val="21"/>
                <w:highlight w:val="none"/>
              </w:rPr>
            </w:pPr>
            <w:r>
              <w:rPr>
                <w:rFonts w:hint="default" w:ascii="宋体" w:hAnsi="宋体" w:eastAsia="宋体" w:cs="宋体"/>
                <w:sz w:val="21"/>
                <w:szCs w:val="21"/>
                <w:highlight w:val="none"/>
              </w:rPr>
              <w:t>（2）化学品外包装的结构材料应与储存的物料和储存条件（温度、压力等）相适应：储存含挥发性有机物原辅材料的容器材质应结实、耐用，无破损、无</w:t>
            </w:r>
            <w:r>
              <w:rPr>
                <w:rFonts w:hint="eastAsia" w:ascii="宋体" w:hAnsi="宋体" w:eastAsia="宋体" w:cs="宋体"/>
                <w:sz w:val="21"/>
                <w:szCs w:val="21"/>
                <w:highlight w:val="none"/>
                <w:lang w:eastAsia="zh-CN"/>
              </w:rPr>
              <w:t>泄漏</w:t>
            </w:r>
            <w:r>
              <w:rPr>
                <w:rFonts w:hint="default" w:ascii="宋体" w:hAnsi="宋体" w:eastAsia="宋体" w:cs="宋体"/>
                <w:sz w:val="21"/>
                <w:szCs w:val="21"/>
                <w:highlight w:val="none"/>
              </w:rPr>
              <w:t>，封闭良好，满足相应的强度要求。建设单位应定期对包装瓶/罐外部检查，及时发现破损和漏处。</w:t>
            </w:r>
          </w:p>
          <w:p w14:paraId="6610CF96">
            <w:pPr>
              <w:pStyle w:val="59"/>
              <w:keepNext w:val="0"/>
              <w:keepLines w:val="0"/>
              <w:pageBreakBefore w:val="0"/>
              <w:kinsoku/>
              <w:wordWrap/>
              <w:overflowPunct/>
              <w:topLinePunct w:val="0"/>
              <w:autoSpaceDE/>
              <w:autoSpaceDN/>
              <w:bidi w:val="0"/>
              <w:snapToGrid w:val="0"/>
              <w:spacing w:line="360" w:lineRule="auto"/>
              <w:ind w:firstLine="480"/>
              <w:textAlignment w:val="auto"/>
              <w:rPr>
                <w:rFonts w:hint="default" w:ascii="宋体" w:hAnsi="宋体" w:eastAsia="宋体" w:cs="宋体"/>
                <w:sz w:val="21"/>
                <w:szCs w:val="21"/>
                <w:highlight w:val="none"/>
              </w:rPr>
            </w:pPr>
            <w:r>
              <w:rPr>
                <w:rFonts w:hint="default" w:ascii="宋体" w:hAnsi="宋体" w:eastAsia="宋体" w:cs="宋体"/>
                <w:sz w:val="21"/>
                <w:szCs w:val="21"/>
                <w:highlight w:val="none"/>
              </w:rPr>
              <w:t>（3）</w:t>
            </w:r>
            <w:r>
              <w:rPr>
                <w:rFonts w:hint="default" w:ascii="宋体" w:hAnsi="宋体" w:eastAsia="宋体" w:cs="宋体"/>
                <w:sz w:val="21"/>
                <w:szCs w:val="21"/>
                <w:highlight w:val="none"/>
                <w:lang w:val="en-US" w:eastAsia="zh-CN"/>
              </w:rPr>
              <w:t>针对</w:t>
            </w:r>
            <w:r>
              <w:rPr>
                <w:rFonts w:hint="eastAsia" w:ascii="宋体" w:hAnsi="宋体" w:eastAsia="宋体" w:cs="宋体"/>
                <w:sz w:val="21"/>
                <w:szCs w:val="21"/>
                <w:highlight w:val="none"/>
                <w:lang w:val="en-US" w:eastAsia="zh-CN"/>
              </w:rPr>
              <w:t>次氯酸和杀菌剂和稀硫酸</w:t>
            </w:r>
            <w:r>
              <w:rPr>
                <w:rFonts w:hint="default" w:ascii="宋体" w:hAnsi="宋体" w:eastAsia="宋体" w:cs="宋体"/>
                <w:sz w:val="21"/>
                <w:szCs w:val="21"/>
                <w:highlight w:val="none"/>
                <w:lang w:val="en-US" w:eastAsia="zh-CN"/>
              </w:rPr>
              <w:t>的储存区应单独设置，并在储存区四周设置围堰，围堰内不允许有地漏，同时</w:t>
            </w:r>
            <w:r>
              <w:rPr>
                <w:rFonts w:hint="default" w:ascii="宋体" w:hAnsi="宋体" w:eastAsia="宋体" w:cs="宋体"/>
                <w:sz w:val="21"/>
                <w:szCs w:val="21"/>
                <w:highlight w:val="none"/>
              </w:rPr>
              <w:t>购置可密封的空桶或承接盘，</w:t>
            </w:r>
            <w:r>
              <w:rPr>
                <w:rFonts w:hint="default" w:ascii="宋体" w:hAnsi="宋体" w:eastAsia="宋体" w:cs="宋体"/>
                <w:sz w:val="21"/>
                <w:szCs w:val="21"/>
                <w:highlight w:val="none"/>
                <w:lang w:val="en-US" w:eastAsia="zh-CN"/>
              </w:rPr>
              <w:t>发生事故时，</w:t>
            </w:r>
            <w:r>
              <w:rPr>
                <w:rFonts w:hint="default" w:ascii="宋体" w:hAnsi="宋体" w:eastAsia="宋体" w:cs="宋体"/>
                <w:sz w:val="21"/>
                <w:szCs w:val="21"/>
                <w:highlight w:val="none"/>
              </w:rPr>
              <w:t>用砂土或吸附材料将泄漏的</w:t>
            </w:r>
            <w:r>
              <w:rPr>
                <w:rFonts w:hint="eastAsia" w:ascii="宋体" w:hAnsi="宋体" w:eastAsia="宋体" w:cs="宋体"/>
                <w:sz w:val="21"/>
                <w:szCs w:val="21"/>
                <w:highlight w:val="none"/>
                <w:lang w:val="en-US" w:eastAsia="zh-CN"/>
              </w:rPr>
              <w:t>物料</w:t>
            </w:r>
            <w:r>
              <w:rPr>
                <w:rFonts w:hint="default" w:ascii="宋体" w:hAnsi="宋体" w:eastAsia="宋体" w:cs="宋体"/>
                <w:sz w:val="21"/>
                <w:szCs w:val="21"/>
                <w:highlight w:val="none"/>
              </w:rPr>
              <w:t>转移到空桶或承接盘，</w:t>
            </w:r>
            <w:r>
              <w:rPr>
                <w:rFonts w:hint="default" w:ascii="宋体" w:hAnsi="宋体" w:eastAsia="宋体" w:cs="宋体"/>
                <w:sz w:val="21"/>
                <w:szCs w:val="21"/>
                <w:highlight w:val="none"/>
                <w:lang w:val="en-US" w:eastAsia="zh-CN"/>
              </w:rPr>
              <w:t>密封后暂存于危废间内，</w:t>
            </w:r>
            <w:r>
              <w:rPr>
                <w:rFonts w:hint="default" w:ascii="宋体" w:hAnsi="宋体" w:eastAsia="宋体" w:cs="宋体"/>
                <w:sz w:val="21"/>
                <w:szCs w:val="21"/>
                <w:highlight w:val="none"/>
              </w:rPr>
              <w:t>再委托有资质单位处理处置，严禁物料泄漏通过雨水排放口或污水排放口排放；</w:t>
            </w:r>
          </w:p>
          <w:p w14:paraId="52DF5F04">
            <w:pPr>
              <w:pStyle w:val="59"/>
              <w:keepNext w:val="0"/>
              <w:keepLines w:val="0"/>
              <w:pageBreakBefore w:val="0"/>
              <w:kinsoku/>
              <w:wordWrap/>
              <w:overflowPunct/>
              <w:topLinePunct w:val="0"/>
              <w:autoSpaceDE/>
              <w:autoSpaceDN/>
              <w:bidi w:val="0"/>
              <w:snapToGrid w:val="0"/>
              <w:spacing w:line="360" w:lineRule="auto"/>
              <w:ind w:firstLine="480"/>
              <w:textAlignment w:val="auto"/>
              <w:rPr>
                <w:rFonts w:hint="default" w:ascii="宋体" w:hAnsi="宋体" w:eastAsia="宋体" w:cs="宋体"/>
                <w:sz w:val="21"/>
                <w:szCs w:val="21"/>
                <w:highlight w:val="none"/>
              </w:rPr>
            </w:pPr>
            <w:r>
              <w:rPr>
                <w:rFonts w:hint="default" w:ascii="宋体" w:hAnsi="宋体" w:eastAsia="宋体" w:cs="宋体"/>
                <w:sz w:val="21"/>
                <w:szCs w:val="21"/>
                <w:highlight w:val="none"/>
              </w:rPr>
              <w:t>（</w:t>
            </w:r>
            <w:r>
              <w:rPr>
                <w:rFonts w:hint="eastAsia" w:ascii="宋体" w:hAnsi="宋体" w:eastAsia="宋体" w:cs="宋体"/>
                <w:sz w:val="21"/>
                <w:szCs w:val="21"/>
                <w:highlight w:val="none"/>
                <w:lang w:val="en-US" w:eastAsia="zh-CN"/>
              </w:rPr>
              <w:t>4</w:t>
            </w:r>
            <w:r>
              <w:rPr>
                <w:rFonts w:hint="default" w:ascii="宋体" w:hAnsi="宋体" w:eastAsia="宋体" w:cs="宋体"/>
                <w:sz w:val="21"/>
                <w:szCs w:val="21"/>
                <w:highlight w:val="none"/>
              </w:rPr>
              <w:t>）生产车间的明显位置张贴禁用明火的告示，严禁烟火；</w:t>
            </w:r>
          </w:p>
          <w:p w14:paraId="252CE067">
            <w:pPr>
              <w:pStyle w:val="59"/>
              <w:keepNext w:val="0"/>
              <w:keepLines w:val="0"/>
              <w:pageBreakBefore w:val="0"/>
              <w:kinsoku/>
              <w:wordWrap/>
              <w:overflowPunct/>
              <w:topLinePunct w:val="0"/>
              <w:autoSpaceDE/>
              <w:autoSpaceDN/>
              <w:bidi w:val="0"/>
              <w:snapToGrid w:val="0"/>
              <w:spacing w:line="360" w:lineRule="auto"/>
              <w:ind w:firstLine="480"/>
              <w:textAlignment w:val="auto"/>
              <w:rPr>
                <w:rFonts w:hint="default" w:ascii="宋体" w:hAnsi="宋体" w:eastAsia="宋体" w:cs="宋体"/>
                <w:sz w:val="21"/>
                <w:szCs w:val="21"/>
                <w:highlight w:val="none"/>
              </w:rPr>
            </w:pPr>
            <w:r>
              <w:rPr>
                <w:rFonts w:hint="default" w:ascii="宋体" w:hAnsi="宋体" w:eastAsia="宋体" w:cs="宋体"/>
                <w:sz w:val="21"/>
                <w:szCs w:val="21"/>
                <w:highlight w:val="none"/>
              </w:rPr>
              <w:t>（</w:t>
            </w:r>
            <w:r>
              <w:rPr>
                <w:rFonts w:hint="eastAsia" w:ascii="宋体" w:hAnsi="宋体" w:eastAsia="宋体" w:cs="宋体"/>
                <w:sz w:val="21"/>
                <w:szCs w:val="21"/>
                <w:highlight w:val="none"/>
                <w:lang w:val="en-US" w:eastAsia="zh-CN"/>
              </w:rPr>
              <w:t>5</w:t>
            </w:r>
            <w:r>
              <w:rPr>
                <w:rFonts w:hint="default" w:ascii="宋体" w:hAnsi="宋体" w:eastAsia="宋体" w:cs="宋体"/>
                <w:sz w:val="21"/>
                <w:szCs w:val="21"/>
                <w:highlight w:val="none"/>
              </w:rPr>
              <w:t>）加强对操作工人的安全生产和环境保护教育和管理，特别是使用白乳胶和热熔胶的工序；</w:t>
            </w:r>
          </w:p>
          <w:p w14:paraId="7DA6D501">
            <w:pPr>
              <w:pStyle w:val="59"/>
              <w:keepNext w:val="0"/>
              <w:keepLines w:val="0"/>
              <w:pageBreakBefore w:val="0"/>
              <w:kinsoku/>
              <w:wordWrap/>
              <w:overflowPunct/>
              <w:topLinePunct w:val="0"/>
              <w:autoSpaceDE/>
              <w:autoSpaceDN/>
              <w:bidi w:val="0"/>
              <w:snapToGrid w:val="0"/>
              <w:spacing w:line="360" w:lineRule="auto"/>
              <w:ind w:firstLine="480"/>
              <w:textAlignment w:val="auto"/>
              <w:rPr>
                <w:rFonts w:hint="default" w:ascii="宋体" w:hAnsi="宋体" w:eastAsia="宋体" w:cs="宋体"/>
                <w:sz w:val="21"/>
                <w:szCs w:val="21"/>
                <w:highlight w:val="none"/>
              </w:rPr>
            </w:pPr>
            <w:r>
              <w:rPr>
                <w:rFonts w:hint="default" w:ascii="宋体" w:hAnsi="宋体" w:eastAsia="宋体" w:cs="宋体"/>
                <w:sz w:val="21"/>
                <w:szCs w:val="21"/>
                <w:highlight w:val="none"/>
              </w:rPr>
              <w:t>（</w:t>
            </w:r>
            <w:r>
              <w:rPr>
                <w:rFonts w:hint="eastAsia" w:ascii="宋体" w:hAnsi="宋体" w:eastAsia="宋体" w:cs="宋体"/>
                <w:sz w:val="21"/>
                <w:szCs w:val="21"/>
                <w:highlight w:val="none"/>
                <w:lang w:val="en-US" w:eastAsia="zh-CN"/>
              </w:rPr>
              <w:t>6</w:t>
            </w:r>
            <w:r>
              <w:rPr>
                <w:rFonts w:hint="default" w:ascii="宋体" w:hAnsi="宋体" w:eastAsia="宋体" w:cs="宋体"/>
                <w:sz w:val="21"/>
                <w:szCs w:val="21"/>
                <w:highlight w:val="none"/>
              </w:rPr>
              <w:t>）在生产车间并在生产车间设置泡沫灭火器、消防沙箱。</w:t>
            </w:r>
          </w:p>
          <w:p w14:paraId="272BB06F">
            <w:pPr>
              <w:pStyle w:val="59"/>
              <w:keepNext w:val="0"/>
              <w:keepLines w:val="0"/>
              <w:pageBreakBefore w:val="0"/>
              <w:kinsoku/>
              <w:wordWrap/>
              <w:overflowPunct/>
              <w:topLinePunct w:val="0"/>
              <w:autoSpaceDE/>
              <w:autoSpaceDN/>
              <w:bidi w:val="0"/>
              <w:snapToGrid w:val="0"/>
              <w:spacing w:line="360" w:lineRule="auto"/>
              <w:ind w:firstLine="480"/>
              <w:textAlignment w:val="auto"/>
              <w:rPr>
                <w:rFonts w:hint="default"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default" w:ascii="宋体" w:hAnsi="宋体" w:eastAsia="宋体" w:cs="宋体"/>
                <w:sz w:val="21"/>
                <w:szCs w:val="21"/>
                <w:highlight w:val="none"/>
              </w:rPr>
              <w:t>消防措施</w:t>
            </w:r>
          </w:p>
          <w:p w14:paraId="36BC90F8">
            <w:pPr>
              <w:pStyle w:val="59"/>
              <w:keepNext w:val="0"/>
              <w:keepLines w:val="0"/>
              <w:pageBreakBefore w:val="0"/>
              <w:kinsoku/>
              <w:wordWrap/>
              <w:overflowPunct/>
              <w:topLinePunct w:val="0"/>
              <w:autoSpaceDE/>
              <w:autoSpaceDN/>
              <w:bidi w:val="0"/>
              <w:snapToGrid w:val="0"/>
              <w:spacing w:line="360" w:lineRule="auto"/>
              <w:ind w:firstLine="480"/>
              <w:textAlignment w:val="auto"/>
              <w:rPr>
                <w:rFonts w:hint="default" w:ascii="宋体" w:hAnsi="宋体" w:eastAsia="宋体" w:cs="宋体"/>
                <w:sz w:val="21"/>
                <w:szCs w:val="21"/>
                <w:highlight w:val="none"/>
              </w:rPr>
            </w:pPr>
            <w:r>
              <w:rPr>
                <w:rFonts w:hint="default" w:ascii="宋体" w:hAnsi="宋体" w:eastAsia="宋体" w:cs="宋体"/>
                <w:sz w:val="21"/>
                <w:szCs w:val="21"/>
                <w:highlight w:val="none"/>
              </w:rPr>
              <w:t>（1）严格按照</w:t>
            </w:r>
            <w:r>
              <w:rPr>
                <w:rFonts w:hint="eastAsia" w:ascii="宋体" w:hAnsi="宋体" w:eastAsia="宋体" w:cs="宋体"/>
                <w:sz w:val="21"/>
                <w:szCs w:val="21"/>
                <w:highlight w:val="none"/>
              </w:rPr>
              <w:t>《中华人民共和国消防法》</w:t>
            </w:r>
            <w:r>
              <w:rPr>
                <w:rFonts w:hint="default" w:ascii="宋体" w:hAnsi="宋体" w:eastAsia="宋体" w:cs="宋体"/>
                <w:sz w:val="21"/>
                <w:szCs w:val="21"/>
                <w:highlight w:val="none"/>
              </w:rPr>
              <w:t>的规定做到配套完善，如消防栓、消防水管、消防水源、逃生通道、喷淋设施、烟感感应装置、监控装置等不可或缺，要设置防火避难层。</w:t>
            </w:r>
          </w:p>
          <w:p w14:paraId="23BF0432">
            <w:pPr>
              <w:pStyle w:val="59"/>
              <w:keepNext w:val="0"/>
              <w:keepLines w:val="0"/>
              <w:pageBreakBefore w:val="0"/>
              <w:kinsoku/>
              <w:wordWrap/>
              <w:overflowPunct/>
              <w:topLinePunct w:val="0"/>
              <w:autoSpaceDE/>
              <w:autoSpaceDN/>
              <w:bidi w:val="0"/>
              <w:snapToGrid w:val="0"/>
              <w:spacing w:line="360" w:lineRule="auto"/>
              <w:ind w:firstLine="480"/>
              <w:textAlignment w:val="auto"/>
              <w:rPr>
                <w:rFonts w:hint="default" w:ascii="宋体" w:hAnsi="宋体" w:eastAsia="宋体" w:cs="宋体"/>
                <w:sz w:val="21"/>
                <w:szCs w:val="21"/>
                <w:highlight w:val="none"/>
              </w:rPr>
            </w:pPr>
            <w:r>
              <w:rPr>
                <w:rFonts w:hint="default" w:ascii="宋体" w:hAnsi="宋体" w:eastAsia="宋体" w:cs="宋体"/>
                <w:sz w:val="21"/>
                <w:szCs w:val="21"/>
                <w:highlight w:val="none"/>
              </w:rPr>
              <w:t>（2）在平时或事故时，重要消防用电设备要保障正常供电。同时，消防用电设备的电气线路应与非消防用电线路分开布置，为火灾时及时切断非消防用电设备电源和防止扩大火灾蔓延、减少损失及为消防扑救与安全救灾创造必要条件。</w:t>
            </w:r>
          </w:p>
          <w:p w14:paraId="3299352F">
            <w:pPr>
              <w:pStyle w:val="59"/>
              <w:keepNext w:val="0"/>
              <w:keepLines w:val="0"/>
              <w:pageBreakBefore w:val="0"/>
              <w:kinsoku/>
              <w:wordWrap/>
              <w:overflowPunct/>
              <w:topLinePunct w:val="0"/>
              <w:autoSpaceDE/>
              <w:autoSpaceDN/>
              <w:bidi w:val="0"/>
              <w:snapToGrid w:val="0"/>
              <w:spacing w:line="360" w:lineRule="auto"/>
              <w:ind w:firstLine="480"/>
              <w:textAlignment w:val="auto"/>
              <w:rPr>
                <w:rFonts w:hint="default" w:ascii="宋体" w:hAnsi="宋体" w:eastAsia="宋体" w:cs="宋体"/>
                <w:sz w:val="21"/>
                <w:szCs w:val="21"/>
                <w:highlight w:val="none"/>
              </w:rPr>
            </w:pPr>
            <w:r>
              <w:rPr>
                <w:rFonts w:hint="default" w:ascii="宋体" w:hAnsi="宋体" w:eastAsia="宋体" w:cs="宋体"/>
                <w:sz w:val="21"/>
                <w:szCs w:val="21"/>
                <w:highlight w:val="none"/>
              </w:rPr>
              <w:t>（3）建筑周围要有通畅的消防救灾道路。消防救灾道路应成环状，消防救灾道路的路面和路下各种沟、管的盖板要有承受大型消防车等救灾车辆装备的能力，按要求做好防范，确保消防安全。</w:t>
            </w:r>
          </w:p>
          <w:p w14:paraId="00A6AF43">
            <w:pPr>
              <w:snapToGrid w:val="0"/>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bCs/>
                <w:sz w:val="21"/>
                <w:szCs w:val="21"/>
                <w:highlight w:val="none"/>
              </w:rPr>
              <w:t>4.2.</w:t>
            </w:r>
            <w:r>
              <w:rPr>
                <w:rFonts w:hint="eastAsia" w:ascii="宋体" w:hAnsi="宋体" w:eastAsia="宋体" w:cs="宋体"/>
                <w:b/>
                <w:bCs/>
                <w:sz w:val="21"/>
                <w:szCs w:val="21"/>
                <w:highlight w:val="none"/>
                <w:lang w:val="en-US" w:eastAsia="zh-CN"/>
              </w:rPr>
              <w:t>9.4</w:t>
            </w:r>
            <w:r>
              <w:rPr>
                <w:rFonts w:hint="eastAsia" w:ascii="宋体" w:hAnsi="宋体" w:eastAsia="宋体" w:cs="宋体"/>
                <w:b/>
                <w:color w:val="auto"/>
                <w:sz w:val="21"/>
                <w:szCs w:val="21"/>
                <w:highlight w:val="none"/>
              </w:rPr>
              <w:t>事故应急池</w:t>
            </w:r>
          </w:p>
          <w:p w14:paraId="74FFAC8E">
            <w:pPr>
              <w:snapToGrid w:val="0"/>
              <w:spacing w:line="360" w:lineRule="auto"/>
              <w:ind w:firstLine="420" w:firstLineChars="200"/>
              <w:outlineLvl w:val="2"/>
              <w:rPr>
                <w:rFonts w:hint="eastAsia" w:ascii="宋体" w:hAnsi="宋体" w:cs="宋体"/>
                <w:color w:val="auto"/>
                <w:szCs w:val="21"/>
                <w:highlight w:val="none"/>
              </w:rPr>
            </w:pPr>
            <w:r>
              <w:rPr>
                <w:rFonts w:hint="eastAsia" w:ascii="宋体" w:hAnsi="宋体" w:eastAsia="宋体" w:cs="宋体"/>
                <w:color w:val="000000"/>
                <w:sz w:val="21"/>
                <w:szCs w:val="21"/>
                <w:highlight w:val="none"/>
                <w:lang w:eastAsia="zh-CN"/>
              </w:rPr>
              <w:t>事故池主要用于项目发生事故或火灾时，控制、收集和存放污染事故污水（包括污染雨水）及污染消防水。</w:t>
            </w:r>
            <w:r>
              <w:rPr>
                <w:rFonts w:hint="eastAsia" w:ascii="宋体" w:hAnsi="宋体" w:eastAsia="宋体" w:cs="宋体"/>
                <w:color w:val="000000"/>
                <w:sz w:val="21"/>
                <w:szCs w:val="21"/>
                <w:highlight w:val="none"/>
                <w:lang w:val="en-US" w:eastAsia="zh-CN"/>
              </w:rPr>
              <w:t>根据调查可知，</w:t>
            </w:r>
            <w:r>
              <w:rPr>
                <w:rFonts w:hint="eastAsia" w:ascii="宋体" w:hAnsi="宋体" w:eastAsia="宋体" w:cs="宋体"/>
                <w:color w:val="auto"/>
                <w:szCs w:val="21"/>
                <w:highlight w:val="none"/>
                <w:lang w:val="en-US" w:eastAsia="zh-CN"/>
              </w:rPr>
              <w:t>三宝集团股份有限公司浦南工业片区</w:t>
            </w:r>
            <w:r>
              <w:rPr>
                <w:rFonts w:hint="eastAsia"/>
                <w:szCs w:val="24"/>
                <w:lang w:val="en-US" w:eastAsia="zh-CN"/>
              </w:rPr>
              <w:t>目前已有1个3000m</w:t>
            </w:r>
            <w:r>
              <w:rPr>
                <w:rFonts w:hint="eastAsia"/>
                <w:szCs w:val="24"/>
                <w:vertAlign w:val="superscript"/>
                <w:lang w:val="en-US" w:eastAsia="zh-CN"/>
              </w:rPr>
              <w:t>3</w:t>
            </w:r>
            <w:r>
              <w:rPr>
                <w:rFonts w:hint="eastAsia"/>
                <w:szCs w:val="24"/>
                <w:lang w:val="en-US" w:eastAsia="zh-CN"/>
              </w:rPr>
              <w:t>初期雨水收集池、1个6000m</w:t>
            </w:r>
            <w:r>
              <w:rPr>
                <w:rFonts w:hint="eastAsia"/>
                <w:szCs w:val="24"/>
                <w:vertAlign w:val="superscript"/>
                <w:lang w:val="en-US" w:eastAsia="zh-CN"/>
              </w:rPr>
              <w:t>3</w:t>
            </w:r>
            <w:r>
              <w:rPr>
                <w:rFonts w:hint="eastAsia"/>
                <w:szCs w:val="24"/>
                <w:lang w:val="en-US" w:eastAsia="zh-CN"/>
              </w:rPr>
              <w:t>初期雨水收集池、1个7000m³初期雨水收集池（可兼事故应急池功能）</w:t>
            </w:r>
            <w:r>
              <w:rPr>
                <w:rFonts w:hint="eastAsia" w:ascii="Times New Roman" w:hAnsi="Times New Roman"/>
                <w:sz w:val="21"/>
                <w:szCs w:val="21"/>
                <w:highlight w:val="none"/>
                <w:lang w:eastAsia="zh-CN"/>
              </w:rPr>
              <w:t>，</w:t>
            </w:r>
            <w:r>
              <w:rPr>
                <w:rFonts w:hint="eastAsia" w:ascii="Times New Roman" w:hAnsi="Times New Roman"/>
                <w:sz w:val="21"/>
                <w:szCs w:val="21"/>
                <w:highlight w:val="none"/>
                <w:lang w:val="en-US" w:eastAsia="zh-CN"/>
              </w:rPr>
              <w:t>总</w:t>
            </w:r>
            <w:r>
              <w:rPr>
                <w:rFonts w:ascii="Times New Roman" w:hAnsi="Times New Roman"/>
                <w:sz w:val="21"/>
                <w:szCs w:val="21"/>
                <w:highlight w:val="none"/>
              </w:rPr>
              <w:t>容积</w:t>
            </w:r>
            <w:r>
              <w:rPr>
                <w:rFonts w:hint="eastAsia" w:ascii="Times New Roman" w:hAnsi="Times New Roman"/>
                <w:sz w:val="21"/>
                <w:szCs w:val="21"/>
                <w:highlight w:val="none"/>
                <w:lang w:val="en-US" w:eastAsia="zh-CN"/>
              </w:rPr>
              <w:t>为16</w:t>
            </w:r>
            <w:r>
              <w:rPr>
                <w:rFonts w:ascii="Times New Roman" w:hAnsi="Times New Roman"/>
                <w:sz w:val="21"/>
                <w:szCs w:val="21"/>
                <w:highlight w:val="none"/>
              </w:rPr>
              <w:t>000m</w:t>
            </w:r>
            <w:r>
              <w:rPr>
                <w:rFonts w:hint="eastAsia" w:ascii="Times New Roman" w:hAnsi="Times New Roman"/>
                <w:sz w:val="21"/>
                <w:szCs w:val="21"/>
                <w:highlight w:val="none"/>
                <w:vertAlign w:val="superscript"/>
                <w:lang w:val="en-US" w:eastAsia="zh-CN"/>
              </w:rPr>
              <w:t>3</w:t>
            </w:r>
            <w:r>
              <w:rPr>
                <w:rFonts w:hint="eastAsia" w:ascii="Times New Roman" w:hAnsi="Times New Roman"/>
                <w:sz w:val="21"/>
                <w:szCs w:val="21"/>
                <w:highlight w:val="none"/>
                <w:lang w:eastAsia="zh-CN"/>
              </w:rPr>
              <w:t>。</w:t>
            </w:r>
            <w:r>
              <w:rPr>
                <w:rFonts w:hint="eastAsia" w:ascii="Times New Roman" w:hAnsi="Times New Roman"/>
                <w:sz w:val="21"/>
                <w:szCs w:val="21"/>
                <w:highlight w:val="none"/>
                <w:lang w:val="en-US" w:eastAsia="zh-CN"/>
              </w:rPr>
              <w:t>该企</w:t>
            </w:r>
            <w:r>
              <w:rPr>
                <w:rFonts w:hint="eastAsia" w:ascii="宋体" w:hAnsi="宋体" w:eastAsia="宋体" w:cs="宋体"/>
                <w:color w:val="auto"/>
                <w:szCs w:val="21"/>
                <w:highlight w:val="none"/>
                <w:lang w:val="en-US" w:eastAsia="zh-CN"/>
              </w:rPr>
              <w:t>业已于2024年编制完成了《福建三宝钢铁有限公司突发环境事件应急预案》，并通过了漳州市生态环境局备案（备案编号：350602-2024-015-M）。</w:t>
            </w:r>
            <w:r>
              <w:rPr>
                <w:rFonts w:hint="eastAsia" w:ascii="Times New Roman" w:hAnsi="Times New Roman"/>
                <w:sz w:val="21"/>
                <w:szCs w:val="21"/>
                <w:highlight w:val="none"/>
                <w:lang w:val="en-US" w:eastAsia="zh-CN"/>
              </w:rPr>
              <w:t>根据</w:t>
            </w:r>
            <w:r>
              <w:rPr>
                <w:rFonts w:hint="eastAsia" w:ascii="宋体" w:hAnsi="宋体" w:eastAsia="宋体" w:cs="宋体"/>
                <w:color w:val="auto"/>
                <w:szCs w:val="21"/>
                <w:highlight w:val="none"/>
                <w:lang w:val="en-US" w:eastAsia="zh-CN"/>
              </w:rPr>
              <w:t>应急预案内容及该集团实际建设规模可知，三宝集团浦南工业片区占地面积较大，目前已有的</w:t>
            </w:r>
            <w:r>
              <w:rPr>
                <w:rFonts w:hint="eastAsia"/>
                <w:szCs w:val="24"/>
                <w:lang w:val="en-US" w:eastAsia="zh-CN"/>
              </w:rPr>
              <w:t>初期雨水收集池和事故应急池</w:t>
            </w:r>
            <w:r>
              <w:rPr>
                <w:rFonts w:hint="eastAsia" w:ascii="Times New Roman" w:hAnsi="Times New Roman"/>
                <w:sz w:val="21"/>
                <w:szCs w:val="21"/>
                <w:highlight w:val="none"/>
                <w:lang w:val="en-US" w:eastAsia="zh-CN"/>
              </w:rPr>
              <w:t>满足不了</w:t>
            </w:r>
            <w:r>
              <w:rPr>
                <w:rFonts w:hint="eastAsia" w:ascii="宋体" w:hAnsi="宋体" w:eastAsia="宋体" w:cs="宋体"/>
                <w:color w:val="auto"/>
                <w:szCs w:val="21"/>
                <w:highlight w:val="none"/>
                <w:lang w:val="en-US" w:eastAsia="zh-CN"/>
              </w:rPr>
              <w:t>三宝集团</w:t>
            </w:r>
            <w:r>
              <w:rPr>
                <w:rFonts w:hint="eastAsia" w:ascii="Times New Roman" w:hAnsi="Times New Roman"/>
                <w:sz w:val="21"/>
                <w:szCs w:val="21"/>
                <w:highlight w:val="none"/>
                <w:lang w:val="en-US" w:eastAsia="zh-CN"/>
              </w:rPr>
              <w:t>片区的雨水和事故废水的收集需求，故本项目拟新建</w:t>
            </w:r>
            <w:r>
              <w:rPr>
                <w:rFonts w:hint="eastAsia" w:ascii="Times New Roman" w:hAnsi="Times New Roman"/>
                <w:sz w:val="21"/>
                <w:szCs w:val="21"/>
              </w:rPr>
              <w:t>一座</w:t>
            </w:r>
            <w:r>
              <w:rPr>
                <w:rFonts w:hint="eastAsia" w:ascii="Times New Roman" w:hAnsi="Times New Roman"/>
                <w:sz w:val="21"/>
                <w:szCs w:val="21"/>
                <w:lang w:val="en-US" w:eastAsia="zh-CN"/>
              </w:rPr>
              <w:t>23</w:t>
            </w:r>
            <w:r>
              <w:rPr>
                <w:rFonts w:ascii="Times New Roman" w:hAnsi="Times New Roman"/>
                <w:sz w:val="21"/>
                <w:szCs w:val="21"/>
              </w:rPr>
              <w:t>00m</w:t>
            </w:r>
            <w:r>
              <w:rPr>
                <w:rFonts w:hint="eastAsia" w:ascii="Times New Roman" w:hAnsi="Times New Roman"/>
                <w:sz w:val="21"/>
                <w:szCs w:val="21"/>
                <w:vertAlign w:val="superscript"/>
                <w:lang w:val="en-US" w:eastAsia="zh-CN"/>
              </w:rPr>
              <w:t>3</w:t>
            </w:r>
            <w:r>
              <w:rPr>
                <w:rFonts w:hint="eastAsia" w:ascii="Times New Roman" w:hAnsi="Times New Roman"/>
                <w:sz w:val="21"/>
                <w:szCs w:val="21"/>
              </w:rPr>
              <w:t>事故应急池和一座</w:t>
            </w:r>
            <w:r>
              <w:rPr>
                <w:rFonts w:hint="eastAsia" w:ascii="Times New Roman" w:hAnsi="Times New Roman"/>
                <w:sz w:val="21"/>
                <w:szCs w:val="21"/>
                <w:lang w:val="en-US" w:eastAsia="zh-CN"/>
              </w:rPr>
              <w:t>64</w:t>
            </w:r>
            <w:r>
              <w:rPr>
                <w:rFonts w:ascii="Times New Roman" w:hAnsi="Times New Roman"/>
                <w:sz w:val="21"/>
                <w:szCs w:val="21"/>
              </w:rPr>
              <w:t>00</w:t>
            </w:r>
            <w:r>
              <w:rPr>
                <w:rFonts w:hint="eastAsia" w:ascii="Times New Roman" w:hAnsi="Times New Roman"/>
                <w:sz w:val="21"/>
                <w:szCs w:val="21"/>
              </w:rPr>
              <w:t>m</w:t>
            </w:r>
            <w:r>
              <w:rPr>
                <w:rFonts w:hint="eastAsia" w:ascii="Times New Roman" w:hAnsi="Times New Roman"/>
                <w:sz w:val="21"/>
                <w:szCs w:val="21"/>
                <w:vertAlign w:val="superscript"/>
                <w:lang w:val="en-US" w:eastAsia="zh-CN"/>
              </w:rPr>
              <w:t>3</w:t>
            </w:r>
            <w:r>
              <w:rPr>
                <w:rFonts w:hint="eastAsia" w:ascii="Times New Roman" w:hAnsi="Times New Roman"/>
                <w:sz w:val="21"/>
                <w:szCs w:val="21"/>
                <w:vertAlign w:val="baseline"/>
                <w:lang w:val="en-US" w:eastAsia="zh-CN"/>
              </w:rPr>
              <w:t>初期</w:t>
            </w:r>
            <w:r>
              <w:rPr>
                <w:rFonts w:hint="eastAsia" w:ascii="Times New Roman" w:hAnsi="Times New Roman"/>
                <w:sz w:val="21"/>
                <w:szCs w:val="21"/>
                <w:lang w:eastAsia="zh-CN"/>
              </w:rPr>
              <w:t>雨水收集池，</w:t>
            </w:r>
            <w:r>
              <w:rPr>
                <w:rFonts w:hint="eastAsia" w:ascii="Times New Roman" w:hAnsi="Times New Roman"/>
                <w:color w:val="000000"/>
                <w:sz w:val="21"/>
                <w:szCs w:val="21"/>
                <w:highlight w:val="none"/>
                <w:lang w:val="en-US" w:eastAsia="zh-CN"/>
              </w:rPr>
              <w:t>收集后的</w:t>
            </w:r>
            <w:r>
              <w:rPr>
                <w:rFonts w:hint="eastAsia" w:ascii="宋体" w:hAnsi="宋体" w:eastAsia="宋体" w:cs="宋体"/>
                <w:b w:val="0"/>
                <w:bCs w:val="0"/>
                <w:color w:val="auto"/>
                <w:kern w:val="0"/>
                <w:sz w:val="21"/>
                <w:szCs w:val="21"/>
                <w:highlight w:val="none"/>
                <w:lang w:val="en-US" w:eastAsia="zh-CN"/>
              </w:rPr>
              <w:t>事故废水和初期雨水</w:t>
            </w:r>
            <w:r>
              <w:rPr>
                <w:rFonts w:hint="eastAsia" w:ascii="Times New Roman" w:hAnsi="Times New Roman"/>
                <w:color w:val="000000"/>
                <w:sz w:val="21"/>
                <w:szCs w:val="21"/>
                <w:highlight w:val="none"/>
                <w:lang w:val="en-US" w:eastAsia="zh-CN"/>
              </w:rPr>
              <w:t>接入</w:t>
            </w:r>
            <w:r>
              <w:rPr>
                <w:rFonts w:hint="eastAsia" w:ascii="宋体" w:hAnsi="宋体" w:eastAsia="宋体" w:cs="宋体"/>
                <w:szCs w:val="21"/>
                <w:highlight w:val="none"/>
                <w:lang w:val="en-US" w:eastAsia="zh-CN"/>
              </w:rPr>
              <w:t>原有的废水处理站（企业原有）</w:t>
            </w:r>
            <w:r>
              <w:rPr>
                <w:rFonts w:hint="eastAsia" w:ascii="宋体" w:hAnsi="宋体" w:eastAsia="宋体" w:cs="宋体"/>
                <w:color w:val="auto"/>
                <w:sz w:val="21"/>
                <w:szCs w:val="21"/>
                <w:highlight w:val="none"/>
                <w:lang w:val="en-US" w:eastAsia="zh-CN"/>
              </w:rPr>
              <w:t>进行处理，可满足集团的应急要求</w:t>
            </w:r>
            <w:r>
              <w:rPr>
                <w:rFonts w:hint="eastAsia" w:ascii="Times New Roman" w:hAnsi="Times New Roman"/>
                <w:color w:val="000000"/>
                <w:sz w:val="21"/>
                <w:szCs w:val="21"/>
                <w:highlight w:val="none"/>
                <w:lang w:eastAsia="zh-CN"/>
              </w:rPr>
              <w:t>。</w:t>
            </w:r>
          </w:p>
          <w:p w14:paraId="52587BAB">
            <w:pPr>
              <w:snapToGrid w:val="0"/>
              <w:spacing w:line="360" w:lineRule="auto"/>
              <w:outlineLvl w:val="2"/>
              <w:rPr>
                <w:rFonts w:hint="eastAsia" w:ascii="宋体" w:hAnsi="宋体" w:eastAsia="宋体" w:cs="宋体"/>
                <w:b/>
                <w:bCs/>
                <w:szCs w:val="21"/>
                <w:highlight w:val="none"/>
              </w:rPr>
            </w:pPr>
            <w:r>
              <w:rPr>
                <w:rFonts w:hint="eastAsia" w:ascii="宋体" w:hAnsi="宋体" w:eastAsia="宋体" w:cs="宋体"/>
                <w:b/>
                <w:bCs/>
                <w:sz w:val="21"/>
                <w:szCs w:val="21"/>
                <w:highlight w:val="none"/>
              </w:rPr>
              <w:t>4.2.</w:t>
            </w:r>
            <w:r>
              <w:rPr>
                <w:rFonts w:hint="eastAsia" w:ascii="宋体" w:hAnsi="宋体" w:eastAsia="宋体" w:cs="宋体"/>
                <w:b/>
                <w:bCs/>
                <w:sz w:val="21"/>
                <w:szCs w:val="21"/>
                <w:highlight w:val="none"/>
                <w:lang w:val="en-US" w:eastAsia="zh-CN"/>
              </w:rPr>
              <w:t>9.5</w:t>
            </w:r>
            <w:r>
              <w:rPr>
                <w:rFonts w:hint="eastAsia" w:ascii="宋体" w:hAnsi="宋体" w:eastAsia="宋体" w:cs="宋体"/>
                <w:b/>
                <w:bCs/>
                <w:szCs w:val="21"/>
                <w:highlight w:val="none"/>
              </w:rPr>
              <w:t>环境风险应急方案</w:t>
            </w:r>
          </w:p>
          <w:p w14:paraId="4F3CB355">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为了在一旦发生事故时，能及时作出反应，对事故作出最快速、最有效的处理，</w:t>
            </w:r>
            <w:r>
              <w:rPr>
                <w:rFonts w:hint="eastAsia" w:ascii="宋体" w:hAnsi="宋体" w:eastAsia="宋体" w:cs="宋体"/>
                <w:szCs w:val="21"/>
                <w:highlight w:val="none"/>
                <w:lang w:val="en-US" w:eastAsia="zh-CN"/>
              </w:rPr>
              <w:t>企业已根据要求</w:t>
            </w:r>
            <w:r>
              <w:rPr>
                <w:rFonts w:hint="eastAsia" w:ascii="宋体" w:hAnsi="宋体" w:eastAsia="宋体" w:cs="宋体"/>
                <w:szCs w:val="21"/>
                <w:highlight w:val="none"/>
              </w:rPr>
              <w:t>编制环境风险应急预案</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本项目改扩建之后，应根据企业改扩建内容重新编制</w:t>
            </w:r>
            <w:r>
              <w:rPr>
                <w:rFonts w:hint="eastAsia" w:ascii="宋体" w:hAnsi="宋体" w:eastAsia="宋体" w:cs="宋体"/>
                <w:szCs w:val="21"/>
                <w:highlight w:val="none"/>
              </w:rPr>
              <w:t>风险应急预案。应急预案主要包括应急响应通知程序、应急机构建立和应急措施程序。</w:t>
            </w:r>
          </w:p>
          <w:p w14:paraId="332089CB">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（1）应急响应通知程序</w:t>
            </w:r>
          </w:p>
          <w:p w14:paraId="284C8738">
            <w:pPr>
              <w:adjustRightInd w:val="0"/>
              <w:snapToGrid w:val="0"/>
              <w:spacing w:line="360" w:lineRule="auto"/>
              <w:ind w:firstLine="525" w:firstLineChars="250"/>
              <w:rPr>
                <w:rFonts w:hint="eastAsia" w:ascii="宋体" w:hAnsi="宋体" w:eastAsia="宋体" w:cs="宋体"/>
                <w:szCs w:val="21"/>
                <w:highlight w:val="none"/>
              </w:rPr>
            </w:pPr>
            <w:r>
              <w:rPr>
                <w:rFonts w:hint="eastAsia" w:ascii="宋体" w:hAnsi="宋体" w:eastAsia="宋体" w:cs="宋体"/>
                <w:szCs w:val="21"/>
                <w:highlight w:val="none"/>
              </w:rPr>
              <w:t>为了确保有关人员能在发生事故时能及时得到警报并针对发生的紧急情况作出相应的反应，采取应对措施而设定应急响应通知程序，一旦通知在应急小组指挥责任范围内，应急措施程序就立即生效。事故的通知取决于事故的种类和事故大小级别，并针对不同的种类、级别作出适应的响应。</w:t>
            </w:r>
          </w:p>
          <w:p w14:paraId="17237CF2">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（2）应急机构建立</w:t>
            </w:r>
          </w:p>
          <w:p w14:paraId="48315FF6">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为了对突发的紧急事故于第一时间作出反应并采取相应的措施，使突发事故得到消除或控制在尽可能小的范围内，有必要建立一个高效率、强有力的应急小组来对紧急情况作出反应、进行处理。应急小组的组建原则是：所有的应急事故都属于现场管理的责任范围，并根据事故的组别和区域有应急小组响应进行处理。应急机构成员包括应急指挥、对外联络人、法律顾问、人力调配主管、作业主管等多方面的责任主管人员。</w:t>
            </w:r>
          </w:p>
          <w:p w14:paraId="06E06E60">
            <w:pPr>
              <w:adjustRightInd w:val="0"/>
              <w:snapToGrid w:val="0"/>
              <w:spacing w:line="360" w:lineRule="auto"/>
              <w:ind w:firstLine="409" w:firstLineChars="195"/>
              <w:rPr>
                <w:rFonts w:hint="eastAsia" w:ascii="宋体" w:hAnsi="宋体" w:eastAsia="宋体" w:cs="宋体"/>
                <w:szCs w:val="21"/>
                <w:highlight w:val="none"/>
              </w:rPr>
            </w:pPr>
            <w:r>
              <w:rPr>
                <w:rFonts w:hint="eastAsia" w:ascii="宋体" w:hAnsi="宋体" w:eastAsia="宋体" w:cs="宋体"/>
                <w:szCs w:val="21"/>
                <w:highlight w:val="none"/>
              </w:rPr>
              <w:t>（3）应急措施程序</w:t>
            </w:r>
          </w:p>
          <w:p w14:paraId="1509E725">
            <w:pPr>
              <w:snapToGrid w:val="0"/>
              <w:spacing w:line="360" w:lineRule="auto"/>
              <w:ind w:firstLine="482"/>
              <w:rPr>
                <w:rStyle w:val="29"/>
                <w:rFonts w:hint="eastAsia" w:ascii="宋体" w:hAnsi="宋体" w:eastAsia="宋体" w:cs="宋体"/>
                <w:sz w:val="21"/>
                <w:szCs w:val="21"/>
                <w:highlight w:val="none"/>
              </w:rPr>
            </w:pPr>
            <w:r>
              <w:rPr>
                <w:rFonts w:hint="eastAsia" w:ascii="宋体" w:hAnsi="宋体" w:eastAsia="宋体" w:cs="宋体"/>
                <w:szCs w:val="21"/>
                <w:highlight w:val="none"/>
              </w:rPr>
              <w:t>应急措施通常需要建设单位与社会救援相结合。</w:t>
            </w:r>
          </w:p>
          <w:p w14:paraId="6C8A95E1">
            <w:pPr>
              <w:pStyle w:val="58"/>
              <w:adjustRightInd w:val="0"/>
              <w:snapToGrid w:val="0"/>
              <w:ind w:firstLine="396"/>
              <w:rPr>
                <w:rFonts w:hint="eastAsia" w:ascii="宋体" w:hAnsi="宋体" w:eastAsia="宋体" w:cs="宋体"/>
                <w:sz w:val="21"/>
                <w:highlight w:val="none"/>
              </w:rPr>
            </w:pPr>
            <w:r>
              <w:rPr>
                <w:rFonts w:hint="eastAsia" w:ascii="宋体" w:hAnsi="宋体" w:eastAsia="宋体" w:cs="宋体"/>
                <w:bCs/>
                <w:color w:val="000000"/>
                <w:sz w:val="21"/>
                <w:highlight w:val="none"/>
              </w:rPr>
              <w:t>①</w:t>
            </w:r>
            <w:r>
              <w:rPr>
                <w:rFonts w:hint="eastAsia" w:ascii="宋体" w:hAnsi="宋体" w:eastAsia="宋体" w:cs="宋体"/>
                <w:sz w:val="21"/>
                <w:highlight w:val="none"/>
              </w:rPr>
              <w:t>迅速调用应急设施、设备器材与材料。</w:t>
            </w:r>
          </w:p>
          <w:p w14:paraId="6B8351CE">
            <w:pPr>
              <w:pStyle w:val="58"/>
              <w:adjustRightInd w:val="0"/>
              <w:snapToGrid w:val="0"/>
              <w:ind w:firstLine="396"/>
              <w:rPr>
                <w:rFonts w:hint="eastAsia" w:ascii="宋体" w:hAnsi="宋体" w:eastAsia="宋体" w:cs="宋体"/>
                <w:sz w:val="21"/>
                <w:highlight w:val="none"/>
              </w:rPr>
            </w:pPr>
            <w:r>
              <w:rPr>
                <w:rFonts w:hint="eastAsia" w:ascii="宋体" w:hAnsi="宋体" w:eastAsia="宋体" w:cs="宋体"/>
                <w:sz w:val="21"/>
                <w:highlight w:val="none"/>
              </w:rPr>
              <w:t>②现场管理应急措施</w:t>
            </w:r>
          </w:p>
          <w:p w14:paraId="0568A57B">
            <w:pPr>
              <w:pStyle w:val="58"/>
              <w:adjustRightInd w:val="0"/>
              <w:snapToGrid w:val="0"/>
              <w:ind w:firstLine="396"/>
              <w:rPr>
                <w:rFonts w:hint="eastAsia" w:ascii="宋体" w:hAnsi="宋体" w:eastAsia="宋体" w:cs="宋体"/>
                <w:sz w:val="21"/>
                <w:highlight w:val="none"/>
              </w:rPr>
            </w:pPr>
            <w:r>
              <w:rPr>
                <w:rFonts w:hint="eastAsia" w:ascii="宋体" w:hAnsi="宋体" w:eastAsia="宋体" w:cs="宋体"/>
                <w:sz w:val="21"/>
                <w:highlight w:val="none"/>
              </w:rPr>
              <w:t>现场管理应急措施包括事故现场的组织、制度、分工、自救等方案制定。组织制定项目预防灾难事故的管理制度和技术措施，并加以落实，明确应急处理要求。</w:t>
            </w:r>
          </w:p>
          <w:p w14:paraId="18F21BFE">
            <w:pPr>
              <w:pStyle w:val="58"/>
              <w:adjustRightInd w:val="0"/>
              <w:snapToGrid w:val="0"/>
              <w:ind w:firstLine="396"/>
              <w:rPr>
                <w:rFonts w:hint="eastAsia" w:ascii="宋体" w:hAnsi="宋体" w:eastAsia="宋体" w:cs="宋体"/>
                <w:sz w:val="21"/>
                <w:highlight w:val="none"/>
              </w:rPr>
            </w:pPr>
            <w:r>
              <w:rPr>
                <w:rFonts w:hint="eastAsia" w:ascii="宋体" w:hAnsi="宋体" w:eastAsia="宋体" w:cs="宋体"/>
                <w:sz w:val="21"/>
                <w:highlight w:val="none"/>
              </w:rPr>
              <w:t>明确项目应急处理的现场指挥机构及其相关系统，明确责任，并确保指挥到位和畅通。保证通讯，及时上报和联系。物资部门确保自救需要。</w:t>
            </w:r>
          </w:p>
          <w:p w14:paraId="267594ED">
            <w:pPr>
              <w:pStyle w:val="58"/>
              <w:adjustRightInd w:val="0"/>
              <w:snapToGrid w:val="0"/>
              <w:ind w:firstLine="396"/>
              <w:rPr>
                <w:rFonts w:hint="eastAsia" w:ascii="宋体" w:hAnsi="宋体" w:eastAsia="宋体" w:cs="宋体"/>
                <w:sz w:val="21"/>
                <w:highlight w:val="none"/>
              </w:rPr>
            </w:pPr>
            <w:r>
              <w:rPr>
                <w:rFonts w:hint="eastAsia" w:ascii="宋体" w:hAnsi="宋体" w:eastAsia="宋体" w:cs="宋体"/>
                <w:sz w:val="21"/>
                <w:highlight w:val="none"/>
              </w:rPr>
              <w:t>③现场善后计划措施</w:t>
            </w:r>
          </w:p>
          <w:p w14:paraId="0351AF5A">
            <w:pPr>
              <w:pStyle w:val="58"/>
              <w:adjustRightInd w:val="0"/>
              <w:snapToGrid w:val="0"/>
              <w:ind w:firstLine="396"/>
              <w:rPr>
                <w:rFonts w:hint="eastAsia" w:ascii="宋体" w:hAnsi="宋体" w:eastAsia="宋体" w:cs="宋体"/>
                <w:sz w:val="21"/>
                <w:highlight w:val="none"/>
              </w:rPr>
            </w:pPr>
            <w:r>
              <w:rPr>
                <w:rFonts w:hint="eastAsia" w:ascii="宋体" w:hAnsi="宋体" w:eastAsia="宋体" w:cs="宋体"/>
                <w:sz w:val="21"/>
                <w:highlight w:val="none"/>
              </w:rPr>
              <w:t>对事故现场善后处理，需制定计划，这是应急计划的重要部分。善后计划关系到防止污染的扩大和防止事故的进一步引发，应予重视。</w:t>
            </w:r>
          </w:p>
          <w:p w14:paraId="3BB69BF9">
            <w:pPr>
              <w:pStyle w:val="53"/>
              <w:snapToGrid w:val="0"/>
              <w:ind w:firstLine="367" w:firstLineChars="175"/>
              <w:rPr>
                <w:rFonts w:hint="eastAsia" w:ascii="宋体" w:hAnsi="宋体" w:eastAsia="宋体" w:cs="宋体"/>
                <w:highlight w:val="none"/>
              </w:rPr>
            </w:pPr>
            <w:r>
              <w:rPr>
                <w:rFonts w:hint="eastAsia" w:ascii="宋体" w:hAnsi="宋体" w:eastAsia="宋体" w:cs="宋体"/>
                <w:sz w:val="21"/>
                <w:szCs w:val="21"/>
                <w:highlight w:val="none"/>
              </w:rPr>
              <w:t>善后计划包括对事故处理后的现场进行清理、去污、恢复；对处理事故人员的污染检查、医学处理和受伤人员的及时治疗等；善后计划同时包括对事故现场作进一步的安全检查，尤其是由于事故或抢救过程中留下的隐患，是否可能进一步引起新的事故。同时 包括对事故原因分析、教训的吸取，改进措施及总结，写出事故报告，报有关部门等。</w:t>
            </w:r>
          </w:p>
        </w:tc>
      </w:tr>
    </w:tbl>
    <w:p w14:paraId="278A8006">
      <w:pPr>
        <w:rPr>
          <w:rFonts w:hint="eastAsia"/>
        </w:rPr>
        <w:sectPr>
          <w:pgSz w:w="11907" w:h="16840"/>
          <w:pgMar w:top="1701" w:right="1531" w:bottom="2127" w:left="1531" w:header="851" w:footer="851" w:gutter="0"/>
          <w:cols w:space="720" w:num="1"/>
          <w:docGrid w:linePitch="312" w:charSpace="0"/>
        </w:sectPr>
      </w:pPr>
    </w:p>
    <w:p w14:paraId="659D08C4">
      <w:pPr>
        <w:pStyle w:val="21"/>
        <w:outlineLvl w:val="0"/>
        <w:rPr>
          <w:rFonts w:ascii="黑体" w:hAnsi="黑体" w:eastAsia="黑体"/>
          <w:snapToGrid w:val="0"/>
          <w:sz w:val="30"/>
          <w:szCs w:val="30"/>
          <w:highlight w:val="none"/>
        </w:rPr>
      </w:pPr>
      <w:r>
        <w:rPr>
          <w:rFonts w:hint="eastAsia" w:ascii="黑体" w:hAnsi="黑体" w:eastAsia="黑体"/>
          <w:snapToGrid w:val="0"/>
          <w:sz w:val="30"/>
          <w:szCs w:val="30"/>
          <w:highlight w:val="none"/>
        </w:rPr>
        <w:t>五、</w:t>
      </w:r>
      <w:bookmarkStart w:id="5" w:name="_Hlk54167917"/>
      <w:r>
        <w:rPr>
          <w:rFonts w:hint="eastAsia" w:ascii="黑体" w:hAnsi="黑体" w:eastAsia="黑体"/>
          <w:snapToGrid w:val="0"/>
          <w:sz w:val="30"/>
          <w:szCs w:val="30"/>
          <w:highlight w:val="none"/>
        </w:rPr>
        <w:t>环境保护措施监督检查清单</w:t>
      </w:r>
      <w:bookmarkEnd w:id="5"/>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632"/>
        <w:gridCol w:w="1499"/>
        <w:gridCol w:w="1254"/>
        <w:gridCol w:w="880"/>
        <w:gridCol w:w="1757"/>
      </w:tblGrid>
      <w:tr w14:paraId="263D71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tcBorders>
              <w:tl2br w:val="single" w:color="auto" w:sz="4" w:space="0"/>
            </w:tcBorders>
            <w:noWrap w:val="0"/>
            <w:vAlign w:val="top"/>
          </w:tcPr>
          <w:p w14:paraId="705A4B82">
            <w:pPr>
              <w:adjustRightInd w:val="0"/>
              <w:snapToGrid w:val="0"/>
              <w:ind w:firstLine="840"/>
              <w:rPr>
                <w:rFonts w:hint="eastAsia" w:ascii="宋体" w:hAnsi="宋体" w:cs="宋体"/>
                <w:szCs w:val="21"/>
                <w:highlight w:val="none"/>
              </w:rPr>
            </w:pPr>
            <w:r>
              <w:rPr>
                <w:rFonts w:hint="eastAsia" w:ascii="宋体" w:hAnsi="宋体" w:cs="宋体"/>
                <w:szCs w:val="21"/>
                <w:highlight w:val="none"/>
              </w:rPr>
              <w:t>内容</w:t>
            </w:r>
          </w:p>
          <w:p w14:paraId="4728DDEE">
            <w:pPr>
              <w:adjustRightInd w:val="0"/>
              <w:snapToGrid w:val="0"/>
              <w:rPr>
                <w:rFonts w:hint="eastAsia" w:ascii="宋体" w:hAnsi="宋体" w:cs="宋体"/>
                <w:szCs w:val="21"/>
                <w:highlight w:val="none"/>
              </w:rPr>
            </w:pPr>
            <w:r>
              <w:rPr>
                <w:rFonts w:hint="eastAsia" w:ascii="宋体" w:hAnsi="宋体" w:cs="宋体"/>
                <w:szCs w:val="21"/>
                <w:highlight w:val="none"/>
              </w:rPr>
              <w:t>要素</w:t>
            </w:r>
          </w:p>
        </w:tc>
        <w:tc>
          <w:tcPr>
            <w:tcW w:w="1632" w:type="dxa"/>
            <w:noWrap w:val="0"/>
            <w:vAlign w:val="center"/>
          </w:tcPr>
          <w:p w14:paraId="6844729F">
            <w:pPr>
              <w:adjustRightInd w:val="0"/>
              <w:snapToGrid w:val="0"/>
              <w:jc w:val="center"/>
              <w:rPr>
                <w:rFonts w:hint="eastAsia" w:ascii="宋体" w:hAnsi="宋体" w:cs="宋体"/>
                <w:szCs w:val="21"/>
                <w:highlight w:val="none"/>
              </w:rPr>
            </w:pPr>
            <w:r>
              <w:rPr>
                <w:rFonts w:hint="eastAsia" w:ascii="宋体" w:hAnsi="宋体" w:cs="宋体"/>
                <w:szCs w:val="21"/>
                <w:highlight w:val="none"/>
              </w:rPr>
              <w:t>排放口(编号、</w:t>
            </w:r>
          </w:p>
          <w:p w14:paraId="72026443">
            <w:pPr>
              <w:adjustRightInd w:val="0"/>
              <w:snapToGrid w:val="0"/>
              <w:jc w:val="center"/>
              <w:rPr>
                <w:rFonts w:hint="eastAsia" w:ascii="宋体" w:hAnsi="宋体" w:cs="宋体"/>
                <w:szCs w:val="21"/>
                <w:highlight w:val="none"/>
              </w:rPr>
            </w:pPr>
            <w:r>
              <w:rPr>
                <w:rFonts w:hint="eastAsia" w:ascii="宋体" w:hAnsi="宋体" w:cs="宋体"/>
                <w:szCs w:val="21"/>
                <w:highlight w:val="none"/>
              </w:rPr>
              <w:t>名称)/污染源</w:t>
            </w:r>
          </w:p>
        </w:tc>
        <w:tc>
          <w:tcPr>
            <w:tcW w:w="1499" w:type="dxa"/>
            <w:noWrap w:val="0"/>
            <w:vAlign w:val="center"/>
          </w:tcPr>
          <w:p w14:paraId="6BB3F29B">
            <w:pPr>
              <w:adjustRightInd w:val="0"/>
              <w:snapToGrid w:val="0"/>
              <w:jc w:val="center"/>
              <w:rPr>
                <w:rFonts w:hint="eastAsia" w:ascii="宋体" w:hAnsi="宋体" w:cs="宋体"/>
                <w:szCs w:val="21"/>
                <w:highlight w:val="none"/>
              </w:rPr>
            </w:pPr>
            <w:r>
              <w:rPr>
                <w:rFonts w:hint="eastAsia" w:ascii="宋体" w:hAnsi="宋体" w:cs="宋体"/>
                <w:szCs w:val="21"/>
                <w:highlight w:val="none"/>
              </w:rPr>
              <w:t>污染物项目</w:t>
            </w:r>
          </w:p>
        </w:tc>
        <w:tc>
          <w:tcPr>
            <w:tcW w:w="2134" w:type="dxa"/>
            <w:gridSpan w:val="2"/>
            <w:noWrap w:val="0"/>
            <w:vAlign w:val="center"/>
          </w:tcPr>
          <w:p w14:paraId="74EDA574">
            <w:pPr>
              <w:adjustRightInd w:val="0"/>
              <w:snapToGrid w:val="0"/>
              <w:jc w:val="center"/>
              <w:rPr>
                <w:rFonts w:hint="eastAsia" w:ascii="宋体" w:hAnsi="宋体" w:cs="宋体"/>
                <w:szCs w:val="21"/>
                <w:highlight w:val="none"/>
              </w:rPr>
            </w:pPr>
            <w:r>
              <w:rPr>
                <w:rFonts w:hint="eastAsia" w:ascii="宋体" w:hAnsi="宋体" w:cs="宋体"/>
                <w:szCs w:val="21"/>
                <w:highlight w:val="none"/>
              </w:rPr>
              <w:t>环境保护措施</w:t>
            </w:r>
          </w:p>
        </w:tc>
        <w:tc>
          <w:tcPr>
            <w:tcW w:w="1757" w:type="dxa"/>
            <w:noWrap w:val="0"/>
            <w:vAlign w:val="center"/>
          </w:tcPr>
          <w:p w14:paraId="0F14821C">
            <w:pPr>
              <w:adjustRightInd w:val="0"/>
              <w:snapToGrid w:val="0"/>
              <w:jc w:val="center"/>
              <w:rPr>
                <w:rFonts w:hint="eastAsia" w:ascii="宋体" w:hAnsi="宋体" w:cs="宋体"/>
                <w:szCs w:val="21"/>
                <w:highlight w:val="none"/>
              </w:rPr>
            </w:pPr>
            <w:r>
              <w:rPr>
                <w:rFonts w:hint="eastAsia" w:ascii="宋体" w:hAnsi="宋体" w:cs="宋体"/>
                <w:szCs w:val="21"/>
                <w:highlight w:val="none"/>
              </w:rPr>
              <w:t>执行标准</w:t>
            </w:r>
          </w:p>
        </w:tc>
      </w:tr>
      <w:tr w14:paraId="367039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1778" w:type="dxa"/>
            <w:noWrap w:val="0"/>
            <w:vAlign w:val="center"/>
          </w:tcPr>
          <w:p w14:paraId="42B3D3F5">
            <w:pPr>
              <w:adjustRightInd w:val="0"/>
              <w:snapToGrid w:val="0"/>
              <w:jc w:val="center"/>
              <w:rPr>
                <w:rFonts w:hint="eastAsia" w:ascii="宋体" w:hAnsi="宋体" w:cs="宋体"/>
                <w:szCs w:val="21"/>
                <w:highlight w:val="none"/>
              </w:rPr>
            </w:pPr>
            <w:r>
              <w:rPr>
                <w:rFonts w:hint="eastAsia" w:ascii="宋体" w:hAnsi="宋体" w:cs="宋体"/>
                <w:szCs w:val="21"/>
                <w:highlight w:val="none"/>
              </w:rPr>
              <w:t>大气环境</w:t>
            </w:r>
          </w:p>
        </w:tc>
        <w:tc>
          <w:tcPr>
            <w:tcW w:w="1632" w:type="dxa"/>
            <w:shd w:val="clear" w:color="auto" w:fill="auto"/>
            <w:noWrap w:val="0"/>
            <w:vAlign w:val="center"/>
          </w:tcPr>
          <w:p w14:paraId="5880915C">
            <w:pPr>
              <w:pStyle w:val="52"/>
              <w:rPr>
                <w:rFonts w:hint="eastAsia" w:ascii="宋体" w:hAnsi="宋体" w:eastAsia="宋体" w:cs="宋体"/>
                <w:kern w:val="0"/>
                <w:sz w:val="21"/>
                <w:szCs w:val="21"/>
                <w:highlight w:val="none"/>
                <w:lang w:val="en-US" w:eastAsia="zh-CN" w:bidi="ar-SA"/>
              </w:rPr>
            </w:pPr>
            <w:r>
              <w:rPr>
                <w:rStyle w:val="44"/>
                <w:rFonts w:hint="eastAsia" w:eastAsia="宋体" w:cs="宋体"/>
                <w:szCs w:val="21"/>
                <w:highlight w:val="none"/>
                <w:lang w:val="en-US" w:eastAsia="zh-CN"/>
              </w:rPr>
              <w:t>厂界</w:t>
            </w:r>
          </w:p>
        </w:tc>
        <w:tc>
          <w:tcPr>
            <w:tcW w:w="1499" w:type="dxa"/>
            <w:shd w:val="clear" w:color="auto" w:fill="auto"/>
            <w:noWrap w:val="0"/>
            <w:vAlign w:val="center"/>
          </w:tcPr>
          <w:p w14:paraId="5CC93298">
            <w:pPr>
              <w:adjustRightInd w:val="0"/>
              <w:snapToGrid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臭气浓度、氨、硫化氢</w:t>
            </w:r>
            <w:r>
              <w:rPr>
                <w:kern w:val="2"/>
                <w:sz w:val="21"/>
                <w:szCs w:val="21"/>
              </w:rPr>
              <w:t xml:space="preserve"> </w:t>
            </w:r>
          </w:p>
        </w:tc>
        <w:tc>
          <w:tcPr>
            <w:tcW w:w="2134" w:type="dxa"/>
            <w:gridSpan w:val="2"/>
            <w:shd w:val="clear" w:color="auto" w:fill="auto"/>
            <w:noWrap w:val="0"/>
            <w:vAlign w:val="center"/>
          </w:tcPr>
          <w:p w14:paraId="2578859A">
            <w:pPr>
              <w:adjustRightInd w:val="0"/>
              <w:snapToGrid w:val="0"/>
              <w:jc w:val="center"/>
              <w:rPr>
                <w:rFonts w:hint="eastAsia" w:ascii="宋体" w:hAnsi="宋体" w:eastAsia="宋体" w:cs="宋体"/>
                <w:spacing w:val="2"/>
                <w:kern w:val="2"/>
                <w:sz w:val="21"/>
                <w:szCs w:val="21"/>
                <w:highlight w:val="none"/>
                <w:lang w:val="en-US" w:eastAsia="zh-CN" w:bidi="ar-SA"/>
              </w:rPr>
            </w:pPr>
            <w:r>
              <w:rPr>
                <w:rFonts w:hint="eastAsia" w:ascii="宋体" w:hAnsi="宋体" w:eastAsia="宋体" w:cs="宋体"/>
                <w:spacing w:val="2"/>
                <w:sz w:val="21"/>
                <w:szCs w:val="21"/>
                <w:highlight w:val="none"/>
                <w:lang w:val="en-US" w:eastAsia="zh-CN"/>
              </w:rPr>
              <w:t>针对</w:t>
            </w:r>
            <w:r>
              <w:rPr>
                <w:rFonts w:hint="eastAsia" w:ascii="宋体" w:hAnsi="宋体" w:eastAsia="宋体" w:cs="宋体"/>
                <w:sz w:val="21"/>
                <w:szCs w:val="21"/>
                <w:highlight w:val="none"/>
                <w:lang w:eastAsia="zh-CN"/>
              </w:rPr>
              <w:t>各污水处理池加盖封闭，同时在表面及周边种植绿化带</w:t>
            </w:r>
            <w:r>
              <w:rPr>
                <w:rFonts w:hint="eastAsia" w:ascii="宋体" w:hAnsi="宋体" w:eastAsia="宋体" w:cs="宋体"/>
                <w:spacing w:val="2"/>
                <w:sz w:val="21"/>
                <w:szCs w:val="21"/>
                <w:highlight w:val="none"/>
              </w:rPr>
              <w:t>，</w:t>
            </w:r>
            <w:r>
              <w:rPr>
                <w:rFonts w:hint="eastAsia" w:ascii="宋体" w:hAnsi="宋体" w:eastAsia="宋体" w:cs="宋体"/>
                <w:sz w:val="21"/>
                <w:szCs w:val="21"/>
                <w:highlight w:val="none"/>
                <w:lang w:eastAsia="zh-CN"/>
              </w:rPr>
              <w:t>必要时喷洒除臭剂</w:t>
            </w:r>
          </w:p>
        </w:tc>
        <w:tc>
          <w:tcPr>
            <w:tcW w:w="1757" w:type="dxa"/>
            <w:shd w:val="clear" w:color="auto" w:fill="auto"/>
            <w:noWrap w:val="0"/>
            <w:vAlign w:val="center"/>
          </w:tcPr>
          <w:p w14:paraId="0104F880">
            <w:pPr>
              <w:adjustRightInd w:val="0"/>
              <w:snapToGrid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GB14554-93《恶臭污染物排放标准》</w:t>
            </w:r>
            <w:r>
              <w:rPr>
                <w:rFonts w:hint="eastAsia" w:ascii="宋体" w:hAnsi="宋体" w:cs="宋体"/>
                <w:color w:val="auto"/>
                <w:szCs w:val="21"/>
                <w:highlight w:val="none"/>
                <w:lang w:val="en-US" w:eastAsia="zh-CN"/>
              </w:rPr>
              <w:t>表1厂界标准</w:t>
            </w:r>
            <w:r>
              <w:rPr>
                <w:rFonts w:hint="eastAsia" w:ascii="宋体" w:hAnsi="宋体" w:cs="宋体"/>
                <w:color w:val="auto"/>
                <w:szCs w:val="21"/>
                <w:highlight w:val="none"/>
              </w:rPr>
              <w:t>值</w:t>
            </w:r>
          </w:p>
        </w:tc>
      </w:tr>
      <w:tr w14:paraId="3A9576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16" w:hRule="atLeast"/>
          <w:jc w:val="center"/>
        </w:trPr>
        <w:tc>
          <w:tcPr>
            <w:tcW w:w="1778" w:type="dxa"/>
            <w:vMerge w:val="restart"/>
            <w:noWrap w:val="0"/>
            <w:vAlign w:val="center"/>
          </w:tcPr>
          <w:p w14:paraId="568A68BB">
            <w:pPr>
              <w:adjustRightInd w:val="0"/>
              <w:snapToGrid w:val="0"/>
              <w:jc w:val="center"/>
              <w:rPr>
                <w:rFonts w:hint="eastAsia" w:ascii="宋体" w:hAnsi="宋体" w:cs="宋体"/>
                <w:szCs w:val="21"/>
                <w:highlight w:val="none"/>
              </w:rPr>
            </w:pPr>
            <w:r>
              <w:rPr>
                <w:rFonts w:hint="eastAsia" w:ascii="宋体" w:hAnsi="宋体" w:cs="宋体"/>
                <w:szCs w:val="21"/>
                <w:highlight w:val="none"/>
              </w:rPr>
              <w:t>地表水环境</w:t>
            </w:r>
          </w:p>
        </w:tc>
        <w:tc>
          <w:tcPr>
            <w:tcW w:w="1632" w:type="dxa"/>
            <w:noWrap w:val="0"/>
            <w:vAlign w:val="center"/>
          </w:tcPr>
          <w:p w14:paraId="19DEDB6B">
            <w:pPr>
              <w:widowControl w:val="0"/>
              <w:autoSpaceDE w:val="0"/>
              <w:autoSpaceDN w:val="0"/>
              <w:adjustRightInd w:val="0"/>
              <w:spacing w:line="240" w:lineRule="auto"/>
              <w:jc w:val="center"/>
              <w:rPr>
                <w:rFonts w:hint="eastAsia" w:ascii="宋体" w:hAnsi="宋体" w:cs="宋体"/>
                <w:szCs w:val="21"/>
                <w:highlight w:val="none"/>
              </w:rPr>
            </w:pPr>
            <w:r>
              <w:rPr>
                <w:kern w:val="2"/>
                <w:sz w:val="21"/>
                <w:szCs w:val="21"/>
              </w:rPr>
              <w:t>酸性废水</w:t>
            </w:r>
            <w:r>
              <w:rPr>
                <w:rFonts w:hint="eastAsia"/>
                <w:kern w:val="2"/>
                <w:sz w:val="21"/>
                <w:szCs w:val="21"/>
                <w:lang w:val="en-US" w:eastAsia="zh-CN"/>
              </w:rPr>
              <w:t>处理系统</w:t>
            </w:r>
            <w:r>
              <w:rPr>
                <w:kern w:val="2"/>
                <w:sz w:val="21"/>
                <w:szCs w:val="21"/>
              </w:rPr>
              <w:t>排出</w:t>
            </w:r>
            <w:r>
              <w:rPr>
                <w:rFonts w:hint="eastAsia"/>
                <w:kern w:val="2"/>
                <w:sz w:val="21"/>
                <w:szCs w:val="21"/>
                <w:lang w:val="en-US" w:eastAsia="zh-CN"/>
              </w:rPr>
              <w:t>口</w:t>
            </w:r>
          </w:p>
        </w:tc>
        <w:tc>
          <w:tcPr>
            <w:tcW w:w="1499" w:type="dxa"/>
            <w:noWrap w:val="0"/>
            <w:vAlign w:val="center"/>
          </w:tcPr>
          <w:p w14:paraId="5ACDA454">
            <w:pPr>
              <w:widowControl w:val="0"/>
              <w:autoSpaceDE w:val="0"/>
              <w:autoSpaceDN w:val="0"/>
              <w:adjustRightInd w:val="0"/>
              <w:spacing w:line="240" w:lineRule="auto"/>
              <w:jc w:val="center"/>
              <w:rPr>
                <w:rFonts w:hint="default" w:ascii="宋体" w:hAnsi="宋体" w:eastAsia="宋体" w:cs="宋体"/>
                <w:szCs w:val="21"/>
                <w:highlight w:val="none"/>
                <w:lang w:val="en-US" w:eastAsia="zh-CN"/>
              </w:rPr>
            </w:pPr>
            <w:r>
              <w:rPr>
                <w:kern w:val="2"/>
                <w:sz w:val="21"/>
                <w:szCs w:val="21"/>
              </w:rPr>
              <w:t>pH、COD、SS、石油类、氯化物、Fe、NH</w:t>
            </w:r>
            <w:r>
              <w:rPr>
                <w:kern w:val="2"/>
                <w:sz w:val="21"/>
                <w:szCs w:val="21"/>
                <w:vertAlign w:val="subscript"/>
              </w:rPr>
              <w:t>3</w:t>
            </w:r>
            <w:r>
              <w:rPr>
                <w:kern w:val="2"/>
                <w:sz w:val="21"/>
                <w:szCs w:val="21"/>
              </w:rPr>
              <w:t>-N</w:t>
            </w:r>
          </w:p>
        </w:tc>
        <w:tc>
          <w:tcPr>
            <w:tcW w:w="2134" w:type="dxa"/>
            <w:gridSpan w:val="2"/>
            <w:noWrap w:val="0"/>
            <w:vAlign w:val="center"/>
          </w:tcPr>
          <w:p w14:paraId="711443C8">
            <w:pPr>
              <w:adjustRightInd w:val="0"/>
              <w:snapToGrid w:val="0"/>
              <w:jc w:val="center"/>
              <w:rPr>
                <w:rFonts w:hint="eastAsia" w:ascii="宋体" w:hAnsi="宋体" w:eastAsia="宋体" w:cs="宋体"/>
                <w:szCs w:val="21"/>
                <w:highlight w:val="none"/>
                <w:lang w:val="en-US" w:eastAsia="zh-CN"/>
              </w:rPr>
            </w:pPr>
            <w:r>
              <w:t>采用</w:t>
            </w:r>
            <w:r>
              <w:rPr>
                <w:rFonts w:hint="eastAsia" w:ascii="宋体" w:hAnsi="宋体"/>
              </w:rPr>
              <w:t>“</w:t>
            </w:r>
            <w:r>
              <w:t>中和池+增氧除铁池+混凝池+沉淀池+pH调节池+全自动过滤器</w:t>
            </w:r>
            <w:r>
              <w:rPr>
                <w:rFonts w:hint="eastAsia" w:ascii="宋体" w:hAnsi="宋体"/>
                <w:color w:val="auto"/>
              </w:rPr>
              <w:t>”</w:t>
            </w:r>
            <w:r>
              <w:rPr>
                <w:rFonts w:hint="eastAsia" w:ascii="宋体" w:hAnsi="宋体"/>
              </w:rPr>
              <w:t>处理</w:t>
            </w:r>
            <w:r>
              <w:rPr>
                <w:rFonts w:hint="eastAsia" w:ascii="宋体" w:hAnsi="宋体" w:eastAsia="宋体" w:cs="宋体"/>
                <w:sz w:val="21"/>
                <w:szCs w:val="21"/>
                <w:lang w:val="en-US" w:eastAsia="zh-CN"/>
              </w:rPr>
              <w:t>回用，不外排</w:t>
            </w:r>
          </w:p>
        </w:tc>
        <w:tc>
          <w:tcPr>
            <w:tcW w:w="1757" w:type="dxa"/>
            <w:noWrap w:val="0"/>
            <w:vAlign w:val="center"/>
          </w:tcPr>
          <w:p w14:paraId="16BF0D30">
            <w:pPr>
              <w:adjustRightInd w:val="0"/>
              <w:snapToGrid w:val="0"/>
              <w:jc w:val="center"/>
              <w:rPr>
                <w:rFonts w:hint="eastAsia" w:ascii="宋体" w:hAnsi="宋体" w:cs="宋体"/>
                <w:szCs w:val="21"/>
                <w:highlight w:val="none"/>
              </w:rPr>
            </w:pPr>
            <w:r>
              <w:rPr>
                <w:color w:val="auto"/>
                <w:highlight w:val="none"/>
              </w:rPr>
              <w:t>《钢铁工业水污染物排放标准》（GB13456-2012）</w:t>
            </w:r>
            <w:r>
              <w:rPr>
                <w:rFonts w:hint="eastAsia"/>
                <w:color w:val="auto"/>
                <w:highlight w:val="none"/>
              </w:rPr>
              <w:t>及其修改单</w:t>
            </w:r>
            <w:r>
              <w:rPr>
                <w:color w:val="auto"/>
                <w:highlight w:val="none"/>
              </w:rPr>
              <w:t>中表2的轧钢冷轧直接排放限值</w:t>
            </w:r>
          </w:p>
        </w:tc>
      </w:tr>
      <w:tr w14:paraId="06044B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16" w:hRule="atLeast"/>
          <w:jc w:val="center"/>
        </w:trPr>
        <w:tc>
          <w:tcPr>
            <w:tcW w:w="1778" w:type="dxa"/>
            <w:vMerge w:val="continue"/>
            <w:noWrap w:val="0"/>
            <w:vAlign w:val="center"/>
          </w:tcPr>
          <w:p w14:paraId="67A7D262">
            <w:pPr>
              <w:adjustRightInd w:val="0"/>
              <w:snapToGrid w:val="0"/>
              <w:jc w:val="center"/>
              <w:rPr>
                <w:rFonts w:hint="eastAsia" w:ascii="宋体" w:hAnsi="宋体" w:cs="宋体"/>
                <w:szCs w:val="21"/>
                <w:highlight w:val="none"/>
              </w:rPr>
            </w:pPr>
          </w:p>
        </w:tc>
        <w:tc>
          <w:tcPr>
            <w:tcW w:w="1632" w:type="dxa"/>
            <w:noWrap w:val="0"/>
            <w:vAlign w:val="center"/>
          </w:tcPr>
          <w:p w14:paraId="7E3AFD6F">
            <w:pPr>
              <w:widowControl w:val="0"/>
              <w:autoSpaceDE w:val="0"/>
              <w:autoSpaceDN w:val="0"/>
              <w:adjustRightInd w:val="0"/>
              <w:spacing w:line="240" w:lineRule="auto"/>
              <w:jc w:val="center"/>
              <w:rPr>
                <w:rStyle w:val="44"/>
                <w:rFonts w:hint="eastAsia" w:cs="宋体"/>
                <w:szCs w:val="21"/>
                <w:highlight w:val="none"/>
              </w:rPr>
            </w:pPr>
            <w:r>
              <w:rPr>
                <w:kern w:val="2"/>
                <w:sz w:val="21"/>
                <w:szCs w:val="21"/>
              </w:rPr>
              <w:t>碱性废水</w:t>
            </w:r>
            <w:r>
              <w:rPr>
                <w:rFonts w:hint="eastAsia"/>
                <w:kern w:val="2"/>
                <w:sz w:val="21"/>
                <w:szCs w:val="21"/>
                <w:lang w:val="en-US" w:eastAsia="zh-CN"/>
              </w:rPr>
              <w:t>处理系统</w:t>
            </w:r>
            <w:r>
              <w:rPr>
                <w:kern w:val="2"/>
                <w:sz w:val="21"/>
                <w:szCs w:val="21"/>
              </w:rPr>
              <w:t>排出</w:t>
            </w:r>
            <w:r>
              <w:rPr>
                <w:rFonts w:hint="eastAsia"/>
                <w:kern w:val="2"/>
                <w:sz w:val="21"/>
                <w:szCs w:val="21"/>
                <w:lang w:val="en-US" w:eastAsia="zh-CN"/>
              </w:rPr>
              <w:t>口</w:t>
            </w:r>
          </w:p>
        </w:tc>
        <w:tc>
          <w:tcPr>
            <w:tcW w:w="1499" w:type="dxa"/>
            <w:noWrap w:val="0"/>
            <w:vAlign w:val="center"/>
          </w:tcPr>
          <w:p w14:paraId="489AC3CA">
            <w:pPr>
              <w:widowControl w:val="0"/>
              <w:autoSpaceDE w:val="0"/>
              <w:autoSpaceDN w:val="0"/>
              <w:adjustRightInd w:val="0"/>
              <w:spacing w:line="240" w:lineRule="auto"/>
              <w:jc w:val="center"/>
              <w:rPr>
                <w:rFonts w:hint="eastAsia" w:ascii="宋体" w:hAnsi="宋体" w:cs="宋体"/>
                <w:szCs w:val="21"/>
                <w:highlight w:val="none"/>
              </w:rPr>
            </w:pPr>
            <w:r>
              <w:rPr>
                <w:kern w:val="2"/>
                <w:sz w:val="21"/>
                <w:szCs w:val="21"/>
              </w:rPr>
              <w:t>pH、COD、SS、石油类、总磷NH</w:t>
            </w:r>
            <w:r>
              <w:rPr>
                <w:kern w:val="2"/>
                <w:sz w:val="21"/>
                <w:szCs w:val="21"/>
                <w:vertAlign w:val="subscript"/>
              </w:rPr>
              <w:t>3</w:t>
            </w:r>
            <w:r>
              <w:rPr>
                <w:kern w:val="2"/>
                <w:sz w:val="21"/>
                <w:szCs w:val="21"/>
              </w:rPr>
              <w:t>-N</w:t>
            </w:r>
          </w:p>
        </w:tc>
        <w:tc>
          <w:tcPr>
            <w:tcW w:w="2134" w:type="dxa"/>
            <w:gridSpan w:val="2"/>
            <w:shd w:val="clear" w:color="auto" w:fill="auto"/>
            <w:noWrap w:val="0"/>
            <w:vAlign w:val="center"/>
          </w:tcPr>
          <w:p w14:paraId="2070862E">
            <w:pPr>
              <w:adjustRightInd w:val="0"/>
              <w:snapToGrid w:val="0"/>
              <w:jc w:val="center"/>
              <w:rPr>
                <w:rFonts w:hint="default" w:ascii="宋体" w:hAnsi="宋体" w:eastAsia="宋体" w:cs="宋体"/>
                <w:kern w:val="2"/>
                <w:sz w:val="21"/>
                <w:szCs w:val="21"/>
                <w:highlight w:val="none"/>
                <w:lang w:val="en-US" w:eastAsia="zh-CN" w:bidi="ar-SA"/>
              </w:rPr>
            </w:pPr>
            <w:r>
              <w:rPr>
                <w:rFonts w:hint="eastAsia"/>
              </w:rPr>
              <w:t>平整废水采用“强氧化反应”</w:t>
            </w:r>
            <w:r>
              <w:rPr>
                <w:rFonts w:hint="eastAsia"/>
                <w:lang w:val="en-US" w:eastAsia="zh-CN"/>
              </w:rPr>
              <w:t>后进入</w:t>
            </w:r>
            <w:r>
              <w:rPr>
                <w:rFonts w:hint="eastAsia" w:ascii="宋体" w:hAnsi="宋体" w:eastAsia="宋体" w:cs="宋体"/>
                <w:sz w:val="21"/>
                <w:szCs w:val="21"/>
              </w:rPr>
              <w:t>含油废水及废乳化液</w:t>
            </w:r>
            <w:r>
              <w:rPr>
                <w:rFonts w:hint="eastAsia" w:ascii="宋体" w:hAnsi="宋体" w:eastAsia="宋体" w:cs="宋体"/>
                <w:sz w:val="21"/>
                <w:szCs w:val="21"/>
                <w:lang w:val="en-US" w:eastAsia="zh-CN"/>
              </w:rPr>
              <w:t>废水处理系统，混合废水采用</w:t>
            </w:r>
            <w:r>
              <w:rPr>
                <w:rFonts w:hint="eastAsia" w:ascii="宋体" w:hAnsi="宋体" w:eastAsia="宋体" w:cs="宋体"/>
                <w:b w:val="0"/>
                <w:bCs w:val="0"/>
                <w:kern w:val="0"/>
                <w:sz w:val="21"/>
                <w:szCs w:val="21"/>
                <w:highlight w:val="none"/>
                <w:lang w:val="en-US" w:eastAsia="zh-CN" w:bidi="ar-SA"/>
              </w:rPr>
              <w:t>“化学破乳+二级高级气浮+生化”</w:t>
            </w:r>
            <w:r>
              <w:rPr>
                <w:rFonts w:hint="eastAsia" w:ascii="宋体" w:hAnsi="宋体" w:eastAsia="宋体" w:cs="宋体"/>
                <w:sz w:val="21"/>
                <w:szCs w:val="21"/>
              </w:rPr>
              <w:t>处理后进入含碱废水处理系统</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混合废水采用</w:t>
            </w:r>
            <w:r>
              <w:rPr>
                <w:rFonts w:hint="eastAsia"/>
                <w:color w:val="auto"/>
              </w:rPr>
              <w:t>“中和+混凝沉淀+两级气浮+生化（水解酸化+生物接触氧化）+</w:t>
            </w:r>
            <w:r>
              <w:rPr>
                <w:rFonts w:hint="eastAsia" w:ascii="宋体" w:hAnsi="宋体" w:cs="宋体"/>
                <w:color w:val="auto"/>
                <w:lang w:bidi="ar"/>
              </w:rPr>
              <w:t>海濯克高级氧化+混凝沉淀</w:t>
            </w:r>
            <w:r>
              <w:rPr>
                <w:rFonts w:hint="eastAsia"/>
                <w:color w:val="auto"/>
              </w:rPr>
              <w:t>+过滤器”</w:t>
            </w:r>
            <w:r>
              <w:rPr>
                <w:rFonts w:hint="eastAsia" w:ascii="宋体" w:hAnsi="宋体" w:eastAsia="宋体" w:cs="宋体"/>
                <w:sz w:val="21"/>
                <w:szCs w:val="21"/>
                <w:lang w:val="en-US" w:eastAsia="zh-CN"/>
              </w:rPr>
              <w:t>处理后回用，不外排</w:t>
            </w:r>
          </w:p>
        </w:tc>
        <w:tc>
          <w:tcPr>
            <w:tcW w:w="1757" w:type="dxa"/>
            <w:noWrap w:val="0"/>
            <w:vAlign w:val="center"/>
          </w:tcPr>
          <w:p w14:paraId="792C8DAD">
            <w:pPr>
              <w:adjustRightInd w:val="0"/>
              <w:snapToGrid w:val="0"/>
              <w:jc w:val="center"/>
              <w:rPr>
                <w:rFonts w:hint="eastAsia" w:ascii="宋体" w:hAnsi="宋体" w:cs="宋体"/>
                <w:bCs/>
                <w:szCs w:val="21"/>
                <w:highlight w:val="none"/>
                <w:lang w:val="zh-CN"/>
              </w:rPr>
            </w:pPr>
            <w:r>
              <w:rPr>
                <w:color w:val="auto"/>
                <w:highlight w:val="none"/>
              </w:rPr>
              <w:t>《钢铁工业水污染物排放标准》（GB13456-2012）</w:t>
            </w:r>
            <w:r>
              <w:rPr>
                <w:rFonts w:hint="eastAsia"/>
                <w:color w:val="auto"/>
                <w:highlight w:val="none"/>
              </w:rPr>
              <w:t>及其修改单</w:t>
            </w:r>
            <w:r>
              <w:rPr>
                <w:color w:val="auto"/>
                <w:highlight w:val="none"/>
              </w:rPr>
              <w:t>中表2的轧钢冷轧直接排放限值</w:t>
            </w:r>
          </w:p>
        </w:tc>
      </w:tr>
      <w:tr w14:paraId="03BEF2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noWrap w:val="0"/>
            <w:vAlign w:val="center"/>
          </w:tcPr>
          <w:p w14:paraId="3C3C1ABA">
            <w:pPr>
              <w:adjustRightInd w:val="0"/>
              <w:snapToGrid w:val="0"/>
              <w:jc w:val="center"/>
              <w:rPr>
                <w:rFonts w:hint="eastAsia" w:ascii="宋体" w:hAnsi="宋体" w:cs="宋体"/>
                <w:szCs w:val="21"/>
                <w:highlight w:val="none"/>
              </w:rPr>
            </w:pPr>
            <w:r>
              <w:rPr>
                <w:rFonts w:hint="eastAsia" w:ascii="宋体" w:hAnsi="宋体" w:cs="宋体"/>
                <w:szCs w:val="21"/>
                <w:highlight w:val="none"/>
              </w:rPr>
              <w:t>声环境</w:t>
            </w:r>
          </w:p>
        </w:tc>
        <w:tc>
          <w:tcPr>
            <w:tcW w:w="1632" w:type="dxa"/>
            <w:noWrap w:val="0"/>
            <w:vAlign w:val="center"/>
          </w:tcPr>
          <w:p w14:paraId="55BDE5EB">
            <w:pPr>
              <w:pStyle w:val="52"/>
              <w:rPr>
                <w:rFonts w:hint="eastAsia" w:ascii="宋体" w:hAnsi="宋体" w:cs="宋体"/>
                <w:szCs w:val="21"/>
                <w:highlight w:val="none"/>
              </w:rPr>
            </w:pPr>
            <w:r>
              <w:rPr>
                <w:rFonts w:hint="eastAsia" w:ascii="宋体" w:hAnsi="宋体" w:cs="宋体"/>
                <w:szCs w:val="21"/>
                <w:highlight w:val="none"/>
              </w:rPr>
              <w:t>厂界噪声</w:t>
            </w:r>
          </w:p>
        </w:tc>
        <w:tc>
          <w:tcPr>
            <w:tcW w:w="1499" w:type="dxa"/>
            <w:noWrap w:val="0"/>
            <w:vAlign w:val="center"/>
          </w:tcPr>
          <w:p w14:paraId="3922CAEA">
            <w:pPr>
              <w:pStyle w:val="52"/>
              <w:rPr>
                <w:rFonts w:hint="eastAsia" w:ascii="宋体" w:hAnsi="宋体" w:cs="宋体"/>
                <w:szCs w:val="21"/>
                <w:highlight w:val="none"/>
              </w:rPr>
            </w:pPr>
            <w:r>
              <w:rPr>
                <w:rFonts w:hint="eastAsia" w:ascii="宋体" w:hAnsi="宋体" w:cs="宋体"/>
                <w:szCs w:val="21"/>
                <w:highlight w:val="none"/>
              </w:rPr>
              <w:t>连续等效A声级</w:t>
            </w:r>
          </w:p>
        </w:tc>
        <w:tc>
          <w:tcPr>
            <w:tcW w:w="2134" w:type="dxa"/>
            <w:gridSpan w:val="2"/>
            <w:noWrap w:val="0"/>
            <w:vAlign w:val="center"/>
          </w:tcPr>
          <w:p w14:paraId="0B72B179">
            <w:pPr>
              <w:pStyle w:val="52"/>
              <w:rPr>
                <w:rFonts w:hint="eastAsia" w:ascii="宋体" w:hAnsi="宋体" w:cs="宋体"/>
                <w:szCs w:val="21"/>
                <w:highlight w:val="none"/>
              </w:rPr>
            </w:pPr>
            <w:r>
              <w:rPr>
                <w:rFonts w:hint="eastAsia" w:ascii="宋体" w:hAnsi="宋体" w:cs="宋体"/>
                <w:szCs w:val="21"/>
                <w:highlight w:val="none"/>
              </w:rPr>
              <w:t>设备采取隔声降噪减振和消声等措施</w:t>
            </w:r>
          </w:p>
        </w:tc>
        <w:tc>
          <w:tcPr>
            <w:tcW w:w="1757" w:type="dxa"/>
            <w:noWrap w:val="0"/>
            <w:vAlign w:val="center"/>
          </w:tcPr>
          <w:p w14:paraId="7AB893D5">
            <w:pPr>
              <w:pStyle w:val="52"/>
              <w:rPr>
                <w:rFonts w:hint="eastAsia" w:ascii="宋体" w:hAnsi="宋体" w:cs="宋体"/>
                <w:szCs w:val="21"/>
                <w:highlight w:val="none"/>
              </w:rPr>
            </w:pPr>
            <w:r>
              <w:rPr>
                <w:rFonts w:hint="eastAsia" w:ascii="宋体" w:hAnsi="宋体" w:cs="宋体"/>
                <w:szCs w:val="21"/>
                <w:highlight w:val="none"/>
              </w:rPr>
              <w:t>GB12348-2008《工业企业厂界环境噪声排放标准》3</w:t>
            </w:r>
            <w:r>
              <w:rPr>
                <w:rFonts w:hint="eastAsia" w:ascii="宋体" w:hAnsi="宋体" w:cs="宋体"/>
                <w:szCs w:val="21"/>
                <w:highlight w:val="none"/>
                <w:lang w:eastAsia="zh-CN"/>
              </w:rPr>
              <w:t>、</w:t>
            </w:r>
            <w:r>
              <w:rPr>
                <w:rFonts w:hint="eastAsia" w:ascii="宋体" w:hAnsi="宋体" w:cs="宋体"/>
                <w:szCs w:val="21"/>
                <w:highlight w:val="none"/>
                <w:lang w:val="en-US" w:eastAsia="zh-CN"/>
              </w:rPr>
              <w:t>4</w:t>
            </w:r>
            <w:r>
              <w:rPr>
                <w:rFonts w:hint="eastAsia" w:ascii="宋体" w:hAnsi="宋体" w:cs="宋体"/>
                <w:szCs w:val="21"/>
                <w:highlight w:val="none"/>
              </w:rPr>
              <w:t>类标准</w:t>
            </w:r>
          </w:p>
        </w:tc>
      </w:tr>
      <w:tr w14:paraId="2E7285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noWrap w:val="0"/>
            <w:vAlign w:val="center"/>
          </w:tcPr>
          <w:p w14:paraId="4B87FE41">
            <w:pPr>
              <w:adjustRightInd w:val="0"/>
              <w:snapToGrid w:val="0"/>
              <w:jc w:val="center"/>
              <w:rPr>
                <w:rFonts w:hint="eastAsia" w:ascii="宋体" w:hAnsi="宋体" w:cs="宋体"/>
                <w:szCs w:val="21"/>
                <w:highlight w:val="none"/>
              </w:rPr>
            </w:pPr>
            <w:r>
              <w:rPr>
                <w:rFonts w:hint="eastAsia" w:ascii="宋体" w:hAnsi="宋体" w:cs="宋体"/>
                <w:szCs w:val="21"/>
                <w:highlight w:val="none"/>
              </w:rPr>
              <w:t>电磁辐射</w:t>
            </w:r>
          </w:p>
        </w:tc>
        <w:tc>
          <w:tcPr>
            <w:tcW w:w="1632" w:type="dxa"/>
            <w:noWrap w:val="0"/>
            <w:vAlign w:val="center"/>
          </w:tcPr>
          <w:p w14:paraId="5F291D99">
            <w:pPr>
              <w:adjustRightInd w:val="0"/>
              <w:snapToGrid w:val="0"/>
              <w:jc w:val="center"/>
              <w:rPr>
                <w:rFonts w:hint="eastAsia" w:ascii="宋体" w:hAnsi="宋体" w:cs="宋体"/>
                <w:szCs w:val="21"/>
                <w:highlight w:val="none"/>
              </w:rPr>
            </w:pPr>
            <w:r>
              <w:rPr>
                <w:rFonts w:hint="eastAsia" w:ascii="宋体" w:hAnsi="宋体" w:cs="宋体"/>
                <w:szCs w:val="21"/>
                <w:highlight w:val="none"/>
              </w:rPr>
              <w:t>/</w:t>
            </w:r>
          </w:p>
        </w:tc>
        <w:tc>
          <w:tcPr>
            <w:tcW w:w="1499" w:type="dxa"/>
            <w:noWrap w:val="0"/>
            <w:vAlign w:val="center"/>
          </w:tcPr>
          <w:p w14:paraId="32698CF7">
            <w:pPr>
              <w:adjustRightInd w:val="0"/>
              <w:snapToGrid w:val="0"/>
              <w:jc w:val="center"/>
              <w:rPr>
                <w:rFonts w:hint="eastAsia" w:ascii="宋体" w:hAnsi="宋体" w:cs="宋体"/>
                <w:szCs w:val="21"/>
                <w:highlight w:val="none"/>
              </w:rPr>
            </w:pPr>
            <w:r>
              <w:rPr>
                <w:rFonts w:hint="eastAsia" w:ascii="宋体" w:hAnsi="宋体" w:cs="宋体"/>
                <w:szCs w:val="21"/>
                <w:highlight w:val="none"/>
              </w:rPr>
              <w:t>/</w:t>
            </w:r>
          </w:p>
        </w:tc>
        <w:tc>
          <w:tcPr>
            <w:tcW w:w="2134" w:type="dxa"/>
            <w:gridSpan w:val="2"/>
            <w:noWrap w:val="0"/>
            <w:vAlign w:val="center"/>
          </w:tcPr>
          <w:p w14:paraId="0CA261C2">
            <w:pPr>
              <w:adjustRightInd w:val="0"/>
              <w:snapToGrid w:val="0"/>
              <w:jc w:val="center"/>
              <w:rPr>
                <w:rFonts w:hint="eastAsia" w:ascii="宋体" w:hAnsi="宋体" w:cs="宋体"/>
                <w:szCs w:val="21"/>
                <w:highlight w:val="none"/>
              </w:rPr>
            </w:pPr>
            <w:r>
              <w:rPr>
                <w:rFonts w:hint="eastAsia" w:ascii="宋体" w:hAnsi="宋体" w:cs="宋体"/>
                <w:szCs w:val="21"/>
                <w:highlight w:val="none"/>
              </w:rPr>
              <w:t>/</w:t>
            </w:r>
          </w:p>
        </w:tc>
        <w:tc>
          <w:tcPr>
            <w:tcW w:w="1757" w:type="dxa"/>
            <w:noWrap w:val="0"/>
            <w:vAlign w:val="center"/>
          </w:tcPr>
          <w:p w14:paraId="10C32C17">
            <w:pPr>
              <w:adjustRightInd w:val="0"/>
              <w:snapToGrid w:val="0"/>
              <w:jc w:val="center"/>
              <w:rPr>
                <w:rFonts w:hint="eastAsia" w:ascii="宋体" w:hAnsi="宋体" w:cs="宋体"/>
                <w:szCs w:val="21"/>
                <w:highlight w:val="none"/>
              </w:rPr>
            </w:pPr>
            <w:r>
              <w:rPr>
                <w:rFonts w:hint="eastAsia" w:ascii="宋体" w:hAnsi="宋体" w:cs="宋体"/>
                <w:szCs w:val="21"/>
                <w:highlight w:val="none"/>
              </w:rPr>
              <w:t>/</w:t>
            </w:r>
          </w:p>
        </w:tc>
      </w:tr>
      <w:tr w14:paraId="0E379C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778" w:type="dxa"/>
            <w:vMerge w:val="restart"/>
            <w:noWrap w:val="0"/>
            <w:vAlign w:val="center"/>
          </w:tcPr>
          <w:p w14:paraId="0C55848E">
            <w:pPr>
              <w:adjustRightInd w:val="0"/>
              <w:snapToGrid w:val="0"/>
              <w:jc w:val="center"/>
              <w:rPr>
                <w:rFonts w:hint="eastAsia" w:ascii="宋体" w:hAnsi="宋体" w:cs="宋体"/>
                <w:szCs w:val="21"/>
                <w:highlight w:val="none"/>
              </w:rPr>
            </w:pPr>
            <w:r>
              <w:rPr>
                <w:rFonts w:hint="eastAsia" w:ascii="宋体" w:hAnsi="宋体" w:cs="宋体"/>
                <w:szCs w:val="21"/>
                <w:highlight w:val="none"/>
              </w:rPr>
              <w:t>固体废物</w:t>
            </w:r>
          </w:p>
        </w:tc>
        <w:tc>
          <w:tcPr>
            <w:tcW w:w="1632" w:type="dxa"/>
            <w:noWrap w:val="0"/>
            <w:vAlign w:val="center"/>
          </w:tcPr>
          <w:p w14:paraId="05996E37">
            <w:pPr>
              <w:pStyle w:val="52"/>
              <w:rPr>
                <w:rFonts w:hint="eastAsia" w:ascii="宋体" w:hAnsi="宋体" w:cs="宋体"/>
                <w:szCs w:val="21"/>
                <w:highlight w:val="none"/>
              </w:rPr>
            </w:pPr>
            <w:r>
              <w:rPr>
                <w:rFonts w:hint="eastAsia" w:ascii="宋体" w:hAnsi="宋体" w:cs="宋体"/>
                <w:szCs w:val="21"/>
                <w:highlight w:val="none"/>
              </w:rPr>
              <w:t>职工生活过程</w:t>
            </w:r>
          </w:p>
        </w:tc>
        <w:tc>
          <w:tcPr>
            <w:tcW w:w="1499" w:type="dxa"/>
            <w:noWrap w:val="0"/>
            <w:vAlign w:val="center"/>
          </w:tcPr>
          <w:p w14:paraId="6A6270BE">
            <w:pPr>
              <w:pStyle w:val="52"/>
              <w:rPr>
                <w:rFonts w:hint="eastAsia" w:ascii="宋体" w:hAnsi="宋体" w:cs="宋体"/>
                <w:szCs w:val="21"/>
                <w:highlight w:val="none"/>
              </w:rPr>
            </w:pPr>
            <w:r>
              <w:rPr>
                <w:rFonts w:hint="eastAsia" w:ascii="宋体" w:hAnsi="宋体" w:cs="宋体"/>
                <w:szCs w:val="21"/>
                <w:highlight w:val="none"/>
              </w:rPr>
              <w:t>生活垃圾</w:t>
            </w:r>
          </w:p>
        </w:tc>
        <w:tc>
          <w:tcPr>
            <w:tcW w:w="2134" w:type="dxa"/>
            <w:gridSpan w:val="2"/>
            <w:noWrap w:val="0"/>
            <w:vAlign w:val="center"/>
          </w:tcPr>
          <w:p w14:paraId="0EA4B4B5">
            <w:pPr>
              <w:pStyle w:val="52"/>
              <w:rPr>
                <w:rFonts w:hint="eastAsia" w:ascii="宋体" w:hAnsi="宋体" w:cs="宋体"/>
                <w:szCs w:val="21"/>
                <w:highlight w:val="none"/>
              </w:rPr>
            </w:pPr>
            <w:r>
              <w:rPr>
                <w:rFonts w:hint="eastAsia" w:ascii="宋体" w:hAnsi="宋体" w:cs="宋体"/>
                <w:szCs w:val="21"/>
                <w:highlight w:val="none"/>
              </w:rPr>
              <w:t>设置存放点，环卫部门清运</w:t>
            </w:r>
          </w:p>
        </w:tc>
        <w:tc>
          <w:tcPr>
            <w:tcW w:w="1757" w:type="dxa"/>
            <w:vMerge w:val="restart"/>
            <w:noWrap w:val="0"/>
            <w:vAlign w:val="center"/>
          </w:tcPr>
          <w:p w14:paraId="43330B31">
            <w:pPr>
              <w:pStyle w:val="52"/>
              <w:rPr>
                <w:rFonts w:hint="eastAsia" w:ascii="宋体" w:hAnsi="宋体" w:cs="宋体"/>
                <w:szCs w:val="21"/>
                <w:highlight w:val="none"/>
              </w:rPr>
            </w:pPr>
            <w:r>
              <w:rPr>
                <w:rFonts w:hint="eastAsia" w:ascii="宋体" w:hAnsi="宋体" w:cs="宋体"/>
                <w:kern w:val="0"/>
                <w:szCs w:val="21"/>
                <w:highlight w:val="none"/>
                <w:lang w:eastAsia="zh-CN"/>
              </w:rPr>
              <w:t>GB18599-20</w:t>
            </w:r>
            <w:r>
              <w:rPr>
                <w:rFonts w:hint="eastAsia" w:ascii="宋体" w:hAnsi="宋体" w:cs="宋体"/>
                <w:kern w:val="0"/>
                <w:szCs w:val="21"/>
                <w:highlight w:val="none"/>
                <w:lang w:val="en-US" w:eastAsia="zh-CN"/>
              </w:rPr>
              <w:t>20</w:t>
            </w:r>
            <w:r>
              <w:rPr>
                <w:rFonts w:hint="eastAsia" w:ascii="宋体" w:hAnsi="宋体" w:cs="宋体"/>
                <w:kern w:val="0"/>
                <w:szCs w:val="21"/>
                <w:highlight w:val="none"/>
                <w:lang w:eastAsia="zh-CN"/>
              </w:rPr>
              <w:t>《一般工业固体废物贮存和填埋污染控制标准》</w:t>
            </w:r>
          </w:p>
        </w:tc>
      </w:tr>
      <w:tr w14:paraId="66C94D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778" w:type="dxa"/>
            <w:vMerge w:val="continue"/>
            <w:noWrap w:val="0"/>
            <w:vAlign w:val="center"/>
          </w:tcPr>
          <w:p w14:paraId="76764B01">
            <w:pPr>
              <w:adjustRightInd w:val="0"/>
              <w:snapToGrid w:val="0"/>
              <w:jc w:val="center"/>
              <w:rPr>
                <w:rFonts w:hint="eastAsia" w:ascii="宋体" w:hAnsi="宋体" w:cs="宋体"/>
                <w:szCs w:val="21"/>
                <w:highlight w:val="none"/>
              </w:rPr>
            </w:pPr>
          </w:p>
        </w:tc>
        <w:tc>
          <w:tcPr>
            <w:tcW w:w="1632" w:type="dxa"/>
            <w:vMerge w:val="restart"/>
            <w:noWrap w:val="0"/>
            <w:vAlign w:val="center"/>
          </w:tcPr>
          <w:p w14:paraId="461D394A">
            <w:pPr>
              <w:pStyle w:val="52"/>
              <w:rPr>
                <w:rFonts w:hint="eastAsia" w:ascii="宋体" w:hAnsi="宋体" w:cs="宋体"/>
                <w:szCs w:val="21"/>
                <w:highlight w:val="none"/>
              </w:rPr>
            </w:pPr>
            <w:r>
              <w:rPr>
                <w:rFonts w:hint="eastAsia" w:ascii="宋体" w:hAnsi="宋体" w:cs="宋体"/>
                <w:szCs w:val="21"/>
                <w:highlight w:val="none"/>
              </w:rPr>
              <w:t>一般工业固废</w:t>
            </w:r>
          </w:p>
        </w:tc>
        <w:tc>
          <w:tcPr>
            <w:tcW w:w="1499" w:type="dxa"/>
            <w:shd w:val="clear" w:color="auto" w:fill="auto"/>
            <w:noWrap w:val="0"/>
            <w:vAlign w:val="center"/>
          </w:tcPr>
          <w:p w14:paraId="07401659">
            <w:pPr>
              <w:pStyle w:val="52"/>
              <w:spacing w:line="260" w:lineRule="exact"/>
              <w:rPr>
                <w:rFonts w:hint="eastAsia" w:eastAsia="宋体"/>
                <w:lang w:eastAsia="zh-CN"/>
              </w:rPr>
            </w:pPr>
            <w:r>
              <w:rPr>
                <w:rFonts w:hint="eastAsia"/>
              </w:rPr>
              <w:t>废过滤材料</w:t>
            </w:r>
            <w:r>
              <w:rPr>
                <w:rFonts w:hint="eastAsia"/>
                <w:lang w:eastAsia="zh-CN"/>
              </w:rPr>
              <w:t>，</w:t>
            </w:r>
          </w:p>
          <w:p w14:paraId="580AC8D8">
            <w:pPr>
              <w:pStyle w:val="52"/>
              <w:spacing w:line="260" w:lineRule="exact"/>
              <w:rPr>
                <w:rFonts w:hint="eastAsia" w:ascii="宋体" w:hAnsi="宋体" w:cs="宋体"/>
                <w:kern w:val="2"/>
                <w:sz w:val="21"/>
                <w:szCs w:val="21"/>
                <w:highlight w:val="none"/>
                <w:lang w:val="en-US" w:eastAsia="zh-CN" w:bidi="ar-SA"/>
              </w:rPr>
            </w:pPr>
            <w:r>
              <w:rPr>
                <w:rFonts w:hint="eastAsia"/>
              </w:rPr>
              <w:t>一般材料外包装</w:t>
            </w:r>
          </w:p>
        </w:tc>
        <w:tc>
          <w:tcPr>
            <w:tcW w:w="1254" w:type="dxa"/>
            <w:shd w:val="clear" w:color="auto" w:fill="auto"/>
            <w:noWrap w:val="0"/>
            <w:vAlign w:val="center"/>
          </w:tcPr>
          <w:p w14:paraId="515ABB72">
            <w:pPr>
              <w:pStyle w:val="52"/>
              <w:spacing w:line="260" w:lineRule="exact"/>
              <w:rPr>
                <w:rFonts w:hint="eastAsia" w:ascii="宋体" w:hAnsi="宋体" w:cs="宋体"/>
                <w:kern w:val="2"/>
                <w:sz w:val="21"/>
                <w:szCs w:val="21"/>
                <w:highlight w:val="none"/>
                <w:lang w:val="en-US" w:eastAsia="zh-CN" w:bidi="ar-SA"/>
              </w:rPr>
            </w:pPr>
            <w:r>
              <w:rPr>
                <w:rFonts w:hint="eastAsia" w:ascii="宋体" w:hAnsi="宋体" w:cs="宋体"/>
                <w:szCs w:val="21"/>
                <w:highlight w:val="none"/>
              </w:rPr>
              <w:t>外卖综合利用</w:t>
            </w:r>
          </w:p>
        </w:tc>
        <w:tc>
          <w:tcPr>
            <w:tcW w:w="880" w:type="dxa"/>
            <w:vMerge w:val="restart"/>
            <w:noWrap w:val="0"/>
            <w:vAlign w:val="center"/>
          </w:tcPr>
          <w:p w14:paraId="52D134A1">
            <w:pPr>
              <w:pStyle w:val="52"/>
              <w:spacing w:line="260" w:lineRule="exact"/>
              <w:rPr>
                <w:rFonts w:hint="eastAsia" w:ascii="宋体" w:hAnsi="宋体" w:eastAsia="宋体" w:cs="宋体"/>
                <w:szCs w:val="21"/>
                <w:highlight w:val="none"/>
                <w:lang w:eastAsia="zh-CN"/>
              </w:rPr>
            </w:pPr>
            <w:r>
              <w:rPr>
                <w:rFonts w:hint="eastAsia" w:ascii="宋体" w:hAnsi="宋体" w:cs="宋体"/>
                <w:kern w:val="0"/>
                <w:szCs w:val="21"/>
                <w:highlight w:val="none"/>
              </w:rPr>
              <w:t>设置</w:t>
            </w:r>
            <w:r>
              <w:rPr>
                <w:rFonts w:hint="eastAsia" w:ascii="宋体" w:hAnsi="宋体" w:cs="宋体"/>
                <w:kern w:val="0"/>
                <w:szCs w:val="21"/>
                <w:highlight w:val="none"/>
                <w:lang w:eastAsia="zh-CN"/>
              </w:rPr>
              <w:t>一般固废堆放场</w:t>
            </w:r>
          </w:p>
        </w:tc>
        <w:tc>
          <w:tcPr>
            <w:tcW w:w="1757" w:type="dxa"/>
            <w:vMerge w:val="continue"/>
            <w:noWrap w:val="0"/>
            <w:vAlign w:val="center"/>
          </w:tcPr>
          <w:p w14:paraId="31BE8EF9">
            <w:pPr>
              <w:pStyle w:val="52"/>
              <w:rPr>
                <w:rFonts w:hint="eastAsia" w:ascii="宋体" w:hAnsi="宋体" w:cs="宋体"/>
                <w:szCs w:val="21"/>
                <w:highlight w:val="none"/>
              </w:rPr>
            </w:pPr>
          </w:p>
        </w:tc>
      </w:tr>
      <w:tr w14:paraId="1D3867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778" w:type="dxa"/>
            <w:vMerge w:val="continue"/>
            <w:noWrap w:val="0"/>
            <w:vAlign w:val="center"/>
          </w:tcPr>
          <w:p w14:paraId="0ABF9E4C">
            <w:pPr>
              <w:adjustRightInd w:val="0"/>
              <w:snapToGrid w:val="0"/>
              <w:jc w:val="center"/>
              <w:rPr>
                <w:rFonts w:hint="eastAsia" w:ascii="宋体" w:hAnsi="宋体" w:cs="宋体"/>
                <w:szCs w:val="21"/>
                <w:highlight w:val="none"/>
              </w:rPr>
            </w:pPr>
          </w:p>
        </w:tc>
        <w:tc>
          <w:tcPr>
            <w:tcW w:w="1632" w:type="dxa"/>
            <w:vMerge w:val="continue"/>
            <w:noWrap w:val="0"/>
            <w:vAlign w:val="center"/>
          </w:tcPr>
          <w:p w14:paraId="29DEF5FE">
            <w:pPr>
              <w:pStyle w:val="52"/>
              <w:rPr>
                <w:rFonts w:hint="eastAsia" w:ascii="宋体" w:hAnsi="宋体" w:cs="宋体"/>
                <w:szCs w:val="21"/>
                <w:highlight w:val="none"/>
              </w:rPr>
            </w:pPr>
          </w:p>
        </w:tc>
        <w:tc>
          <w:tcPr>
            <w:tcW w:w="1499" w:type="dxa"/>
            <w:shd w:val="clear" w:color="auto" w:fill="auto"/>
            <w:noWrap w:val="0"/>
            <w:vAlign w:val="center"/>
          </w:tcPr>
          <w:p w14:paraId="22F7F176">
            <w:pPr>
              <w:pStyle w:val="52"/>
              <w:spacing w:line="260" w:lineRule="exact"/>
              <w:rPr>
                <w:rFonts w:hint="eastAsia"/>
              </w:rPr>
            </w:pPr>
            <w:r>
              <w:rPr>
                <w:rFonts w:hint="eastAsia"/>
              </w:rPr>
              <w:t>硫酸、次氯酸钠等包装</w:t>
            </w:r>
          </w:p>
        </w:tc>
        <w:tc>
          <w:tcPr>
            <w:tcW w:w="1254" w:type="dxa"/>
            <w:shd w:val="clear" w:color="auto" w:fill="auto"/>
            <w:noWrap w:val="0"/>
            <w:vAlign w:val="center"/>
          </w:tcPr>
          <w:p w14:paraId="67656246">
            <w:pPr>
              <w:pStyle w:val="52"/>
              <w:spacing w:line="260" w:lineRule="exact"/>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由原供应商回收</w:t>
            </w:r>
          </w:p>
        </w:tc>
        <w:tc>
          <w:tcPr>
            <w:tcW w:w="880" w:type="dxa"/>
            <w:vMerge w:val="continue"/>
            <w:noWrap w:val="0"/>
            <w:vAlign w:val="center"/>
          </w:tcPr>
          <w:p w14:paraId="2D08CDC7">
            <w:pPr>
              <w:pStyle w:val="52"/>
              <w:spacing w:line="260" w:lineRule="exact"/>
              <w:rPr>
                <w:rFonts w:hint="eastAsia" w:ascii="宋体" w:hAnsi="宋体" w:cs="宋体"/>
                <w:kern w:val="0"/>
                <w:szCs w:val="21"/>
                <w:highlight w:val="none"/>
              </w:rPr>
            </w:pPr>
          </w:p>
        </w:tc>
        <w:tc>
          <w:tcPr>
            <w:tcW w:w="1757" w:type="dxa"/>
            <w:vMerge w:val="continue"/>
            <w:noWrap w:val="0"/>
            <w:vAlign w:val="center"/>
          </w:tcPr>
          <w:p w14:paraId="0E130EA0">
            <w:pPr>
              <w:pStyle w:val="52"/>
              <w:rPr>
                <w:rFonts w:hint="eastAsia" w:ascii="宋体" w:hAnsi="宋体" w:cs="宋体"/>
                <w:szCs w:val="21"/>
                <w:highlight w:val="none"/>
              </w:rPr>
            </w:pPr>
          </w:p>
        </w:tc>
      </w:tr>
      <w:tr w14:paraId="4F03DC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778" w:type="dxa"/>
            <w:vMerge w:val="continue"/>
            <w:noWrap w:val="0"/>
            <w:vAlign w:val="center"/>
          </w:tcPr>
          <w:p w14:paraId="477B4AE1">
            <w:pPr>
              <w:adjustRightInd w:val="0"/>
              <w:snapToGrid w:val="0"/>
              <w:jc w:val="center"/>
              <w:rPr>
                <w:rFonts w:hint="eastAsia" w:ascii="宋体" w:hAnsi="宋体" w:cs="宋体"/>
                <w:szCs w:val="21"/>
                <w:highlight w:val="none"/>
              </w:rPr>
            </w:pPr>
          </w:p>
        </w:tc>
        <w:tc>
          <w:tcPr>
            <w:tcW w:w="1632" w:type="dxa"/>
            <w:noWrap w:val="0"/>
            <w:vAlign w:val="center"/>
          </w:tcPr>
          <w:p w14:paraId="5BEFF796">
            <w:pPr>
              <w:pStyle w:val="52"/>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危险废物</w:t>
            </w:r>
          </w:p>
        </w:tc>
        <w:tc>
          <w:tcPr>
            <w:tcW w:w="1499" w:type="dxa"/>
            <w:noWrap w:val="0"/>
            <w:vAlign w:val="center"/>
          </w:tcPr>
          <w:p w14:paraId="12AFA7DB">
            <w:pPr>
              <w:pStyle w:val="52"/>
              <w:spacing w:line="260" w:lineRule="exact"/>
              <w:rPr>
                <w:rFonts w:hint="eastAsia" w:eastAsia="宋体"/>
                <w:lang w:eastAsia="zh-CN"/>
              </w:rPr>
            </w:pPr>
            <w:r>
              <w:rPr>
                <w:rFonts w:hint="eastAsia"/>
              </w:rPr>
              <w:t>酸性污泥</w:t>
            </w:r>
            <w:r>
              <w:rPr>
                <w:rFonts w:hint="eastAsia"/>
                <w:lang w:eastAsia="zh-CN"/>
              </w:rPr>
              <w:t>、</w:t>
            </w:r>
          </w:p>
          <w:p w14:paraId="29DD77A2">
            <w:pPr>
              <w:pStyle w:val="52"/>
              <w:spacing w:line="260" w:lineRule="exact"/>
              <w:rPr>
                <w:rFonts w:hint="eastAsia" w:eastAsia="宋体"/>
                <w:highlight w:val="none"/>
                <w:lang w:eastAsia="zh-CN"/>
              </w:rPr>
            </w:pPr>
            <w:r>
              <w:rPr>
                <w:rFonts w:hint="eastAsia"/>
              </w:rPr>
              <w:t>碱油污泥</w:t>
            </w:r>
          </w:p>
        </w:tc>
        <w:tc>
          <w:tcPr>
            <w:tcW w:w="1254" w:type="dxa"/>
            <w:noWrap w:val="0"/>
            <w:vAlign w:val="center"/>
          </w:tcPr>
          <w:p w14:paraId="083FD4B1">
            <w:pPr>
              <w:pStyle w:val="52"/>
              <w:rPr>
                <w:rFonts w:hint="eastAsia" w:ascii="宋体" w:hAnsi="宋体" w:cs="宋体"/>
                <w:kern w:val="2"/>
                <w:sz w:val="21"/>
                <w:szCs w:val="21"/>
                <w:highlight w:val="none"/>
                <w:lang w:val="en-US" w:eastAsia="zh-CN" w:bidi="ar-SA"/>
              </w:rPr>
            </w:pPr>
            <w:r>
              <w:rPr>
                <w:rFonts w:hint="eastAsia" w:ascii="宋体" w:hAnsi="宋体" w:cs="宋体"/>
                <w:kern w:val="0"/>
                <w:szCs w:val="21"/>
                <w:highlight w:val="none"/>
              </w:rPr>
              <w:t>定期交由有相应资质的单位处理</w:t>
            </w:r>
          </w:p>
        </w:tc>
        <w:tc>
          <w:tcPr>
            <w:tcW w:w="880" w:type="dxa"/>
            <w:noWrap w:val="0"/>
            <w:vAlign w:val="center"/>
          </w:tcPr>
          <w:p w14:paraId="7E735BCB">
            <w:pPr>
              <w:pStyle w:val="52"/>
              <w:rPr>
                <w:rFonts w:hint="eastAsia" w:ascii="宋体" w:hAnsi="宋体" w:cs="宋体"/>
                <w:kern w:val="2"/>
                <w:sz w:val="21"/>
                <w:szCs w:val="21"/>
                <w:highlight w:val="none"/>
                <w:lang w:val="en-US" w:eastAsia="zh-CN" w:bidi="ar-SA"/>
              </w:rPr>
            </w:pPr>
            <w:r>
              <w:rPr>
                <w:rFonts w:hint="eastAsia" w:ascii="宋体" w:hAnsi="宋体" w:cs="宋体"/>
                <w:kern w:val="0"/>
                <w:szCs w:val="21"/>
                <w:highlight w:val="none"/>
                <w:lang w:val="en-US" w:eastAsia="zh-CN"/>
              </w:rPr>
              <w:t>依托科宝金属的</w:t>
            </w:r>
            <w:r>
              <w:rPr>
                <w:rFonts w:hint="eastAsia" w:ascii="宋体" w:hAnsi="宋体" w:cs="宋体"/>
                <w:kern w:val="0"/>
                <w:szCs w:val="21"/>
                <w:highlight w:val="none"/>
              </w:rPr>
              <w:t>危废间</w:t>
            </w:r>
          </w:p>
        </w:tc>
        <w:tc>
          <w:tcPr>
            <w:tcW w:w="1757" w:type="dxa"/>
            <w:noWrap w:val="0"/>
            <w:vAlign w:val="center"/>
          </w:tcPr>
          <w:p w14:paraId="0B1F3B2F">
            <w:pPr>
              <w:pStyle w:val="52"/>
              <w:rPr>
                <w:rFonts w:hint="eastAsia" w:ascii="宋体" w:hAnsi="宋体" w:cs="宋体"/>
                <w:szCs w:val="21"/>
                <w:highlight w:val="none"/>
              </w:rPr>
            </w:pPr>
            <w:r>
              <w:rPr>
                <w:rFonts w:hint="eastAsia" w:ascii="宋体" w:hAnsi="宋体" w:eastAsia="宋体" w:cs="宋体"/>
                <w:b w:val="0"/>
                <w:bCs w:val="0"/>
                <w:color w:val="auto"/>
                <w:kern w:val="2"/>
                <w:sz w:val="21"/>
                <w:szCs w:val="21"/>
                <w:highlight w:val="none"/>
                <w:lang w:val="zh-CN" w:eastAsia="zh-CN" w:bidi="ar-SA"/>
              </w:rPr>
              <w:t>GB18597－20</w:t>
            </w:r>
            <w:r>
              <w:rPr>
                <w:rFonts w:hint="eastAsia" w:ascii="宋体" w:hAnsi="宋体" w:eastAsia="宋体" w:cs="宋体"/>
                <w:b w:val="0"/>
                <w:bCs w:val="0"/>
                <w:color w:val="auto"/>
                <w:kern w:val="2"/>
                <w:sz w:val="21"/>
                <w:szCs w:val="21"/>
                <w:highlight w:val="none"/>
                <w:lang w:val="en-US" w:eastAsia="zh-CN" w:bidi="ar-SA"/>
              </w:rPr>
              <w:t>23</w:t>
            </w:r>
            <w:r>
              <w:rPr>
                <w:rFonts w:hint="eastAsia" w:ascii="宋体" w:hAnsi="宋体" w:eastAsia="宋体" w:cs="宋体"/>
                <w:b w:val="0"/>
                <w:bCs w:val="0"/>
                <w:color w:val="auto"/>
                <w:kern w:val="2"/>
                <w:sz w:val="21"/>
                <w:szCs w:val="21"/>
                <w:highlight w:val="none"/>
                <w:lang w:val="zh-CN" w:eastAsia="zh-CN" w:bidi="ar-SA"/>
              </w:rPr>
              <w:t>《危险废物贮存污染控制标准》</w:t>
            </w:r>
          </w:p>
        </w:tc>
      </w:tr>
      <w:tr w14:paraId="5E79D1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778" w:type="dxa"/>
            <w:noWrap w:val="0"/>
            <w:vAlign w:val="center"/>
          </w:tcPr>
          <w:p w14:paraId="6287C67D">
            <w:pPr>
              <w:adjustRightInd w:val="0"/>
              <w:snapToGrid w:val="0"/>
              <w:jc w:val="center"/>
              <w:rPr>
                <w:rFonts w:hint="eastAsia" w:ascii="宋体" w:hAnsi="宋体" w:cs="宋体"/>
                <w:szCs w:val="21"/>
                <w:highlight w:val="none"/>
              </w:rPr>
            </w:pPr>
            <w:r>
              <w:rPr>
                <w:rFonts w:hint="eastAsia" w:ascii="宋体" w:hAnsi="宋体" w:cs="宋体"/>
                <w:szCs w:val="21"/>
                <w:highlight w:val="none"/>
              </w:rPr>
              <w:t>土壤及地下水</w:t>
            </w:r>
          </w:p>
          <w:p w14:paraId="5B757DB5">
            <w:pPr>
              <w:adjustRightInd w:val="0"/>
              <w:snapToGrid w:val="0"/>
              <w:jc w:val="center"/>
              <w:rPr>
                <w:rFonts w:hint="eastAsia" w:ascii="宋体" w:hAnsi="宋体" w:cs="宋体"/>
                <w:szCs w:val="21"/>
                <w:highlight w:val="none"/>
              </w:rPr>
            </w:pPr>
            <w:r>
              <w:rPr>
                <w:rFonts w:hint="eastAsia" w:ascii="宋体" w:hAnsi="宋体" w:cs="宋体"/>
                <w:szCs w:val="21"/>
                <w:highlight w:val="none"/>
              </w:rPr>
              <w:t>污染防治措施</w:t>
            </w:r>
          </w:p>
        </w:tc>
        <w:tc>
          <w:tcPr>
            <w:tcW w:w="7022" w:type="dxa"/>
            <w:gridSpan w:val="5"/>
            <w:noWrap w:val="0"/>
            <w:vAlign w:val="center"/>
          </w:tcPr>
          <w:p w14:paraId="7FA5771A">
            <w:pPr>
              <w:pStyle w:val="4"/>
              <w:adjustRightInd w:val="0"/>
              <w:snapToGrid w:val="0"/>
              <w:spacing w:before="0" w:after="0" w:line="240" w:lineRule="auto"/>
              <w:jc w:val="left"/>
              <w:rPr>
                <w:rFonts w:hint="eastAsia" w:ascii="宋体" w:hAnsi="宋体" w:cs="宋体"/>
                <w:szCs w:val="21"/>
                <w:highlight w:val="none"/>
              </w:rPr>
            </w:pPr>
            <w:r>
              <w:rPr>
                <w:rFonts w:hint="eastAsia" w:ascii="宋体" w:hAnsi="宋体" w:eastAsia="宋体" w:cs="宋体"/>
                <w:b w:val="0"/>
                <w:bCs w:val="0"/>
                <w:sz w:val="21"/>
                <w:szCs w:val="21"/>
                <w:highlight w:val="none"/>
              </w:rPr>
              <w:t>厂区均为硬底化地面</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厂区实行雨污分流，生产设备</w:t>
            </w:r>
            <w:r>
              <w:rPr>
                <w:rFonts w:hint="eastAsia" w:ascii="宋体" w:hAnsi="宋体" w:eastAsia="宋体" w:cs="宋体"/>
                <w:b w:val="0"/>
                <w:bCs w:val="0"/>
                <w:sz w:val="21"/>
                <w:szCs w:val="21"/>
                <w:highlight w:val="none"/>
                <w:lang w:val="en-US" w:eastAsia="zh-CN"/>
              </w:rPr>
              <w:t>及原辅材料等</w:t>
            </w:r>
            <w:r>
              <w:rPr>
                <w:rFonts w:hint="eastAsia" w:ascii="宋体" w:hAnsi="宋体" w:eastAsia="宋体" w:cs="宋体"/>
                <w:b w:val="0"/>
                <w:bCs w:val="0"/>
                <w:sz w:val="21"/>
                <w:szCs w:val="21"/>
                <w:highlight w:val="none"/>
              </w:rPr>
              <w:t>均设置于</w:t>
            </w:r>
            <w:r>
              <w:rPr>
                <w:rFonts w:hint="eastAsia" w:ascii="宋体" w:hAnsi="宋体" w:eastAsia="宋体" w:cs="宋体"/>
                <w:b w:val="0"/>
                <w:bCs w:val="0"/>
                <w:sz w:val="21"/>
                <w:szCs w:val="21"/>
                <w:highlight w:val="none"/>
                <w:lang w:val="en-US" w:eastAsia="zh-CN"/>
              </w:rPr>
              <w:t>车间</w:t>
            </w:r>
            <w:r>
              <w:rPr>
                <w:rFonts w:hint="eastAsia" w:ascii="宋体" w:hAnsi="宋体" w:eastAsia="宋体" w:cs="宋体"/>
                <w:b w:val="0"/>
                <w:bCs w:val="0"/>
                <w:sz w:val="21"/>
                <w:szCs w:val="21"/>
                <w:highlight w:val="none"/>
              </w:rPr>
              <w:t>内，无露天堆放场</w:t>
            </w:r>
            <w:r>
              <w:rPr>
                <w:rFonts w:hint="eastAsia" w:ascii="宋体" w:hAnsi="宋体" w:eastAsia="宋体" w:cs="宋体"/>
                <w:b w:val="0"/>
                <w:bCs w:val="0"/>
                <w:sz w:val="21"/>
                <w:szCs w:val="21"/>
                <w:highlight w:val="none"/>
                <w:lang w:eastAsia="zh-CN"/>
              </w:rPr>
              <w:t>。建设单位应对所有生产车间做防腐、防渗措施，以防止设备中各类原辅材料因跑、冒、滴、漏而污染土壤</w:t>
            </w:r>
            <w:r>
              <w:rPr>
                <w:rFonts w:hint="eastAsia" w:ascii="宋体" w:hAnsi="宋体" w:eastAsia="宋体" w:cs="宋体"/>
                <w:b w:val="0"/>
                <w:bCs w:val="0"/>
                <w:sz w:val="21"/>
                <w:szCs w:val="21"/>
                <w:highlight w:val="none"/>
                <w:lang w:val="en-US" w:eastAsia="zh-CN"/>
              </w:rPr>
              <w:t>和地下水。</w:t>
            </w:r>
            <w:r>
              <w:rPr>
                <w:rFonts w:hint="eastAsia" w:ascii="宋体" w:hAnsi="宋体" w:eastAsia="宋体" w:cs="宋体"/>
                <w:b w:val="0"/>
                <w:bCs w:val="0"/>
                <w:sz w:val="21"/>
                <w:szCs w:val="21"/>
                <w:highlight w:val="none"/>
                <w:lang w:eastAsia="zh-CN"/>
              </w:rPr>
              <w:t>根据可能泄漏至地面区域污染物的性质和生产单元的构筑方式，将厂区内划分为重点防渗区、一般防渗区，</w:t>
            </w:r>
            <w:r>
              <w:rPr>
                <w:rFonts w:hint="eastAsia" w:ascii="宋体" w:hAnsi="宋体" w:eastAsia="宋体" w:cs="宋体"/>
                <w:b w:val="0"/>
                <w:bCs w:val="0"/>
                <w:sz w:val="21"/>
                <w:szCs w:val="21"/>
                <w:highlight w:val="none"/>
              </w:rPr>
              <w:t>按照HJ610-2016</w:t>
            </w:r>
            <w:r>
              <w:rPr>
                <w:rFonts w:hint="eastAsia" w:ascii="宋体" w:hAnsi="宋体" w:eastAsia="宋体" w:cs="宋体"/>
                <w:b w:val="0"/>
                <w:bCs w:val="0"/>
                <w:sz w:val="21"/>
                <w:szCs w:val="21"/>
                <w:highlight w:val="none"/>
                <w:lang w:eastAsia="zh-CN"/>
              </w:rPr>
              <w:t>相关</w:t>
            </w:r>
            <w:r>
              <w:rPr>
                <w:rFonts w:hint="eastAsia" w:ascii="宋体" w:hAnsi="宋体" w:eastAsia="宋体" w:cs="宋体"/>
                <w:b w:val="0"/>
                <w:bCs w:val="0"/>
                <w:sz w:val="21"/>
                <w:szCs w:val="21"/>
                <w:highlight w:val="none"/>
              </w:rPr>
              <w:t>要求进行</w:t>
            </w:r>
            <w:r>
              <w:rPr>
                <w:rFonts w:hint="eastAsia" w:ascii="宋体" w:hAnsi="宋体" w:eastAsia="宋体" w:cs="宋体"/>
                <w:b w:val="0"/>
                <w:bCs w:val="0"/>
                <w:sz w:val="21"/>
                <w:szCs w:val="21"/>
                <w:highlight w:val="none"/>
                <w:lang w:eastAsia="zh-CN"/>
              </w:rPr>
              <w:t>分区</w:t>
            </w:r>
            <w:r>
              <w:rPr>
                <w:rFonts w:hint="eastAsia" w:ascii="宋体" w:hAnsi="宋体" w:eastAsia="宋体" w:cs="宋体"/>
                <w:b w:val="0"/>
                <w:bCs w:val="0"/>
                <w:sz w:val="21"/>
                <w:szCs w:val="21"/>
                <w:highlight w:val="none"/>
              </w:rPr>
              <w:t>防渗设计。</w:t>
            </w:r>
          </w:p>
        </w:tc>
      </w:tr>
      <w:tr w14:paraId="26B89B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78" w:type="dxa"/>
            <w:noWrap w:val="0"/>
            <w:vAlign w:val="center"/>
          </w:tcPr>
          <w:p w14:paraId="083093E5">
            <w:pPr>
              <w:adjustRightInd w:val="0"/>
              <w:snapToGrid w:val="0"/>
              <w:jc w:val="center"/>
              <w:rPr>
                <w:rFonts w:hint="eastAsia" w:ascii="宋体" w:hAnsi="宋体" w:cs="宋体"/>
                <w:szCs w:val="21"/>
                <w:highlight w:val="none"/>
              </w:rPr>
            </w:pPr>
            <w:r>
              <w:rPr>
                <w:rFonts w:hint="eastAsia" w:ascii="宋体" w:hAnsi="宋体" w:cs="宋体"/>
                <w:szCs w:val="21"/>
                <w:highlight w:val="none"/>
              </w:rPr>
              <w:t>生态保护措施</w:t>
            </w:r>
          </w:p>
        </w:tc>
        <w:tc>
          <w:tcPr>
            <w:tcW w:w="7022" w:type="dxa"/>
            <w:gridSpan w:val="5"/>
            <w:noWrap w:val="0"/>
            <w:vAlign w:val="center"/>
          </w:tcPr>
          <w:p w14:paraId="23E17E98">
            <w:pPr>
              <w:adjustRightInd w:val="0"/>
              <w:snapToGrid w:val="0"/>
              <w:jc w:val="center"/>
              <w:rPr>
                <w:rFonts w:hint="eastAsia" w:ascii="宋体" w:hAnsi="宋体" w:cs="宋体"/>
                <w:szCs w:val="21"/>
                <w:highlight w:val="none"/>
              </w:rPr>
            </w:pPr>
            <w:r>
              <w:rPr>
                <w:rFonts w:hint="eastAsia" w:ascii="宋体" w:hAnsi="宋体" w:cs="宋体"/>
                <w:szCs w:val="21"/>
                <w:highlight w:val="none"/>
              </w:rPr>
              <w:t>/</w:t>
            </w:r>
          </w:p>
        </w:tc>
      </w:tr>
      <w:tr w14:paraId="0765A9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778" w:type="dxa"/>
            <w:noWrap w:val="0"/>
            <w:vAlign w:val="center"/>
          </w:tcPr>
          <w:p w14:paraId="54B84407">
            <w:pPr>
              <w:adjustRightInd w:val="0"/>
              <w:snapToGrid w:val="0"/>
              <w:jc w:val="center"/>
              <w:rPr>
                <w:rFonts w:hint="eastAsia" w:ascii="宋体" w:hAnsi="宋体" w:cs="宋体"/>
                <w:spacing w:val="-8"/>
                <w:szCs w:val="21"/>
                <w:highlight w:val="none"/>
              </w:rPr>
            </w:pPr>
            <w:r>
              <w:rPr>
                <w:rFonts w:hint="eastAsia" w:ascii="宋体" w:hAnsi="宋体" w:cs="宋体"/>
                <w:spacing w:val="-8"/>
                <w:szCs w:val="21"/>
                <w:highlight w:val="none"/>
              </w:rPr>
              <w:t>环境风险</w:t>
            </w:r>
          </w:p>
          <w:p w14:paraId="6DE17377">
            <w:pPr>
              <w:adjustRightInd w:val="0"/>
              <w:snapToGrid w:val="0"/>
              <w:jc w:val="center"/>
              <w:rPr>
                <w:rFonts w:hint="eastAsia" w:ascii="宋体" w:hAnsi="宋体" w:cs="宋体"/>
                <w:spacing w:val="-8"/>
                <w:szCs w:val="21"/>
                <w:highlight w:val="none"/>
              </w:rPr>
            </w:pPr>
            <w:r>
              <w:rPr>
                <w:rFonts w:hint="eastAsia" w:ascii="宋体" w:hAnsi="宋体" w:cs="宋体"/>
                <w:spacing w:val="-8"/>
                <w:szCs w:val="21"/>
                <w:highlight w:val="none"/>
              </w:rPr>
              <w:t>防范措施</w:t>
            </w:r>
          </w:p>
        </w:tc>
        <w:tc>
          <w:tcPr>
            <w:tcW w:w="7022" w:type="dxa"/>
            <w:gridSpan w:val="5"/>
            <w:noWrap w:val="0"/>
            <w:vAlign w:val="center"/>
          </w:tcPr>
          <w:p w14:paraId="2C5BF88D">
            <w:pPr>
              <w:numPr>
                <w:ilvl w:val="0"/>
                <w:numId w:val="0"/>
              </w:numPr>
              <w:adjustRightInd w:val="0"/>
              <w:snapToGrid w:val="0"/>
              <w:ind w:right="-34" w:rightChars="-16"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加强对操作人员的安全生产和环境保护教育和管理；制订风险事物的应急方案并落实到人；对重要的仪器设备有完善的检查项目、维护方法；按计划进行定期维护。</w:t>
            </w:r>
            <w:r>
              <w:rPr>
                <w:rFonts w:hint="eastAsia" w:ascii="宋体" w:hAnsi="宋体" w:eastAsia="宋体" w:cs="宋体"/>
                <w:szCs w:val="21"/>
                <w:highlight w:val="none"/>
                <w:lang w:val="en-US" w:eastAsia="zh-CN"/>
              </w:rPr>
              <w:t>本项目改扩建之后，应根据企业改扩建内容重新编制</w:t>
            </w:r>
            <w:r>
              <w:rPr>
                <w:rFonts w:hint="eastAsia" w:ascii="宋体" w:hAnsi="宋体" w:eastAsia="宋体" w:cs="宋体"/>
                <w:szCs w:val="21"/>
                <w:highlight w:val="none"/>
              </w:rPr>
              <w:t>风险应急预案</w:t>
            </w:r>
            <w:r>
              <w:rPr>
                <w:rFonts w:hint="eastAsia" w:ascii="宋体" w:hAnsi="宋体" w:eastAsia="宋体" w:cs="宋体"/>
                <w:szCs w:val="21"/>
                <w:highlight w:val="none"/>
                <w:lang w:eastAsia="zh-CN"/>
              </w:rPr>
              <w:t>。</w:t>
            </w:r>
          </w:p>
        </w:tc>
      </w:tr>
      <w:tr w14:paraId="2B9557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778" w:type="dxa"/>
            <w:noWrap w:val="0"/>
            <w:vAlign w:val="center"/>
          </w:tcPr>
          <w:p w14:paraId="0DF3C83E">
            <w:pPr>
              <w:adjustRightInd w:val="0"/>
              <w:snapToGrid w:val="0"/>
              <w:jc w:val="center"/>
              <w:rPr>
                <w:rFonts w:hint="eastAsia" w:ascii="宋体" w:hAnsi="宋体" w:cs="宋体"/>
                <w:color w:val="auto"/>
                <w:spacing w:val="-8"/>
                <w:szCs w:val="21"/>
                <w:highlight w:val="none"/>
              </w:rPr>
            </w:pPr>
            <w:r>
              <w:rPr>
                <w:rFonts w:hint="eastAsia" w:ascii="宋体" w:hAnsi="宋体" w:cs="宋体"/>
                <w:color w:val="auto"/>
                <w:spacing w:val="-8"/>
                <w:szCs w:val="21"/>
                <w:highlight w:val="none"/>
              </w:rPr>
              <w:t>其他环境</w:t>
            </w:r>
          </w:p>
          <w:p w14:paraId="2C784261">
            <w:pPr>
              <w:adjustRightInd w:val="0"/>
              <w:snapToGrid w:val="0"/>
              <w:jc w:val="center"/>
              <w:rPr>
                <w:rFonts w:hint="eastAsia" w:ascii="宋体" w:hAnsi="宋体" w:cs="宋体"/>
                <w:spacing w:val="-8"/>
                <w:szCs w:val="21"/>
                <w:highlight w:val="none"/>
              </w:rPr>
            </w:pPr>
            <w:r>
              <w:rPr>
                <w:rFonts w:hint="eastAsia" w:ascii="宋体" w:hAnsi="宋体" w:cs="宋体"/>
                <w:color w:val="auto"/>
                <w:spacing w:val="-8"/>
                <w:szCs w:val="21"/>
                <w:highlight w:val="none"/>
              </w:rPr>
              <w:t>管理要求</w:t>
            </w:r>
          </w:p>
        </w:tc>
        <w:tc>
          <w:tcPr>
            <w:tcW w:w="7022" w:type="dxa"/>
            <w:gridSpan w:val="5"/>
            <w:noWrap w:val="0"/>
            <w:vAlign w:val="center"/>
          </w:tcPr>
          <w:p w14:paraId="4454EABE">
            <w:pPr>
              <w:numPr>
                <w:ilvl w:val="0"/>
                <w:numId w:val="0"/>
              </w:numPr>
              <w:adjustRightInd w:val="0"/>
              <w:snapToGrid w:val="0"/>
              <w:ind w:right="-34" w:rightChars="-16"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环境管理</w:t>
            </w:r>
          </w:p>
          <w:p w14:paraId="382F17C4">
            <w:pPr>
              <w:numPr>
                <w:ilvl w:val="0"/>
                <w:numId w:val="0"/>
              </w:numPr>
              <w:adjustRightInd w:val="0"/>
              <w:snapToGrid w:val="0"/>
              <w:ind w:left="0" w:leftChars="0" w:right="-34" w:rightChars="-16"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①企业环境管理应由相关管理人员负责制下设兼职环境监督员 1-2 人，负责日常的环境管理； </w:t>
            </w:r>
          </w:p>
          <w:p w14:paraId="5841DEF5">
            <w:pPr>
              <w:numPr>
                <w:ilvl w:val="0"/>
                <w:numId w:val="0"/>
              </w:numPr>
              <w:adjustRightInd w:val="0"/>
              <w:snapToGrid w:val="0"/>
              <w:ind w:left="0" w:leftChars="0" w:right="-34" w:rightChars="-16"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②环境监督员应协助领导组织推动厂区的环境保护工作，贯彻执行环境保护的法律、法规、规章、标准及其他要求；</w:t>
            </w:r>
          </w:p>
          <w:p w14:paraId="7F2F2B55">
            <w:pPr>
              <w:numPr>
                <w:ilvl w:val="0"/>
                <w:numId w:val="0"/>
              </w:numPr>
              <w:adjustRightInd w:val="0"/>
              <w:snapToGrid w:val="0"/>
              <w:ind w:left="0" w:leftChars="0" w:right="-34" w:rightChars="-16"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③组织和协助相关部门制定或修订相关的环境保护规章制度和操作规程，并对其贯彻执行情况进行监督检查；</w:t>
            </w:r>
          </w:p>
          <w:p w14:paraId="426DB740">
            <w:pPr>
              <w:numPr>
                <w:ilvl w:val="0"/>
                <w:numId w:val="0"/>
              </w:numPr>
              <w:adjustRightInd w:val="0"/>
              <w:snapToGrid w:val="0"/>
              <w:ind w:left="0" w:leftChars="0" w:right="-34" w:rightChars="-16"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④汇总和审查相关环保技术措施计划并督促有关部门或人员切实执行；</w:t>
            </w:r>
          </w:p>
          <w:p w14:paraId="015FACF9">
            <w:pPr>
              <w:numPr>
                <w:ilvl w:val="0"/>
                <w:numId w:val="0"/>
              </w:numPr>
              <w:adjustRightInd w:val="0"/>
              <w:snapToGrid w:val="0"/>
              <w:ind w:left="0" w:leftChars="0" w:right="-34" w:rightChars="-16"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⑤进行日常现场监督检查，发现问题及时协助解决，遇到特别环境污染事件，有权责令停止排污或者削减排污量，并立即报告领导研究处理；</w:t>
            </w:r>
          </w:p>
          <w:p w14:paraId="4A86537C">
            <w:pPr>
              <w:numPr>
                <w:ilvl w:val="0"/>
                <w:numId w:val="0"/>
              </w:numPr>
              <w:adjustRightInd w:val="0"/>
              <w:snapToGrid w:val="0"/>
              <w:ind w:left="0" w:leftChars="0" w:right="-34" w:rightChars="-16"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⑥指导部门的环境监督员工作，充分发挥部门环境监督员的作用；办理建设项目环境影响评价事项和“三同时”相关事项，参加环保设施验收和调试工作；</w:t>
            </w:r>
          </w:p>
          <w:p w14:paraId="49B09BDC">
            <w:pPr>
              <w:numPr>
                <w:ilvl w:val="0"/>
                <w:numId w:val="0"/>
              </w:numPr>
              <w:adjustRightInd w:val="0"/>
              <w:snapToGrid w:val="0"/>
              <w:ind w:left="0" w:leftChars="0" w:right="-34" w:rightChars="-16"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⑦参加环境污染事件调查和处理工作；</w:t>
            </w:r>
          </w:p>
          <w:p w14:paraId="267BBD15">
            <w:pPr>
              <w:numPr>
                <w:ilvl w:val="0"/>
                <w:numId w:val="0"/>
              </w:numPr>
              <w:adjustRightInd w:val="0"/>
              <w:snapToGrid w:val="0"/>
              <w:ind w:left="0" w:leftChars="0" w:right="-34" w:rightChars="-16"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⑧组织有关部门研究解决本企业环境污染防治技术；</w:t>
            </w:r>
          </w:p>
          <w:p w14:paraId="4CEA5E62">
            <w:pPr>
              <w:numPr>
                <w:ilvl w:val="0"/>
                <w:numId w:val="0"/>
              </w:numPr>
              <w:adjustRightInd w:val="0"/>
              <w:snapToGrid w:val="0"/>
              <w:ind w:left="0" w:leftChars="0" w:right="-34" w:rightChars="-16"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⑨负责企业应办理的所有环境保护事项。</w:t>
            </w:r>
          </w:p>
          <w:p w14:paraId="54FFF86A">
            <w:pPr>
              <w:numPr>
                <w:ilvl w:val="0"/>
                <w:numId w:val="3"/>
              </w:numPr>
              <w:adjustRightInd w:val="0"/>
              <w:snapToGrid w:val="0"/>
              <w:ind w:left="0" w:leftChars="0" w:right="-34" w:rightChars="-16"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排污申报</w:t>
            </w:r>
          </w:p>
          <w:p w14:paraId="7AE5FB7F">
            <w:pPr>
              <w:numPr>
                <w:ilvl w:val="0"/>
                <w:numId w:val="0"/>
              </w:numPr>
              <w:adjustRightInd w:val="0"/>
              <w:snapToGrid w:val="0"/>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根据《固定污染源排污许可分类管理名录》（2019 年版），本项目</w:t>
            </w:r>
            <w:r>
              <w:rPr>
                <w:rFonts w:hint="eastAsia" w:ascii="宋体" w:hAnsi="宋体" w:eastAsia="宋体" w:cs="宋体"/>
                <w:sz w:val="21"/>
                <w:szCs w:val="21"/>
                <w:highlight w:val="none"/>
                <w:lang w:val="en-US" w:eastAsia="zh-CN"/>
              </w:rPr>
              <w:t>无需进行排污许可管理</w:t>
            </w:r>
            <w:r>
              <w:rPr>
                <w:rFonts w:hint="eastAsia" w:ascii="宋体" w:hAnsi="宋体" w:eastAsia="宋体" w:cs="宋体"/>
                <w:color w:val="auto"/>
                <w:sz w:val="21"/>
                <w:szCs w:val="21"/>
                <w:highlight w:val="none"/>
              </w:rPr>
              <w:t>。</w:t>
            </w:r>
          </w:p>
          <w:p w14:paraId="140F34CD">
            <w:pPr>
              <w:numPr>
                <w:ilvl w:val="0"/>
                <w:numId w:val="3"/>
              </w:numPr>
              <w:adjustRightInd w:val="0"/>
              <w:snapToGrid w:val="0"/>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排污口规范化</w:t>
            </w:r>
          </w:p>
          <w:p w14:paraId="270422DF">
            <w:pPr>
              <w:numPr>
                <w:ilvl w:val="0"/>
                <w:numId w:val="0"/>
              </w:numPr>
              <w:adjustRightInd w:val="0"/>
              <w:snapToGrid w:val="0"/>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根据国家标准《环境保护图形标志－排放口（源）》（GB15562.1-1995）、《</w:t>
            </w:r>
            <w:r>
              <w:rPr>
                <w:rFonts w:hint="eastAsia" w:ascii="宋体" w:hAnsi="宋体" w:eastAsia="宋体" w:cs="宋体"/>
                <w:color w:val="auto"/>
                <w:sz w:val="21"/>
                <w:szCs w:val="21"/>
                <w:highlight w:val="none"/>
                <w:lang w:eastAsia="zh-CN"/>
              </w:rPr>
              <w:t>环境保护图形标志 固体废物贮存（处置）场</w:t>
            </w:r>
            <w:r>
              <w:rPr>
                <w:rFonts w:hint="eastAsia" w:ascii="宋体" w:hAnsi="宋体" w:eastAsia="宋体" w:cs="宋体"/>
                <w:color w:val="auto"/>
                <w:sz w:val="21"/>
                <w:szCs w:val="21"/>
                <w:highlight w:val="none"/>
              </w:rPr>
              <w:t>》（GB15562.2-1995）和国家环保总局《排污口规范化整治要求》（试行）的技术要求，企业所有排放口（包括水、气、声、渣）必须按照“便于采样、便于计量检测、便于日常现场监督检查”的原则和规范化要求安装流量计，对治理设施安装运行监控装置、排污口的规范化要符合有关要求。图形符号见表5</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-1。</w:t>
            </w:r>
          </w:p>
          <w:p w14:paraId="3F5641CF">
            <w:pPr>
              <w:pStyle w:val="8"/>
              <w:numPr>
                <w:ilvl w:val="0"/>
                <w:numId w:val="0"/>
              </w:num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表 5</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-1 各排污口（源）标志牌设置示意图</w:t>
            </w:r>
          </w:p>
          <w:p w14:paraId="1D96EC2E">
            <w:pPr>
              <w:pStyle w:val="8"/>
              <w:numPr>
                <w:ilvl w:val="0"/>
                <w:numId w:val="0"/>
              </w:num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sz w:val="21"/>
                <w:szCs w:val="21"/>
                <w:highlight w:val="none"/>
                <w:lang w:eastAsia="zh-CN"/>
              </w:rPr>
              <w:drawing>
                <wp:inline distT="0" distB="0" distL="114300" distR="114300">
                  <wp:extent cx="4319270" cy="1153795"/>
                  <wp:effectExtent l="9525" t="9525" r="14605" b="17780"/>
                  <wp:docPr id="162" name="图片 214" descr="1680144900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214" descr="1680144900390"/>
                          <pic:cNvPicPr>
                            <a:picLocks noChangeAspect="1"/>
                          </pic:cNvPicPr>
                        </pic:nvPicPr>
                        <pic:blipFill>
                          <a:blip r:embed="rId37"/>
                          <a:stretch>
                            <a:fillRect/>
                          </a:stretch>
                        </pic:blipFill>
                        <pic:spPr>
                          <a:xfrm>
                            <a:off x="0" y="0"/>
                            <a:ext cx="4319270" cy="1153795"/>
                          </a:xfrm>
                          <a:prstGeom prst="rect">
                            <a:avLst/>
                          </a:prstGeom>
                          <a:noFill/>
                          <a:ln w="9525" cap="flat" cmpd="sng">
                            <a:solidFill>
                              <a:srgbClr val="000000"/>
                            </a:solidFill>
                            <a:prstDash val="solid"/>
                            <a:miter/>
                            <a:headEnd type="none" w="med" len="med"/>
                            <a:tailEnd type="none" w="med" len="med"/>
                          </a:ln>
                        </pic:spPr>
                      </pic:pic>
                    </a:graphicData>
                  </a:graphic>
                </wp:inline>
              </w:drawing>
            </w:r>
          </w:p>
          <w:p w14:paraId="23A30D78">
            <w:pPr>
              <w:pStyle w:val="8"/>
              <w:numPr>
                <w:ilvl w:val="0"/>
                <w:numId w:val="0"/>
              </w:numPr>
              <w:spacing w:line="240" w:lineRule="auto"/>
              <w:rPr>
                <w:rFonts w:hint="eastAsia" w:ascii="宋体" w:hAnsi="宋体" w:eastAsia="宋体" w:cs="宋体"/>
                <w:color w:val="auto"/>
                <w:sz w:val="21"/>
                <w:szCs w:val="21"/>
                <w:highlight w:val="none"/>
              </w:rPr>
            </w:pPr>
          </w:p>
          <w:p w14:paraId="04EF9B62">
            <w:pPr>
              <w:numPr>
                <w:ilvl w:val="0"/>
                <w:numId w:val="3"/>
              </w:numPr>
              <w:adjustRightInd w:val="0"/>
              <w:snapToGrid w:val="0"/>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环境监测：根据《排污单位自行监测技术指南-总则》(2017年6月1日实施)，排污单位应查清所有污染源，确定主要污染源及主要监测指标，制定监测方案。本项目主要参照</w:t>
            </w:r>
            <w:r>
              <w:rPr>
                <w:rFonts w:hint="eastAsia" w:ascii="宋体" w:hAnsi="宋体" w:eastAsia="宋体" w:cs="宋体"/>
                <w:sz w:val="21"/>
                <w:szCs w:val="21"/>
                <w:highlight w:val="none"/>
              </w:rPr>
              <w:t>《排污单位自行监测技术指南</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总则》</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HJ819-2017</w:t>
            </w:r>
            <w:r>
              <w:rPr>
                <w:rFonts w:hint="eastAsia" w:ascii="宋体" w:hAnsi="宋体" w:eastAsia="宋体" w:cs="宋体"/>
                <w:sz w:val="21"/>
                <w:szCs w:val="21"/>
                <w:highlight w:val="none"/>
                <w:lang w:eastAsia="zh-CN"/>
              </w:rPr>
              <w:t>）、</w:t>
            </w:r>
            <w:r>
              <w:rPr>
                <w:rFonts w:hint="eastAsia"/>
              </w:rPr>
              <w:t>《排污单位自行监测技术指南 钢铁工业及炼焦化学工业》（HJ878-2017）</w:t>
            </w:r>
            <w:r>
              <w:rPr>
                <w:rFonts w:hint="eastAsia"/>
                <w:lang w:val="en-US" w:eastAsia="zh-CN"/>
              </w:rPr>
              <w:t>及</w:t>
            </w:r>
            <w:r>
              <w:rPr>
                <w:rFonts w:hint="eastAsia" w:ascii="宋体" w:hAnsi="宋体" w:eastAsia="宋体" w:cs="宋体"/>
                <w:szCs w:val="21"/>
                <w:highlight w:val="none"/>
                <w:lang w:eastAsia="zh-CN"/>
              </w:rPr>
              <w:t>《</w:t>
            </w:r>
            <w:r>
              <w:rPr>
                <w:rFonts w:hint="eastAsia" w:ascii="宋体" w:hAnsi="宋体" w:eastAsia="宋体" w:cs="宋体"/>
                <w:szCs w:val="21"/>
                <w:highlight w:val="none"/>
              </w:rPr>
              <w:t>排污单位自行监测技术指南</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水处理</w:t>
            </w:r>
            <w:r>
              <w:rPr>
                <w:rFonts w:hint="eastAsia" w:ascii="宋体" w:hAnsi="宋体" w:eastAsia="宋体" w:cs="宋体"/>
                <w:szCs w:val="21"/>
                <w:highlight w:val="none"/>
                <w:lang w:eastAsia="zh-CN"/>
              </w:rPr>
              <w:t>》（</w:t>
            </w:r>
            <w:r>
              <w:rPr>
                <w:rFonts w:hint="eastAsia" w:ascii="宋体" w:hAnsi="宋体" w:eastAsia="宋体" w:cs="宋体"/>
                <w:szCs w:val="21"/>
                <w:highlight w:val="none"/>
              </w:rPr>
              <w:t>HJ 1083—2020</w:t>
            </w:r>
            <w:r>
              <w:rPr>
                <w:rFonts w:hint="eastAsia" w:ascii="宋体" w:hAnsi="宋体" w:eastAsia="宋体" w:cs="宋体"/>
                <w:szCs w:val="21"/>
                <w:highlight w:val="none"/>
                <w:lang w:eastAsia="zh-CN"/>
              </w:rPr>
              <w:t>）</w:t>
            </w:r>
            <w:r>
              <w:rPr>
                <w:rFonts w:hint="eastAsia" w:ascii="宋体" w:hAnsi="宋体" w:eastAsia="宋体" w:cs="宋体"/>
                <w:color w:val="auto"/>
                <w:sz w:val="21"/>
                <w:szCs w:val="21"/>
                <w:highlight w:val="none"/>
              </w:rPr>
              <w:t>进行制定监测方案， 监测方案内容包括：单位基本情况、监测点位及示意图、监测指标、执行标准及其限值、监测频次、采样和样品保存方法、监测分析方法和仪器、质量保证与质量控制等。在投入生产或使用并产生实际排污行为之前完成自行监测方案的编制及相关准备工作。按照最新的监测方案开展监测活动，可根据自身条件和能力，利用自有人员、场所和设备自行监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也可委托其它有资质的检(监)测机构代其开展自行监测。建立自行监测质量管理制度，按照相关技术规范要求做好监测质量保证与质量控制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做好与监测相关的数据记录，按照规定进行保存，并依据相关法规向社会公开监测结果。 </w:t>
            </w:r>
          </w:p>
          <w:p w14:paraId="533FE1D3">
            <w:pPr>
              <w:pStyle w:val="8"/>
              <w:numPr>
                <w:ilvl w:val="0"/>
                <w:numId w:val="3"/>
              </w:numPr>
              <w:spacing w:line="24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竣工环保验收</w:t>
            </w:r>
          </w:p>
          <w:p w14:paraId="7745B8A5">
            <w:pPr>
              <w:pStyle w:val="8"/>
              <w:numPr>
                <w:ilvl w:val="0"/>
                <w:numId w:val="0"/>
              </w:numPr>
              <w:spacing w:line="240" w:lineRule="auto"/>
              <w:ind w:left="0" w:leftChars="0" w:firstLine="420" w:firstLineChars="200"/>
              <w:rPr>
                <w:rFonts w:hint="eastAsia" w:ascii="宋体" w:hAnsi="宋体" w:cs="宋体"/>
                <w:szCs w:val="21"/>
                <w:highlight w:val="none"/>
              </w:rPr>
            </w:pPr>
            <w:r>
              <w:rPr>
                <w:rFonts w:hint="eastAsia" w:ascii="宋体" w:hAnsi="宋体" w:eastAsia="宋体" w:cs="宋体"/>
                <w:color w:val="auto"/>
                <w:sz w:val="21"/>
                <w:szCs w:val="21"/>
                <w:highlight w:val="none"/>
              </w:rPr>
              <w:t>根据《建设项目环境保护管理条例》（国令第682号，2017年10月1 日实行）、《建设项目竣工环境保护验收暂行办法》（国环规环评[2017]4 号）要求，在本项目竣工后，建设单位应当依照国家有关法律法规、建设项 目竣工环境保护验收技术规范、建设项目环境影响报告表和审批决定等要 求，如实查验、监测、记载建设项目环境保护设施的建设和调试情况，同时还应如实记载其他环境保护对策措施“三同时”落实情况，编制竣工环境保 护验收报告。在验收报告编制完成后</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个工作日内，公开验收报告，公示的 期限不得少于</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个工作日。验收报告公示期满后</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个工作日内，建设单位应当登录全国建设项目竣工环境保护验收信息平台，填报建设项目基本信息、环境保护设施验收情况等相关信息。</w:t>
            </w:r>
          </w:p>
        </w:tc>
      </w:tr>
    </w:tbl>
    <w:p w14:paraId="3DDBD1CE">
      <w:pPr>
        <w:pStyle w:val="21"/>
        <w:outlineLvl w:val="0"/>
        <w:rPr>
          <w:rFonts w:ascii="黑体" w:hAnsi="黑体" w:eastAsia="黑体"/>
          <w:snapToGrid w:val="0"/>
          <w:sz w:val="30"/>
          <w:szCs w:val="30"/>
          <w:highlight w:val="none"/>
        </w:rPr>
      </w:pPr>
      <w:r>
        <w:rPr>
          <w:snapToGrid w:val="0"/>
          <w:highlight w:val="none"/>
        </w:rPr>
        <w:br w:type="page"/>
      </w:r>
      <w:r>
        <w:rPr>
          <w:rFonts w:hint="eastAsia" w:ascii="黑体" w:hAnsi="黑体" w:eastAsia="黑体"/>
          <w:snapToGrid w:val="0"/>
          <w:sz w:val="30"/>
          <w:szCs w:val="30"/>
          <w:highlight w:val="none"/>
        </w:rPr>
        <w:t>六、结论</w:t>
      </w: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4FCE75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top"/>
          </w:tcPr>
          <w:p w14:paraId="61D020A3">
            <w:pPr>
              <w:pStyle w:val="53"/>
              <w:snapToGrid w:val="0"/>
              <w:ind w:firstLine="420"/>
              <w:rPr>
                <w:sz w:val="21"/>
                <w:szCs w:val="21"/>
                <w:highlight w:val="none"/>
              </w:rPr>
            </w:pPr>
          </w:p>
          <w:p w14:paraId="1C3067FB">
            <w:pPr>
              <w:pStyle w:val="53"/>
              <w:snapToGrid w:val="0"/>
              <w:ind w:firstLine="420"/>
              <w:rPr>
                <w:sz w:val="21"/>
                <w:szCs w:val="21"/>
                <w:highlight w:val="none"/>
              </w:rPr>
            </w:pPr>
            <w:r>
              <w:rPr>
                <w:sz w:val="21"/>
                <w:szCs w:val="21"/>
                <w:highlight w:val="none"/>
              </w:rPr>
              <w:t>综上所述，</w:t>
            </w:r>
            <w:r>
              <w:rPr>
                <w:rFonts w:hint="eastAsia" w:ascii="宋体" w:hAnsi="宋体" w:cs="宋体"/>
                <w:sz w:val="21"/>
                <w:szCs w:val="21"/>
                <w:highlight w:val="none"/>
                <w:lang w:eastAsia="zh-CN"/>
              </w:rPr>
              <w:t>本项目</w:t>
            </w:r>
            <w:r>
              <w:rPr>
                <w:sz w:val="21"/>
                <w:szCs w:val="21"/>
                <w:highlight w:val="none"/>
              </w:rPr>
              <w:t>符合国家</w:t>
            </w:r>
            <w:r>
              <w:rPr>
                <w:rFonts w:hint="eastAsia"/>
                <w:sz w:val="21"/>
                <w:szCs w:val="21"/>
                <w:highlight w:val="none"/>
              </w:rPr>
              <w:t>当前</w:t>
            </w:r>
            <w:r>
              <w:rPr>
                <w:sz w:val="21"/>
                <w:szCs w:val="21"/>
                <w:highlight w:val="none"/>
              </w:rPr>
              <w:t>产业政策</w:t>
            </w:r>
            <w:r>
              <w:rPr>
                <w:rFonts w:hint="eastAsia"/>
                <w:sz w:val="21"/>
                <w:szCs w:val="21"/>
                <w:highlight w:val="none"/>
                <w:lang w:eastAsia="zh-CN"/>
              </w:rPr>
              <w:t>，</w:t>
            </w:r>
            <w:r>
              <w:rPr>
                <w:rFonts w:hint="eastAsia" w:ascii="宋体" w:hAnsi="宋体" w:cs="宋体"/>
                <w:sz w:val="21"/>
                <w:szCs w:val="21"/>
                <w:highlight w:val="none"/>
              </w:rPr>
              <w:t>符合</w:t>
            </w:r>
            <w:r>
              <w:rPr>
                <w:rStyle w:val="33"/>
                <w:rFonts w:hint="eastAsia" w:ascii="Times New Roman" w:hAnsi="Times New Roman" w:cs="Times New Roman"/>
                <w:kern w:val="0"/>
                <w:szCs w:val="20"/>
                <w:highlight w:val="none"/>
                <w:lang w:val="zh-CN" w:eastAsia="zh-CN"/>
              </w:rPr>
              <w:t>漳州市芗城区浦南工业区管理单元控制性详细规划</w:t>
            </w:r>
            <w:r>
              <w:rPr>
                <w:rFonts w:hint="eastAsia" w:ascii="宋体" w:hAnsi="宋体" w:cs="宋体"/>
                <w:sz w:val="21"/>
                <w:szCs w:val="21"/>
                <w:highlight w:val="none"/>
                <w:lang w:eastAsia="zh-CN"/>
              </w:rPr>
              <w:t>，符合“三线一单”控制要求；项</w:t>
            </w:r>
            <w:r>
              <w:rPr>
                <w:rFonts w:hint="eastAsia"/>
                <w:sz w:val="21"/>
                <w:szCs w:val="21"/>
                <w:highlight w:val="none"/>
                <w:lang w:eastAsia="zh-CN"/>
              </w:rPr>
              <w:t>目</w:t>
            </w:r>
            <w:r>
              <w:rPr>
                <w:rFonts w:hint="eastAsia"/>
                <w:sz w:val="21"/>
                <w:szCs w:val="21"/>
                <w:highlight w:val="none"/>
                <w:lang w:val="en-US" w:eastAsia="zh-CN"/>
              </w:rPr>
              <w:t>在三宝集团股份有限公司浦南工业片区内进行改扩建，</w:t>
            </w:r>
            <w:r>
              <w:rPr>
                <w:rFonts w:hint="eastAsia"/>
                <w:sz w:val="21"/>
                <w:szCs w:val="21"/>
                <w:highlight w:val="none"/>
                <w:lang w:eastAsia="zh-CN"/>
              </w:rPr>
              <w:t>选址合理，符合土地利用规划。在工程建设</w:t>
            </w:r>
            <w:r>
              <w:rPr>
                <w:sz w:val="21"/>
                <w:szCs w:val="21"/>
                <w:highlight w:val="none"/>
              </w:rPr>
              <w:t>中，</w:t>
            </w:r>
            <w:r>
              <w:rPr>
                <w:rFonts w:hint="eastAsia"/>
                <w:sz w:val="21"/>
                <w:szCs w:val="21"/>
                <w:highlight w:val="none"/>
                <w:lang w:eastAsia="zh-CN"/>
              </w:rPr>
              <w:t>项目应</w:t>
            </w:r>
            <w:r>
              <w:rPr>
                <w:sz w:val="21"/>
                <w:szCs w:val="21"/>
                <w:highlight w:val="none"/>
              </w:rPr>
              <w:t>严格执行</w:t>
            </w:r>
            <w:r>
              <w:rPr>
                <w:rFonts w:hint="eastAsia"/>
                <w:sz w:val="21"/>
                <w:szCs w:val="21"/>
                <w:highlight w:val="none"/>
              </w:rPr>
              <w:t>“</w:t>
            </w:r>
            <w:r>
              <w:rPr>
                <w:sz w:val="21"/>
                <w:szCs w:val="21"/>
                <w:highlight w:val="none"/>
              </w:rPr>
              <w:t>三同时</w:t>
            </w:r>
            <w:r>
              <w:rPr>
                <w:rFonts w:hint="eastAsia"/>
                <w:sz w:val="21"/>
                <w:szCs w:val="21"/>
                <w:highlight w:val="none"/>
              </w:rPr>
              <w:t>”</w:t>
            </w:r>
            <w:r>
              <w:rPr>
                <w:sz w:val="21"/>
                <w:szCs w:val="21"/>
                <w:highlight w:val="none"/>
              </w:rPr>
              <w:t>制度</w:t>
            </w:r>
            <w:r>
              <w:rPr>
                <w:rFonts w:hint="eastAsia"/>
                <w:sz w:val="21"/>
                <w:szCs w:val="21"/>
                <w:highlight w:val="none"/>
                <w:lang w:eastAsia="zh-CN"/>
              </w:rPr>
              <w:t>；</w:t>
            </w:r>
            <w:r>
              <w:rPr>
                <w:sz w:val="21"/>
                <w:szCs w:val="21"/>
                <w:highlight w:val="none"/>
              </w:rPr>
              <w:t>项目投产后，在严格落实国家有关法律法规、技术规范及相关环保措施，落实各项</w:t>
            </w:r>
            <w:r>
              <w:rPr>
                <w:rFonts w:hint="eastAsia"/>
                <w:sz w:val="21"/>
                <w:szCs w:val="21"/>
                <w:highlight w:val="none"/>
                <w:lang w:eastAsia="zh-CN"/>
              </w:rPr>
              <w:t>污染防治措施和</w:t>
            </w:r>
            <w:r>
              <w:rPr>
                <w:sz w:val="21"/>
                <w:szCs w:val="21"/>
                <w:highlight w:val="none"/>
              </w:rPr>
              <w:t>环境风险防范措施，确保</w:t>
            </w:r>
            <w:r>
              <w:rPr>
                <w:rFonts w:hint="eastAsia"/>
                <w:sz w:val="21"/>
                <w:szCs w:val="21"/>
                <w:highlight w:val="none"/>
                <w:lang w:eastAsia="zh-CN"/>
              </w:rPr>
              <w:t>污染物达标排放、</w:t>
            </w:r>
            <w:r>
              <w:rPr>
                <w:sz w:val="21"/>
                <w:szCs w:val="21"/>
                <w:highlight w:val="none"/>
              </w:rPr>
              <w:t>污染物排放总量控制在经环保行政主管部门核定的范围内的前提下，从环境保护的角度分析，该项目的建设是可行的。</w:t>
            </w:r>
          </w:p>
          <w:p w14:paraId="2645E90A">
            <w:pPr>
              <w:snapToGrid w:val="0"/>
              <w:spacing w:line="360" w:lineRule="auto"/>
              <w:ind w:firstLine="480"/>
              <w:rPr>
                <w:szCs w:val="21"/>
                <w:highlight w:val="none"/>
              </w:rPr>
            </w:pPr>
          </w:p>
          <w:p w14:paraId="2EAA0AEA">
            <w:pPr>
              <w:snapToGrid w:val="0"/>
              <w:spacing w:line="360" w:lineRule="auto"/>
              <w:ind w:firstLine="480"/>
              <w:rPr>
                <w:rFonts w:hint="eastAsia"/>
                <w:szCs w:val="21"/>
                <w:highlight w:val="none"/>
              </w:rPr>
            </w:pPr>
          </w:p>
          <w:p w14:paraId="3035CB65">
            <w:pPr>
              <w:snapToGrid w:val="0"/>
              <w:spacing w:line="360" w:lineRule="auto"/>
              <w:ind w:firstLine="480"/>
              <w:rPr>
                <w:szCs w:val="21"/>
                <w:highlight w:val="none"/>
              </w:rPr>
            </w:pPr>
          </w:p>
          <w:p w14:paraId="0FDA1087">
            <w:pPr>
              <w:snapToGrid w:val="0"/>
              <w:spacing w:line="360" w:lineRule="auto"/>
              <w:ind w:firstLine="480"/>
              <w:jc w:val="right"/>
              <w:rPr>
                <w:szCs w:val="21"/>
                <w:highlight w:val="none"/>
              </w:rPr>
            </w:pPr>
          </w:p>
          <w:p w14:paraId="0091E68E">
            <w:pPr>
              <w:snapToGrid w:val="0"/>
              <w:spacing w:line="360" w:lineRule="auto"/>
              <w:ind w:right="240" w:firstLine="480"/>
              <w:jc w:val="right"/>
              <w:rPr>
                <w:rFonts w:hint="eastAsia"/>
                <w:b/>
                <w:bCs/>
                <w:szCs w:val="21"/>
                <w:highlight w:val="none"/>
              </w:rPr>
            </w:pPr>
            <w:r>
              <w:rPr>
                <w:rFonts w:hint="eastAsia"/>
                <w:b/>
                <w:bCs/>
                <w:szCs w:val="21"/>
                <w:highlight w:val="none"/>
              </w:rPr>
              <w:t>漳州市环保开发公司</w:t>
            </w:r>
          </w:p>
          <w:p w14:paraId="39D9873F">
            <w:pPr>
              <w:wordWrap w:val="0"/>
              <w:snapToGrid w:val="0"/>
              <w:spacing w:line="360" w:lineRule="auto"/>
              <w:jc w:val="right"/>
              <w:rPr>
                <w:rFonts w:ascii="宋体" w:cs="宋体"/>
                <w:sz w:val="24"/>
                <w:highlight w:val="none"/>
              </w:rPr>
            </w:pPr>
            <w:r>
              <w:rPr>
                <w:rFonts w:hint="eastAsia"/>
                <w:b/>
                <w:bCs/>
                <w:szCs w:val="21"/>
                <w:highlight w:val="none"/>
              </w:rPr>
              <w:t xml:space="preserve">  </w:t>
            </w:r>
            <w:r>
              <w:rPr>
                <w:b/>
                <w:bCs/>
                <w:szCs w:val="21"/>
                <w:highlight w:val="none"/>
              </w:rPr>
              <w:t>202</w:t>
            </w:r>
            <w:r>
              <w:rPr>
                <w:rFonts w:hint="eastAsia"/>
                <w:b/>
                <w:bCs/>
                <w:szCs w:val="21"/>
                <w:highlight w:val="none"/>
                <w:lang w:val="en-US" w:eastAsia="zh-CN"/>
              </w:rPr>
              <w:t>5</w:t>
            </w:r>
            <w:r>
              <w:rPr>
                <w:b/>
                <w:bCs/>
                <w:szCs w:val="21"/>
                <w:highlight w:val="none"/>
              </w:rPr>
              <w:t>年</w:t>
            </w:r>
            <w:r>
              <w:rPr>
                <w:rFonts w:hint="eastAsia"/>
                <w:b/>
                <w:bCs/>
                <w:szCs w:val="21"/>
                <w:highlight w:val="none"/>
                <w:lang w:val="en-US" w:eastAsia="zh-CN"/>
              </w:rPr>
              <w:t>9</w:t>
            </w:r>
            <w:r>
              <w:rPr>
                <w:b/>
                <w:bCs/>
                <w:szCs w:val="21"/>
                <w:highlight w:val="none"/>
              </w:rPr>
              <w:t>月</w:t>
            </w:r>
            <w:r>
              <w:rPr>
                <w:rFonts w:hint="eastAsia"/>
                <w:b/>
                <w:bCs/>
                <w:szCs w:val="21"/>
                <w:highlight w:val="none"/>
              </w:rPr>
              <w:t xml:space="preserve"> </w:t>
            </w:r>
            <w:r>
              <w:rPr>
                <w:rFonts w:hint="eastAsia"/>
                <w:szCs w:val="21"/>
                <w:highlight w:val="none"/>
              </w:rPr>
              <w:t xml:space="preserve">     </w:t>
            </w:r>
          </w:p>
        </w:tc>
      </w:tr>
    </w:tbl>
    <w:p w14:paraId="73C35410">
      <w:pPr>
        <w:rPr>
          <w:rFonts w:ascii="宋体"/>
          <w:highlight w:val="none"/>
        </w:rPr>
        <w:sectPr>
          <w:pgSz w:w="11906" w:h="16838"/>
          <w:pgMar w:top="1701" w:right="1531" w:bottom="1701" w:left="1531" w:header="851" w:footer="851" w:gutter="0"/>
          <w:cols w:space="720" w:num="1"/>
          <w:docGrid w:linePitch="312" w:charSpace="0"/>
        </w:sectPr>
      </w:pPr>
    </w:p>
    <w:p w14:paraId="75AF7C4D">
      <w:pPr>
        <w:pStyle w:val="21"/>
        <w:keepNext w:val="0"/>
        <w:keepLines w:val="0"/>
        <w:pageBreakBefore w:val="0"/>
        <w:widowControl/>
        <w:kinsoku/>
        <w:wordWrap/>
        <w:overflowPunct/>
        <w:topLinePunct w:val="0"/>
        <w:autoSpaceDE/>
        <w:autoSpaceDN/>
        <w:bidi w:val="0"/>
        <w:adjustRightInd w:val="0"/>
        <w:snapToGrid w:val="0"/>
        <w:spacing w:before="0" w:beforeAutospacing="0" w:after="0" w:afterAutospacing="0"/>
        <w:textAlignment w:val="auto"/>
        <w:outlineLvl w:val="0"/>
        <w:rPr>
          <w:rFonts w:ascii="黑体" w:hAnsi="黑体" w:eastAsia="黑体"/>
          <w:snapToGrid w:val="0"/>
          <w:sz w:val="32"/>
          <w:szCs w:val="32"/>
          <w:highlight w:val="none"/>
        </w:rPr>
      </w:pPr>
      <w:r>
        <w:rPr>
          <w:rFonts w:hint="eastAsia" w:ascii="黑体" w:hAnsi="黑体" w:eastAsia="黑体"/>
          <w:snapToGrid w:val="0"/>
          <w:sz w:val="32"/>
          <w:szCs w:val="32"/>
          <w:highlight w:val="none"/>
        </w:rPr>
        <w:t>附表</w:t>
      </w:r>
    </w:p>
    <w:p w14:paraId="0BEE64FA">
      <w:pPr>
        <w:pStyle w:val="21"/>
        <w:adjustRightInd w:val="0"/>
        <w:snapToGrid w:val="0"/>
        <w:spacing w:before="0" w:beforeAutospacing="0" w:after="0" w:afterAutospacing="0"/>
        <w:jc w:val="center"/>
        <w:outlineLvl w:val="0"/>
        <w:rPr>
          <w:rFonts w:hint="default" w:ascii="方正小标宋_GBK" w:hAnsi="黑体" w:eastAsia="方正小标宋_GBK"/>
          <w:snapToGrid w:val="0"/>
          <w:sz w:val="38"/>
          <w:szCs w:val="38"/>
          <w:highlight w:val="none"/>
          <w:lang w:val="en-US" w:eastAsia="zh-CN"/>
        </w:rPr>
      </w:pPr>
      <w:r>
        <w:rPr>
          <w:rFonts w:hint="eastAsia" w:ascii="方正小标宋_GBK" w:hAnsi="黑体" w:eastAsia="方正小标宋_GBK"/>
          <w:snapToGrid w:val="0"/>
          <w:sz w:val="38"/>
          <w:szCs w:val="38"/>
          <w:highlight w:val="none"/>
        </w:rPr>
        <w:t>建设项目污染物排放量汇总表</w:t>
      </w:r>
      <w:r>
        <w:rPr>
          <w:rFonts w:hint="eastAsia" w:ascii="方正小标宋_GBK" w:hAnsi="黑体" w:eastAsia="方正小标宋_GBK"/>
          <w:snapToGrid w:val="0"/>
          <w:sz w:val="38"/>
          <w:szCs w:val="38"/>
          <w:highlight w:val="none"/>
          <w:lang w:val="en-US" w:eastAsia="zh-CN"/>
        </w:rPr>
        <w:t xml:space="preserve"> </w:t>
      </w:r>
    </w:p>
    <w:tbl>
      <w:tblPr>
        <w:tblStyle w:val="25"/>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666"/>
        <w:gridCol w:w="1660"/>
        <w:gridCol w:w="1305"/>
        <w:gridCol w:w="1710"/>
        <w:gridCol w:w="1500"/>
        <w:gridCol w:w="1500"/>
        <w:gridCol w:w="1725"/>
        <w:gridCol w:w="1134"/>
      </w:tblGrid>
      <w:tr w14:paraId="30C648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noWrap w:val="0"/>
            <w:tcMar>
              <w:left w:w="28" w:type="dxa"/>
              <w:right w:w="28" w:type="dxa"/>
            </w:tcMar>
            <w:vAlign w:val="center"/>
          </w:tcPr>
          <w:p w14:paraId="4689CD3E">
            <w:pPr>
              <w:pStyle w:val="49"/>
              <w:spacing w:beforeLines="0" w:afterLines="0" w:line="240" w:lineRule="auto"/>
              <w:jc w:val="right"/>
              <w:rPr>
                <w:rFonts w:hint="eastAsia" w:ascii="黑体" w:hAnsi="黑体" w:eastAsia="黑体" w:cs="宋体"/>
                <w:snapToGrid w:val="0"/>
                <w:color w:val="000000"/>
                <w:spacing w:val="-6"/>
                <w:kern w:val="21"/>
                <w:szCs w:val="21"/>
                <w:highlight w:val="none"/>
              </w:rPr>
            </w:pPr>
            <w:r>
              <w:rPr>
                <w:rFonts w:hint="eastAsia" w:ascii="黑体" w:hAnsi="黑体" w:eastAsia="黑体" w:cs="宋体"/>
                <w:snapToGrid w:val="0"/>
                <w:color w:val="000000"/>
                <w:spacing w:val="-6"/>
                <w:kern w:val="21"/>
                <w:szCs w:val="21"/>
                <w:highlight w:val="none"/>
              </w:rPr>
              <w:t>项目</w:t>
            </w:r>
          </w:p>
          <w:p w14:paraId="4F5871D8">
            <w:pPr>
              <w:pStyle w:val="49"/>
              <w:spacing w:beforeLines="0" w:afterLines="0" w:line="240" w:lineRule="auto"/>
              <w:jc w:val="left"/>
              <w:rPr>
                <w:rFonts w:hint="eastAsia" w:ascii="黑体" w:hAnsi="黑体" w:eastAsia="黑体" w:cs="宋体"/>
                <w:snapToGrid w:val="0"/>
                <w:color w:val="000000"/>
                <w:spacing w:val="-6"/>
                <w:kern w:val="21"/>
                <w:szCs w:val="21"/>
                <w:highlight w:val="none"/>
              </w:rPr>
            </w:pPr>
            <w:r>
              <w:rPr>
                <w:rFonts w:hint="eastAsia" w:ascii="黑体" w:hAnsi="黑体" w:eastAsia="黑体" w:cs="宋体"/>
                <w:snapToGrid w:val="0"/>
                <w:color w:val="000000"/>
                <w:spacing w:val="-6"/>
                <w:kern w:val="21"/>
                <w:szCs w:val="21"/>
                <w:highlight w:val="none"/>
              </w:rPr>
              <w:t>分类</w:t>
            </w:r>
          </w:p>
        </w:tc>
        <w:tc>
          <w:tcPr>
            <w:tcW w:w="1666" w:type="dxa"/>
            <w:noWrap w:val="0"/>
            <w:tcMar>
              <w:left w:w="28" w:type="dxa"/>
              <w:right w:w="28" w:type="dxa"/>
            </w:tcMar>
            <w:vAlign w:val="center"/>
          </w:tcPr>
          <w:p w14:paraId="0D0A032F">
            <w:pPr>
              <w:pStyle w:val="49"/>
              <w:spacing w:beforeLines="0" w:afterLines="0" w:line="240" w:lineRule="auto"/>
              <w:rPr>
                <w:rFonts w:hint="eastAsia" w:ascii="黑体" w:hAnsi="黑体" w:eastAsia="黑体" w:cs="宋体"/>
                <w:snapToGrid w:val="0"/>
                <w:color w:val="000000"/>
                <w:spacing w:val="-6"/>
                <w:kern w:val="21"/>
                <w:szCs w:val="21"/>
                <w:highlight w:val="none"/>
              </w:rPr>
            </w:pPr>
            <w:r>
              <w:rPr>
                <w:rFonts w:hint="eastAsia" w:ascii="黑体" w:hAnsi="黑体" w:eastAsia="黑体" w:cs="宋体"/>
                <w:snapToGrid w:val="0"/>
                <w:color w:val="000000"/>
                <w:spacing w:val="-6"/>
                <w:kern w:val="21"/>
                <w:szCs w:val="21"/>
                <w:highlight w:val="none"/>
              </w:rPr>
              <w:t>污染物名称</w:t>
            </w:r>
          </w:p>
        </w:tc>
        <w:tc>
          <w:tcPr>
            <w:tcW w:w="1660" w:type="dxa"/>
            <w:noWrap w:val="0"/>
            <w:tcMar>
              <w:left w:w="28" w:type="dxa"/>
              <w:right w:w="28" w:type="dxa"/>
            </w:tcMar>
            <w:vAlign w:val="center"/>
          </w:tcPr>
          <w:p w14:paraId="08FF4D1D">
            <w:pPr>
              <w:pStyle w:val="49"/>
              <w:spacing w:beforeLines="0" w:afterLines="0" w:line="240" w:lineRule="auto"/>
              <w:rPr>
                <w:rFonts w:hint="eastAsia" w:ascii="黑体" w:hAnsi="黑体" w:eastAsia="黑体"/>
                <w:snapToGrid w:val="0"/>
                <w:color w:val="000000"/>
                <w:spacing w:val="-6"/>
                <w:kern w:val="21"/>
                <w:szCs w:val="21"/>
                <w:highlight w:val="none"/>
              </w:rPr>
            </w:pPr>
            <w:r>
              <w:rPr>
                <w:rFonts w:ascii="黑体" w:hAnsi="黑体" w:eastAsia="黑体"/>
                <w:snapToGrid w:val="0"/>
                <w:color w:val="000000"/>
                <w:spacing w:val="-6"/>
                <w:kern w:val="21"/>
                <w:szCs w:val="21"/>
                <w:highlight w:val="none"/>
              </w:rPr>
              <w:t>现有工程</w:t>
            </w:r>
          </w:p>
          <w:p w14:paraId="74F29D27">
            <w:pPr>
              <w:pStyle w:val="49"/>
              <w:spacing w:beforeLines="0" w:afterLines="0" w:line="240" w:lineRule="auto"/>
              <w:rPr>
                <w:rFonts w:ascii="黑体" w:hAnsi="黑体" w:eastAsia="黑体"/>
                <w:snapToGrid w:val="0"/>
                <w:color w:val="000000"/>
                <w:spacing w:val="-6"/>
                <w:kern w:val="21"/>
                <w:szCs w:val="21"/>
                <w:highlight w:val="none"/>
              </w:rPr>
            </w:pPr>
            <w:r>
              <w:rPr>
                <w:rFonts w:ascii="黑体" w:hAnsi="黑体" w:eastAsia="黑体"/>
                <w:snapToGrid w:val="0"/>
                <w:color w:val="000000"/>
                <w:spacing w:val="-6"/>
                <w:kern w:val="21"/>
                <w:szCs w:val="21"/>
                <w:highlight w:val="none"/>
              </w:rPr>
              <w:t>排放量（固</w:t>
            </w:r>
            <w:r>
              <w:rPr>
                <w:rFonts w:hint="eastAsia" w:ascii="黑体" w:hAnsi="黑体" w:eastAsia="黑体"/>
                <w:snapToGrid w:val="0"/>
                <w:color w:val="000000"/>
                <w:spacing w:val="-6"/>
                <w:kern w:val="21"/>
                <w:szCs w:val="21"/>
                <w:highlight w:val="none"/>
              </w:rPr>
              <w:t>体</w:t>
            </w:r>
            <w:r>
              <w:rPr>
                <w:rFonts w:ascii="黑体" w:hAnsi="黑体" w:eastAsia="黑体"/>
                <w:snapToGrid w:val="0"/>
                <w:color w:val="000000"/>
                <w:spacing w:val="-6"/>
                <w:kern w:val="21"/>
                <w:szCs w:val="21"/>
                <w:highlight w:val="none"/>
              </w:rPr>
              <w:t>废</w:t>
            </w:r>
            <w:r>
              <w:rPr>
                <w:rFonts w:hint="eastAsia" w:ascii="黑体" w:hAnsi="黑体" w:eastAsia="黑体"/>
                <w:snapToGrid w:val="0"/>
                <w:color w:val="000000"/>
                <w:spacing w:val="-6"/>
                <w:kern w:val="21"/>
                <w:szCs w:val="21"/>
                <w:highlight w:val="none"/>
              </w:rPr>
              <w:t>物</w:t>
            </w:r>
            <w:r>
              <w:rPr>
                <w:rFonts w:ascii="黑体" w:hAnsi="黑体" w:eastAsia="黑体"/>
                <w:snapToGrid w:val="0"/>
                <w:color w:val="000000"/>
                <w:spacing w:val="-6"/>
                <w:kern w:val="21"/>
                <w:szCs w:val="21"/>
                <w:highlight w:val="none"/>
              </w:rPr>
              <w:t>产生量）</w:t>
            </w:r>
            <w:r>
              <w:rPr>
                <w:rFonts w:ascii="黑体" w:hAnsi="黑体" w:eastAsia="黑体"/>
                <w:snapToGrid w:val="0"/>
                <w:color w:val="000000"/>
                <w:spacing w:val="-6"/>
                <w:kern w:val="21"/>
                <w:szCs w:val="21"/>
                <w:highlight w:val="none"/>
              </w:rPr>
              <w:fldChar w:fldCharType="begin"/>
            </w:r>
            <w:r>
              <w:rPr>
                <w:rFonts w:ascii="黑体" w:hAnsi="黑体" w:eastAsia="黑体"/>
                <w:snapToGrid w:val="0"/>
                <w:color w:val="000000"/>
                <w:spacing w:val="-6"/>
                <w:kern w:val="21"/>
                <w:szCs w:val="21"/>
                <w:highlight w:val="none"/>
              </w:rPr>
              <w:instrText xml:space="preserve"> = 1 \* GB3 \* MERGEFORMAT </w:instrText>
            </w:r>
            <w:r>
              <w:rPr>
                <w:rFonts w:ascii="黑体" w:hAnsi="黑体" w:eastAsia="黑体"/>
                <w:snapToGrid w:val="0"/>
                <w:color w:val="000000"/>
                <w:spacing w:val="-6"/>
                <w:kern w:val="21"/>
                <w:szCs w:val="21"/>
                <w:highlight w:val="none"/>
              </w:rPr>
              <w:fldChar w:fldCharType="separate"/>
            </w:r>
            <w:r>
              <w:rPr>
                <w:rFonts w:hint="eastAsia" w:ascii="黑体" w:hAnsi="黑体" w:eastAsia="黑体" w:cs="宋体"/>
                <w:kern w:val="2"/>
                <w:szCs w:val="21"/>
                <w:highlight w:val="none"/>
              </w:rPr>
              <w:t>①</w:t>
            </w:r>
            <w:r>
              <w:rPr>
                <w:rFonts w:ascii="黑体" w:hAnsi="黑体" w:eastAsia="黑体"/>
                <w:snapToGrid w:val="0"/>
                <w:color w:val="000000"/>
                <w:spacing w:val="-6"/>
                <w:kern w:val="21"/>
                <w:szCs w:val="21"/>
                <w:highlight w:val="none"/>
              </w:rPr>
              <w:fldChar w:fldCharType="end"/>
            </w:r>
          </w:p>
        </w:tc>
        <w:tc>
          <w:tcPr>
            <w:tcW w:w="1305" w:type="dxa"/>
            <w:noWrap w:val="0"/>
            <w:tcMar>
              <w:left w:w="28" w:type="dxa"/>
              <w:right w:w="28" w:type="dxa"/>
            </w:tcMar>
            <w:vAlign w:val="center"/>
          </w:tcPr>
          <w:p w14:paraId="6F6EA425">
            <w:pPr>
              <w:pStyle w:val="49"/>
              <w:spacing w:beforeLines="0" w:afterLines="0" w:line="240" w:lineRule="auto"/>
              <w:rPr>
                <w:rFonts w:ascii="黑体" w:hAnsi="黑体" w:eastAsia="黑体"/>
                <w:snapToGrid w:val="0"/>
                <w:color w:val="000000"/>
                <w:spacing w:val="-6"/>
                <w:kern w:val="21"/>
                <w:szCs w:val="21"/>
                <w:highlight w:val="none"/>
              </w:rPr>
            </w:pPr>
            <w:r>
              <w:rPr>
                <w:rFonts w:ascii="黑体" w:hAnsi="黑体" w:eastAsia="黑体"/>
                <w:snapToGrid w:val="0"/>
                <w:color w:val="000000"/>
                <w:spacing w:val="-6"/>
                <w:kern w:val="21"/>
                <w:szCs w:val="21"/>
                <w:highlight w:val="none"/>
              </w:rPr>
              <w:t>现有工程</w:t>
            </w:r>
          </w:p>
          <w:p w14:paraId="4B0FA05D">
            <w:pPr>
              <w:pStyle w:val="49"/>
              <w:spacing w:beforeLines="0" w:afterLines="0" w:line="240" w:lineRule="auto"/>
              <w:rPr>
                <w:rFonts w:ascii="黑体" w:hAnsi="黑体" w:eastAsia="黑体"/>
                <w:snapToGrid w:val="0"/>
                <w:color w:val="000000"/>
                <w:spacing w:val="-6"/>
                <w:kern w:val="21"/>
                <w:szCs w:val="21"/>
                <w:highlight w:val="none"/>
              </w:rPr>
            </w:pPr>
            <w:r>
              <w:rPr>
                <w:rFonts w:ascii="黑体" w:hAnsi="黑体" w:eastAsia="黑体"/>
                <w:snapToGrid w:val="0"/>
                <w:color w:val="000000"/>
                <w:spacing w:val="-6"/>
                <w:kern w:val="21"/>
                <w:szCs w:val="21"/>
                <w:highlight w:val="none"/>
              </w:rPr>
              <w:t>许可排放量</w:t>
            </w:r>
          </w:p>
          <w:p w14:paraId="52298787">
            <w:pPr>
              <w:pStyle w:val="49"/>
              <w:spacing w:beforeLines="0" w:afterLines="0"/>
              <w:rPr>
                <w:rFonts w:ascii="黑体" w:hAnsi="黑体" w:eastAsia="黑体"/>
                <w:snapToGrid w:val="0"/>
                <w:color w:val="000000"/>
                <w:spacing w:val="-6"/>
                <w:kern w:val="21"/>
                <w:szCs w:val="21"/>
                <w:highlight w:val="none"/>
              </w:rPr>
            </w:pPr>
            <w:r>
              <w:rPr>
                <w:rFonts w:ascii="黑体" w:hAnsi="黑体" w:eastAsia="黑体"/>
                <w:snapToGrid w:val="0"/>
                <w:color w:val="000000"/>
                <w:spacing w:val="-6"/>
                <w:kern w:val="21"/>
                <w:szCs w:val="21"/>
                <w:highlight w:val="none"/>
              </w:rPr>
              <w:fldChar w:fldCharType="begin"/>
            </w:r>
            <w:r>
              <w:rPr>
                <w:rFonts w:ascii="黑体" w:hAnsi="黑体" w:eastAsia="黑体"/>
                <w:snapToGrid w:val="0"/>
                <w:color w:val="000000"/>
                <w:spacing w:val="-6"/>
                <w:kern w:val="21"/>
                <w:szCs w:val="21"/>
                <w:highlight w:val="none"/>
              </w:rPr>
              <w:instrText xml:space="preserve"> = 2 \* GB3 \* MERGEFORMAT </w:instrText>
            </w:r>
            <w:r>
              <w:rPr>
                <w:rFonts w:ascii="黑体" w:hAnsi="黑体" w:eastAsia="黑体"/>
                <w:snapToGrid w:val="0"/>
                <w:color w:val="000000"/>
                <w:spacing w:val="-6"/>
                <w:kern w:val="21"/>
                <w:szCs w:val="21"/>
                <w:highlight w:val="none"/>
              </w:rPr>
              <w:fldChar w:fldCharType="separate"/>
            </w:r>
            <w:r>
              <w:rPr>
                <w:rFonts w:hint="eastAsia" w:ascii="黑体" w:hAnsi="黑体" w:eastAsia="黑体" w:cs="宋体"/>
                <w:snapToGrid w:val="0"/>
                <w:color w:val="000000"/>
                <w:spacing w:val="-6"/>
                <w:kern w:val="21"/>
                <w:szCs w:val="21"/>
                <w:highlight w:val="none"/>
              </w:rPr>
              <w:t>②</w:t>
            </w:r>
            <w:r>
              <w:rPr>
                <w:rFonts w:ascii="黑体" w:hAnsi="黑体" w:eastAsia="黑体"/>
                <w:snapToGrid w:val="0"/>
                <w:color w:val="000000"/>
                <w:spacing w:val="-6"/>
                <w:kern w:val="21"/>
                <w:szCs w:val="21"/>
                <w:highlight w:val="none"/>
              </w:rPr>
              <w:fldChar w:fldCharType="end"/>
            </w:r>
          </w:p>
        </w:tc>
        <w:tc>
          <w:tcPr>
            <w:tcW w:w="1710" w:type="dxa"/>
            <w:noWrap w:val="0"/>
            <w:tcMar>
              <w:left w:w="28" w:type="dxa"/>
              <w:right w:w="28" w:type="dxa"/>
            </w:tcMar>
            <w:vAlign w:val="center"/>
          </w:tcPr>
          <w:p w14:paraId="0CBD464F">
            <w:pPr>
              <w:pStyle w:val="49"/>
              <w:spacing w:beforeLines="0" w:afterLines="0" w:line="240" w:lineRule="auto"/>
              <w:rPr>
                <w:rFonts w:hint="eastAsia" w:ascii="黑体" w:hAnsi="黑体" w:eastAsia="黑体"/>
                <w:snapToGrid w:val="0"/>
                <w:color w:val="000000"/>
                <w:spacing w:val="-6"/>
                <w:kern w:val="21"/>
                <w:szCs w:val="21"/>
                <w:highlight w:val="none"/>
              </w:rPr>
            </w:pPr>
            <w:r>
              <w:rPr>
                <w:rFonts w:ascii="黑体" w:hAnsi="黑体" w:eastAsia="黑体"/>
                <w:snapToGrid w:val="0"/>
                <w:color w:val="000000"/>
                <w:spacing w:val="-6"/>
                <w:kern w:val="21"/>
                <w:szCs w:val="21"/>
                <w:highlight w:val="none"/>
              </w:rPr>
              <w:t>在建工程</w:t>
            </w:r>
          </w:p>
          <w:p w14:paraId="03288539">
            <w:pPr>
              <w:pStyle w:val="49"/>
              <w:spacing w:beforeLines="0" w:afterLines="0" w:line="240" w:lineRule="auto"/>
              <w:rPr>
                <w:rFonts w:ascii="黑体" w:hAnsi="黑体" w:eastAsia="黑体"/>
                <w:snapToGrid w:val="0"/>
                <w:color w:val="000000"/>
                <w:spacing w:val="-6"/>
                <w:kern w:val="21"/>
                <w:szCs w:val="21"/>
                <w:highlight w:val="none"/>
              </w:rPr>
            </w:pPr>
            <w:r>
              <w:rPr>
                <w:rFonts w:ascii="黑体" w:hAnsi="黑体" w:eastAsia="黑体"/>
                <w:snapToGrid w:val="0"/>
                <w:color w:val="000000"/>
                <w:spacing w:val="-6"/>
                <w:kern w:val="21"/>
                <w:szCs w:val="21"/>
                <w:highlight w:val="none"/>
              </w:rPr>
              <w:t>排放量（固</w:t>
            </w:r>
            <w:r>
              <w:rPr>
                <w:rFonts w:hint="eastAsia" w:ascii="黑体" w:hAnsi="黑体" w:eastAsia="黑体"/>
                <w:snapToGrid w:val="0"/>
                <w:color w:val="000000"/>
                <w:spacing w:val="-6"/>
                <w:kern w:val="21"/>
                <w:szCs w:val="21"/>
                <w:highlight w:val="none"/>
              </w:rPr>
              <w:t>体</w:t>
            </w:r>
            <w:r>
              <w:rPr>
                <w:rFonts w:ascii="黑体" w:hAnsi="黑体" w:eastAsia="黑体"/>
                <w:snapToGrid w:val="0"/>
                <w:color w:val="000000"/>
                <w:spacing w:val="-6"/>
                <w:kern w:val="21"/>
                <w:szCs w:val="21"/>
                <w:highlight w:val="none"/>
              </w:rPr>
              <w:t>废</w:t>
            </w:r>
            <w:r>
              <w:rPr>
                <w:rFonts w:hint="eastAsia" w:ascii="黑体" w:hAnsi="黑体" w:eastAsia="黑体"/>
                <w:snapToGrid w:val="0"/>
                <w:color w:val="000000"/>
                <w:spacing w:val="-6"/>
                <w:kern w:val="21"/>
                <w:szCs w:val="21"/>
                <w:highlight w:val="none"/>
              </w:rPr>
              <w:t>物</w:t>
            </w:r>
            <w:r>
              <w:rPr>
                <w:rFonts w:ascii="黑体" w:hAnsi="黑体" w:eastAsia="黑体"/>
                <w:snapToGrid w:val="0"/>
                <w:color w:val="000000"/>
                <w:spacing w:val="-6"/>
                <w:kern w:val="21"/>
                <w:szCs w:val="21"/>
                <w:highlight w:val="none"/>
              </w:rPr>
              <w:t>产生量）</w:t>
            </w:r>
            <w:r>
              <w:rPr>
                <w:rFonts w:ascii="黑体" w:hAnsi="黑体" w:eastAsia="黑体"/>
                <w:snapToGrid w:val="0"/>
                <w:color w:val="000000"/>
                <w:spacing w:val="-6"/>
                <w:kern w:val="21"/>
                <w:szCs w:val="21"/>
                <w:highlight w:val="none"/>
              </w:rPr>
              <w:fldChar w:fldCharType="begin"/>
            </w:r>
            <w:r>
              <w:rPr>
                <w:rFonts w:ascii="黑体" w:hAnsi="黑体" w:eastAsia="黑体"/>
                <w:snapToGrid w:val="0"/>
                <w:color w:val="000000"/>
                <w:spacing w:val="-6"/>
                <w:kern w:val="21"/>
                <w:szCs w:val="21"/>
                <w:highlight w:val="none"/>
              </w:rPr>
              <w:instrText xml:space="preserve"> = 3 \* GB3 \* MERGEFORMAT </w:instrText>
            </w:r>
            <w:r>
              <w:rPr>
                <w:rFonts w:ascii="黑体" w:hAnsi="黑体" w:eastAsia="黑体"/>
                <w:snapToGrid w:val="0"/>
                <w:color w:val="000000"/>
                <w:spacing w:val="-6"/>
                <w:kern w:val="21"/>
                <w:szCs w:val="21"/>
                <w:highlight w:val="none"/>
              </w:rPr>
              <w:fldChar w:fldCharType="separate"/>
            </w:r>
            <w:r>
              <w:rPr>
                <w:rFonts w:hint="eastAsia" w:ascii="黑体" w:hAnsi="黑体" w:eastAsia="黑体" w:cs="宋体"/>
                <w:kern w:val="2"/>
                <w:szCs w:val="21"/>
                <w:highlight w:val="none"/>
              </w:rPr>
              <w:t>③</w:t>
            </w:r>
            <w:r>
              <w:rPr>
                <w:rFonts w:ascii="黑体" w:hAnsi="黑体" w:eastAsia="黑体"/>
                <w:snapToGrid w:val="0"/>
                <w:color w:val="000000"/>
                <w:spacing w:val="-6"/>
                <w:kern w:val="21"/>
                <w:szCs w:val="21"/>
                <w:highlight w:val="none"/>
              </w:rPr>
              <w:fldChar w:fldCharType="end"/>
            </w:r>
          </w:p>
        </w:tc>
        <w:tc>
          <w:tcPr>
            <w:tcW w:w="1500" w:type="dxa"/>
            <w:noWrap w:val="0"/>
            <w:tcMar>
              <w:left w:w="28" w:type="dxa"/>
              <w:right w:w="28" w:type="dxa"/>
            </w:tcMar>
            <w:vAlign w:val="center"/>
          </w:tcPr>
          <w:p w14:paraId="03046BE6">
            <w:pPr>
              <w:pStyle w:val="49"/>
              <w:spacing w:beforeLines="0" w:afterLines="0" w:line="240" w:lineRule="auto"/>
              <w:rPr>
                <w:rFonts w:hint="eastAsia" w:ascii="黑体" w:hAnsi="黑体" w:eastAsia="黑体"/>
                <w:snapToGrid w:val="0"/>
                <w:color w:val="000000"/>
                <w:spacing w:val="-6"/>
                <w:kern w:val="21"/>
                <w:szCs w:val="21"/>
                <w:highlight w:val="none"/>
              </w:rPr>
            </w:pPr>
            <w:r>
              <w:rPr>
                <w:rFonts w:ascii="黑体" w:hAnsi="黑体" w:eastAsia="黑体"/>
                <w:snapToGrid w:val="0"/>
                <w:color w:val="000000"/>
                <w:spacing w:val="-6"/>
                <w:kern w:val="21"/>
                <w:szCs w:val="21"/>
                <w:highlight w:val="none"/>
              </w:rPr>
              <w:t>本项目</w:t>
            </w:r>
          </w:p>
          <w:p w14:paraId="2930A622">
            <w:pPr>
              <w:pStyle w:val="49"/>
              <w:spacing w:beforeLines="0" w:afterLines="0" w:line="240" w:lineRule="auto"/>
              <w:rPr>
                <w:rFonts w:ascii="黑体" w:hAnsi="黑体" w:eastAsia="黑体"/>
                <w:snapToGrid w:val="0"/>
                <w:color w:val="000000"/>
                <w:spacing w:val="-6"/>
                <w:kern w:val="21"/>
                <w:szCs w:val="21"/>
                <w:highlight w:val="none"/>
              </w:rPr>
            </w:pPr>
            <w:r>
              <w:rPr>
                <w:rFonts w:ascii="黑体" w:hAnsi="黑体" w:eastAsia="黑体"/>
                <w:snapToGrid w:val="0"/>
                <w:color w:val="000000"/>
                <w:spacing w:val="-6"/>
                <w:kern w:val="21"/>
                <w:szCs w:val="21"/>
                <w:highlight w:val="none"/>
              </w:rPr>
              <w:t>排放量（固</w:t>
            </w:r>
            <w:r>
              <w:rPr>
                <w:rFonts w:hint="eastAsia" w:ascii="黑体" w:hAnsi="黑体" w:eastAsia="黑体"/>
                <w:snapToGrid w:val="0"/>
                <w:color w:val="000000"/>
                <w:spacing w:val="-6"/>
                <w:kern w:val="21"/>
                <w:szCs w:val="21"/>
                <w:highlight w:val="none"/>
              </w:rPr>
              <w:t>体</w:t>
            </w:r>
            <w:r>
              <w:rPr>
                <w:rFonts w:ascii="黑体" w:hAnsi="黑体" w:eastAsia="黑体"/>
                <w:snapToGrid w:val="0"/>
                <w:color w:val="000000"/>
                <w:spacing w:val="-6"/>
                <w:kern w:val="21"/>
                <w:szCs w:val="21"/>
                <w:highlight w:val="none"/>
              </w:rPr>
              <w:t>废</w:t>
            </w:r>
            <w:r>
              <w:rPr>
                <w:rFonts w:hint="eastAsia" w:ascii="黑体" w:hAnsi="黑体" w:eastAsia="黑体"/>
                <w:snapToGrid w:val="0"/>
                <w:color w:val="000000"/>
                <w:spacing w:val="-6"/>
                <w:kern w:val="21"/>
                <w:szCs w:val="21"/>
                <w:highlight w:val="none"/>
              </w:rPr>
              <w:t>物</w:t>
            </w:r>
            <w:r>
              <w:rPr>
                <w:rFonts w:ascii="黑体" w:hAnsi="黑体" w:eastAsia="黑体"/>
                <w:snapToGrid w:val="0"/>
                <w:color w:val="000000"/>
                <w:spacing w:val="-6"/>
                <w:kern w:val="21"/>
                <w:szCs w:val="21"/>
                <w:highlight w:val="none"/>
              </w:rPr>
              <w:t>产生量）</w:t>
            </w:r>
            <w:r>
              <w:rPr>
                <w:rFonts w:ascii="黑体" w:hAnsi="黑体" w:eastAsia="黑体"/>
                <w:snapToGrid w:val="0"/>
                <w:color w:val="000000"/>
                <w:spacing w:val="-6"/>
                <w:kern w:val="21"/>
                <w:szCs w:val="21"/>
                <w:highlight w:val="none"/>
              </w:rPr>
              <w:fldChar w:fldCharType="begin"/>
            </w:r>
            <w:r>
              <w:rPr>
                <w:rFonts w:ascii="黑体" w:hAnsi="黑体" w:eastAsia="黑体"/>
                <w:snapToGrid w:val="0"/>
                <w:color w:val="000000"/>
                <w:spacing w:val="-6"/>
                <w:kern w:val="21"/>
                <w:szCs w:val="21"/>
                <w:highlight w:val="none"/>
              </w:rPr>
              <w:instrText xml:space="preserve"> = 4 \* GB3 \* MERGEFORMAT </w:instrText>
            </w:r>
            <w:r>
              <w:rPr>
                <w:rFonts w:ascii="黑体" w:hAnsi="黑体" w:eastAsia="黑体"/>
                <w:snapToGrid w:val="0"/>
                <w:color w:val="000000"/>
                <w:spacing w:val="-6"/>
                <w:kern w:val="21"/>
                <w:szCs w:val="21"/>
                <w:highlight w:val="none"/>
              </w:rPr>
              <w:fldChar w:fldCharType="separate"/>
            </w:r>
            <w:r>
              <w:rPr>
                <w:rFonts w:hint="eastAsia" w:ascii="黑体" w:hAnsi="黑体" w:eastAsia="黑体" w:cs="宋体"/>
                <w:kern w:val="2"/>
                <w:szCs w:val="21"/>
                <w:highlight w:val="none"/>
              </w:rPr>
              <w:t>④</w:t>
            </w:r>
            <w:r>
              <w:rPr>
                <w:rFonts w:ascii="黑体" w:hAnsi="黑体" w:eastAsia="黑体"/>
                <w:snapToGrid w:val="0"/>
                <w:color w:val="000000"/>
                <w:spacing w:val="-6"/>
                <w:kern w:val="21"/>
                <w:szCs w:val="21"/>
                <w:highlight w:val="none"/>
              </w:rPr>
              <w:fldChar w:fldCharType="end"/>
            </w:r>
          </w:p>
        </w:tc>
        <w:tc>
          <w:tcPr>
            <w:tcW w:w="1500" w:type="dxa"/>
            <w:noWrap w:val="0"/>
            <w:tcMar>
              <w:left w:w="28" w:type="dxa"/>
              <w:right w:w="28" w:type="dxa"/>
            </w:tcMar>
            <w:vAlign w:val="center"/>
          </w:tcPr>
          <w:p w14:paraId="5A248EF0">
            <w:pPr>
              <w:pStyle w:val="49"/>
              <w:spacing w:beforeLines="0" w:afterLines="0" w:line="240" w:lineRule="auto"/>
              <w:rPr>
                <w:rFonts w:hint="eastAsia" w:ascii="黑体" w:hAnsi="黑体" w:eastAsia="黑体"/>
                <w:snapToGrid w:val="0"/>
                <w:color w:val="000000"/>
                <w:spacing w:val="-16"/>
                <w:kern w:val="21"/>
                <w:szCs w:val="21"/>
                <w:highlight w:val="none"/>
              </w:rPr>
            </w:pPr>
            <w:r>
              <w:rPr>
                <w:rFonts w:ascii="黑体" w:hAnsi="黑体" w:eastAsia="黑体"/>
                <w:snapToGrid w:val="0"/>
                <w:color w:val="000000"/>
                <w:spacing w:val="-16"/>
                <w:kern w:val="21"/>
                <w:szCs w:val="21"/>
                <w:highlight w:val="none"/>
              </w:rPr>
              <w:t>以新带老削减量</w:t>
            </w:r>
          </w:p>
          <w:p w14:paraId="74003C34">
            <w:pPr>
              <w:pStyle w:val="49"/>
              <w:spacing w:beforeLines="0" w:afterLines="0" w:line="240" w:lineRule="auto"/>
              <w:rPr>
                <w:rFonts w:ascii="黑体" w:hAnsi="黑体" w:eastAsia="黑体"/>
                <w:snapToGrid w:val="0"/>
                <w:color w:val="000000"/>
                <w:spacing w:val="-16"/>
                <w:kern w:val="21"/>
                <w:szCs w:val="21"/>
                <w:highlight w:val="none"/>
              </w:rPr>
            </w:pPr>
            <w:r>
              <w:rPr>
                <w:rFonts w:ascii="黑体" w:hAnsi="黑体" w:eastAsia="黑体"/>
                <w:snapToGrid w:val="0"/>
                <w:color w:val="000000"/>
                <w:spacing w:val="-16"/>
                <w:kern w:val="21"/>
                <w:szCs w:val="21"/>
                <w:highlight w:val="none"/>
              </w:rPr>
              <w:t>（新建项目不填）</w:t>
            </w:r>
            <w:r>
              <w:rPr>
                <w:rFonts w:ascii="黑体" w:hAnsi="黑体" w:eastAsia="黑体"/>
                <w:snapToGrid w:val="0"/>
                <w:color w:val="000000"/>
                <w:spacing w:val="-16"/>
                <w:kern w:val="21"/>
                <w:szCs w:val="21"/>
                <w:highlight w:val="none"/>
              </w:rPr>
              <w:fldChar w:fldCharType="begin"/>
            </w:r>
            <w:r>
              <w:rPr>
                <w:rFonts w:ascii="黑体" w:hAnsi="黑体" w:eastAsia="黑体"/>
                <w:snapToGrid w:val="0"/>
                <w:color w:val="000000"/>
                <w:spacing w:val="-16"/>
                <w:kern w:val="21"/>
                <w:szCs w:val="21"/>
                <w:highlight w:val="none"/>
              </w:rPr>
              <w:instrText xml:space="preserve"> = 5 \* GB3 \* MERGEFORMAT </w:instrText>
            </w:r>
            <w:r>
              <w:rPr>
                <w:rFonts w:ascii="黑体" w:hAnsi="黑体" w:eastAsia="黑体"/>
                <w:snapToGrid w:val="0"/>
                <w:color w:val="000000"/>
                <w:spacing w:val="-16"/>
                <w:kern w:val="21"/>
                <w:szCs w:val="21"/>
                <w:highlight w:val="none"/>
              </w:rPr>
              <w:fldChar w:fldCharType="separate"/>
            </w:r>
            <w:r>
              <w:rPr>
                <w:rFonts w:hint="eastAsia" w:ascii="黑体" w:hAnsi="黑体" w:eastAsia="黑体" w:cs="宋体"/>
                <w:kern w:val="2"/>
                <w:szCs w:val="21"/>
                <w:highlight w:val="none"/>
              </w:rPr>
              <w:t>⑤</w:t>
            </w:r>
            <w:r>
              <w:rPr>
                <w:rFonts w:ascii="黑体" w:hAnsi="黑体" w:eastAsia="黑体"/>
                <w:snapToGrid w:val="0"/>
                <w:color w:val="000000"/>
                <w:spacing w:val="-16"/>
                <w:kern w:val="21"/>
                <w:szCs w:val="21"/>
                <w:highlight w:val="none"/>
              </w:rPr>
              <w:fldChar w:fldCharType="end"/>
            </w:r>
          </w:p>
        </w:tc>
        <w:tc>
          <w:tcPr>
            <w:tcW w:w="1725" w:type="dxa"/>
            <w:noWrap w:val="0"/>
            <w:tcMar>
              <w:left w:w="28" w:type="dxa"/>
              <w:right w:w="28" w:type="dxa"/>
            </w:tcMar>
            <w:vAlign w:val="center"/>
          </w:tcPr>
          <w:p w14:paraId="7B7EBB6A">
            <w:pPr>
              <w:pStyle w:val="49"/>
              <w:spacing w:beforeLines="0" w:afterLines="0" w:line="240" w:lineRule="auto"/>
              <w:rPr>
                <w:rFonts w:hint="eastAsia" w:ascii="黑体" w:hAnsi="黑体" w:eastAsia="黑体"/>
                <w:snapToGrid w:val="0"/>
                <w:color w:val="000000"/>
                <w:spacing w:val="-16"/>
                <w:kern w:val="21"/>
                <w:szCs w:val="21"/>
                <w:highlight w:val="none"/>
              </w:rPr>
            </w:pPr>
            <w:r>
              <w:rPr>
                <w:rFonts w:ascii="黑体" w:hAnsi="黑体" w:eastAsia="黑体"/>
                <w:snapToGrid w:val="0"/>
                <w:color w:val="000000"/>
                <w:spacing w:val="-16"/>
                <w:kern w:val="21"/>
                <w:szCs w:val="21"/>
                <w:highlight w:val="none"/>
              </w:rPr>
              <w:t>本项目建成后</w:t>
            </w:r>
          </w:p>
          <w:p w14:paraId="234DA6B4">
            <w:pPr>
              <w:pStyle w:val="49"/>
              <w:spacing w:beforeLines="0" w:afterLines="0" w:line="240" w:lineRule="auto"/>
              <w:rPr>
                <w:rFonts w:ascii="黑体" w:hAnsi="黑体" w:eastAsia="黑体"/>
                <w:snapToGrid w:val="0"/>
                <w:color w:val="000000"/>
                <w:spacing w:val="-16"/>
                <w:kern w:val="21"/>
                <w:szCs w:val="21"/>
                <w:highlight w:val="none"/>
              </w:rPr>
            </w:pPr>
            <w:r>
              <w:rPr>
                <w:rFonts w:hint="eastAsia" w:ascii="黑体" w:hAnsi="黑体" w:eastAsia="黑体"/>
                <w:snapToGrid w:val="0"/>
                <w:color w:val="000000"/>
                <w:spacing w:val="-16"/>
                <w:kern w:val="21"/>
                <w:szCs w:val="21"/>
                <w:highlight w:val="none"/>
              </w:rPr>
              <w:t>全厂</w:t>
            </w:r>
            <w:r>
              <w:rPr>
                <w:rFonts w:ascii="黑体" w:hAnsi="黑体" w:eastAsia="黑体"/>
                <w:snapToGrid w:val="0"/>
                <w:color w:val="000000"/>
                <w:spacing w:val="-16"/>
                <w:kern w:val="21"/>
                <w:szCs w:val="21"/>
                <w:highlight w:val="none"/>
              </w:rPr>
              <w:t>排放量（固</w:t>
            </w:r>
            <w:r>
              <w:rPr>
                <w:rFonts w:hint="eastAsia" w:ascii="黑体" w:hAnsi="黑体" w:eastAsia="黑体"/>
                <w:snapToGrid w:val="0"/>
                <w:color w:val="000000"/>
                <w:spacing w:val="-16"/>
                <w:kern w:val="21"/>
                <w:szCs w:val="21"/>
                <w:highlight w:val="none"/>
              </w:rPr>
              <w:t>体</w:t>
            </w:r>
            <w:r>
              <w:rPr>
                <w:rFonts w:ascii="黑体" w:hAnsi="黑体" w:eastAsia="黑体"/>
                <w:snapToGrid w:val="0"/>
                <w:color w:val="000000"/>
                <w:spacing w:val="-16"/>
                <w:kern w:val="21"/>
                <w:szCs w:val="21"/>
                <w:highlight w:val="none"/>
              </w:rPr>
              <w:t>废</w:t>
            </w:r>
            <w:r>
              <w:rPr>
                <w:rFonts w:hint="eastAsia" w:ascii="黑体" w:hAnsi="黑体" w:eastAsia="黑体"/>
                <w:snapToGrid w:val="0"/>
                <w:color w:val="000000"/>
                <w:spacing w:val="-16"/>
                <w:kern w:val="21"/>
                <w:szCs w:val="21"/>
                <w:highlight w:val="none"/>
              </w:rPr>
              <w:t>物</w:t>
            </w:r>
            <w:r>
              <w:rPr>
                <w:rFonts w:ascii="黑体" w:hAnsi="黑体" w:eastAsia="黑体"/>
                <w:snapToGrid w:val="0"/>
                <w:color w:val="000000"/>
                <w:spacing w:val="-16"/>
                <w:kern w:val="21"/>
                <w:szCs w:val="21"/>
                <w:highlight w:val="none"/>
              </w:rPr>
              <w:t>产生量）</w:t>
            </w:r>
            <w:r>
              <w:rPr>
                <w:rFonts w:ascii="黑体" w:hAnsi="黑体" w:eastAsia="黑体"/>
                <w:snapToGrid w:val="0"/>
                <w:color w:val="000000"/>
                <w:spacing w:val="-16"/>
                <w:kern w:val="21"/>
                <w:szCs w:val="21"/>
                <w:highlight w:val="none"/>
              </w:rPr>
              <w:fldChar w:fldCharType="begin"/>
            </w:r>
            <w:r>
              <w:rPr>
                <w:rFonts w:ascii="黑体" w:hAnsi="黑体" w:eastAsia="黑体"/>
                <w:snapToGrid w:val="0"/>
                <w:color w:val="000000"/>
                <w:spacing w:val="-16"/>
                <w:kern w:val="21"/>
                <w:szCs w:val="21"/>
                <w:highlight w:val="none"/>
              </w:rPr>
              <w:instrText xml:space="preserve"> = 6 \* GB3 \* MERGEFORMAT </w:instrText>
            </w:r>
            <w:r>
              <w:rPr>
                <w:rFonts w:ascii="黑体" w:hAnsi="黑体" w:eastAsia="黑体"/>
                <w:snapToGrid w:val="0"/>
                <w:color w:val="000000"/>
                <w:spacing w:val="-16"/>
                <w:kern w:val="21"/>
                <w:szCs w:val="21"/>
                <w:highlight w:val="none"/>
              </w:rPr>
              <w:fldChar w:fldCharType="separate"/>
            </w:r>
            <w:r>
              <w:rPr>
                <w:rFonts w:hint="eastAsia" w:ascii="黑体" w:hAnsi="黑体" w:eastAsia="黑体" w:cs="宋体"/>
                <w:kern w:val="2"/>
                <w:szCs w:val="21"/>
                <w:highlight w:val="none"/>
              </w:rPr>
              <w:t>⑥</w:t>
            </w:r>
            <w:r>
              <w:rPr>
                <w:rFonts w:ascii="黑体" w:hAnsi="黑体" w:eastAsia="黑体"/>
                <w:snapToGrid w:val="0"/>
                <w:color w:val="000000"/>
                <w:spacing w:val="-16"/>
                <w:kern w:val="21"/>
                <w:szCs w:val="21"/>
                <w:highlight w:val="none"/>
              </w:rPr>
              <w:fldChar w:fldCharType="end"/>
            </w:r>
          </w:p>
        </w:tc>
        <w:tc>
          <w:tcPr>
            <w:tcW w:w="1134" w:type="dxa"/>
            <w:noWrap w:val="0"/>
            <w:tcMar>
              <w:left w:w="28" w:type="dxa"/>
              <w:right w:w="28" w:type="dxa"/>
            </w:tcMar>
            <w:vAlign w:val="center"/>
          </w:tcPr>
          <w:p w14:paraId="44D6D3D8">
            <w:pPr>
              <w:pStyle w:val="49"/>
              <w:spacing w:beforeLines="0" w:afterLines="0" w:line="240" w:lineRule="auto"/>
              <w:rPr>
                <w:rFonts w:ascii="黑体" w:hAnsi="黑体" w:eastAsia="黑体"/>
                <w:snapToGrid w:val="0"/>
                <w:color w:val="000000"/>
                <w:spacing w:val="-6"/>
                <w:kern w:val="21"/>
                <w:szCs w:val="21"/>
                <w:highlight w:val="none"/>
              </w:rPr>
            </w:pPr>
            <w:r>
              <w:rPr>
                <w:rFonts w:ascii="黑体" w:hAnsi="黑体" w:eastAsia="黑体"/>
                <w:snapToGrid w:val="0"/>
                <w:color w:val="000000"/>
                <w:spacing w:val="-6"/>
                <w:kern w:val="21"/>
                <w:szCs w:val="21"/>
                <w:highlight w:val="none"/>
              </w:rPr>
              <w:t>变化量</w:t>
            </w:r>
          </w:p>
          <w:p w14:paraId="48A00B95">
            <w:pPr>
              <w:pStyle w:val="49"/>
              <w:spacing w:beforeLines="0" w:afterLines="0" w:line="240" w:lineRule="auto"/>
              <w:rPr>
                <w:rFonts w:ascii="黑体" w:hAnsi="黑体" w:eastAsia="黑体"/>
                <w:snapToGrid w:val="0"/>
                <w:color w:val="000000"/>
                <w:spacing w:val="-6"/>
                <w:kern w:val="21"/>
                <w:szCs w:val="21"/>
                <w:highlight w:val="none"/>
              </w:rPr>
            </w:pPr>
            <w:r>
              <w:rPr>
                <w:rFonts w:ascii="黑体" w:hAnsi="黑体" w:eastAsia="黑体"/>
                <w:snapToGrid w:val="0"/>
                <w:color w:val="000000"/>
                <w:spacing w:val="-6"/>
                <w:kern w:val="21"/>
                <w:szCs w:val="21"/>
                <w:highlight w:val="none"/>
              </w:rPr>
              <w:fldChar w:fldCharType="begin"/>
            </w:r>
            <w:r>
              <w:rPr>
                <w:rFonts w:ascii="黑体" w:hAnsi="黑体" w:eastAsia="黑体"/>
                <w:snapToGrid w:val="0"/>
                <w:color w:val="000000"/>
                <w:spacing w:val="-6"/>
                <w:kern w:val="21"/>
                <w:szCs w:val="21"/>
                <w:highlight w:val="none"/>
              </w:rPr>
              <w:instrText xml:space="preserve"> = 7 \* GB3 \* MERGEFORMAT </w:instrText>
            </w:r>
            <w:r>
              <w:rPr>
                <w:rFonts w:ascii="黑体" w:hAnsi="黑体" w:eastAsia="黑体"/>
                <w:snapToGrid w:val="0"/>
                <w:color w:val="000000"/>
                <w:spacing w:val="-6"/>
                <w:kern w:val="21"/>
                <w:szCs w:val="21"/>
                <w:highlight w:val="none"/>
              </w:rPr>
              <w:fldChar w:fldCharType="separate"/>
            </w:r>
            <w:r>
              <w:rPr>
                <w:rFonts w:hint="eastAsia" w:ascii="黑体" w:hAnsi="黑体" w:eastAsia="黑体" w:cs="宋体"/>
                <w:kern w:val="2"/>
                <w:szCs w:val="21"/>
                <w:highlight w:val="none"/>
              </w:rPr>
              <w:t>⑦</w:t>
            </w:r>
            <w:r>
              <w:rPr>
                <w:rFonts w:ascii="黑体" w:hAnsi="黑体" w:eastAsia="黑体"/>
                <w:snapToGrid w:val="0"/>
                <w:color w:val="000000"/>
                <w:spacing w:val="-6"/>
                <w:kern w:val="21"/>
                <w:szCs w:val="21"/>
                <w:highlight w:val="none"/>
              </w:rPr>
              <w:fldChar w:fldCharType="end"/>
            </w:r>
          </w:p>
        </w:tc>
      </w:tr>
      <w:tr w14:paraId="211C5D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8" w:type="dxa"/>
            <w:noWrap w:val="0"/>
            <w:vAlign w:val="center"/>
          </w:tcPr>
          <w:p w14:paraId="652F52C5">
            <w:pPr>
              <w:pStyle w:val="49"/>
              <w:spacing w:beforeLines="0" w:afterLines="0" w:line="240" w:lineRule="auto"/>
              <w:rPr>
                <w:rFonts w:hint="eastAsia" w:hAnsi="宋体" w:cs="宋体"/>
                <w:snapToGrid w:val="0"/>
                <w:color w:val="000000"/>
                <w:kern w:val="21"/>
                <w:szCs w:val="21"/>
                <w:highlight w:val="none"/>
              </w:rPr>
            </w:pPr>
            <w:r>
              <w:rPr>
                <w:rFonts w:hint="eastAsia" w:hAnsi="宋体" w:cs="宋体"/>
                <w:snapToGrid w:val="0"/>
                <w:color w:val="000000"/>
                <w:kern w:val="21"/>
                <w:szCs w:val="21"/>
                <w:highlight w:val="none"/>
              </w:rPr>
              <w:t>废气</w:t>
            </w:r>
          </w:p>
        </w:tc>
        <w:tc>
          <w:tcPr>
            <w:tcW w:w="1666" w:type="dxa"/>
            <w:noWrap w:val="0"/>
            <w:vAlign w:val="center"/>
          </w:tcPr>
          <w:p w14:paraId="768F8DCF">
            <w:pPr>
              <w:pStyle w:val="49"/>
              <w:spacing w:beforeLines="0" w:afterLines="0" w:line="240" w:lineRule="auto"/>
              <w:rPr>
                <w:rFonts w:hint="eastAsia" w:hAnsi="宋体" w:eastAsia="宋体" w:cs="宋体"/>
                <w:snapToGrid w:val="0"/>
                <w:color w:val="000000"/>
                <w:kern w:val="21"/>
                <w:szCs w:val="21"/>
                <w:highlight w:val="none"/>
                <w:lang w:val="en-US" w:eastAsia="zh-CN"/>
              </w:rPr>
            </w:pPr>
            <w:r>
              <w:rPr>
                <w:rFonts w:hint="eastAsia" w:hAnsi="宋体" w:cs="宋体"/>
                <w:snapToGrid w:val="0"/>
                <w:color w:val="000000"/>
                <w:kern w:val="21"/>
                <w:szCs w:val="21"/>
                <w:highlight w:val="none"/>
                <w:lang w:val="en-US" w:eastAsia="zh-CN"/>
              </w:rPr>
              <w:t>粉尘</w:t>
            </w:r>
          </w:p>
        </w:tc>
        <w:tc>
          <w:tcPr>
            <w:tcW w:w="1660" w:type="dxa"/>
            <w:noWrap w:val="0"/>
            <w:vAlign w:val="center"/>
          </w:tcPr>
          <w:p w14:paraId="4687D88E">
            <w:pPr>
              <w:pStyle w:val="49"/>
              <w:spacing w:beforeLines="0" w:afterLines="0" w:line="240" w:lineRule="auto"/>
              <w:rPr>
                <w:rFonts w:hint="eastAsia" w:hAnsi="宋体" w:cs="宋体"/>
                <w:snapToGrid w:val="0"/>
                <w:color w:val="000000"/>
                <w:kern w:val="21"/>
                <w:szCs w:val="21"/>
                <w:highlight w:val="none"/>
              </w:rPr>
            </w:pPr>
            <w:r>
              <w:rPr>
                <w:rFonts w:hint="eastAsia" w:hAnsi="宋体" w:cs="宋体"/>
                <w:snapToGrid w:val="0"/>
                <w:color w:val="000000"/>
                <w:kern w:val="21"/>
                <w:szCs w:val="21"/>
                <w:highlight w:val="none"/>
              </w:rPr>
              <w:t>/</w:t>
            </w:r>
          </w:p>
        </w:tc>
        <w:tc>
          <w:tcPr>
            <w:tcW w:w="1305" w:type="dxa"/>
            <w:noWrap w:val="0"/>
            <w:vAlign w:val="center"/>
          </w:tcPr>
          <w:p w14:paraId="3B1EBA91">
            <w:pPr>
              <w:pStyle w:val="49"/>
              <w:spacing w:beforeLines="0" w:afterLines="0" w:line="240" w:lineRule="auto"/>
              <w:rPr>
                <w:rFonts w:hint="eastAsia" w:ascii="宋体" w:hAnsi="宋体" w:eastAsia="宋体" w:cs="宋体"/>
                <w:snapToGrid w:val="0"/>
                <w:color w:val="000000"/>
                <w:kern w:val="21"/>
                <w:sz w:val="21"/>
                <w:szCs w:val="21"/>
                <w:highlight w:val="none"/>
              </w:rPr>
            </w:pPr>
            <w:r>
              <w:rPr>
                <w:rFonts w:hint="eastAsia" w:ascii="宋体" w:hAnsi="宋体" w:eastAsia="宋体" w:cs="宋体"/>
                <w:snapToGrid w:val="0"/>
                <w:color w:val="000000"/>
                <w:kern w:val="21"/>
                <w:sz w:val="21"/>
                <w:szCs w:val="21"/>
                <w:highlight w:val="none"/>
              </w:rPr>
              <w:t>/</w:t>
            </w:r>
          </w:p>
        </w:tc>
        <w:tc>
          <w:tcPr>
            <w:tcW w:w="1710" w:type="dxa"/>
            <w:noWrap w:val="0"/>
            <w:vAlign w:val="center"/>
          </w:tcPr>
          <w:p w14:paraId="2FDF4548">
            <w:pPr>
              <w:pStyle w:val="49"/>
              <w:spacing w:beforeLines="0" w:afterLines="0" w:line="240" w:lineRule="auto"/>
              <w:rPr>
                <w:rFonts w:hint="eastAsia" w:ascii="宋体" w:hAnsi="宋体" w:eastAsia="宋体" w:cs="宋体"/>
                <w:snapToGrid w:val="0"/>
                <w:color w:val="000000"/>
                <w:kern w:val="21"/>
                <w:sz w:val="21"/>
                <w:szCs w:val="21"/>
                <w:highlight w:val="none"/>
              </w:rPr>
            </w:pPr>
            <w:r>
              <w:rPr>
                <w:rFonts w:hint="eastAsia" w:ascii="宋体" w:hAnsi="宋体" w:eastAsia="宋体" w:cs="宋体"/>
                <w:snapToGrid w:val="0"/>
                <w:color w:val="000000"/>
                <w:kern w:val="21"/>
                <w:sz w:val="21"/>
                <w:szCs w:val="21"/>
                <w:highlight w:val="none"/>
              </w:rPr>
              <w:t>/</w:t>
            </w:r>
          </w:p>
        </w:tc>
        <w:tc>
          <w:tcPr>
            <w:tcW w:w="1500" w:type="dxa"/>
            <w:noWrap w:val="0"/>
            <w:vAlign w:val="center"/>
          </w:tcPr>
          <w:p w14:paraId="5C0C87E8">
            <w:pPr>
              <w:pStyle w:val="49"/>
              <w:spacing w:beforeLines="0" w:afterLines="0" w:line="240" w:lineRule="auto"/>
              <w:rPr>
                <w:rFonts w:hint="eastAsia" w:ascii="宋体" w:hAnsi="宋体" w:eastAsia="宋体" w:cs="宋体"/>
                <w:snapToGrid w:val="0"/>
                <w:color w:val="000000"/>
                <w:kern w:val="21"/>
                <w:sz w:val="21"/>
                <w:szCs w:val="21"/>
                <w:highlight w:val="none"/>
              </w:rPr>
            </w:pPr>
            <w:r>
              <w:rPr>
                <w:rFonts w:hint="eastAsia" w:hAnsi="宋体" w:cs="宋体"/>
                <w:snapToGrid w:val="0"/>
                <w:color w:val="000000"/>
                <w:kern w:val="21"/>
                <w:szCs w:val="21"/>
                <w:highlight w:val="none"/>
              </w:rPr>
              <w:t>/</w:t>
            </w:r>
          </w:p>
        </w:tc>
        <w:tc>
          <w:tcPr>
            <w:tcW w:w="1500" w:type="dxa"/>
            <w:noWrap w:val="0"/>
            <w:vAlign w:val="center"/>
          </w:tcPr>
          <w:p w14:paraId="3ED68F79">
            <w:pPr>
              <w:pStyle w:val="49"/>
              <w:spacing w:beforeLines="0" w:afterLines="0" w:line="240" w:lineRule="auto"/>
              <w:rPr>
                <w:rFonts w:hint="eastAsia" w:ascii="宋体" w:hAnsi="宋体" w:eastAsia="宋体" w:cs="宋体"/>
                <w:snapToGrid w:val="0"/>
                <w:color w:val="000000"/>
                <w:kern w:val="21"/>
                <w:sz w:val="21"/>
                <w:szCs w:val="21"/>
                <w:highlight w:val="none"/>
              </w:rPr>
            </w:pPr>
            <w:r>
              <w:rPr>
                <w:rFonts w:hint="eastAsia" w:ascii="宋体" w:hAnsi="宋体" w:eastAsia="宋体" w:cs="宋体"/>
                <w:snapToGrid w:val="0"/>
                <w:color w:val="000000"/>
                <w:kern w:val="21"/>
                <w:sz w:val="21"/>
                <w:szCs w:val="21"/>
                <w:highlight w:val="none"/>
              </w:rPr>
              <w:t>/</w:t>
            </w:r>
          </w:p>
        </w:tc>
        <w:tc>
          <w:tcPr>
            <w:tcW w:w="1725" w:type="dxa"/>
            <w:noWrap w:val="0"/>
            <w:vAlign w:val="center"/>
          </w:tcPr>
          <w:p w14:paraId="47FA4B46">
            <w:pPr>
              <w:pStyle w:val="49"/>
              <w:spacing w:beforeLines="0" w:afterLines="0" w:line="240" w:lineRule="auto"/>
              <w:rPr>
                <w:rFonts w:hAnsi="宋体" w:cs="宋体"/>
                <w:snapToGrid w:val="0"/>
                <w:color w:val="000000"/>
                <w:kern w:val="21"/>
                <w:szCs w:val="21"/>
                <w:highlight w:val="none"/>
              </w:rPr>
            </w:pPr>
            <w:r>
              <w:rPr>
                <w:rFonts w:hint="eastAsia" w:ascii="宋体" w:hAnsi="宋体" w:eastAsia="宋体" w:cs="宋体"/>
                <w:snapToGrid w:val="0"/>
                <w:color w:val="000000"/>
                <w:kern w:val="21"/>
                <w:sz w:val="21"/>
                <w:szCs w:val="21"/>
                <w:highlight w:val="none"/>
              </w:rPr>
              <w:t>/</w:t>
            </w:r>
          </w:p>
        </w:tc>
        <w:tc>
          <w:tcPr>
            <w:tcW w:w="1134" w:type="dxa"/>
            <w:noWrap w:val="0"/>
            <w:vAlign w:val="center"/>
          </w:tcPr>
          <w:p w14:paraId="7F5BB4D5">
            <w:pPr>
              <w:pStyle w:val="49"/>
              <w:spacing w:beforeLines="0" w:afterLines="0" w:line="240" w:lineRule="auto"/>
              <w:rPr>
                <w:rFonts w:hint="eastAsia" w:hAnsi="宋体" w:cs="宋体"/>
                <w:snapToGrid w:val="0"/>
                <w:color w:val="000000"/>
                <w:kern w:val="21"/>
                <w:szCs w:val="21"/>
                <w:highlight w:val="none"/>
              </w:rPr>
            </w:pPr>
            <w:r>
              <w:rPr>
                <w:rFonts w:hint="eastAsia" w:hAnsi="宋体" w:cs="宋体"/>
                <w:snapToGrid w:val="0"/>
                <w:color w:val="000000"/>
                <w:kern w:val="21"/>
                <w:szCs w:val="21"/>
                <w:highlight w:val="none"/>
              </w:rPr>
              <w:t>/</w:t>
            </w:r>
          </w:p>
        </w:tc>
      </w:tr>
      <w:tr w14:paraId="2B5A1A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8" w:type="dxa"/>
            <w:vMerge w:val="restart"/>
            <w:noWrap w:val="0"/>
            <w:vAlign w:val="center"/>
          </w:tcPr>
          <w:p w14:paraId="12BC9A8F">
            <w:pPr>
              <w:pStyle w:val="49"/>
              <w:spacing w:beforeLines="0" w:afterLines="0" w:line="240" w:lineRule="auto"/>
              <w:rPr>
                <w:rFonts w:hint="eastAsia" w:hAnsi="宋体" w:cs="宋体"/>
                <w:snapToGrid w:val="0"/>
                <w:color w:val="000000"/>
                <w:kern w:val="21"/>
                <w:szCs w:val="21"/>
                <w:highlight w:val="none"/>
              </w:rPr>
            </w:pPr>
            <w:r>
              <w:rPr>
                <w:rFonts w:hint="eastAsia" w:hAnsi="宋体" w:cs="宋体"/>
                <w:snapToGrid w:val="0"/>
                <w:color w:val="000000"/>
                <w:kern w:val="21"/>
                <w:szCs w:val="21"/>
                <w:highlight w:val="none"/>
              </w:rPr>
              <w:t>废水</w:t>
            </w:r>
          </w:p>
        </w:tc>
        <w:tc>
          <w:tcPr>
            <w:tcW w:w="1666" w:type="dxa"/>
            <w:noWrap w:val="0"/>
            <w:vAlign w:val="center"/>
          </w:tcPr>
          <w:p w14:paraId="6EDDAAFF">
            <w:pPr>
              <w:adjustRightInd w:val="0"/>
              <w:snapToGrid w:val="0"/>
              <w:jc w:val="center"/>
              <w:rPr>
                <w:rFonts w:hint="eastAsia" w:ascii="宋体" w:hAnsi="宋体" w:cs="宋体"/>
                <w:szCs w:val="21"/>
                <w:highlight w:val="none"/>
              </w:rPr>
            </w:pPr>
            <w:r>
              <w:rPr>
                <w:rFonts w:hint="eastAsia" w:ascii="宋体" w:hAnsi="宋体" w:cs="宋体"/>
                <w:szCs w:val="21"/>
                <w:highlight w:val="none"/>
              </w:rPr>
              <w:t>COD</w:t>
            </w:r>
          </w:p>
        </w:tc>
        <w:tc>
          <w:tcPr>
            <w:tcW w:w="1660" w:type="dxa"/>
            <w:noWrap w:val="0"/>
            <w:vAlign w:val="center"/>
          </w:tcPr>
          <w:p w14:paraId="66476A61">
            <w:pPr>
              <w:pStyle w:val="49"/>
              <w:spacing w:beforeLines="0" w:afterLines="0" w:line="240" w:lineRule="auto"/>
              <w:rPr>
                <w:rFonts w:hint="eastAsia" w:hAnsi="宋体" w:cs="宋体"/>
                <w:snapToGrid w:val="0"/>
                <w:color w:val="000000"/>
                <w:kern w:val="21"/>
                <w:szCs w:val="21"/>
                <w:highlight w:val="none"/>
              </w:rPr>
            </w:pPr>
            <w:r>
              <w:rPr>
                <w:rFonts w:hint="eastAsia" w:hAnsi="宋体" w:cs="宋体"/>
                <w:snapToGrid w:val="0"/>
                <w:color w:val="000000"/>
                <w:kern w:val="21"/>
                <w:szCs w:val="21"/>
                <w:highlight w:val="none"/>
              </w:rPr>
              <w:t>/</w:t>
            </w:r>
          </w:p>
        </w:tc>
        <w:tc>
          <w:tcPr>
            <w:tcW w:w="1305" w:type="dxa"/>
            <w:noWrap w:val="0"/>
            <w:vAlign w:val="center"/>
          </w:tcPr>
          <w:p w14:paraId="1AD8C472">
            <w:pPr>
              <w:pStyle w:val="49"/>
              <w:spacing w:beforeLines="0" w:afterLines="0" w:line="240" w:lineRule="auto"/>
              <w:rPr>
                <w:rFonts w:hint="eastAsia" w:ascii="宋体" w:hAnsi="宋体" w:eastAsia="宋体" w:cs="宋体"/>
                <w:snapToGrid w:val="0"/>
                <w:color w:val="000000"/>
                <w:kern w:val="21"/>
                <w:sz w:val="21"/>
                <w:szCs w:val="21"/>
                <w:highlight w:val="none"/>
              </w:rPr>
            </w:pPr>
            <w:r>
              <w:rPr>
                <w:rFonts w:hint="eastAsia" w:ascii="宋体" w:hAnsi="宋体" w:eastAsia="宋体" w:cs="宋体"/>
                <w:snapToGrid w:val="0"/>
                <w:color w:val="000000"/>
                <w:kern w:val="21"/>
                <w:sz w:val="21"/>
                <w:szCs w:val="21"/>
                <w:highlight w:val="none"/>
              </w:rPr>
              <w:t>/</w:t>
            </w:r>
          </w:p>
        </w:tc>
        <w:tc>
          <w:tcPr>
            <w:tcW w:w="1710" w:type="dxa"/>
            <w:noWrap w:val="0"/>
            <w:vAlign w:val="center"/>
          </w:tcPr>
          <w:p w14:paraId="702ABE07">
            <w:pPr>
              <w:pStyle w:val="49"/>
              <w:spacing w:beforeLines="0" w:afterLines="0" w:line="240" w:lineRule="auto"/>
              <w:rPr>
                <w:rFonts w:hint="eastAsia" w:ascii="宋体" w:hAnsi="宋体" w:eastAsia="宋体" w:cs="宋体"/>
                <w:snapToGrid w:val="0"/>
                <w:color w:val="000000"/>
                <w:kern w:val="21"/>
                <w:sz w:val="21"/>
                <w:szCs w:val="21"/>
                <w:highlight w:val="none"/>
              </w:rPr>
            </w:pPr>
            <w:r>
              <w:rPr>
                <w:rFonts w:hint="eastAsia" w:ascii="宋体" w:hAnsi="宋体" w:eastAsia="宋体" w:cs="宋体"/>
                <w:snapToGrid w:val="0"/>
                <w:color w:val="000000"/>
                <w:kern w:val="21"/>
                <w:sz w:val="21"/>
                <w:szCs w:val="21"/>
                <w:highlight w:val="none"/>
              </w:rPr>
              <w:t>/</w:t>
            </w:r>
          </w:p>
        </w:tc>
        <w:tc>
          <w:tcPr>
            <w:tcW w:w="1500" w:type="dxa"/>
            <w:noWrap w:val="0"/>
            <w:vAlign w:val="center"/>
          </w:tcPr>
          <w:p w14:paraId="26C55D95">
            <w:pPr>
              <w:pStyle w:val="49"/>
              <w:spacing w:beforeLines="0" w:afterLines="0" w:line="240" w:lineRule="auto"/>
              <w:rPr>
                <w:rFonts w:hint="eastAsia" w:ascii="宋体" w:hAnsi="宋体" w:eastAsia="宋体" w:cs="宋体"/>
                <w:snapToGrid w:val="0"/>
                <w:color w:val="000000"/>
                <w:kern w:val="21"/>
                <w:sz w:val="21"/>
                <w:szCs w:val="21"/>
                <w:highlight w:val="none"/>
              </w:rPr>
            </w:pPr>
            <w:r>
              <w:rPr>
                <w:rFonts w:hint="eastAsia" w:hAnsi="宋体" w:cs="宋体"/>
                <w:snapToGrid w:val="0"/>
                <w:color w:val="000000"/>
                <w:kern w:val="21"/>
                <w:szCs w:val="21"/>
                <w:highlight w:val="none"/>
              </w:rPr>
              <w:t>/</w:t>
            </w:r>
          </w:p>
        </w:tc>
        <w:tc>
          <w:tcPr>
            <w:tcW w:w="1500" w:type="dxa"/>
            <w:noWrap w:val="0"/>
            <w:vAlign w:val="center"/>
          </w:tcPr>
          <w:p w14:paraId="6545C1B4">
            <w:pPr>
              <w:pStyle w:val="49"/>
              <w:spacing w:beforeLines="0" w:afterLines="0" w:line="240" w:lineRule="auto"/>
              <w:rPr>
                <w:rFonts w:hint="eastAsia" w:ascii="宋体" w:hAnsi="宋体" w:eastAsia="宋体" w:cs="宋体"/>
                <w:snapToGrid w:val="0"/>
                <w:color w:val="000000"/>
                <w:kern w:val="21"/>
                <w:sz w:val="21"/>
                <w:szCs w:val="21"/>
                <w:highlight w:val="none"/>
              </w:rPr>
            </w:pPr>
            <w:r>
              <w:rPr>
                <w:rFonts w:hint="eastAsia" w:ascii="宋体" w:hAnsi="宋体" w:eastAsia="宋体" w:cs="宋体"/>
                <w:snapToGrid w:val="0"/>
                <w:color w:val="000000"/>
                <w:kern w:val="21"/>
                <w:sz w:val="21"/>
                <w:szCs w:val="21"/>
                <w:highlight w:val="none"/>
              </w:rPr>
              <w:t>/</w:t>
            </w:r>
          </w:p>
        </w:tc>
        <w:tc>
          <w:tcPr>
            <w:tcW w:w="1725" w:type="dxa"/>
            <w:noWrap w:val="0"/>
            <w:vAlign w:val="center"/>
          </w:tcPr>
          <w:p w14:paraId="374867BA">
            <w:pPr>
              <w:pStyle w:val="49"/>
              <w:spacing w:beforeLines="0" w:afterLines="0" w:line="240" w:lineRule="auto"/>
              <w:rPr>
                <w:rFonts w:hAnsi="宋体" w:cs="宋体"/>
                <w:snapToGrid w:val="0"/>
                <w:color w:val="000000"/>
                <w:kern w:val="21"/>
                <w:szCs w:val="21"/>
                <w:highlight w:val="none"/>
              </w:rPr>
            </w:pPr>
            <w:r>
              <w:rPr>
                <w:rFonts w:hint="eastAsia" w:ascii="宋体" w:hAnsi="宋体" w:eastAsia="宋体" w:cs="宋体"/>
                <w:snapToGrid w:val="0"/>
                <w:color w:val="000000"/>
                <w:kern w:val="21"/>
                <w:sz w:val="21"/>
                <w:szCs w:val="21"/>
                <w:highlight w:val="none"/>
              </w:rPr>
              <w:t>/</w:t>
            </w:r>
          </w:p>
        </w:tc>
        <w:tc>
          <w:tcPr>
            <w:tcW w:w="1134" w:type="dxa"/>
            <w:noWrap w:val="0"/>
            <w:vAlign w:val="center"/>
          </w:tcPr>
          <w:p w14:paraId="240B8C15">
            <w:pPr>
              <w:pStyle w:val="49"/>
              <w:spacing w:beforeLines="0" w:afterLines="0" w:line="240" w:lineRule="auto"/>
              <w:rPr>
                <w:rFonts w:hint="eastAsia" w:hAnsi="宋体" w:cs="宋体"/>
                <w:snapToGrid w:val="0"/>
                <w:color w:val="000000"/>
                <w:kern w:val="21"/>
                <w:szCs w:val="21"/>
                <w:highlight w:val="none"/>
              </w:rPr>
            </w:pPr>
            <w:r>
              <w:rPr>
                <w:rFonts w:hint="eastAsia" w:hAnsi="宋体" w:cs="宋体"/>
                <w:snapToGrid w:val="0"/>
                <w:color w:val="000000"/>
                <w:kern w:val="21"/>
                <w:szCs w:val="21"/>
                <w:highlight w:val="none"/>
              </w:rPr>
              <w:t>/</w:t>
            </w:r>
          </w:p>
        </w:tc>
      </w:tr>
      <w:tr w14:paraId="2D2396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8" w:type="dxa"/>
            <w:vMerge w:val="continue"/>
            <w:noWrap w:val="0"/>
            <w:vAlign w:val="center"/>
          </w:tcPr>
          <w:p w14:paraId="67310686">
            <w:pPr>
              <w:pStyle w:val="49"/>
              <w:spacing w:beforeLines="0" w:afterLines="0" w:line="240" w:lineRule="auto"/>
              <w:rPr>
                <w:rFonts w:hint="eastAsia" w:hAnsi="宋体" w:cs="宋体"/>
                <w:snapToGrid w:val="0"/>
                <w:color w:val="000000"/>
                <w:kern w:val="21"/>
                <w:szCs w:val="21"/>
                <w:highlight w:val="none"/>
              </w:rPr>
            </w:pPr>
          </w:p>
        </w:tc>
        <w:tc>
          <w:tcPr>
            <w:tcW w:w="1666" w:type="dxa"/>
            <w:noWrap w:val="0"/>
            <w:vAlign w:val="center"/>
          </w:tcPr>
          <w:p w14:paraId="14DA44AA">
            <w:pPr>
              <w:adjustRightInd w:val="0"/>
              <w:snapToGrid w:val="0"/>
              <w:jc w:val="center"/>
              <w:rPr>
                <w:rFonts w:hint="eastAsia" w:ascii="宋体" w:hAnsi="宋体" w:cs="宋体"/>
                <w:szCs w:val="21"/>
                <w:highlight w:val="none"/>
              </w:rPr>
            </w:pPr>
            <w:r>
              <w:rPr>
                <w:rFonts w:hint="eastAsia" w:ascii="宋体" w:hAnsi="宋体" w:cs="宋体"/>
                <w:szCs w:val="21"/>
                <w:highlight w:val="none"/>
              </w:rPr>
              <w:t>BOD</w:t>
            </w:r>
            <w:r>
              <w:rPr>
                <w:rFonts w:hint="eastAsia" w:ascii="宋体" w:hAnsi="宋体" w:cs="宋体"/>
                <w:szCs w:val="21"/>
                <w:highlight w:val="none"/>
                <w:vertAlign w:val="subscript"/>
              </w:rPr>
              <w:t>5</w:t>
            </w:r>
          </w:p>
        </w:tc>
        <w:tc>
          <w:tcPr>
            <w:tcW w:w="1660" w:type="dxa"/>
            <w:noWrap w:val="0"/>
            <w:vAlign w:val="center"/>
          </w:tcPr>
          <w:p w14:paraId="7140F6B6">
            <w:pPr>
              <w:pStyle w:val="49"/>
              <w:spacing w:beforeLines="0" w:afterLines="0" w:line="240" w:lineRule="auto"/>
              <w:rPr>
                <w:rFonts w:hint="eastAsia" w:hAnsi="宋体" w:cs="宋体"/>
                <w:snapToGrid w:val="0"/>
                <w:color w:val="000000"/>
                <w:kern w:val="21"/>
                <w:szCs w:val="21"/>
                <w:highlight w:val="none"/>
              </w:rPr>
            </w:pPr>
            <w:r>
              <w:rPr>
                <w:rFonts w:hint="eastAsia" w:hAnsi="宋体" w:cs="宋体"/>
                <w:snapToGrid w:val="0"/>
                <w:color w:val="000000"/>
                <w:kern w:val="21"/>
                <w:szCs w:val="21"/>
                <w:highlight w:val="none"/>
              </w:rPr>
              <w:t>/</w:t>
            </w:r>
          </w:p>
        </w:tc>
        <w:tc>
          <w:tcPr>
            <w:tcW w:w="1305" w:type="dxa"/>
            <w:noWrap w:val="0"/>
            <w:vAlign w:val="center"/>
          </w:tcPr>
          <w:p w14:paraId="3BB2BB7E">
            <w:pPr>
              <w:pStyle w:val="49"/>
              <w:spacing w:beforeLines="0" w:afterLines="0" w:line="240" w:lineRule="auto"/>
              <w:rPr>
                <w:rFonts w:hint="eastAsia" w:ascii="宋体" w:hAnsi="宋体" w:eastAsia="宋体" w:cs="宋体"/>
                <w:snapToGrid w:val="0"/>
                <w:color w:val="000000"/>
                <w:kern w:val="21"/>
                <w:sz w:val="21"/>
                <w:szCs w:val="21"/>
                <w:highlight w:val="none"/>
              </w:rPr>
            </w:pPr>
            <w:r>
              <w:rPr>
                <w:rFonts w:hint="eastAsia" w:ascii="宋体" w:hAnsi="宋体" w:eastAsia="宋体" w:cs="宋体"/>
                <w:snapToGrid w:val="0"/>
                <w:color w:val="000000"/>
                <w:kern w:val="21"/>
                <w:sz w:val="21"/>
                <w:szCs w:val="21"/>
                <w:highlight w:val="none"/>
              </w:rPr>
              <w:t>/</w:t>
            </w:r>
          </w:p>
        </w:tc>
        <w:tc>
          <w:tcPr>
            <w:tcW w:w="1710" w:type="dxa"/>
            <w:noWrap w:val="0"/>
            <w:vAlign w:val="center"/>
          </w:tcPr>
          <w:p w14:paraId="0BDA1660">
            <w:pPr>
              <w:pStyle w:val="49"/>
              <w:spacing w:beforeLines="0" w:afterLines="0" w:line="240" w:lineRule="auto"/>
              <w:rPr>
                <w:rFonts w:hint="eastAsia" w:ascii="宋体" w:hAnsi="宋体" w:eastAsia="宋体" w:cs="宋体"/>
                <w:snapToGrid w:val="0"/>
                <w:color w:val="000000"/>
                <w:kern w:val="21"/>
                <w:sz w:val="21"/>
                <w:szCs w:val="21"/>
                <w:highlight w:val="none"/>
              </w:rPr>
            </w:pPr>
            <w:r>
              <w:rPr>
                <w:rFonts w:hint="eastAsia" w:ascii="宋体" w:hAnsi="宋体" w:eastAsia="宋体" w:cs="宋体"/>
                <w:snapToGrid w:val="0"/>
                <w:color w:val="000000"/>
                <w:kern w:val="21"/>
                <w:sz w:val="21"/>
                <w:szCs w:val="21"/>
                <w:highlight w:val="none"/>
              </w:rPr>
              <w:t>/</w:t>
            </w:r>
          </w:p>
        </w:tc>
        <w:tc>
          <w:tcPr>
            <w:tcW w:w="1500" w:type="dxa"/>
            <w:noWrap w:val="0"/>
            <w:vAlign w:val="center"/>
          </w:tcPr>
          <w:p w14:paraId="50C3B947">
            <w:pPr>
              <w:pStyle w:val="49"/>
              <w:spacing w:beforeLines="0" w:afterLines="0" w:line="240" w:lineRule="auto"/>
              <w:rPr>
                <w:rFonts w:hint="eastAsia" w:ascii="宋体" w:hAnsi="宋体" w:eastAsia="宋体" w:cs="宋体"/>
                <w:snapToGrid w:val="0"/>
                <w:color w:val="000000"/>
                <w:kern w:val="21"/>
                <w:sz w:val="21"/>
                <w:szCs w:val="21"/>
                <w:highlight w:val="none"/>
              </w:rPr>
            </w:pPr>
            <w:r>
              <w:rPr>
                <w:rFonts w:hint="eastAsia" w:hAnsi="宋体" w:cs="宋体"/>
                <w:snapToGrid w:val="0"/>
                <w:color w:val="000000"/>
                <w:kern w:val="21"/>
                <w:szCs w:val="21"/>
                <w:highlight w:val="none"/>
              </w:rPr>
              <w:t>/</w:t>
            </w:r>
          </w:p>
        </w:tc>
        <w:tc>
          <w:tcPr>
            <w:tcW w:w="1500" w:type="dxa"/>
            <w:noWrap w:val="0"/>
            <w:vAlign w:val="center"/>
          </w:tcPr>
          <w:p w14:paraId="22411E0D">
            <w:pPr>
              <w:pStyle w:val="49"/>
              <w:spacing w:beforeLines="0" w:afterLines="0" w:line="240" w:lineRule="auto"/>
              <w:rPr>
                <w:rFonts w:hint="eastAsia" w:ascii="宋体" w:hAnsi="宋体" w:eastAsia="宋体" w:cs="宋体"/>
                <w:snapToGrid w:val="0"/>
                <w:color w:val="000000"/>
                <w:kern w:val="21"/>
                <w:sz w:val="21"/>
                <w:szCs w:val="21"/>
                <w:highlight w:val="none"/>
              </w:rPr>
            </w:pPr>
            <w:r>
              <w:rPr>
                <w:rFonts w:hint="eastAsia" w:ascii="宋体" w:hAnsi="宋体" w:eastAsia="宋体" w:cs="宋体"/>
                <w:snapToGrid w:val="0"/>
                <w:color w:val="000000"/>
                <w:kern w:val="21"/>
                <w:sz w:val="21"/>
                <w:szCs w:val="21"/>
                <w:highlight w:val="none"/>
              </w:rPr>
              <w:t>/</w:t>
            </w:r>
          </w:p>
        </w:tc>
        <w:tc>
          <w:tcPr>
            <w:tcW w:w="1725" w:type="dxa"/>
            <w:noWrap w:val="0"/>
            <w:vAlign w:val="center"/>
          </w:tcPr>
          <w:p w14:paraId="7B0B1BF5">
            <w:pPr>
              <w:pStyle w:val="49"/>
              <w:spacing w:beforeLines="0" w:afterLines="0" w:line="240" w:lineRule="auto"/>
              <w:rPr>
                <w:rFonts w:hAnsi="宋体" w:cs="宋体"/>
                <w:snapToGrid w:val="0"/>
                <w:color w:val="000000"/>
                <w:kern w:val="21"/>
                <w:szCs w:val="21"/>
                <w:highlight w:val="none"/>
              </w:rPr>
            </w:pPr>
            <w:r>
              <w:rPr>
                <w:rFonts w:hint="eastAsia" w:ascii="宋体" w:hAnsi="宋体" w:eastAsia="宋体" w:cs="宋体"/>
                <w:snapToGrid w:val="0"/>
                <w:color w:val="000000"/>
                <w:kern w:val="21"/>
                <w:sz w:val="21"/>
                <w:szCs w:val="21"/>
                <w:highlight w:val="none"/>
              </w:rPr>
              <w:t>/</w:t>
            </w:r>
          </w:p>
        </w:tc>
        <w:tc>
          <w:tcPr>
            <w:tcW w:w="1134" w:type="dxa"/>
            <w:noWrap w:val="0"/>
            <w:vAlign w:val="center"/>
          </w:tcPr>
          <w:p w14:paraId="2589F8E5">
            <w:pPr>
              <w:pStyle w:val="49"/>
              <w:spacing w:beforeLines="0" w:afterLines="0" w:line="240" w:lineRule="auto"/>
              <w:rPr>
                <w:rFonts w:hint="eastAsia" w:hAnsi="宋体" w:cs="宋体"/>
                <w:snapToGrid w:val="0"/>
                <w:color w:val="000000"/>
                <w:kern w:val="21"/>
                <w:szCs w:val="21"/>
                <w:highlight w:val="none"/>
              </w:rPr>
            </w:pPr>
            <w:r>
              <w:rPr>
                <w:rFonts w:hint="eastAsia" w:hAnsi="宋体" w:cs="宋体"/>
                <w:snapToGrid w:val="0"/>
                <w:color w:val="000000"/>
                <w:kern w:val="21"/>
                <w:szCs w:val="21"/>
                <w:highlight w:val="none"/>
              </w:rPr>
              <w:t>/</w:t>
            </w:r>
          </w:p>
        </w:tc>
      </w:tr>
      <w:tr w14:paraId="126B41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8" w:type="dxa"/>
            <w:vMerge w:val="continue"/>
            <w:noWrap w:val="0"/>
            <w:vAlign w:val="center"/>
          </w:tcPr>
          <w:p w14:paraId="3D2A2733">
            <w:pPr>
              <w:pStyle w:val="49"/>
              <w:spacing w:beforeLines="0" w:afterLines="0" w:line="240" w:lineRule="auto"/>
              <w:rPr>
                <w:rFonts w:hint="eastAsia" w:hAnsi="宋体" w:cs="宋体"/>
                <w:snapToGrid w:val="0"/>
                <w:color w:val="000000"/>
                <w:kern w:val="21"/>
                <w:szCs w:val="21"/>
                <w:highlight w:val="none"/>
              </w:rPr>
            </w:pPr>
          </w:p>
        </w:tc>
        <w:tc>
          <w:tcPr>
            <w:tcW w:w="1666" w:type="dxa"/>
            <w:noWrap w:val="0"/>
            <w:vAlign w:val="center"/>
          </w:tcPr>
          <w:p w14:paraId="3EC83EDC">
            <w:pPr>
              <w:adjustRightInd w:val="0"/>
              <w:snapToGrid w:val="0"/>
              <w:jc w:val="center"/>
              <w:rPr>
                <w:rFonts w:hint="eastAsia" w:ascii="宋体" w:hAnsi="宋体" w:cs="宋体"/>
                <w:szCs w:val="21"/>
                <w:highlight w:val="none"/>
              </w:rPr>
            </w:pPr>
            <w:r>
              <w:rPr>
                <w:rFonts w:hint="eastAsia" w:ascii="宋体" w:hAnsi="宋体" w:cs="宋体"/>
                <w:szCs w:val="21"/>
                <w:highlight w:val="none"/>
              </w:rPr>
              <w:t>氨氮</w:t>
            </w:r>
          </w:p>
        </w:tc>
        <w:tc>
          <w:tcPr>
            <w:tcW w:w="1660" w:type="dxa"/>
            <w:noWrap w:val="0"/>
            <w:vAlign w:val="center"/>
          </w:tcPr>
          <w:p w14:paraId="1D042DF2">
            <w:pPr>
              <w:pStyle w:val="49"/>
              <w:spacing w:beforeLines="0" w:afterLines="0" w:line="240" w:lineRule="auto"/>
              <w:rPr>
                <w:rFonts w:hint="eastAsia" w:hAnsi="宋体" w:cs="宋体"/>
                <w:snapToGrid w:val="0"/>
                <w:color w:val="000000"/>
                <w:kern w:val="21"/>
                <w:szCs w:val="21"/>
                <w:highlight w:val="none"/>
              </w:rPr>
            </w:pPr>
            <w:r>
              <w:rPr>
                <w:rFonts w:hint="eastAsia" w:hAnsi="宋体" w:cs="宋体"/>
                <w:snapToGrid w:val="0"/>
                <w:color w:val="000000"/>
                <w:kern w:val="21"/>
                <w:szCs w:val="21"/>
                <w:highlight w:val="none"/>
              </w:rPr>
              <w:t>/</w:t>
            </w:r>
          </w:p>
        </w:tc>
        <w:tc>
          <w:tcPr>
            <w:tcW w:w="1305" w:type="dxa"/>
            <w:noWrap w:val="0"/>
            <w:vAlign w:val="center"/>
          </w:tcPr>
          <w:p w14:paraId="51D4C6CD">
            <w:pPr>
              <w:pStyle w:val="49"/>
              <w:spacing w:beforeLines="0" w:afterLines="0" w:line="240" w:lineRule="auto"/>
              <w:rPr>
                <w:rFonts w:hint="eastAsia" w:ascii="宋体" w:hAnsi="宋体" w:eastAsia="宋体" w:cs="宋体"/>
                <w:snapToGrid w:val="0"/>
                <w:color w:val="000000"/>
                <w:kern w:val="21"/>
                <w:sz w:val="21"/>
                <w:szCs w:val="21"/>
                <w:highlight w:val="none"/>
              </w:rPr>
            </w:pPr>
            <w:r>
              <w:rPr>
                <w:rFonts w:hint="eastAsia" w:ascii="宋体" w:hAnsi="宋体" w:eastAsia="宋体" w:cs="宋体"/>
                <w:snapToGrid w:val="0"/>
                <w:color w:val="000000"/>
                <w:kern w:val="21"/>
                <w:sz w:val="21"/>
                <w:szCs w:val="21"/>
                <w:highlight w:val="none"/>
              </w:rPr>
              <w:t>/</w:t>
            </w:r>
          </w:p>
        </w:tc>
        <w:tc>
          <w:tcPr>
            <w:tcW w:w="1710" w:type="dxa"/>
            <w:noWrap w:val="0"/>
            <w:vAlign w:val="center"/>
          </w:tcPr>
          <w:p w14:paraId="38349F3C">
            <w:pPr>
              <w:pStyle w:val="49"/>
              <w:spacing w:beforeLines="0" w:afterLines="0" w:line="240" w:lineRule="auto"/>
              <w:rPr>
                <w:rFonts w:hint="eastAsia" w:ascii="宋体" w:hAnsi="宋体" w:eastAsia="宋体" w:cs="宋体"/>
                <w:snapToGrid w:val="0"/>
                <w:color w:val="000000"/>
                <w:kern w:val="21"/>
                <w:sz w:val="21"/>
                <w:szCs w:val="21"/>
                <w:highlight w:val="none"/>
              </w:rPr>
            </w:pPr>
            <w:r>
              <w:rPr>
                <w:rFonts w:hint="eastAsia" w:ascii="宋体" w:hAnsi="宋体" w:eastAsia="宋体" w:cs="宋体"/>
                <w:snapToGrid w:val="0"/>
                <w:color w:val="000000"/>
                <w:kern w:val="21"/>
                <w:sz w:val="21"/>
                <w:szCs w:val="21"/>
                <w:highlight w:val="none"/>
              </w:rPr>
              <w:t>/</w:t>
            </w:r>
          </w:p>
        </w:tc>
        <w:tc>
          <w:tcPr>
            <w:tcW w:w="1500" w:type="dxa"/>
            <w:noWrap w:val="0"/>
            <w:vAlign w:val="center"/>
          </w:tcPr>
          <w:p w14:paraId="5065C0BA">
            <w:pPr>
              <w:pStyle w:val="49"/>
              <w:spacing w:beforeLines="0" w:afterLines="0" w:line="240" w:lineRule="auto"/>
              <w:rPr>
                <w:rFonts w:hint="eastAsia" w:ascii="宋体" w:hAnsi="宋体" w:eastAsia="宋体" w:cs="宋体"/>
                <w:snapToGrid w:val="0"/>
                <w:color w:val="000000"/>
                <w:kern w:val="21"/>
                <w:sz w:val="21"/>
                <w:szCs w:val="21"/>
                <w:highlight w:val="none"/>
              </w:rPr>
            </w:pPr>
            <w:r>
              <w:rPr>
                <w:rFonts w:hint="eastAsia" w:hAnsi="宋体" w:cs="宋体"/>
                <w:snapToGrid w:val="0"/>
                <w:color w:val="000000"/>
                <w:kern w:val="21"/>
                <w:szCs w:val="21"/>
                <w:highlight w:val="none"/>
              </w:rPr>
              <w:t>/</w:t>
            </w:r>
          </w:p>
        </w:tc>
        <w:tc>
          <w:tcPr>
            <w:tcW w:w="1500" w:type="dxa"/>
            <w:noWrap w:val="0"/>
            <w:vAlign w:val="center"/>
          </w:tcPr>
          <w:p w14:paraId="2B15FB26">
            <w:pPr>
              <w:pStyle w:val="49"/>
              <w:spacing w:beforeLines="0" w:afterLines="0" w:line="240" w:lineRule="auto"/>
              <w:rPr>
                <w:rFonts w:hint="eastAsia" w:ascii="宋体" w:hAnsi="宋体" w:eastAsia="宋体" w:cs="宋体"/>
                <w:snapToGrid w:val="0"/>
                <w:color w:val="000000"/>
                <w:kern w:val="21"/>
                <w:sz w:val="21"/>
                <w:szCs w:val="21"/>
                <w:highlight w:val="none"/>
              </w:rPr>
            </w:pPr>
            <w:r>
              <w:rPr>
                <w:rFonts w:hint="eastAsia" w:ascii="宋体" w:hAnsi="宋体" w:eastAsia="宋体" w:cs="宋体"/>
                <w:snapToGrid w:val="0"/>
                <w:color w:val="000000"/>
                <w:kern w:val="21"/>
                <w:sz w:val="21"/>
                <w:szCs w:val="21"/>
                <w:highlight w:val="none"/>
              </w:rPr>
              <w:t>/</w:t>
            </w:r>
          </w:p>
        </w:tc>
        <w:tc>
          <w:tcPr>
            <w:tcW w:w="1725" w:type="dxa"/>
            <w:noWrap w:val="0"/>
            <w:vAlign w:val="center"/>
          </w:tcPr>
          <w:p w14:paraId="1DC7815B">
            <w:pPr>
              <w:pStyle w:val="49"/>
              <w:spacing w:beforeLines="0" w:afterLines="0" w:line="240" w:lineRule="auto"/>
              <w:rPr>
                <w:rFonts w:hAnsi="宋体" w:cs="宋体"/>
                <w:snapToGrid w:val="0"/>
                <w:color w:val="000000"/>
                <w:kern w:val="21"/>
                <w:szCs w:val="21"/>
                <w:highlight w:val="none"/>
              </w:rPr>
            </w:pPr>
            <w:r>
              <w:rPr>
                <w:rFonts w:hint="eastAsia" w:ascii="宋体" w:hAnsi="宋体" w:eastAsia="宋体" w:cs="宋体"/>
                <w:snapToGrid w:val="0"/>
                <w:color w:val="000000"/>
                <w:kern w:val="21"/>
                <w:sz w:val="21"/>
                <w:szCs w:val="21"/>
                <w:highlight w:val="none"/>
              </w:rPr>
              <w:t>/</w:t>
            </w:r>
          </w:p>
        </w:tc>
        <w:tc>
          <w:tcPr>
            <w:tcW w:w="1134" w:type="dxa"/>
            <w:noWrap w:val="0"/>
            <w:vAlign w:val="center"/>
          </w:tcPr>
          <w:p w14:paraId="17CA9B74">
            <w:pPr>
              <w:pStyle w:val="49"/>
              <w:spacing w:beforeLines="0" w:afterLines="0" w:line="240" w:lineRule="auto"/>
              <w:rPr>
                <w:rFonts w:hint="eastAsia" w:hAnsi="宋体" w:cs="宋体"/>
                <w:snapToGrid w:val="0"/>
                <w:color w:val="000000"/>
                <w:kern w:val="21"/>
                <w:szCs w:val="21"/>
                <w:highlight w:val="none"/>
              </w:rPr>
            </w:pPr>
            <w:r>
              <w:rPr>
                <w:rFonts w:hint="eastAsia" w:hAnsi="宋体" w:cs="宋体"/>
                <w:snapToGrid w:val="0"/>
                <w:color w:val="000000"/>
                <w:kern w:val="21"/>
                <w:szCs w:val="21"/>
                <w:highlight w:val="none"/>
              </w:rPr>
              <w:t>/</w:t>
            </w:r>
          </w:p>
        </w:tc>
      </w:tr>
      <w:tr w14:paraId="782656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8" w:type="dxa"/>
            <w:vMerge w:val="continue"/>
            <w:noWrap w:val="0"/>
            <w:vAlign w:val="center"/>
          </w:tcPr>
          <w:p w14:paraId="5F40953B">
            <w:pPr>
              <w:pStyle w:val="49"/>
              <w:spacing w:beforeLines="0" w:afterLines="0" w:line="240" w:lineRule="auto"/>
              <w:rPr>
                <w:rFonts w:hint="eastAsia" w:hAnsi="宋体" w:cs="宋体"/>
                <w:snapToGrid w:val="0"/>
                <w:color w:val="000000"/>
                <w:kern w:val="21"/>
                <w:szCs w:val="21"/>
                <w:highlight w:val="none"/>
              </w:rPr>
            </w:pPr>
          </w:p>
        </w:tc>
        <w:tc>
          <w:tcPr>
            <w:tcW w:w="1666" w:type="dxa"/>
            <w:noWrap w:val="0"/>
            <w:vAlign w:val="center"/>
          </w:tcPr>
          <w:p w14:paraId="7CE88B00">
            <w:pPr>
              <w:adjustRightInd w:val="0"/>
              <w:snapToGrid w:val="0"/>
              <w:jc w:val="center"/>
              <w:rPr>
                <w:rFonts w:hint="eastAsia" w:ascii="宋体" w:hAnsi="宋体" w:cs="宋体"/>
                <w:szCs w:val="21"/>
                <w:highlight w:val="none"/>
              </w:rPr>
            </w:pPr>
            <w:r>
              <w:rPr>
                <w:rFonts w:hint="eastAsia" w:ascii="宋体" w:hAnsi="宋体" w:cs="宋体"/>
                <w:szCs w:val="21"/>
                <w:highlight w:val="none"/>
              </w:rPr>
              <w:t>SS</w:t>
            </w:r>
          </w:p>
        </w:tc>
        <w:tc>
          <w:tcPr>
            <w:tcW w:w="1660" w:type="dxa"/>
            <w:noWrap w:val="0"/>
            <w:vAlign w:val="center"/>
          </w:tcPr>
          <w:p w14:paraId="7D23BFF5">
            <w:pPr>
              <w:pStyle w:val="49"/>
              <w:spacing w:beforeLines="0" w:afterLines="0" w:line="240" w:lineRule="auto"/>
              <w:rPr>
                <w:rFonts w:hint="eastAsia" w:hAnsi="宋体" w:cs="宋体"/>
                <w:snapToGrid w:val="0"/>
                <w:color w:val="000000"/>
                <w:kern w:val="21"/>
                <w:szCs w:val="21"/>
                <w:highlight w:val="none"/>
              </w:rPr>
            </w:pPr>
            <w:r>
              <w:rPr>
                <w:rFonts w:hint="eastAsia" w:hAnsi="宋体" w:cs="宋体"/>
                <w:snapToGrid w:val="0"/>
                <w:color w:val="000000"/>
                <w:kern w:val="21"/>
                <w:szCs w:val="21"/>
                <w:highlight w:val="none"/>
              </w:rPr>
              <w:t>/</w:t>
            </w:r>
          </w:p>
        </w:tc>
        <w:tc>
          <w:tcPr>
            <w:tcW w:w="1305" w:type="dxa"/>
            <w:noWrap w:val="0"/>
            <w:vAlign w:val="center"/>
          </w:tcPr>
          <w:p w14:paraId="59A88765">
            <w:pPr>
              <w:pStyle w:val="49"/>
              <w:spacing w:beforeLines="0" w:afterLines="0" w:line="240" w:lineRule="auto"/>
              <w:rPr>
                <w:rFonts w:hint="eastAsia" w:ascii="宋体" w:hAnsi="宋体" w:eastAsia="宋体" w:cs="宋体"/>
                <w:snapToGrid w:val="0"/>
                <w:color w:val="000000"/>
                <w:kern w:val="21"/>
                <w:sz w:val="21"/>
                <w:szCs w:val="21"/>
                <w:highlight w:val="none"/>
              </w:rPr>
            </w:pPr>
            <w:r>
              <w:rPr>
                <w:rFonts w:hint="eastAsia" w:hAnsi="宋体" w:cs="宋体"/>
                <w:snapToGrid w:val="0"/>
                <w:color w:val="000000"/>
                <w:kern w:val="21"/>
                <w:szCs w:val="21"/>
                <w:highlight w:val="none"/>
              </w:rPr>
              <w:t>/</w:t>
            </w:r>
          </w:p>
        </w:tc>
        <w:tc>
          <w:tcPr>
            <w:tcW w:w="1710" w:type="dxa"/>
            <w:noWrap w:val="0"/>
            <w:vAlign w:val="center"/>
          </w:tcPr>
          <w:p w14:paraId="3C8CD44A">
            <w:pPr>
              <w:pStyle w:val="49"/>
              <w:spacing w:beforeLines="0" w:afterLines="0" w:line="240" w:lineRule="auto"/>
              <w:rPr>
                <w:rFonts w:hint="eastAsia" w:ascii="宋体" w:hAnsi="宋体" w:eastAsia="宋体" w:cs="宋体"/>
                <w:snapToGrid w:val="0"/>
                <w:color w:val="000000"/>
                <w:kern w:val="21"/>
                <w:sz w:val="21"/>
                <w:szCs w:val="21"/>
                <w:highlight w:val="none"/>
              </w:rPr>
            </w:pPr>
            <w:r>
              <w:rPr>
                <w:rFonts w:hint="eastAsia" w:hAnsi="宋体" w:cs="宋体"/>
                <w:snapToGrid w:val="0"/>
                <w:color w:val="000000"/>
                <w:kern w:val="21"/>
                <w:szCs w:val="21"/>
                <w:highlight w:val="none"/>
              </w:rPr>
              <w:t>/</w:t>
            </w:r>
          </w:p>
        </w:tc>
        <w:tc>
          <w:tcPr>
            <w:tcW w:w="1500" w:type="dxa"/>
            <w:noWrap w:val="0"/>
            <w:vAlign w:val="center"/>
          </w:tcPr>
          <w:p w14:paraId="5D09A761">
            <w:pPr>
              <w:pStyle w:val="49"/>
              <w:spacing w:beforeLines="0" w:afterLines="0" w:line="240" w:lineRule="auto"/>
              <w:rPr>
                <w:rFonts w:hint="eastAsia" w:ascii="宋体" w:hAnsi="宋体" w:eastAsia="宋体" w:cs="宋体"/>
                <w:snapToGrid w:val="0"/>
                <w:color w:val="000000"/>
                <w:kern w:val="21"/>
                <w:sz w:val="21"/>
                <w:szCs w:val="21"/>
                <w:highlight w:val="none"/>
                <w:lang w:val="en-US" w:eastAsia="zh-CN" w:bidi="ar-SA"/>
              </w:rPr>
            </w:pPr>
            <w:r>
              <w:rPr>
                <w:rFonts w:hint="eastAsia" w:hAnsi="宋体" w:cs="宋体"/>
                <w:snapToGrid w:val="0"/>
                <w:color w:val="000000"/>
                <w:kern w:val="21"/>
                <w:szCs w:val="21"/>
                <w:highlight w:val="none"/>
              </w:rPr>
              <w:t>/</w:t>
            </w:r>
          </w:p>
        </w:tc>
        <w:tc>
          <w:tcPr>
            <w:tcW w:w="1500" w:type="dxa"/>
            <w:noWrap w:val="0"/>
            <w:vAlign w:val="center"/>
          </w:tcPr>
          <w:p w14:paraId="205DDC49">
            <w:pPr>
              <w:pStyle w:val="49"/>
              <w:spacing w:beforeLines="0" w:afterLines="0" w:line="240" w:lineRule="auto"/>
              <w:rPr>
                <w:rFonts w:hint="eastAsia" w:ascii="宋体" w:hAnsi="宋体" w:eastAsia="宋体" w:cs="宋体"/>
                <w:snapToGrid w:val="0"/>
                <w:color w:val="000000"/>
                <w:kern w:val="21"/>
                <w:sz w:val="21"/>
                <w:szCs w:val="21"/>
                <w:highlight w:val="none"/>
              </w:rPr>
            </w:pPr>
            <w:r>
              <w:rPr>
                <w:rFonts w:hint="eastAsia" w:ascii="宋体" w:hAnsi="宋体" w:eastAsia="宋体" w:cs="宋体"/>
                <w:snapToGrid w:val="0"/>
                <w:color w:val="000000"/>
                <w:kern w:val="21"/>
                <w:sz w:val="21"/>
                <w:szCs w:val="21"/>
                <w:highlight w:val="none"/>
              </w:rPr>
              <w:t>/</w:t>
            </w:r>
          </w:p>
        </w:tc>
        <w:tc>
          <w:tcPr>
            <w:tcW w:w="1725" w:type="dxa"/>
            <w:noWrap w:val="0"/>
            <w:vAlign w:val="center"/>
          </w:tcPr>
          <w:p w14:paraId="65647147">
            <w:pPr>
              <w:pStyle w:val="49"/>
              <w:spacing w:beforeLines="0" w:afterLines="0" w:line="240" w:lineRule="auto"/>
              <w:rPr>
                <w:rFonts w:hint="eastAsia" w:hAnsi="宋体" w:cs="宋体"/>
                <w:snapToGrid w:val="0"/>
                <w:color w:val="000000"/>
                <w:kern w:val="21"/>
                <w:szCs w:val="21"/>
                <w:highlight w:val="none"/>
              </w:rPr>
            </w:pPr>
            <w:r>
              <w:rPr>
                <w:rFonts w:hint="eastAsia" w:ascii="宋体" w:hAnsi="宋体" w:eastAsia="宋体" w:cs="宋体"/>
                <w:snapToGrid w:val="0"/>
                <w:color w:val="000000"/>
                <w:kern w:val="21"/>
                <w:sz w:val="21"/>
                <w:szCs w:val="21"/>
                <w:highlight w:val="none"/>
              </w:rPr>
              <w:t>/</w:t>
            </w:r>
          </w:p>
        </w:tc>
        <w:tc>
          <w:tcPr>
            <w:tcW w:w="1134" w:type="dxa"/>
            <w:noWrap w:val="0"/>
            <w:vAlign w:val="center"/>
          </w:tcPr>
          <w:p w14:paraId="47E4EAEA">
            <w:pPr>
              <w:pStyle w:val="49"/>
              <w:spacing w:beforeLines="0" w:afterLines="0" w:line="240" w:lineRule="auto"/>
              <w:rPr>
                <w:rFonts w:hint="eastAsia" w:hAnsi="宋体" w:cs="宋体"/>
                <w:snapToGrid w:val="0"/>
                <w:color w:val="000000"/>
                <w:kern w:val="21"/>
                <w:szCs w:val="21"/>
                <w:highlight w:val="none"/>
              </w:rPr>
            </w:pPr>
            <w:r>
              <w:rPr>
                <w:rFonts w:hint="eastAsia" w:hAnsi="宋体" w:cs="宋体"/>
                <w:snapToGrid w:val="0"/>
                <w:color w:val="000000"/>
                <w:kern w:val="21"/>
                <w:szCs w:val="21"/>
                <w:highlight w:val="none"/>
              </w:rPr>
              <w:t>/</w:t>
            </w:r>
          </w:p>
        </w:tc>
      </w:tr>
      <w:tr w14:paraId="6069B9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8" w:type="dxa"/>
            <w:vMerge w:val="restart"/>
            <w:noWrap w:val="0"/>
            <w:vAlign w:val="center"/>
          </w:tcPr>
          <w:p w14:paraId="059DC0C1">
            <w:pPr>
              <w:pStyle w:val="49"/>
              <w:spacing w:beforeLines="0" w:afterLines="0" w:line="240" w:lineRule="auto"/>
              <w:rPr>
                <w:rFonts w:hAnsi="宋体" w:cs="宋体"/>
                <w:snapToGrid w:val="0"/>
                <w:color w:val="000000"/>
                <w:kern w:val="21"/>
                <w:szCs w:val="21"/>
                <w:highlight w:val="none"/>
              </w:rPr>
            </w:pPr>
            <w:r>
              <w:rPr>
                <w:rFonts w:hint="eastAsia" w:hAnsi="宋体" w:cs="宋体"/>
                <w:snapToGrid w:val="0"/>
                <w:color w:val="000000"/>
                <w:kern w:val="21"/>
                <w:szCs w:val="21"/>
                <w:highlight w:val="none"/>
              </w:rPr>
              <w:t>一般工业</w:t>
            </w:r>
          </w:p>
          <w:p w14:paraId="1D78B981">
            <w:pPr>
              <w:pStyle w:val="49"/>
              <w:spacing w:beforeLines="0" w:afterLines="0" w:line="240" w:lineRule="auto"/>
              <w:rPr>
                <w:rFonts w:hint="eastAsia" w:hAnsi="宋体" w:cs="宋体"/>
                <w:snapToGrid w:val="0"/>
                <w:color w:val="000000"/>
                <w:kern w:val="21"/>
                <w:szCs w:val="21"/>
                <w:highlight w:val="none"/>
              </w:rPr>
            </w:pPr>
            <w:r>
              <w:rPr>
                <w:rFonts w:hint="eastAsia" w:hAnsi="宋体" w:cs="宋体"/>
                <w:snapToGrid w:val="0"/>
                <w:color w:val="000000"/>
                <w:kern w:val="21"/>
                <w:szCs w:val="21"/>
                <w:highlight w:val="none"/>
              </w:rPr>
              <w:t>固体废物</w:t>
            </w:r>
          </w:p>
        </w:tc>
        <w:tc>
          <w:tcPr>
            <w:tcW w:w="1666" w:type="dxa"/>
            <w:noWrap w:val="0"/>
            <w:vAlign w:val="center"/>
          </w:tcPr>
          <w:p w14:paraId="794809C0">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废过滤材料</w:t>
            </w:r>
          </w:p>
        </w:tc>
        <w:tc>
          <w:tcPr>
            <w:tcW w:w="1660" w:type="dxa"/>
            <w:noWrap w:val="0"/>
            <w:vAlign w:val="center"/>
          </w:tcPr>
          <w:p w14:paraId="3DE035C6">
            <w:pPr>
              <w:pStyle w:val="49"/>
              <w:spacing w:beforeLines="0" w:afterLines="0" w:line="240" w:lineRule="auto"/>
              <w:rPr>
                <w:rFonts w:hint="eastAsia" w:ascii="宋体" w:hAnsi="宋体" w:cs="宋体"/>
                <w:snapToGrid w:val="0"/>
                <w:color w:val="000000"/>
                <w:kern w:val="21"/>
                <w:sz w:val="21"/>
                <w:szCs w:val="21"/>
                <w:highlight w:val="none"/>
                <w:lang w:val="en-US" w:eastAsia="zh-CN" w:bidi="ar-SA"/>
              </w:rPr>
            </w:pPr>
            <w:r>
              <w:rPr>
                <w:rFonts w:hint="eastAsia" w:hAnsi="宋体" w:cs="宋体"/>
                <w:snapToGrid w:val="0"/>
                <w:color w:val="000000"/>
                <w:kern w:val="21"/>
                <w:szCs w:val="21"/>
                <w:highlight w:val="none"/>
              </w:rPr>
              <w:t>/</w:t>
            </w:r>
          </w:p>
        </w:tc>
        <w:tc>
          <w:tcPr>
            <w:tcW w:w="1305" w:type="dxa"/>
            <w:noWrap w:val="0"/>
            <w:vAlign w:val="center"/>
          </w:tcPr>
          <w:p w14:paraId="47DC32E8">
            <w:pPr>
              <w:pStyle w:val="49"/>
              <w:spacing w:beforeLines="0" w:afterLines="0" w:line="240" w:lineRule="auto"/>
              <w:rPr>
                <w:rFonts w:hint="eastAsia" w:ascii="宋体" w:hAnsi="宋体" w:eastAsia="宋体" w:cs="宋体"/>
                <w:snapToGrid w:val="0"/>
                <w:color w:val="000000"/>
                <w:kern w:val="21"/>
                <w:sz w:val="21"/>
                <w:szCs w:val="21"/>
                <w:highlight w:val="none"/>
                <w:lang w:val="en-US" w:eastAsia="zh-CN" w:bidi="ar-SA"/>
              </w:rPr>
            </w:pPr>
            <w:r>
              <w:rPr>
                <w:rFonts w:hint="eastAsia" w:hAnsi="宋体" w:cs="宋体"/>
                <w:snapToGrid w:val="0"/>
                <w:color w:val="000000"/>
                <w:kern w:val="21"/>
                <w:szCs w:val="21"/>
                <w:highlight w:val="none"/>
              </w:rPr>
              <w:t>/</w:t>
            </w:r>
          </w:p>
        </w:tc>
        <w:tc>
          <w:tcPr>
            <w:tcW w:w="1710" w:type="dxa"/>
            <w:noWrap w:val="0"/>
            <w:vAlign w:val="center"/>
          </w:tcPr>
          <w:p w14:paraId="7E216964">
            <w:pPr>
              <w:pStyle w:val="49"/>
              <w:spacing w:beforeLines="0" w:afterLines="0" w:line="240" w:lineRule="auto"/>
              <w:rPr>
                <w:rFonts w:hint="eastAsia" w:ascii="宋体" w:hAnsi="宋体" w:eastAsia="宋体" w:cs="宋体"/>
                <w:snapToGrid w:val="0"/>
                <w:color w:val="000000"/>
                <w:kern w:val="21"/>
                <w:sz w:val="21"/>
                <w:szCs w:val="21"/>
                <w:highlight w:val="none"/>
                <w:lang w:val="en-US" w:eastAsia="zh-CN" w:bidi="ar-SA"/>
              </w:rPr>
            </w:pPr>
            <w:r>
              <w:rPr>
                <w:rFonts w:hint="eastAsia" w:hAnsi="宋体" w:cs="宋体"/>
                <w:snapToGrid w:val="0"/>
                <w:color w:val="000000"/>
                <w:kern w:val="21"/>
                <w:szCs w:val="21"/>
                <w:highlight w:val="none"/>
              </w:rPr>
              <w:t>/</w:t>
            </w:r>
          </w:p>
        </w:tc>
        <w:tc>
          <w:tcPr>
            <w:tcW w:w="1500" w:type="dxa"/>
            <w:noWrap w:val="0"/>
            <w:vAlign w:val="center"/>
          </w:tcPr>
          <w:p w14:paraId="7D432393">
            <w:pPr>
              <w:keepNext w:val="0"/>
              <w:keepLines w:val="0"/>
              <w:widowControl/>
              <w:suppressLineNumbers w:val="0"/>
              <w:jc w:val="center"/>
              <w:textAlignment w:val="center"/>
              <w:rPr>
                <w:rFonts w:hint="default" w:hAnsi="宋体" w:cs="宋体"/>
                <w:snapToGrid w:val="0"/>
                <w:color w:val="000000"/>
                <w:kern w:val="21"/>
                <w:szCs w:val="21"/>
                <w:highlight w:val="none"/>
                <w:lang w:val="en-US"/>
              </w:rPr>
            </w:pPr>
            <w:r>
              <w:rPr>
                <w:rFonts w:hint="eastAsia" w:ascii="宋体" w:hAnsi="宋体" w:eastAsia="宋体" w:cs="宋体"/>
                <w:i w:val="0"/>
                <w:iCs w:val="0"/>
                <w:color w:val="000000"/>
                <w:kern w:val="0"/>
                <w:sz w:val="20"/>
                <w:szCs w:val="20"/>
                <w:u w:val="none"/>
                <w:lang w:val="en-US" w:eastAsia="zh-CN" w:bidi="ar"/>
              </w:rPr>
              <w:t>5.1t/a</w:t>
            </w:r>
          </w:p>
        </w:tc>
        <w:tc>
          <w:tcPr>
            <w:tcW w:w="1500" w:type="dxa"/>
            <w:noWrap w:val="0"/>
            <w:vAlign w:val="center"/>
          </w:tcPr>
          <w:p w14:paraId="61017F7D">
            <w:pPr>
              <w:pStyle w:val="49"/>
              <w:spacing w:beforeLines="0" w:afterLines="0" w:line="240" w:lineRule="auto"/>
              <w:rPr>
                <w:rFonts w:hint="eastAsia" w:hAnsi="宋体" w:cs="宋体"/>
                <w:snapToGrid w:val="0"/>
                <w:color w:val="000000"/>
                <w:kern w:val="21"/>
                <w:szCs w:val="21"/>
                <w:highlight w:val="none"/>
              </w:rPr>
            </w:pPr>
            <w:r>
              <w:rPr>
                <w:rFonts w:hint="eastAsia" w:hAnsi="宋体" w:cs="宋体"/>
                <w:snapToGrid w:val="0"/>
                <w:color w:val="000000"/>
                <w:kern w:val="21"/>
                <w:szCs w:val="21"/>
                <w:highlight w:val="none"/>
              </w:rPr>
              <w:t>/</w:t>
            </w:r>
          </w:p>
        </w:tc>
        <w:tc>
          <w:tcPr>
            <w:tcW w:w="1725" w:type="dxa"/>
            <w:noWrap w:val="0"/>
            <w:vAlign w:val="center"/>
          </w:tcPr>
          <w:p w14:paraId="7E3F73A0">
            <w:pPr>
              <w:keepNext w:val="0"/>
              <w:keepLines w:val="0"/>
              <w:widowControl/>
              <w:suppressLineNumbers w:val="0"/>
              <w:jc w:val="center"/>
              <w:textAlignment w:val="center"/>
              <w:rPr>
                <w:rFonts w:hint="eastAsia" w:hAnsi="宋体" w:cs="宋体"/>
                <w:snapToGrid w:val="0"/>
                <w:color w:val="000000"/>
                <w:kern w:val="21"/>
                <w:szCs w:val="21"/>
                <w:highlight w:val="none"/>
              </w:rPr>
            </w:pPr>
            <w:r>
              <w:rPr>
                <w:rFonts w:hint="eastAsia" w:ascii="宋体" w:hAnsi="宋体" w:eastAsia="宋体" w:cs="宋体"/>
                <w:i w:val="0"/>
                <w:iCs w:val="0"/>
                <w:color w:val="000000"/>
                <w:kern w:val="0"/>
                <w:sz w:val="20"/>
                <w:szCs w:val="20"/>
                <w:u w:val="none"/>
                <w:lang w:val="en-US" w:eastAsia="zh-CN" w:bidi="ar"/>
              </w:rPr>
              <w:t>5.1t/a</w:t>
            </w:r>
          </w:p>
        </w:tc>
        <w:tc>
          <w:tcPr>
            <w:tcW w:w="1134" w:type="dxa"/>
            <w:noWrap w:val="0"/>
            <w:vAlign w:val="center"/>
          </w:tcPr>
          <w:p w14:paraId="2182D14D">
            <w:pPr>
              <w:keepNext w:val="0"/>
              <w:keepLines w:val="0"/>
              <w:widowControl/>
              <w:suppressLineNumbers w:val="0"/>
              <w:jc w:val="center"/>
              <w:textAlignment w:val="center"/>
              <w:rPr>
                <w:rFonts w:hint="eastAsia" w:hAnsi="宋体" w:cs="宋体"/>
                <w:snapToGrid w:val="0"/>
                <w:color w:val="000000"/>
                <w:kern w:val="21"/>
                <w:szCs w:val="21"/>
                <w:highlight w:val="none"/>
              </w:rPr>
            </w:pPr>
            <w:r>
              <w:rPr>
                <w:rFonts w:hint="eastAsia" w:ascii="宋体" w:hAnsi="宋体" w:eastAsia="宋体" w:cs="宋体"/>
                <w:i w:val="0"/>
                <w:iCs w:val="0"/>
                <w:color w:val="000000"/>
                <w:kern w:val="0"/>
                <w:sz w:val="20"/>
                <w:szCs w:val="20"/>
                <w:u w:val="none"/>
                <w:lang w:val="en-US" w:eastAsia="zh-CN" w:bidi="ar"/>
              </w:rPr>
              <w:t>+5.1t/a</w:t>
            </w:r>
          </w:p>
        </w:tc>
      </w:tr>
      <w:tr w14:paraId="5A9B65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8" w:type="dxa"/>
            <w:vMerge w:val="continue"/>
            <w:noWrap w:val="0"/>
            <w:vAlign w:val="center"/>
          </w:tcPr>
          <w:p w14:paraId="2AF14C47">
            <w:pPr>
              <w:pStyle w:val="49"/>
              <w:spacing w:beforeLines="0" w:afterLines="0" w:line="240" w:lineRule="auto"/>
              <w:rPr>
                <w:rFonts w:hint="eastAsia" w:hAnsi="宋体" w:cs="宋体"/>
                <w:snapToGrid w:val="0"/>
                <w:color w:val="000000"/>
                <w:kern w:val="21"/>
                <w:szCs w:val="21"/>
                <w:highlight w:val="none"/>
              </w:rPr>
            </w:pPr>
          </w:p>
        </w:tc>
        <w:tc>
          <w:tcPr>
            <w:tcW w:w="1666" w:type="dxa"/>
            <w:shd w:val="clear" w:color="auto" w:fill="auto"/>
            <w:noWrap w:val="0"/>
            <w:vAlign w:val="center"/>
          </w:tcPr>
          <w:p w14:paraId="71219D5B">
            <w:pPr>
              <w:keepNext w:val="0"/>
              <w:keepLines w:val="0"/>
              <w:widowControl/>
              <w:suppressLineNumbers w:val="0"/>
              <w:jc w:val="center"/>
              <w:textAlignment w:val="center"/>
              <w:rPr>
                <w:rFonts w:hint="eastAsia" w:ascii="Times New Roman" w:hAnsi="宋体" w:eastAsia="宋体" w:cs="宋体"/>
                <w:snapToGrid w:val="0"/>
                <w:color w:val="000000"/>
                <w:kern w:val="21"/>
                <w:sz w:val="21"/>
                <w:szCs w:val="21"/>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一般材料外包装</w:t>
            </w:r>
          </w:p>
        </w:tc>
        <w:tc>
          <w:tcPr>
            <w:tcW w:w="1660" w:type="dxa"/>
            <w:shd w:val="clear" w:color="auto" w:fill="auto"/>
            <w:noWrap w:val="0"/>
            <w:vAlign w:val="center"/>
          </w:tcPr>
          <w:p w14:paraId="0024E4A0">
            <w:pPr>
              <w:pStyle w:val="49"/>
              <w:spacing w:beforeLines="0" w:afterLines="0" w:line="240" w:lineRule="auto"/>
              <w:rPr>
                <w:rFonts w:hint="eastAsia" w:ascii="宋体" w:hAnsi="宋体" w:eastAsia="宋体" w:cs="宋体"/>
                <w:snapToGrid w:val="0"/>
                <w:color w:val="000000"/>
                <w:kern w:val="21"/>
                <w:sz w:val="21"/>
                <w:szCs w:val="21"/>
                <w:highlight w:val="none"/>
                <w:lang w:val="en-US" w:eastAsia="zh-CN" w:bidi="ar-SA"/>
              </w:rPr>
            </w:pPr>
            <w:r>
              <w:rPr>
                <w:rFonts w:hint="eastAsia" w:hAnsi="宋体" w:cs="宋体"/>
                <w:snapToGrid w:val="0"/>
                <w:color w:val="000000"/>
                <w:kern w:val="21"/>
                <w:szCs w:val="21"/>
                <w:highlight w:val="none"/>
              </w:rPr>
              <w:t>/</w:t>
            </w:r>
          </w:p>
        </w:tc>
        <w:tc>
          <w:tcPr>
            <w:tcW w:w="1305" w:type="dxa"/>
            <w:shd w:val="clear" w:color="auto" w:fill="auto"/>
            <w:noWrap w:val="0"/>
            <w:vAlign w:val="center"/>
          </w:tcPr>
          <w:p w14:paraId="3DCEE16D">
            <w:pPr>
              <w:pStyle w:val="49"/>
              <w:spacing w:beforeLines="0" w:afterLines="0" w:line="240" w:lineRule="auto"/>
              <w:rPr>
                <w:rFonts w:hint="eastAsia" w:ascii="宋体" w:hAnsi="宋体" w:eastAsia="宋体" w:cs="宋体"/>
                <w:snapToGrid w:val="0"/>
                <w:color w:val="000000"/>
                <w:kern w:val="21"/>
                <w:sz w:val="21"/>
                <w:szCs w:val="21"/>
                <w:highlight w:val="none"/>
                <w:lang w:val="en-US" w:eastAsia="zh-CN" w:bidi="ar-SA"/>
              </w:rPr>
            </w:pPr>
            <w:r>
              <w:rPr>
                <w:rFonts w:hint="eastAsia" w:hAnsi="宋体" w:cs="宋体"/>
                <w:snapToGrid w:val="0"/>
                <w:color w:val="000000"/>
                <w:kern w:val="21"/>
                <w:szCs w:val="21"/>
                <w:highlight w:val="none"/>
              </w:rPr>
              <w:t>/</w:t>
            </w:r>
          </w:p>
        </w:tc>
        <w:tc>
          <w:tcPr>
            <w:tcW w:w="1710" w:type="dxa"/>
            <w:shd w:val="clear" w:color="auto" w:fill="auto"/>
            <w:noWrap w:val="0"/>
            <w:vAlign w:val="center"/>
          </w:tcPr>
          <w:p w14:paraId="79278414">
            <w:pPr>
              <w:pStyle w:val="49"/>
              <w:spacing w:beforeLines="0" w:afterLines="0" w:line="240" w:lineRule="auto"/>
              <w:rPr>
                <w:rFonts w:hint="eastAsia" w:ascii="宋体" w:hAnsi="宋体" w:eastAsia="宋体" w:cs="宋体"/>
                <w:snapToGrid w:val="0"/>
                <w:color w:val="000000"/>
                <w:kern w:val="21"/>
                <w:sz w:val="21"/>
                <w:szCs w:val="21"/>
                <w:highlight w:val="none"/>
                <w:lang w:val="en-US" w:eastAsia="zh-CN" w:bidi="ar-SA"/>
              </w:rPr>
            </w:pPr>
            <w:r>
              <w:rPr>
                <w:rFonts w:hint="eastAsia" w:hAnsi="宋体" w:cs="宋体"/>
                <w:snapToGrid w:val="0"/>
                <w:color w:val="000000"/>
                <w:kern w:val="21"/>
                <w:szCs w:val="21"/>
                <w:highlight w:val="none"/>
              </w:rPr>
              <w:t>/</w:t>
            </w:r>
          </w:p>
        </w:tc>
        <w:tc>
          <w:tcPr>
            <w:tcW w:w="1500" w:type="dxa"/>
            <w:shd w:val="clear" w:color="auto" w:fill="auto"/>
            <w:noWrap w:val="0"/>
            <w:vAlign w:val="center"/>
          </w:tcPr>
          <w:p w14:paraId="537766A9">
            <w:pPr>
              <w:keepNext w:val="0"/>
              <w:keepLines w:val="0"/>
              <w:widowControl/>
              <w:suppressLineNumbers w:val="0"/>
              <w:jc w:val="center"/>
              <w:textAlignment w:val="center"/>
              <w:rPr>
                <w:rFonts w:hint="eastAsia" w:ascii="Times New Roman" w:hAnsi="宋体" w:eastAsia="宋体" w:cs="宋体"/>
                <w:snapToGrid w:val="0"/>
                <w:color w:val="000000"/>
                <w:kern w:val="21"/>
                <w:sz w:val="21"/>
                <w:szCs w:val="21"/>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1t/a</w:t>
            </w:r>
          </w:p>
        </w:tc>
        <w:tc>
          <w:tcPr>
            <w:tcW w:w="1500" w:type="dxa"/>
            <w:shd w:val="clear" w:color="auto" w:fill="auto"/>
            <w:noWrap w:val="0"/>
            <w:vAlign w:val="center"/>
          </w:tcPr>
          <w:p w14:paraId="30A79FDF">
            <w:pPr>
              <w:pStyle w:val="49"/>
              <w:spacing w:beforeLines="0" w:afterLines="0" w:line="240" w:lineRule="auto"/>
              <w:rPr>
                <w:rFonts w:hint="eastAsia" w:ascii="宋体" w:hAnsi="宋体" w:eastAsia="宋体" w:cs="宋体"/>
                <w:snapToGrid w:val="0"/>
                <w:color w:val="000000"/>
                <w:kern w:val="21"/>
                <w:sz w:val="21"/>
                <w:szCs w:val="21"/>
                <w:highlight w:val="none"/>
                <w:lang w:val="en-US" w:eastAsia="zh-CN" w:bidi="ar-SA"/>
              </w:rPr>
            </w:pPr>
            <w:r>
              <w:rPr>
                <w:rFonts w:hint="eastAsia" w:hAnsi="宋体" w:cs="宋体"/>
                <w:snapToGrid w:val="0"/>
                <w:color w:val="000000"/>
                <w:kern w:val="21"/>
                <w:szCs w:val="21"/>
                <w:highlight w:val="none"/>
              </w:rPr>
              <w:t>/</w:t>
            </w:r>
          </w:p>
        </w:tc>
        <w:tc>
          <w:tcPr>
            <w:tcW w:w="1725" w:type="dxa"/>
            <w:shd w:val="clear" w:color="auto" w:fill="auto"/>
            <w:noWrap w:val="0"/>
            <w:vAlign w:val="center"/>
          </w:tcPr>
          <w:p w14:paraId="763DEDB8">
            <w:pPr>
              <w:keepNext w:val="0"/>
              <w:keepLines w:val="0"/>
              <w:widowControl/>
              <w:suppressLineNumbers w:val="0"/>
              <w:jc w:val="center"/>
              <w:textAlignment w:val="center"/>
              <w:rPr>
                <w:rFonts w:hint="eastAsia" w:ascii="Times New Roman" w:hAnsi="宋体" w:eastAsia="宋体" w:cs="宋体"/>
                <w:snapToGrid w:val="0"/>
                <w:color w:val="000000"/>
                <w:kern w:val="21"/>
                <w:sz w:val="21"/>
                <w:szCs w:val="21"/>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1t/a</w:t>
            </w:r>
          </w:p>
        </w:tc>
        <w:tc>
          <w:tcPr>
            <w:tcW w:w="1134" w:type="dxa"/>
            <w:shd w:val="clear" w:color="auto" w:fill="auto"/>
            <w:noWrap w:val="0"/>
            <w:vAlign w:val="center"/>
          </w:tcPr>
          <w:p w14:paraId="3E3203C5">
            <w:pPr>
              <w:keepNext w:val="0"/>
              <w:keepLines w:val="0"/>
              <w:widowControl/>
              <w:suppressLineNumbers w:val="0"/>
              <w:jc w:val="center"/>
              <w:textAlignment w:val="center"/>
              <w:rPr>
                <w:rFonts w:hint="eastAsia" w:ascii="Times New Roman" w:hAnsi="宋体" w:eastAsia="宋体" w:cs="宋体"/>
                <w:snapToGrid w:val="0"/>
                <w:color w:val="000000"/>
                <w:kern w:val="21"/>
                <w:sz w:val="21"/>
                <w:szCs w:val="21"/>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+1t/a</w:t>
            </w:r>
          </w:p>
        </w:tc>
      </w:tr>
      <w:tr w14:paraId="7A3CB1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8" w:type="dxa"/>
            <w:vMerge w:val="continue"/>
            <w:noWrap w:val="0"/>
            <w:vAlign w:val="center"/>
          </w:tcPr>
          <w:p w14:paraId="5BA9C736">
            <w:pPr>
              <w:pStyle w:val="49"/>
              <w:spacing w:beforeLines="0" w:afterLines="0" w:line="240" w:lineRule="auto"/>
              <w:rPr>
                <w:rFonts w:hint="eastAsia" w:hAnsi="宋体" w:cs="宋体"/>
                <w:snapToGrid w:val="0"/>
                <w:color w:val="000000"/>
                <w:kern w:val="21"/>
                <w:szCs w:val="21"/>
                <w:highlight w:val="none"/>
              </w:rPr>
            </w:pPr>
          </w:p>
        </w:tc>
        <w:tc>
          <w:tcPr>
            <w:tcW w:w="1666" w:type="dxa"/>
            <w:shd w:val="clear" w:color="auto" w:fill="auto"/>
            <w:noWrap w:val="0"/>
            <w:vAlign w:val="center"/>
          </w:tcPr>
          <w:p w14:paraId="13386262">
            <w:pPr>
              <w:keepNext w:val="0"/>
              <w:keepLines w:val="0"/>
              <w:widowControl/>
              <w:suppressLineNumbers w:val="0"/>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硫酸、次氯酸钠等包装物</w:t>
            </w:r>
          </w:p>
        </w:tc>
        <w:tc>
          <w:tcPr>
            <w:tcW w:w="1660" w:type="dxa"/>
            <w:shd w:val="clear" w:color="auto" w:fill="auto"/>
            <w:noWrap w:val="0"/>
            <w:vAlign w:val="center"/>
          </w:tcPr>
          <w:p w14:paraId="2FB55A17">
            <w:pPr>
              <w:pStyle w:val="49"/>
              <w:spacing w:beforeLines="0" w:afterLines="0" w:line="240" w:lineRule="auto"/>
              <w:rPr>
                <w:rFonts w:hint="eastAsia" w:ascii="宋体" w:hAnsi="宋体" w:eastAsia="宋体" w:cs="宋体"/>
                <w:snapToGrid w:val="0"/>
                <w:color w:val="000000"/>
                <w:kern w:val="21"/>
                <w:sz w:val="21"/>
                <w:szCs w:val="21"/>
                <w:highlight w:val="none"/>
                <w:lang w:val="en-US" w:eastAsia="zh-CN" w:bidi="ar-SA"/>
              </w:rPr>
            </w:pPr>
            <w:r>
              <w:rPr>
                <w:rFonts w:hint="eastAsia" w:hAnsi="宋体" w:cs="宋体"/>
                <w:snapToGrid w:val="0"/>
                <w:color w:val="000000"/>
                <w:kern w:val="21"/>
                <w:szCs w:val="21"/>
                <w:highlight w:val="none"/>
              </w:rPr>
              <w:t>/</w:t>
            </w:r>
          </w:p>
        </w:tc>
        <w:tc>
          <w:tcPr>
            <w:tcW w:w="1305" w:type="dxa"/>
            <w:shd w:val="clear" w:color="auto" w:fill="auto"/>
            <w:noWrap w:val="0"/>
            <w:vAlign w:val="center"/>
          </w:tcPr>
          <w:p w14:paraId="2A792697">
            <w:pPr>
              <w:pStyle w:val="49"/>
              <w:spacing w:beforeLines="0" w:afterLines="0" w:line="240" w:lineRule="auto"/>
              <w:rPr>
                <w:rFonts w:hint="eastAsia" w:ascii="宋体" w:hAnsi="宋体" w:eastAsia="宋体" w:cs="宋体"/>
                <w:snapToGrid w:val="0"/>
                <w:color w:val="000000"/>
                <w:kern w:val="21"/>
                <w:sz w:val="21"/>
                <w:szCs w:val="21"/>
                <w:highlight w:val="none"/>
                <w:lang w:val="en-US" w:eastAsia="zh-CN" w:bidi="ar-SA"/>
              </w:rPr>
            </w:pPr>
            <w:r>
              <w:rPr>
                <w:rFonts w:hint="eastAsia" w:hAnsi="宋体" w:cs="宋体"/>
                <w:snapToGrid w:val="0"/>
                <w:color w:val="000000"/>
                <w:kern w:val="21"/>
                <w:szCs w:val="21"/>
                <w:highlight w:val="none"/>
              </w:rPr>
              <w:t>/</w:t>
            </w:r>
          </w:p>
        </w:tc>
        <w:tc>
          <w:tcPr>
            <w:tcW w:w="1710" w:type="dxa"/>
            <w:shd w:val="clear" w:color="auto" w:fill="auto"/>
            <w:noWrap w:val="0"/>
            <w:vAlign w:val="center"/>
          </w:tcPr>
          <w:p w14:paraId="4868A515">
            <w:pPr>
              <w:pStyle w:val="49"/>
              <w:spacing w:beforeLines="0" w:afterLines="0" w:line="240" w:lineRule="auto"/>
              <w:rPr>
                <w:rFonts w:hint="eastAsia" w:ascii="宋体" w:hAnsi="宋体" w:eastAsia="宋体" w:cs="宋体"/>
                <w:snapToGrid w:val="0"/>
                <w:color w:val="000000"/>
                <w:kern w:val="21"/>
                <w:sz w:val="21"/>
                <w:szCs w:val="21"/>
                <w:highlight w:val="none"/>
                <w:lang w:val="en-US" w:eastAsia="zh-CN" w:bidi="ar-SA"/>
              </w:rPr>
            </w:pPr>
            <w:r>
              <w:rPr>
                <w:rFonts w:hint="eastAsia" w:hAnsi="宋体" w:cs="宋体"/>
                <w:snapToGrid w:val="0"/>
                <w:color w:val="000000"/>
                <w:kern w:val="21"/>
                <w:szCs w:val="21"/>
                <w:highlight w:val="none"/>
              </w:rPr>
              <w:t>/</w:t>
            </w:r>
          </w:p>
        </w:tc>
        <w:tc>
          <w:tcPr>
            <w:tcW w:w="1500" w:type="dxa"/>
            <w:shd w:val="clear" w:color="auto" w:fill="auto"/>
            <w:noWrap w:val="0"/>
            <w:vAlign w:val="center"/>
          </w:tcPr>
          <w:p w14:paraId="34E6FB6C">
            <w:pPr>
              <w:keepNext w:val="0"/>
              <w:keepLines w:val="0"/>
              <w:widowControl/>
              <w:suppressLineNumbers w:val="0"/>
              <w:jc w:val="center"/>
              <w:textAlignment w:val="center"/>
              <w:rPr>
                <w:rFonts w:hint="eastAsia" w:ascii="Times New Roman" w:hAnsi="宋体" w:eastAsia="宋体" w:cs="宋体"/>
                <w:snapToGrid w:val="0"/>
                <w:color w:val="000000"/>
                <w:kern w:val="21"/>
                <w:sz w:val="21"/>
                <w:szCs w:val="21"/>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1.62t/a</w:t>
            </w:r>
          </w:p>
        </w:tc>
        <w:tc>
          <w:tcPr>
            <w:tcW w:w="1500" w:type="dxa"/>
            <w:shd w:val="clear" w:color="auto" w:fill="auto"/>
            <w:noWrap w:val="0"/>
            <w:vAlign w:val="center"/>
          </w:tcPr>
          <w:p w14:paraId="2BD601B7">
            <w:pPr>
              <w:pStyle w:val="49"/>
              <w:spacing w:beforeLines="0" w:afterLines="0" w:line="240" w:lineRule="auto"/>
              <w:rPr>
                <w:rFonts w:hint="eastAsia" w:ascii="宋体" w:hAnsi="宋体" w:eastAsia="宋体" w:cs="宋体"/>
                <w:snapToGrid w:val="0"/>
                <w:color w:val="000000"/>
                <w:kern w:val="21"/>
                <w:sz w:val="21"/>
                <w:szCs w:val="21"/>
                <w:highlight w:val="none"/>
                <w:lang w:val="en-US" w:eastAsia="zh-CN" w:bidi="ar-SA"/>
              </w:rPr>
            </w:pPr>
            <w:r>
              <w:rPr>
                <w:rFonts w:hint="eastAsia" w:hAnsi="宋体" w:cs="宋体"/>
                <w:snapToGrid w:val="0"/>
                <w:color w:val="000000"/>
                <w:kern w:val="21"/>
                <w:szCs w:val="21"/>
                <w:highlight w:val="none"/>
              </w:rPr>
              <w:t>/</w:t>
            </w:r>
          </w:p>
        </w:tc>
        <w:tc>
          <w:tcPr>
            <w:tcW w:w="1725" w:type="dxa"/>
            <w:shd w:val="clear" w:color="auto" w:fill="auto"/>
            <w:noWrap w:val="0"/>
            <w:vAlign w:val="center"/>
          </w:tcPr>
          <w:p w14:paraId="76424D0E">
            <w:pPr>
              <w:keepNext w:val="0"/>
              <w:keepLines w:val="0"/>
              <w:widowControl/>
              <w:suppressLineNumbers w:val="0"/>
              <w:jc w:val="center"/>
              <w:textAlignment w:val="center"/>
              <w:rPr>
                <w:rFonts w:hint="eastAsia" w:ascii="Times New Roman" w:hAnsi="宋体" w:eastAsia="宋体" w:cs="宋体"/>
                <w:snapToGrid w:val="0"/>
                <w:color w:val="000000"/>
                <w:kern w:val="21"/>
                <w:sz w:val="21"/>
                <w:szCs w:val="21"/>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1.62t/a</w:t>
            </w:r>
          </w:p>
        </w:tc>
        <w:tc>
          <w:tcPr>
            <w:tcW w:w="1134" w:type="dxa"/>
            <w:shd w:val="clear" w:color="auto" w:fill="auto"/>
            <w:noWrap w:val="0"/>
            <w:vAlign w:val="center"/>
          </w:tcPr>
          <w:p w14:paraId="2DC8FE6E">
            <w:pPr>
              <w:keepNext w:val="0"/>
              <w:keepLines w:val="0"/>
              <w:widowControl/>
              <w:suppressLineNumbers w:val="0"/>
              <w:jc w:val="center"/>
              <w:textAlignment w:val="center"/>
              <w:rPr>
                <w:rFonts w:hint="eastAsia" w:ascii="Times New Roman" w:hAnsi="宋体" w:eastAsia="宋体" w:cs="宋体"/>
                <w:snapToGrid w:val="0"/>
                <w:color w:val="000000"/>
                <w:kern w:val="21"/>
                <w:sz w:val="21"/>
                <w:szCs w:val="21"/>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+1.62t/a</w:t>
            </w:r>
          </w:p>
        </w:tc>
      </w:tr>
      <w:tr w14:paraId="3ED118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8" w:type="dxa"/>
            <w:vMerge w:val="restart"/>
            <w:noWrap w:val="0"/>
            <w:vAlign w:val="center"/>
          </w:tcPr>
          <w:p w14:paraId="1874AD64">
            <w:pPr>
              <w:pStyle w:val="49"/>
              <w:spacing w:beforeLines="0" w:afterLines="0" w:line="240" w:lineRule="auto"/>
              <w:rPr>
                <w:rFonts w:hint="eastAsia" w:hAnsi="宋体" w:eastAsia="宋体" w:cs="宋体"/>
                <w:snapToGrid w:val="0"/>
                <w:color w:val="000000"/>
                <w:kern w:val="21"/>
                <w:szCs w:val="21"/>
                <w:highlight w:val="none"/>
                <w:lang w:val="en-US" w:eastAsia="zh-CN"/>
              </w:rPr>
            </w:pPr>
            <w:r>
              <w:rPr>
                <w:rFonts w:hint="eastAsia" w:hAnsi="宋体" w:cs="宋体"/>
                <w:snapToGrid w:val="0"/>
                <w:color w:val="000000"/>
                <w:kern w:val="21"/>
                <w:szCs w:val="21"/>
                <w:highlight w:val="none"/>
                <w:lang w:val="en-US" w:eastAsia="zh-CN"/>
              </w:rPr>
              <w:t>危险废物</w:t>
            </w:r>
          </w:p>
        </w:tc>
        <w:tc>
          <w:tcPr>
            <w:tcW w:w="1666" w:type="dxa"/>
            <w:shd w:val="clear" w:color="auto" w:fill="auto"/>
            <w:noWrap w:val="0"/>
            <w:vAlign w:val="center"/>
          </w:tcPr>
          <w:p w14:paraId="5640CF6C">
            <w:pPr>
              <w:keepNext w:val="0"/>
              <w:keepLines w:val="0"/>
              <w:widowControl/>
              <w:suppressLineNumbers w:val="0"/>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酸性污泥</w:t>
            </w:r>
          </w:p>
        </w:tc>
        <w:tc>
          <w:tcPr>
            <w:tcW w:w="1660" w:type="dxa"/>
            <w:shd w:val="clear" w:color="auto" w:fill="auto"/>
            <w:noWrap w:val="0"/>
            <w:vAlign w:val="center"/>
          </w:tcPr>
          <w:p w14:paraId="3163D161">
            <w:pPr>
              <w:pStyle w:val="49"/>
              <w:spacing w:beforeLines="0" w:afterLines="0" w:line="240" w:lineRule="auto"/>
              <w:rPr>
                <w:rFonts w:hint="eastAsia" w:ascii="宋体" w:hAnsi="宋体" w:eastAsia="宋体" w:cs="宋体"/>
                <w:snapToGrid w:val="0"/>
                <w:color w:val="000000"/>
                <w:kern w:val="21"/>
                <w:sz w:val="21"/>
                <w:szCs w:val="21"/>
                <w:highlight w:val="none"/>
                <w:lang w:val="en-US" w:eastAsia="zh-CN" w:bidi="ar-SA"/>
              </w:rPr>
            </w:pPr>
            <w:r>
              <w:rPr>
                <w:rFonts w:hint="eastAsia" w:hAnsi="宋体" w:cs="宋体"/>
                <w:snapToGrid w:val="0"/>
                <w:color w:val="000000"/>
                <w:kern w:val="21"/>
                <w:szCs w:val="21"/>
                <w:highlight w:val="none"/>
              </w:rPr>
              <w:t>/</w:t>
            </w:r>
          </w:p>
        </w:tc>
        <w:tc>
          <w:tcPr>
            <w:tcW w:w="1305" w:type="dxa"/>
            <w:shd w:val="clear" w:color="auto" w:fill="auto"/>
            <w:noWrap w:val="0"/>
            <w:vAlign w:val="center"/>
          </w:tcPr>
          <w:p w14:paraId="6F0622D7">
            <w:pPr>
              <w:pStyle w:val="49"/>
              <w:spacing w:beforeLines="0" w:afterLines="0" w:line="240" w:lineRule="auto"/>
              <w:rPr>
                <w:rFonts w:hint="eastAsia" w:ascii="宋体" w:hAnsi="宋体" w:eastAsia="宋体" w:cs="宋体"/>
                <w:snapToGrid w:val="0"/>
                <w:color w:val="000000"/>
                <w:kern w:val="21"/>
                <w:sz w:val="21"/>
                <w:szCs w:val="21"/>
                <w:highlight w:val="none"/>
                <w:lang w:val="en-US" w:eastAsia="zh-CN" w:bidi="ar-SA"/>
              </w:rPr>
            </w:pPr>
            <w:r>
              <w:rPr>
                <w:rFonts w:hint="eastAsia" w:hAnsi="宋体" w:cs="宋体"/>
                <w:snapToGrid w:val="0"/>
                <w:color w:val="000000"/>
                <w:kern w:val="21"/>
                <w:szCs w:val="21"/>
                <w:highlight w:val="none"/>
              </w:rPr>
              <w:t>/</w:t>
            </w:r>
          </w:p>
        </w:tc>
        <w:tc>
          <w:tcPr>
            <w:tcW w:w="1710" w:type="dxa"/>
            <w:shd w:val="clear" w:color="auto" w:fill="auto"/>
            <w:noWrap w:val="0"/>
            <w:vAlign w:val="center"/>
          </w:tcPr>
          <w:p w14:paraId="56A16B63">
            <w:pPr>
              <w:pStyle w:val="49"/>
              <w:spacing w:beforeLines="0" w:afterLines="0" w:line="240" w:lineRule="auto"/>
              <w:rPr>
                <w:rFonts w:hint="eastAsia" w:ascii="宋体" w:hAnsi="宋体" w:eastAsia="宋体" w:cs="宋体"/>
                <w:snapToGrid w:val="0"/>
                <w:color w:val="000000"/>
                <w:kern w:val="21"/>
                <w:sz w:val="21"/>
                <w:szCs w:val="21"/>
                <w:highlight w:val="none"/>
                <w:lang w:val="en-US" w:eastAsia="zh-CN" w:bidi="ar-SA"/>
              </w:rPr>
            </w:pPr>
            <w:r>
              <w:rPr>
                <w:rFonts w:hint="eastAsia" w:hAnsi="宋体" w:cs="宋体"/>
                <w:snapToGrid w:val="0"/>
                <w:color w:val="000000"/>
                <w:kern w:val="21"/>
                <w:szCs w:val="21"/>
                <w:highlight w:val="none"/>
              </w:rPr>
              <w:t>/</w:t>
            </w:r>
          </w:p>
        </w:tc>
        <w:tc>
          <w:tcPr>
            <w:tcW w:w="1500" w:type="dxa"/>
            <w:shd w:val="clear" w:color="auto" w:fill="auto"/>
            <w:noWrap w:val="0"/>
            <w:vAlign w:val="center"/>
          </w:tcPr>
          <w:p w14:paraId="26BCF86B">
            <w:pPr>
              <w:keepNext w:val="0"/>
              <w:keepLines w:val="0"/>
              <w:widowControl/>
              <w:suppressLineNumbers w:val="0"/>
              <w:jc w:val="center"/>
              <w:textAlignment w:val="center"/>
              <w:rPr>
                <w:rFonts w:hint="eastAsia" w:ascii="Times New Roman" w:hAnsi="宋体" w:eastAsia="宋体" w:cs="宋体"/>
                <w:snapToGrid w:val="0"/>
                <w:color w:val="000000"/>
                <w:kern w:val="21"/>
                <w:sz w:val="21"/>
                <w:szCs w:val="21"/>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850t/a</w:t>
            </w:r>
          </w:p>
        </w:tc>
        <w:tc>
          <w:tcPr>
            <w:tcW w:w="1500" w:type="dxa"/>
            <w:shd w:val="clear" w:color="auto" w:fill="auto"/>
            <w:noWrap w:val="0"/>
            <w:vAlign w:val="center"/>
          </w:tcPr>
          <w:p w14:paraId="1D1E9D8A">
            <w:pPr>
              <w:pStyle w:val="49"/>
              <w:spacing w:beforeLines="0" w:afterLines="0" w:line="240" w:lineRule="auto"/>
              <w:rPr>
                <w:rFonts w:hint="eastAsia" w:ascii="宋体" w:hAnsi="宋体" w:eastAsia="宋体" w:cs="宋体"/>
                <w:snapToGrid w:val="0"/>
                <w:color w:val="000000"/>
                <w:kern w:val="21"/>
                <w:sz w:val="21"/>
                <w:szCs w:val="21"/>
                <w:highlight w:val="none"/>
                <w:lang w:val="en-US" w:eastAsia="zh-CN" w:bidi="ar-SA"/>
              </w:rPr>
            </w:pPr>
            <w:r>
              <w:rPr>
                <w:rFonts w:hint="eastAsia" w:hAnsi="宋体" w:cs="宋体"/>
                <w:snapToGrid w:val="0"/>
                <w:color w:val="000000"/>
                <w:kern w:val="21"/>
                <w:szCs w:val="21"/>
                <w:highlight w:val="none"/>
              </w:rPr>
              <w:t>/</w:t>
            </w:r>
          </w:p>
        </w:tc>
        <w:tc>
          <w:tcPr>
            <w:tcW w:w="1725" w:type="dxa"/>
            <w:shd w:val="clear" w:color="auto" w:fill="auto"/>
            <w:noWrap w:val="0"/>
            <w:vAlign w:val="center"/>
          </w:tcPr>
          <w:p w14:paraId="34E1E365">
            <w:pPr>
              <w:keepNext w:val="0"/>
              <w:keepLines w:val="0"/>
              <w:widowControl/>
              <w:suppressLineNumbers w:val="0"/>
              <w:jc w:val="center"/>
              <w:textAlignment w:val="center"/>
              <w:rPr>
                <w:rFonts w:hint="eastAsia" w:ascii="Times New Roman" w:hAnsi="宋体" w:eastAsia="宋体" w:cs="宋体"/>
                <w:snapToGrid w:val="0"/>
                <w:color w:val="000000"/>
                <w:kern w:val="21"/>
                <w:sz w:val="21"/>
                <w:szCs w:val="21"/>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850t/a</w:t>
            </w:r>
          </w:p>
        </w:tc>
        <w:tc>
          <w:tcPr>
            <w:tcW w:w="1134" w:type="dxa"/>
            <w:shd w:val="clear" w:color="auto" w:fill="auto"/>
            <w:noWrap w:val="0"/>
            <w:vAlign w:val="center"/>
          </w:tcPr>
          <w:p w14:paraId="7954CD42">
            <w:pPr>
              <w:keepNext w:val="0"/>
              <w:keepLines w:val="0"/>
              <w:widowControl/>
              <w:suppressLineNumbers w:val="0"/>
              <w:jc w:val="center"/>
              <w:textAlignment w:val="center"/>
              <w:rPr>
                <w:rFonts w:hint="eastAsia" w:ascii="Times New Roman" w:hAnsi="宋体" w:eastAsia="宋体" w:cs="宋体"/>
                <w:snapToGrid w:val="0"/>
                <w:color w:val="000000"/>
                <w:kern w:val="21"/>
                <w:sz w:val="21"/>
                <w:szCs w:val="21"/>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+850t/a</w:t>
            </w:r>
          </w:p>
        </w:tc>
      </w:tr>
      <w:tr w14:paraId="7FE80D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8" w:type="dxa"/>
            <w:vMerge w:val="continue"/>
            <w:noWrap w:val="0"/>
            <w:vAlign w:val="center"/>
          </w:tcPr>
          <w:p w14:paraId="15481C3F">
            <w:pPr>
              <w:pStyle w:val="49"/>
              <w:spacing w:beforeLines="0" w:afterLines="0" w:line="240" w:lineRule="auto"/>
              <w:rPr>
                <w:rFonts w:hint="eastAsia" w:hAnsi="宋体" w:cs="宋体"/>
                <w:snapToGrid w:val="0"/>
                <w:color w:val="000000"/>
                <w:kern w:val="21"/>
                <w:szCs w:val="21"/>
                <w:highlight w:val="none"/>
              </w:rPr>
            </w:pPr>
          </w:p>
        </w:tc>
        <w:tc>
          <w:tcPr>
            <w:tcW w:w="1666" w:type="dxa"/>
            <w:shd w:val="clear" w:color="auto" w:fill="auto"/>
            <w:noWrap w:val="0"/>
            <w:vAlign w:val="center"/>
          </w:tcPr>
          <w:p w14:paraId="04F8F37D">
            <w:pPr>
              <w:keepNext w:val="0"/>
              <w:keepLines w:val="0"/>
              <w:widowControl/>
              <w:suppressLineNumbers w:val="0"/>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碱油污泥</w:t>
            </w:r>
          </w:p>
        </w:tc>
        <w:tc>
          <w:tcPr>
            <w:tcW w:w="1660" w:type="dxa"/>
            <w:shd w:val="clear" w:color="auto" w:fill="auto"/>
            <w:noWrap w:val="0"/>
            <w:vAlign w:val="center"/>
          </w:tcPr>
          <w:p w14:paraId="6A55E083">
            <w:pPr>
              <w:pStyle w:val="49"/>
              <w:spacing w:beforeLines="0" w:afterLines="0" w:line="240" w:lineRule="auto"/>
              <w:rPr>
                <w:rFonts w:hint="eastAsia" w:ascii="宋体" w:hAnsi="宋体" w:eastAsia="宋体" w:cs="宋体"/>
                <w:snapToGrid w:val="0"/>
                <w:color w:val="000000"/>
                <w:kern w:val="21"/>
                <w:sz w:val="21"/>
                <w:szCs w:val="21"/>
                <w:highlight w:val="none"/>
                <w:lang w:val="en-US" w:eastAsia="zh-CN" w:bidi="ar-SA"/>
              </w:rPr>
            </w:pPr>
            <w:r>
              <w:rPr>
                <w:rFonts w:hint="eastAsia" w:hAnsi="宋体" w:cs="宋体"/>
                <w:snapToGrid w:val="0"/>
                <w:color w:val="000000"/>
                <w:kern w:val="21"/>
                <w:szCs w:val="21"/>
                <w:highlight w:val="none"/>
              </w:rPr>
              <w:t>/</w:t>
            </w:r>
          </w:p>
        </w:tc>
        <w:tc>
          <w:tcPr>
            <w:tcW w:w="1305" w:type="dxa"/>
            <w:shd w:val="clear" w:color="auto" w:fill="auto"/>
            <w:noWrap w:val="0"/>
            <w:vAlign w:val="center"/>
          </w:tcPr>
          <w:p w14:paraId="15F41406">
            <w:pPr>
              <w:pStyle w:val="49"/>
              <w:spacing w:beforeLines="0" w:afterLines="0" w:line="240" w:lineRule="auto"/>
              <w:rPr>
                <w:rFonts w:hint="eastAsia" w:ascii="宋体" w:hAnsi="宋体" w:eastAsia="宋体" w:cs="宋体"/>
                <w:snapToGrid w:val="0"/>
                <w:color w:val="000000"/>
                <w:kern w:val="21"/>
                <w:sz w:val="21"/>
                <w:szCs w:val="21"/>
                <w:highlight w:val="none"/>
                <w:lang w:val="en-US" w:eastAsia="zh-CN" w:bidi="ar-SA"/>
              </w:rPr>
            </w:pPr>
            <w:r>
              <w:rPr>
                <w:rFonts w:hint="eastAsia" w:hAnsi="宋体" w:cs="宋体"/>
                <w:snapToGrid w:val="0"/>
                <w:color w:val="000000"/>
                <w:kern w:val="21"/>
                <w:szCs w:val="21"/>
                <w:highlight w:val="none"/>
              </w:rPr>
              <w:t>/</w:t>
            </w:r>
          </w:p>
        </w:tc>
        <w:tc>
          <w:tcPr>
            <w:tcW w:w="1710" w:type="dxa"/>
            <w:shd w:val="clear" w:color="auto" w:fill="auto"/>
            <w:noWrap w:val="0"/>
            <w:vAlign w:val="center"/>
          </w:tcPr>
          <w:p w14:paraId="654B5516">
            <w:pPr>
              <w:pStyle w:val="49"/>
              <w:spacing w:beforeLines="0" w:afterLines="0" w:line="240" w:lineRule="auto"/>
              <w:rPr>
                <w:rFonts w:hint="eastAsia" w:ascii="宋体" w:hAnsi="宋体" w:eastAsia="宋体" w:cs="宋体"/>
                <w:snapToGrid w:val="0"/>
                <w:color w:val="000000"/>
                <w:kern w:val="21"/>
                <w:sz w:val="21"/>
                <w:szCs w:val="21"/>
                <w:highlight w:val="none"/>
                <w:lang w:val="en-US" w:eastAsia="zh-CN" w:bidi="ar-SA"/>
              </w:rPr>
            </w:pPr>
            <w:r>
              <w:rPr>
                <w:rFonts w:hint="eastAsia" w:hAnsi="宋体" w:cs="宋体"/>
                <w:snapToGrid w:val="0"/>
                <w:color w:val="000000"/>
                <w:kern w:val="21"/>
                <w:szCs w:val="21"/>
                <w:highlight w:val="none"/>
              </w:rPr>
              <w:t>/</w:t>
            </w:r>
          </w:p>
        </w:tc>
        <w:tc>
          <w:tcPr>
            <w:tcW w:w="1500" w:type="dxa"/>
            <w:shd w:val="clear" w:color="auto" w:fill="auto"/>
            <w:noWrap w:val="0"/>
            <w:vAlign w:val="center"/>
          </w:tcPr>
          <w:p w14:paraId="1BB50419">
            <w:pPr>
              <w:keepNext w:val="0"/>
              <w:keepLines w:val="0"/>
              <w:widowControl/>
              <w:suppressLineNumbers w:val="0"/>
              <w:jc w:val="center"/>
              <w:textAlignment w:val="center"/>
              <w:rPr>
                <w:rFonts w:hint="eastAsia" w:ascii="Times New Roman" w:hAnsi="宋体" w:eastAsia="宋体" w:cs="宋体"/>
                <w:snapToGrid w:val="0"/>
                <w:color w:val="000000"/>
                <w:kern w:val="21"/>
                <w:sz w:val="21"/>
                <w:szCs w:val="21"/>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250t/a</w:t>
            </w:r>
          </w:p>
        </w:tc>
        <w:tc>
          <w:tcPr>
            <w:tcW w:w="1500" w:type="dxa"/>
            <w:shd w:val="clear" w:color="auto" w:fill="auto"/>
            <w:noWrap w:val="0"/>
            <w:vAlign w:val="center"/>
          </w:tcPr>
          <w:p w14:paraId="1E55F123">
            <w:pPr>
              <w:pStyle w:val="49"/>
              <w:spacing w:beforeLines="0" w:afterLines="0" w:line="240" w:lineRule="auto"/>
              <w:rPr>
                <w:rFonts w:hint="eastAsia" w:ascii="宋体" w:hAnsi="宋体" w:eastAsia="宋体" w:cs="宋体"/>
                <w:snapToGrid w:val="0"/>
                <w:color w:val="000000"/>
                <w:kern w:val="21"/>
                <w:sz w:val="21"/>
                <w:szCs w:val="21"/>
                <w:highlight w:val="none"/>
                <w:lang w:val="en-US" w:eastAsia="zh-CN" w:bidi="ar-SA"/>
              </w:rPr>
            </w:pPr>
            <w:r>
              <w:rPr>
                <w:rFonts w:hint="eastAsia" w:hAnsi="宋体" w:cs="宋体"/>
                <w:snapToGrid w:val="0"/>
                <w:color w:val="000000"/>
                <w:kern w:val="21"/>
                <w:szCs w:val="21"/>
                <w:highlight w:val="none"/>
              </w:rPr>
              <w:t>/</w:t>
            </w:r>
          </w:p>
        </w:tc>
        <w:tc>
          <w:tcPr>
            <w:tcW w:w="1725" w:type="dxa"/>
            <w:shd w:val="clear" w:color="auto" w:fill="auto"/>
            <w:noWrap w:val="0"/>
            <w:vAlign w:val="center"/>
          </w:tcPr>
          <w:p w14:paraId="1F017972">
            <w:pPr>
              <w:keepNext w:val="0"/>
              <w:keepLines w:val="0"/>
              <w:widowControl/>
              <w:suppressLineNumbers w:val="0"/>
              <w:jc w:val="center"/>
              <w:textAlignment w:val="center"/>
              <w:rPr>
                <w:rFonts w:hint="eastAsia" w:ascii="Times New Roman" w:hAnsi="宋体" w:eastAsia="宋体" w:cs="宋体"/>
                <w:snapToGrid w:val="0"/>
                <w:color w:val="000000"/>
                <w:kern w:val="21"/>
                <w:sz w:val="21"/>
                <w:szCs w:val="21"/>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250t/a</w:t>
            </w:r>
          </w:p>
        </w:tc>
        <w:tc>
          <w:tcPr>
            <w:tcW w:w="1134" w:type="dxa"/>
            <w:shd w:val="clear" w:color="auto" w:fill="auto"/>
            <w:noWrap w:val="0"/>
            <w:vAlign w:val="center"/>
          </w:tcPr>
          <w:p w14:paraId="65FA73D3">
            <w:pPr>
              <w:keepNext w:val="0"/>
              <w:keepLines w:val="0"/>
              <w:widowControl/>
              <w:suppressLineNumbers w:val="0"/>
              <w:jc w:val="center"/>
              <w:textAlignment w:val="center"/>
              <w:rPr>
                <w:rFonts w:hint="eastAsia" w:ascii="Times New Roman" w:hAnsi="宋体" w:eastAsia="宋体" w:cs="宋体"/>
                <w:snapToGrid w:val="0"/>
                <w:color w:val="000000"/>
                <w:kern w:val="21"/>
                <w:sz w:val="21"/>
                <w:szCs w:val="21"/>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+250t/a</w:t>
            </w:r>
          </w:p>
        </w:tc>
      </w:tr>
    </w:tbl>
    <w:p w14:paraId="41A605AF">
      <w:pPr>
        <w:pStyle w:val="49"/>
        <w:spacing w:before="192" w:beforeLines="80" w:after="24"/>
        <w:jc w:val="left"/>
        <w:rPr>
          <w:rFonts w:hint="eastAsia"/>
          <w:highlight w:val="none"/>
        </w:rPr>
      </w:pPr>
      <w:r>
        <w:rPr>
          <w:rFonts w:hAnsi="宋体"/>
          <w:snapToGrid w:val="0"/>
          <w:color w:val="000000"/>
          <w:kern w:val="21"/>
          <w:szCs w:val="21"/>
          <w:highlight w:val="none"/>
        </w:rPr>
        <w:t>注：</w:t>
      </w:r>
      <w:r>
        <w:rPr>
          <w:rFonts w:hAnsi="宋体"/>
          <w:snapToGrid w:val="0"/>
          <w:color w:val="000000"/>
          <w:spacing w:val="-16"/>
          <w:kern w:val="21"/>
          <w:szCs w:val="21"/>
          <w:highlight w:val="none"/>
        </w:rPr>
        <w:fldChar w:fldCharType="begin"/>
      </w:r>
      <w:r>
        <w:rPr>
          <w:rFonts w:hAnsi="宋体"/>
          <w:snapToGrid w:val="0"/>
          <w:color w:val="000000"/>
          <w:spacing w:val="-16"/>
          <w:kern w:val="21"/>
          <w:szCs w:val="21"/>
          <w:highlight w:val="none"/>
        </w:rPr>
        <w:instrText xml:space="preserve"> = 6 \* GB3 \* MERGEFORMAT </w:instrText>
      </w:r>
      <w:r>
        <w:rPr>
          <w:rFonts w:hAnsi="宋体"/>
          <w:snapToGrid w:val="0"/>
          <w:color w:val="000000"/>
          <w:spacing w:val="-16"/>
          <w:kern w:val="21"/>
          <w:szCs w:val="21"/>
          <w:highlight w:val="none"/>
        </w:rPr>
        <w:fldChar w:fldCharType="separate"/>
      </w:r>
      <w:r>
        <w:rPr>
          <w:rFonts w:hint="eastAsia" w:hAnsi="宋体"/>
          <w:szCs w:val="21"/>
          <w:highlight w:val="none"/>
        </w:rPr>
        <w:t>⑥</w:t>
      </w:r>
      <w:r>
        <w:rPr>
          <w:rFonts w:hAnsi="宋体"/>
          <w:snapToGrid w:val="0"/>
          <w:color w:val="000000"/>
          <w:spacing w:val="-16"/>
          <w:kern w:val="21"/>
          <w:szCs w:val="21"/>
          <w:highlight w:val="none"/>
        </w:rPr>
        <w:fldChar w:fldCharType="end"/>
      </w:r>
      <w:r>
        <w:rPr>
          <w:rFonts w:hAnsi="宋体"/>
          <w:snapToGrid w:val="0"/>
          <w:color w:val="000000"/>
          <w:spacing w:val="-16"/>
          <w:kern w:val="21"/>
          <w:szCs w:val="21"/>
          <w:highlight w:val="none"/>
        </w:rPr>
        <w:t>=</w:t>
      </w:r>
      <w:r>
        <w:rPr>
          <w:rFonts w:hAnsi="宋体"/>
          <w:snapToGrid w:val="0"/>
          <w:color w:val="000000"/>
          <w:spacing w:val="-6"/>
          <w:kern w:val="21"/>
          <w:szCs w:val="21"/>
          <w:highlight w:val="none"/>
        </w:rPr>
        <w:fldChar w:fldCharType="begin"/>
      </w:r>
      <w:r>
        <w:rPr>
          <w:rFonts w:hAnsi="宋体"/>
          <w:snapToGrid w:val="0"/>
          <w:color w:val="000000"/>
          <w:spacing w:val="-6"/>
          <w:kern w:val="21"/>
          <w:szCs w:val="21"/>
          <w:highlight w:val="none"/>
        </w:rPr>
        <w:instrText xml:space="preserve"> = 1 \* GB3 \* MERGEFORMAT </w:instrText>
      </w:r>
      <w:r>
        <w:rPr>
          <w:rFonts w:hAnsi="宋体"/>
          <w:snapToGrid w:val="0"/>
          <w:color w:val="000000"/>
          <w:spacing w:val="-6"/>
          <w:kern w:val="21"/>
          <w:szCs w:val="21"/>
          <w:highlight w:val="none"/>
        </w:rPr>
        <w:fldChar w:fldCharType="separate"/>
      </w:r>
      <w:r>
        <w:rPr>
          <w:rFonts w:hint="eastAsia" w:hAnsi="宋体"/>
          <w:szCs w:val="21"/>
          <w:highlight w:val="none"/>
        </w:rPr>
        <w:t>①</w:t>
      </w:r>
      <w:r>
        <w:rPr>
          <w:rFonts w:hAnsi="宋体"/>
          <w:snapToGrid w:val="0"/>
          <w:color w:val="000000"/>
          <w:spacing w:val="-6"/>
          <w:kern w:val="21"/>
          <w:szCs w:val="21"/>
          <w:highlight w:val="none"/>
        </w:rPr>
        <w:fldChar w:fldCharType="end"/>
      </w:r>
      <w:r>
        <w:rPr>
          <w:rFonts w:hAnsi="宋体"/>
          <w:snapToGrid w:val="0"/>
          <w:color w:val="000000"/>
          <w:spacing w:val="-6"/>
          <w:kern w:val="21"/>
          <w:szCs w:val="21"/>
          <w:highlight w:val="none"/>
        </w:rPr>
        <w:t>+</w:t>
      </w:r>
      <w:r>
        <w:rPr>
          <w:rFonts w:hAnsi="宋体"/>
          <w:snapToGrid w:val="0"/>
          <w:color w:val="000000"/>
          <w:spacing w:val="-6"/>
          <w:kern w:val="21"/>
          <w:szCs w:val="21"/>
          <w:highlight w:val="none"/>
        </w:rPr>
        <w:fldChar w:fldCharType="begin"/>
      </w:r>
      <w:r>
        <w:rPr>
          <w:rFonts w:hAnsi="宋体"/>
          <w:snapToGrid w:val="0"/>
          <w:color w:val="000000"/>
          <w:spacing w:val="-6"/>
          <w:kern w:val="21"/>
          <w:szCs w:val="21"/>
          <w:highlight w:val="none"/>
        </w:rPr>
        <w:instrText xml:space="preserve"> = 3 \* GB3 \* MERGEFORMAT </w:instrText>
      </w:r>
      <w:r>
        <w:rPr>
          <w:rFonts w:hAnsi="宋体"/>
          <w:snapToGrid w:val="0"/>
          <w:color w:val="000000"/>
          <w:spacing w:val="-6"/>
          <w:kern w:val="21"/>
          <w:szCs w:val="21"/>
          <w:highlight w:val="none"/>
        </w:rPr>
        <w:fldChar w:fldCharType="separate"/>
      </w:r>
      <w:r>
        <w:rPr>
          <w:rFonts w:hint="eastAsia" w:hAnsi="宋体"/>
          <w:szCs w:val="21"/>
          <w:highlight w:val="none"/>
        </w:rPr>
        <w:t>③</w:t>
      </w:r>
      <w:r>
        <w:rPr>
          <w:rFonts w:hAnsi="宋体"/>
          <w:snapToGrid w:val="0"/>
          <w:color w:val="000000"/>
          <w:spacing w:val="-6"/>
          <w:kern w:val="21"/>
          <w:szCs w:val="21"/>
          <w:highlight w:val="none"/>
        </w:rPr>
        <w:fldChar w:fldCharType="end"/>
      </w:r>
      <w:r>
        <w:rPr>
          <w:rFonts w:hAnsi="宋体"/>
          <w:snapToGrid w:val="0"/>
          <w:color w:val="000000"/>
          <w:spacing w:val="-6"/>
          <w:kern w:val="21"/>
          <w:szCs w:val="21"/>
          <w:highlight w:val="none"/>
        </w:rPr>
        <w:t>+</w:t>
      </w:r>
      <w:r>
        <w:rPr>
          <w:rFonts w:hAnsi="宋体"/>
          <w:snapToGrid w:val="0"/>
          <w:color w:val="000000"/>
          <w:spacing w:val="-6"/>
          <w:kern w:val="21"/>
          <w:szCs w:val="21"/>
          <w:highlight w:val="none"/>
        </w:rPr>
        <w:fldChar w:fldCharType="begin"/>
      </w:r>
      <w:r>
        <w:rPr>
          <w:rFonts w:hAnsi="宋体"/>
          <w:snapToGrid w:val="0"/>
          <w:color w:val="000000"/>
          <w:spacing w:val="-6"/>
          <w:kern w:val="21"/>
          <w:szCs w:val="21"/>
          <w:highlight w:val="none"/>
        </w:rPr>
        <w:instrText xml:space="preserve"> = 4 \* GB3 \* MERGEFORMAT </w:instrText>
      </w:r>
      <w:r>
        <w:rPr>
          <w:rFonts w:hAnsi="宋体"/>
          <w:snapToGrid w:val="0"/>
          <w:color w:val="000000"/>
          <w:spacing w:val="-6"/>
          <w:kern w:val="21"/>
          <w:szCs w:val="21"/>
          <w:highlight w:val="none"/>
        </w:rPr>
        <w:fldChar w:fldCharType="separate"/>
      </w:r>
      <w:r>
        <w:rPr>
          <w:rFonts w:hint="eastAsia" w:hAnsi="宋体"/>
          <w:szCs w:val="21"/>
          <w:highlight w:val="none"/>
        </w:rPr>
        <w:t>④</w:t>
      </w:r>
      <w:r>
        <w:rPr>
          <w:rFonts w:hAnsi="宋体"/>
          <w:snapToGrid w:val="0"/>
          <w:color w:val="000000"/>
          <w:spacing w:val="-6"/>
          <w:kern w:val="21"/>
          <w:szCs w:val="21"/>
          <w:highlight w:val="none"/>
        </w:rPr>
        <w:fldChar w:fldCharType="end"/>
      </w:r>
      <w:r>
        <w:rPr>
          <w:rFonts w:hAnsi="宋体"/>
          <w:snapToGrid w:val="0"/>
          <w:color w:val="000000"/>
          <w:spacing w:val="-6"/>
          <w:kern w:val="21"/>
          <w:szCs w:val="21"/>
          <w:highlight w:val="none"/>
        </w:rPr>
        <w:t>-</w:t>
      </w:r>
      <w:r>
        <w:rPr>
          <w:rFonts w:hAnsi="宋体"/>
          <w:snapToGrid w:val="0"/>
          <w:color w:val="000000"/>
          <w:spacing w:val="-16"/>
          <w:kern w:val="21"/>
          <w:szCs w:val="21"/>
          <w:highlight w:val="none"/>
        </w:rPr>
        <w:fldChar w:fldCharType="begin"/>
      </w:r>
      <w:r>
        <w:rPr>
          <w:rFonts w:hAnsi="宋体"/>
          <w:snapToGrid w:val="0"/>
          <w:color w:val="000000"/>
          <w:spacing w:val="-16"/>
          <w:kern w:val="21"/>
          <w:szCs w:val="21"/>
          <w:highlight w:val="none"/>
        </w:rPr>
        <w:instrText xml:space="preserve"> = 5 \* GB3 \* MERGEFORMAT </w:instrText>
      </w:r>
      <w:r>
        <w:rPr>
          <w:rFonts w:hAnsi="宋体"/>
          <w:snapToGrid w:val="0"/>
          <w:color w:val="000000"/>
          <w:spacing w:val="-16"/>
          <w:kern w:val="21"/>
          <w:szCs w:val="21"/>
          <w:highlight w:val="none"/>
        </w:rPr>
        <w:fldChar w:fldCharType="separate"/>
      </w:r>
      <w:r>
        <w:rPr>
          <w:rFonts w:hint="eastAsia" w:hAnsi="宋体"/>
          <w:szCs w:val="21"/>
          <w:highlight w:val="none"/>
        </w:rPr>
        <w:t>⑤</w:t>
      </w:r>
      <w:r>
        <w:rPr>
          <w:rFonts w:hAnsi="宋体"/>
          <w:snapToGrid w:val="0"/>
          <w:color w:val="000000"/>
          <w:spacing w:val="-16"/>
          <w:kern w:val="21"/>
          <w:szCs w:val="21"/>
          <w:highlight w:val="none"/>
        </w:rPr>
        <w:fldChar w:fldCharType="end"/>
      </w:r>
      <w:r>
        <w:rPr>
          <w:rFonts w:hAnsi="宋体"/>
          <w:snapToGrid w:val="0"/>
          <w:color w:val="000000"/>
          <w:spacing w:val="-16"/>
          <w:kern w:val="21"/>
          <w:szCs w:val="21"/>
          <w:highlight w:val="none"/>
        </w:rPr>
        <w:t>；</w:t>
      </w:r>
      <w:r>
        <w:rPr>
          <w:rFonts w:hAnsi="宋体"/>
          <w:snapToGrid w:val="0"/>
          <w:color w:val="000000"/>
          <w:spacing w:val="-6"/>
          <w:kern w:val="21"/>
          <w:szCs w:val="21"/>
          <w:highlight w:val="none"/>
        </w:rPr>
        <w:fldChar w:fldCharType="begin"/>
      </w:r>
      <w:r>
        <w:rPr>
          <w:rFonts w:hAnsi="宋体"/>
          <w:snapToGrid w:val="0"/>
          <w:color w:val="000000"/>
          <w:spacing w:val="-6"/>
          <w:kern w:val="21"/>
          <w:szCs w:val="21"/>
          <w:highlight w:val="none"/>
        </w:rPr>
        <w:instrText xml:space="preserve"> = 7 \* GB3 \* MERGEFORMAT </w:instrText>
      </w:r>
      <w:r>
        <w:rPr>
          <w:rFonts w:hAnsi="宋体"/>
          <w:snapToGrid w:val="0"/>
          <w:color w:val="000000"/>
          <w:spacing w:val="-6"/>
          <w:kern w:val="21"/>
          <w:szCs w:val="21"/>
          <w:highlight w:val="none"/>
        </w:rPr>
        <w:fldChar w:fldCharType="separate"/>
      </w:r>
      <w:r>
        <w:rPr>
          <w:rFonts w:hint="eastAsia" w:hAnsi="宋体"/>
          <w:szCs w:val="21"/>
          <w:highlight w:val="none"/>
        </w:rPr>
        <w:t>⑦</w:t>
      </w:r>
      <w:r>
        <w:rPr>
          <w:rFonts w:hAnsi="宋体"/>
          <w:snapToGrid w:val="0"/>
          <w:color w:val="000000"/>
          <w:spacing w:val="-6"/>
          <w:kern w:val="21"/>
          <w:szCs w:val="21"/>
          <w:highlight w:val="none"/>
        </w:rPr>
        <w:fldChar w:fldCharType="end"/>
      </w:r>
      <w:r>
        <w:rPr>
          <w:rFonts w:hAnsi="宋体"/>
          <w:snapToGrid w:val="0"/>
          <w:color w:val="000000"/>
          <w:spacing w:val="-6"/>
          <w:kern w:val="21"/>
          <w:szCs w:val="21"/>
          <w:highlight w:val="none"/>
        </w:rPr>
        <w:t>=</w:t>
      </w:r>
      <w:r>
        <w:rPr>
          <w:rFonts w:hAnsi="宋体"/>
          <w:snapToGrid w:val="0"/>
          <w:color w:val="000000"/>
          <w:spacing w:val="-16"/>
          <w:kern w:val="21"/>
          <w:szCs w:val="21"/>
          <w:highlight w:val="none"/>
        </w:rPr>
        <w:fldChar w:fldCharType="begin"/>
      </w:r>
      <w:r>
        <w:rPr>
          <w:rFonts w:hAnsi="宋体"/>
          <w:snapToGrid w:val="0"/>
          <w:color w:val="000000"/>
          <w:spacing w:val="-16"/>
          <w:kern w:val="21"/>
          <w:szCs w:val="21"/>
          <w:highlight w:val="none"/>
        </w:rPr>
        <w:instrText xml:space="preserve"> = 6 \* GB3 \* MERGEFORMAT </w:instrText>
      </w:r>
      <w:r>
        <w:rPr>
          <w:rFonts w:hAnsi="宋体"/>
          <w:snapToGrid w:val="0"/>
          <w:color w:val="000000"/>
          <w:spacing w:val="-16"/>
          <w:kern w:val="21"/>
          <w:szCs w:val="21"/>
          <w:highlight w:val="none"/>
        </w:rPr>
        <w:fldChar w:fldCharType="separate"/>
      </w:r>
      <w:r>
        <w:rPr>
          <w:rFonts w:hint="eastAsia" w:hAnsi="宋体"/>
          <w:szCs w:val="21"/>
          <w:highlight w:val="none"/>
        </w:rPr>
        <w:t>⑥</w:t>
      </w:r>
      <w:r>
        <w:rPr>
          <w:rFonts w:hAnsi="宋体"/>
          <w:snapToGrid w:val="0"/>
          <w:color w:val="000000"/>
          <w:spacing w:val="-16"/>
          <w:kern w:val="21"/>
          <w:szCs w:val="21"/>
          <w:highlight w:val="none"/>
        </w:rPr>
        <w:fldChar w:fldCharType="end"/>
      </w:r>
      <w:r>
        <w:rPr>
          <w:rFonts w:hAnsi="宋体"/>
          <w:snapToGrid w:val="0"/>
          <w:color w:val="000000"/>
          <w:spacing w:val="-16"/>
          <w:kern w:val="21"/>
          <w:szCs w:val="21"/>
          <w:highlight w:val="none"/>
        </w:rPr>
        <w:t>-</w:t>
      </w:r>
      <w:r>
        <w:rPr>
          <w:rFonts w:hAnsi="宋体"/>
          <w:snapToGrid w:val="0"/>
          <w:color w:val="000000"/>
          <w:spacing w:val="-6"/>
          <w:kern w:val="21"/>
          <w:szCs w:val="21"/>
          <w:highlight w:val="none"/>
        </w:rPr>
        <w:fldChar w:fldCharType="begin"/>
      </w:r>
      <w:r>
        <w:rPr>
          <w:rFonts w:hAnsi="宋体"/>
          <w:snapToGrid w:val="0"/>
          <w:color w:val="000000"/>
          <w:spacing w:val="-6"/>
          <w:kern w:val="21"/>
          <w:szCs w:val="21"/>
          <w:highlight w:val="none"/>
        </w:rPr>
        <w:instrText xml:space="preserve"> = 1 \* GB3 \* MERGEFORMAT </w:instrText>
      </w:r>
      <w:r>
        <w:rPr>
          <w:rFonts w:hAnsi="宋体"/>
          <w:snapToGrid w:val="0"/>
          <w:color w:val="000000"/>
          <w:spacing w:val="-6"/>
          <w:kern w:val="21"/>
          <w:szCs w:val="21"/>
          <w:highlight w:val="none"/>
        </w:rPr>
        <w:fldChar w:fldCharType="separate"/>
      </w:r>
      <w:r>
        <w:rPr>
          <w:rFonts w:hint="eastAsia" w:hAnsi="宋体"/>
          <w:szCs w:val="21"/>
          <w:highlight w:val="none"/>
        </w:rPr>
        <w:t>①</w:t>
      </w:r>
      <w:r>
        <w:rPr>
          <w:rFonts w:hAnsi="宋体"/>
          <w:snapToGrid w:val="0"/>
          <w:color w:val="000000"/>
          <w:spacing w:val="-6"/>
          <w:kern w:val="21"/>
          <w:szCs w:val="21"/>
          <w:highlight w:val="none"/>
        </w:rPr>
        <w:fldChar w:fldCharType="end"/>
      </w:r>
    </w:p>
    <w:p w14:paraId="6D4D02A5">
      <w:pPr>
        <w:rPr>
          <w:rFonts w:hint="eastAsia"/>
          <w:highlight w:val="none"/>
        </w:rPr>
        <w:sectPr>
          <w:footerReference r:id="rId7" w:type="default"/>
          <w:pgSz w:w="16838" w:h="11906" w:orient="landscape"/>
          <w:pgMar w:top="1247" w:right="1531" w:bottom="1020" w:left="1531" w:header="851" w:footer="851" w:gutter="0"/>
          <w:cols w:space="720" w:num="1"/>
          <w:docGrid w:linePitch="312" w:charSpace="0"/>
        </w:sectPr>
      </w:pPr>
    </w:p>
    <w:p w14:paraId="57B38A23">
      <w:pPr>
        <w:pStyle w:val="2"/>
        <w:rPr>
          <w:rFonts w:hint="eastAsia" w:ascii="宋体" w:hAnsi="宋体" w:eastAsia="宋体" w:cs="Times New Roman"/>
          <w:bCs/>
          <w:sz w:val="30"/>
          <w:szCs w:val="30"/>
          <w:highlight w:val="none"/>
          <w:lang w:val="en-US" w:eastAsia="zh-CN"/>
        </w:rPr>
      </w:pPr>
    </w:p>
    <w:p w14:paraId="74E43909">
      <w:pPr>
        <w:rPr>
          <w:rFonts w:hint="default"/>
          <w:lang w:val="en-US" w:eastAsia="zh-CN"/>
        </w:rPr>
      </w:pPr>
    </w:p>
    <w:p w14:paraId="78ED3BD9">
      <w:pPr>
        <w:jc w:val="center"/>
        <w:rPr>
          <w:rFonts w:hint="eastAsia" w:ascii="方正小标宋简体" w:hAnsi="Times New Roman" w:eastAsia="方正小标宋简体" w:cs="Times New Roman"/>
          <w:sz w:val="36"/>
          <w:szCs w:val="40"/>
        </w:rPr>
      </w:pPr>
    </w:p>
    <w:p w14:paraId="6BA78ACF">
      <w:pPr>
        <w:jc w:val="center"/>
        <w:rPr>
          <w:rFonts w:hint="eastAsia" w:ascii="方正小标宋简体" w:hAnsi="Times New Roman" w:eastAsia="方正小标宋简体" w:cs="Times New Roman"/>
          <w:sz w:val="36"/>
          <w:szCs w:val="40"/>
        </w:rPr>
      </w:pPr>
    </w:p>
    <w:p w14:paraId="373EEC22">
      <w:pPr>
        <w:widowControl/>
        <w:spacing w:line="360" w:lineRule="auto"/>
        <w:ind w:firstLine="560" w:firstLineChars="200"/>
        <w:jc w:val="left"/>
        <w:rPr>
          <w:rFonts w:hint="eastAsia" w:ascii="宋体" w:hAnsi="宋体" w:eastAsia="宋体" w:cs="宋体"/>
          <w:kern w:val="0"/>
          <w:sz w:val="28"/>
          <w:szCs w:val="28"/>
        </w:rPr>
      </w:pPr>
    </w:p>
    <w:sectPr>
      <w:headerReference r:id="rId8" w:type="default"/>
      <w:footerReference r:id="rId9" w:type="default"/>
      <w:pgSz w:w="11906" w:h="16838"/>
      <w:pgMar w:top="1701" w:right="1531" w:bottom="1701" w:left="153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Bookman Old Style">
    <w:panose1 w:val="02050604050505020204"/>
    <w:charset w:val="00"/>
    <w:family w:val="roman"/>
    <w:pitch w:val="default"/>
    <w:sig w:usb0="00000287" w:usb1="00000000" w:usb2="00000000" w:usb3="00000000" w:csb0="2000009F" w:csb1="DFD7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方正小标宋简体">
    <w:altName w:val="黑体"/>
    <w:panose1 w:val="02010601030101010101"/>
    <w:charset w:val="86"/>
    <w:family w:val="script"/>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9ADAD">
    <w:pPr>
      <w:pStyle w:val="1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40CFA">
    <w:pPr>
      <w:pStyle w:val="16"/>
      <w:framePr w:wrap="around" w:vAnchor="text" w:hAnchor="margin" w:xAlign="center" w:y="1"/>
      <w:rPr>
        <w:rStyle w:val="30"/>
      </w:rPr>
    </w:pPr>
    <w:r>
      <w:fldChar w:fldCharType="begin"/>
    </w:r>
    <w:r>
      <w:rPr>
        <w:rStyle w:val="30"/>
      </w:rPr>
      <w:instrText xml:space="preserve">PAGE  </w:instrText>
    </w:r>
    <w:r>
      <w:fldChar w:fldCharType="end"/>
    </w:r>
  </w:p>
  <w:p w14:paraId="31966982">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126BE">
    <w:pPr>
      <w:pStyle w:val="16"/>
      <w:framePr w:wrap="around" w:vAnchor="text" w:hAnchor="margin" w:xAlign="outside" w:y="1"/>
      <w:rPr>
        <w:rStyle w:val="30"/>
        <w:rFonts w:ascii="宋体" w:hAnsi="宋体"/>
        <w:sz w:val="28"/>
        <w:szCs w:val="28"/>
      </w:rPr>
    </w:pPr>
    <w:r>
      <w:rPr>
        <w:rStyle w:val="30"/>
        <w:rFonts w:hint="eastAsia" w:ascii="宋体" w:hAnsi="宋体"/>
        <w:sz w:val="28"/>
        <w:szCs w:val="28"/>
      </w:rPr>
      <w:t>—</w:t>
    </w:r>
    <w:r>
      <w:rPr>
        <w:rStyle w:val="30"/>
        <w:rFonts w:hint="eastAsia" w:ascii="宋体" w:hAnsi="宋体"/>
        <w:sz w:val="20"/>
      </w:rPr>
      <w:t xml:space="preserve">  </w:t>
    </w:r>
    <w:r>
      <w:rPr>
        <w:rFonts w:ascii="宋体" w:hAnsi="宋体"/>
        <w:sz w:val="26"/>
        <w:szCs w:val="26"/>
      </w:rPr>
      <w:fldChar w:fldCharType="begin"/>
    </w:r>
    <w:r>
      <w:rPr>
        <w:rStyle w:val="30"/>
        <w:rFonts w:ascii="宋体" w:hAnsi="宋体"/>
        <w:sz w:val="26"/>
        <w:szCs w:val="26"/>
      </w:rPr>
      <w:instrText xml:space="preserve">PAGE  </w:instrText>
    </w:r>
    <w:r>
      <w:rPr>
        <w:rFonts w:ascii="宋体" w:hAnsi="宋体"/>
        <w:sz w:val="26"/>
        <w:szCs w:val="26"/>
      </w:rPr>
      <w:fldChar w:fldCharType="separate"/>
    </w:r>
    <w:r>
      <w:rPr>
        <w:rStyle w:val="30"/>
        <w:rFonts w:ascii="宋体" w:hAnsi="宋体"/>
        <w:sz w:val="26"/>
        <w:szCs w:val="26"/>
      </w:rPr>
      <w:t>29</w:t>
    </w:r>
    <w:r>
      <w:rPr>
        <w:rFonts w:ascii="宋体" w:hAnsi="宋体"/>
        <w:sz w:val="26"/>
        <w:szCs w:val="26"/>
      </w:rPr>
      <w:fldChar w:fldCharType="end"/>
    </w:r>
    <w:r>
      <w:rPr>
        <w:rStyle w:val="30"/>
        <w:rFonts w:hint="eastAsia" w:ascii="宋体" w:hAnsi="宋体"/>
        <w:sz w:val="20"/>
      </w:rPr>
      <w:t xml:space="preserve">  </w:t>
    </w:r>
    <w:r>
      <w:rPr>
        <w:rStyle w:val="30"/>
        <w:rFonts w:hint="eastAsia" w:ascii="宋体" w:hAnsi="宋体"/>
        <w:sz w:val="28"/>
        <w:szCs w:val="28"/>
      </w:rPr>
      <w:t>—</w:t>
    </w:r>
  </w:p>
  <w:p w14:paraId="660E6E38">
    <w:pPr>
      <w:pStyle w:val="16"/>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D0C24">
    <w:pPr>
      <w:pStyle w:val="16"/>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3E346">
    <w:pPr>
      <w:pStyle w:val="1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41A6B">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06370">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3EDE93"/>
    <w:multiLevelType w:val="singleLevel"/>
    <w:tmpl w:val="DB3EDE93"/>
    <w:lvl w:ilvl="0" w:tentative="0">
      <w:start w:val="1"/>
      <w:numFmt w:val="bullet"/>
      <w:lvlText w:val=""/>
      <w:lvlJc w:val="left"/>
      <w:pPr>
        <w:ind w:left="420" w:hanging="420"/>
      </w:pPr>
      <w:rPr>
        <w:rFonts w:hint="default" w:ascii="Wingdings" w:hAnsi="Wingdings"/>
      </w:rPr>
    </w:lvl>
  </w:abstractNum>
  <w:abstractNum w:abstractNumId="1">
    <w:nsid w:val="09D8373F"/>
    <w:multiLevelType w:val="singleLevel"/>
    <w:tmpl w:val="09D8373F"/>
    <w:lvl w:ilvl="0" w:tentative="0">
      <w:start w:val="1"/>
      <w:numFmt w:val="decimal"/>
      <w:suff w:val="nothing"/>
      <w:lvlText w:val="%1、"/>
      <w:lvlJc w:val="left"/>
    </w:lvl>
  </w:abstractNum>
  <w:abstractNum w:abstractNumId="2">
    <w:nsid w:val="23831D56"/>
    <w:multiLevelType w:val="singleLevel"/>
    <w:tmpl w:val="23831D56"/>
    <w:lvl w:ilvl="0" w:tentative="0">
      <w:start w:val="1"/>
      <w:numFmt w:val="decimal"/>
      <w:lvlText w:val="%1."/>
      <w:lvlJc w:val="left"/>
      <w:pPr>
        <w:tabs>
          <w:tab w:val="left" w:pos="312"/>
        </w:tabs>
      </w:pPr>
    </w:lvl>
  </w:abstractNum>
  <w:abstractNum w:abstractNumId="3">
    <w:nsid w:val="7F0C3E49"/>
    <w:multiLevelType w:val="multilevel"/>
    <w:tmpl w:val="7F0C3E49"/>
    <w:lvl w:ilvl="0" w:tentative="0">
      <w:start w:val="1"/>
      <w:numFmt w:val="decimal"/>
      <w:pStyle w:val="51"/>
      <w:lvlText w:val="表%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2YzAwZGE0MDhkNDFmOTFiOTljM2IxNzE3YTg0ODAifQ=="/>
  </w:docVars>
  <w:rsids>
    <w:rsidRoot w:val="00A14947"/>
    <w:rsid w:val="000060B3"/>
    <w:rsid w:val="0004364B"/>
    <w:rsid w:val="00061B1F"/>
    <w:rsid w:val="000733C4"/>
    <w:rsid w:val="00074783"/>
    <w:rsid w:val="0008070B"/>
    <w:rsid w:val="000810AC"/>
    <w:rsid w:val="00081A02"/>
    <w:rsid w:val="00082231"/>
    <w:rsid w:val="00092D38"/>
    <w:rsid w:val="0009377B"/>
    <w:rsid w:val="000A20C9"/>
    <w:rsid w:val="000A70E6"/>
    <w:rsid w:val="000B058F"/>
    <w:rsid w:val="000B4467"/>
    <w:rsid w:val="000B4DB9"/>
    <w:rsid w:val="000C09AC"/>
    <w:rsid w:val="000C767F"/>
    <w:rsid w:val="000D3912"/>
    <w:rsid w:val="000D5A44"/>
    <w:rsid w:val="000E3ED2"/>
    <w:rsid w:val="00131F42"/>
    <w:rsid w:val="001357F1"/>
    <w:rsid w:val="00140FA8"/>
    <w:rsid w:val="00142FEB"/>
    <w:rsid w:val="00143A2D"/>
    <w:rsid w:val="00145A41"/>
    <w:rsid w:val="00151675"/>
    <w:rsid w:val="001561E0"/>
    <w:rsid w:val="00157435"/>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04CC7"/>
    <w:rsid w:val="002125B4"/>
    <w:rsid w:val="002155B8"/>
    <w:rsid w:val="00224839"/>
    <w:rsid w:val="002249B2"/>
    <w:rsid w:val="00226574"/>
    <w:rsid w:val="002278EC"/>
    <w:rsid w:val="0023280E"/>
    <w:rsid w:val="002377D1"/>
    <w:rsid w:val="002506BC"/>
    <w:rsid w:val="00254345"/>
    <w:rsid w:val="002565F6"/>
    <w:rsid w:val="00264557"/>
    <w:rsid w:val="002805AB"/>
    <w:rsid w:val="00284204"/>
    <w:rsid w:val="00291773"/>
    <w:rsid w:val="002A168C"/>
    <w:rsid w:val="002A3DC7"/>
    <w:rsid w:val="002B49E2"/>
    <w:rsid w:val="002B7B00"/>
    <w:rsid w:val="002B7C44"/>
    <w:rsid w:val="002C2B17"/>
    <w:rsid w:val="002D3DD0"/>
    <w:rsid w:val="002E1F3A"/>
    <w:rsid w:val="002E298A"/>
    <w:rsid w:val="002F727B"/>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6321"/>
    <w:rsid w:val="004824E9"/>
    <w:rsid w:val="00484B9B"/>
    <w:rsid w:val="004855F6"/>
    <w:rsid w:val="0048661E"/>
    <w:rsid w:val="00494670"/>
    <w:rsid w:val="004A3823"/>
    <w:rsid w:val="004A56B4"/>
    <w:rsid w:val="004E6946"/>
    <w:rsid w:val="004F1AD8"/>
    <w:rsid w:val="004F71BA"/>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B3D6F"/>
    <w:rsid w:val="005D36AB"/>
    <w:rsid w:val="005D4480"/>
    <w:rsid w:val="00617CC3"/>
    <w:rsid w:val="006377A6"/>
    <w:rsid w:val="00637A3D"/>
    <w:rsid w:val="006411EF"/>
    <w:rsid w:val="006748B8"/>
    <w:rsid w:val="006775C3"/>
    <w:rsid w:val="0069290A"/>
    <w:rsid w:val="0069775A"/>
    <w:rsid w:val="00697813"/>
    <w:rsid w:val="006A0CF6"/>
    <w:rsid w:val="006A3EE8"/>
    <w:rsid w:val="006A72BF"/>
    <w:rsid w:val="006B03F2"/>
    <w:rsid w:val="006B37DC"/>
    <w:rsid w:val="006B4F68"/>
    <w:rsid w:val="006C0592"/>
    <w:rsid w:val="006C272E"/>
    <w:rsid w:val="006C5479"/>
    <w:rsid w:val="006D13B5"/>
    <w:rsid w:val="006E12FF"/>
    <w:rsid w:val="006E607E"/>
    <w:rsid w:val="00706C5D"/>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5465"/>
    <w:rsid w:val="00817E9A"/>
    <w:rsid w:val="008306BD"/>
    <w:rsid w:val="00831A80"/>
    <w:rsid w:val="00833743"/>
    <w:rsid w:val="008340A4"/>
    <w:rsid w:val="00834B45"/>
    <w:rsid w:val="0087135F"/>
    <w:rsid w:val="00872D94"/>
    <w:rsid w:val="00880364"/>
    <w:rsid w:val="00884FD7"/>
    <w:rsid w:val="00891592"/>
    <w:rsid w:val="00891E9E"/>
    <w:rsid w:val="008A2F68"/>
    <w:rsid w:val="008B4FA6"/>
    <w:rsid w:val="008B5282"/>
    <w:rsid w:val="008B7C17"/>
    <w:rsid w:val="008C2D01"/>
    <w:rsid w:val="008C40E6"/>
    <w:rsid w:val="008C7AA7"/>
    <w:rsid w:val="008D0F7A"/>
    <w:rsid w:val="008D68E4"/>
    <w:rsid w:val="008E0506"/>
    <w:rsid w:val="008E0CFF"/>
    <w:rsid w:val="008E5D6B"/>
    <w:rsid w:val="008E76F0"/>
    <w:rsid w:val="008F15FE"/>
    <w:rsid w:val="008F2D29"/>
    <w:rsid w:val="008F5187"/>
    <w:rsid w:val="008F60D8"/>
    <w:rsid w:val="00902727"/>
    <w:rsid w:val="0090312B"/>
    <w:rsid w:val="0091736D"/>
    <w:rsid w:val="00924536"/>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6BCA"/>
    <w:rsid w:val="009C7DD5"/>
    <w:rsid w:val="009D0346"/>
    <w:rsid w:val="009E227D"/>
    <w:rsid w:val="009E5019"/>
    <w:rsid w:val="00A04F1B"/>
    <w:rsid w:val="00A0501B"/>
    <w:rsid w:val="00A14947"/>
    <w:rsid w:val="00A32A83"/>
    <w:rsid w:val="00A368DB"/>
    <w:rsid w:val="00A423AA"/>
    <w:rsid w:val="00A53EC6"/>
    <w:rsid w:val="00A55C0F"/>
    <w:rsid w:val="00A62C0F"/>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53B5D"/>
    <w:rsid w:val="00B562E7"/>
    <w:rsid w:val="00B6055E"/>
    <w:rsid w:val="00B6317D"/>
    <w:rsid w:val="00B7723F"/>
    <w:rsid w:val="00B80534"/>
    <w:rsid w:val="00B82E38"/>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3F8F"/>
    <w:rsid w:val="00CA43FD"/>
    <w:rsid w:val="00CA7EF8"/>
    <w:rsid w:val="00CC489B"/>
    <w:rsid w:val="00CD2BCD"/>
    <w:rsid w:val="00CD3A4C"/>
    <w:rsid w:val="00CE10E9"/>
    <w:rsid w:val="00CE2910"/>
    <w:rsid w:val="00CE5393"/>
    <w:rsid w:val="00CF36BE"/>
    <w:rsid w:val="00CF6000"/>
    <w:rsid w:val="00D003F3"/>
    <w:rsid w:val="00D0364F"/>
    <w:rsid w:val="00D06834"/>
    <w:rsid w:val="00D308ED"/>
    <w:rsid w:val="00D36D86"/>
    <w:rsid w:val="00D428AA"/>
    <w:rsid w:val="00D50A34"/>
    <w:rsid w:val="00D53EFA"/>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128CA"/>
    <w:rsid w:val="00E2656A"/>
    <w:rsid w:val="00E412D0"/>
    <w:rsid w:val="00E56322"/>
    <w:rsid w:val="00E60982"/>
    <w:rsid w:val="00E62C62"/>
    <w:rsid w:val="00E654C1"/>
    <w:rsid w:val="00E65D97"/>
    <w:rsid w:val="00E72A5A"/>
    <w:rsid w:val="00E73354"/>
    <w:rsid w:val="00E9242D"/>
    <w:rsid w:val="00EB5255"/>
    <w:rsid w:val="00EB5C47"/>
    <w:rsid w:val="00EC21B9"/>
    <w:rsid w:val="00ED0639"/>
    <w:rsid w:val="00EE522A"/>
    <w:rsid w:val="00EF4755"/>
    <w:rsid w:val="00EF7135"/>
    <w:rsid w:val="00F027DB"/>
    <w:rsid w:val="00F14A7A"/>
    <w:rsid w:val="00F22985"/>
    <w:rsid w:val="00F3383E"/>
    <w:rsid w:val="00F465A7"/>
    <w:rsid w:val="00F50B7C"/>
    <w:rsid w:val="00F550E6"/>
    <w:rsid w:val="00F74345"/>
    <w:rsid w:val="00F80A0A"/>
    <w:rsid w:val="00F82B19"/>
    <w:rsid w:val="00F84D14"/>
    <w:rsid w:val="00F9212D"/>
    <w:rsid w:val="00F965DA"/>
    <w:rsid w:val="00FA406A"/>
    <w:rsid w:val="00FB48C0"/>
    <w:rsid w:val="00FB503A"/>
    <w:rsid w:val="00FB516C"/>
    <w:rsid w:val="00FD0236"/>
    <w:rsid w:val="00FD18F4"/>
    <w:rsid w:val="00FD54DB"/>
    <w:rsid w:val="00FD619F"/>
    <w:rsid w:val="01015ECC"/>
    <w:rsid w:val="01281FB4"/>
    <w:rsid w:val="01290F7E"/>
    <w:rsid w:val="012B0C86"/>
    <w:rsid w:val="013A4168"/>
    <w:rsid w:val="014616F1"/>
    <w:rsid w:val="01461A5A"/>
    <w:rsid w:val="01522D1B"/>
    <w:rsid w:val="01572BB1"/>
    <w:rsid w:val="01584921"/>
    <w:rsid w:val="015D1E09"/>
    <w:rsid w:val="019769FF"/>
    <w:rsid w:val="01986C3B"/>
    <w:rsid w:val="021432F1"/>
    <w:rsid w:val="021F62AC"/>
    <w:rsid w:val="0236265C"/>
    <w:rsid w:val="024B33A7"/>
    <w:rsid w:val="025F7AAA"/>
    <w:rsid w:val="02697903"/>
    <w:rsid w:val="02902A6D"/>
    <w:rsid w:val="02AA58B4"/>
    <w:rsid w:val="02C26A2C"/>
    <w:rsid w:val="02C83A2C"/>
    <w:rsid w:val="02D313FC"/>
    <w:rsid w:val="02E64E19"/>
    <w:rsid w:val="02F96569"/>
    <w:rsid w:val="030418EA"/>
    <w:rsid w:val="0305571F"/>
    <w:rsid w:val="03087075"/>
    <w:rsid w:val="030A201F"/>
    <w:rsid w:val="032015B4"/>
    <w:rsid w:val="03264255"/>
    <w:rsid w:val="0327421E"/>
    <w:rsid w:val="032F3A2F"/>
    <w:rsid w:val="033A0D41"/>
    <w:rsid w:val="033B64DD"/>
    <w:rsid w:val="03534F0E"/>
    <w:rsid w:val="03543319"/>
    <w:rsid w:val="03572D58"/>
    <w:rsid w:val="03595884"/>
    <w:rsid w:val="03642EC3"/>
    <w:rsid w:val="037D44B3"/>
    <w:rsid w:val="037D4F9D"/>
    <w:rsid w:val="03807F30"/>
    <w:rsid w:val="038A3A93"/>
    <w:rsid w:val="03962305"/>
    <w:rsid w:val="039A08D0"/>
    <w:rsid w:val="03CF1244"/>
    <w:rsid w:val="03CF2569"/>
    <w:rsid w:val="03E74026"/>
    <w:rsid w:val="03EA7B21"/>
    <w:rsid w:val="03F56F79"/>
    <w:rsid w:val="03FF4045"/>
    <w:rsid w:val="0408261B"/>
    <w:rsid w:val="04095DA8"/>
    <w:rsid w:val="040F20B8"/>
    <w:rsid w:val="04213030"/>
    <w:rsid w:val="04255194"/>
    <w:rsid w:val="043864D8"/>
    <w:rsid w:val="04456B9C"/>
    <w:rsid w:val="04570136"/>
    <w:rsid w:val="045974F4"/>
    <w:rsid w:val="04745B73"/>
    <w:rsid w:val="0478279E"/>
    <w:rsid w:val="049D2E70"/>
    <w:rsid w:val="049D45AC"/>
    <w:rsid w:val="04AD0FAF"/>
    <w:rsid w:val="04C2267D"/>
    <w:rsid w:val="05450C41"/>
    <w:rsid w:val="05640F50"/>
    <w:rsid w:val="057309FF"/>
    <w:rsid w:val="05755C08"/>
    <w:rsid w:val="05886177"/>
    <w:rsid w:val="058A2630"/>
    <w:rsid w:val="0597278F"/>
    <w:rsid w:val="05990395"/>
    <w:rsid w:val="059A4129"/>
    <w:rsid w:val="05BA4F9B"/>
    <w:rsid w:val="05D5190C"/>
    <w:rsid w:val="05E75596"/>
    <w:rsid w:val="05EF1922"/>
    <w:rsid w:val="05F83EAE"/>
    <w:rsid w:val="05F95D6A"/>
    <w:rsid w:val="061921EE"/>
    <w:rsid w:val="061C5328"/>
    <w:rsid w:val="062B6D03"/>
    <w:rsid w:val="063D1956"/>
    <w:rsid w:val="063E7D85"/>
    <w:rsid w:val="06575E0F"/>
    <w:rsid w:val="065903C3"/>
    <w:rsid w:val="06802C54"/>
    <w:rsid w:val="069F12CB"/>
    <w:rsid w:val="069F7723"/>
    <w:rsid w:val="06BC62B7"/>
    <w:rsid w:val="06C1012E"/>
    <w:rsid w:val="06E34F32"/>
    <w:rsid w:val="071C1C3F"/>
    <w:rsid w:val="07293586"/>
    <w:rsid w:val="07295285"/>
    <w:rsid w:val="073E68C7"/>
    <w:rsid w:val="07636392"/>
    <w:rsid w:val="07672C66"/>
    <w:rsid w:val="07770C56"/>
    <w:rsid w:val="0790386B"/>
    <w:rsid w:val="079F090F"/>
    <w:rsid w:val="079F6C00"/>
    <w:rsid w:val="07E825CC"/>
    <w:rsid w:val="07EB56E1"/>
    <w:rsid w:val="07F169C7"/>
    <w:rsid w:val="080028B7"/>
    <w:rsid w:val="080309C1"/>
    <w:rsid w:val="084A62E0"/>
    <w:rsid w:val="0868060F"/>
    <w:rsid w:val="088C5760"/>
    <w:rsid w:val="08934A65"/>
    <w:rsid w:val="08BE158D"/>
    <w:rsid w:val="08CE7966"/>
    <w:rsid w:val="08D11ECF"/>
    <w:rsid w:val="08E607F6"/>
    <w:rsid w:val="090C1B6E"/>
    <w:rsid w:val="091C1C05"/>
    <w:rsid w:val="092217DD"/>
    <w:rsid w:val="093078CF"/>
    <w:rsid w:val="093A7294"/>
    <w:rsid w:val="09403CC8"/>
    <w:rsid w:val="0941363A"/>
    <w:rsid w:val="09633DC2"/>
    <w:rsid w:val="097E5D15"/>
    <w:rsid w:val="09906D4C"/>
    <w:rsid w:val="09FE66AF"/>
    <w:rsid w:val="0A157828"/>
    <w:rsid w:val="0A263993"/>
    <w:rsid w:val="0A2D3AC2"/>
    <w:rsid w:val="0A4A4594"/>
    <w:rsid w:val="0A9415D7"/>
    <w:rsid w:val="0A9C3CA2"/>
    <w:rsid w:val="0AA4109E"/>
    <w:rsid w:val="0AA755DE"/>
    <w:rsid w:val="0AA755DF"/>
    <w:rsid w:val="0AB47FD8"/>
    <w:rsid w:val="0AB6313C"/>
    <w:rsid w:val="0AC13E13"/>
    <w:rsid w:val="0B120D44"/>
    <w:rsid w:val="0B233D43"/>
    <w:rsid w:val="0B557BA9"/>
    <w:rsid w:val="0B642185"/>
    <w:rsid w:val="0B792C38"/>
    <w:rsid w:val="0B8B0861"/>
    <w:rsid w:val="0B9C4894"/>
    <w:rsid w:val="0BC15FB2"/>
    <w:rsid w:val="0BC87975"/>
    <w:rsid w:val="0BD27BF6"/>
    <w:rsid w:val="0BE2175E"/>
    <w:rsid w:val="0BE92BD1"/>
    <w:rsid w:val="0BEA2E6D"/>
    <w:rsid w:val="0BFE1435"/>
    <w:rsid w:val="0C196BA3"/>
    <w:rsid w:val="0C3B3C7D"/>
    <w:rsid w:val="0C3E74B8"/>
    <w:rsid w:val="0C3F1EB7"/>
    <w:rsid w:val="0C6E06A6"/>
    <w:rsid w:val="0C831018"/>
    <w:rsid w:val="0CAB2EAE"/>
    <w:rsid w:val="0CD114B0"/>
    <w:rsid w:val="0CEA4FCD"/>
    <w:rsid w:val="0D1520F6"/>
    <w:rsid w:val="0D160434"/>
    <w:rsid w:val="0D1645B4"/>
    <w:rsid w:val="0D2E3BF7"/>
    <w:rsid w:val="0D312FD2"/>
    <w:rsid w:val="0D3D7038"/>
    <w:rsid w:val="0D53486F"/>
    <w:rsid w:val="0D621C7D"/>
    <w:rsid w:val="0D6F25B6"/>
    <w:rsid w:val="0D915BC2"/>
    <w:rsid w:val="0D920E46"/>
    <w:rsid w:val="0DA0407D"/>
    <w:rsid w:val="0DB83E49"/>
    <w:rsid w:val="0DD37EFF"/>
    <w:rsid w:val="0E157F80"/>
    <w:rsid w:val="0E2F02E5"/>
    <w:rsid w:val="0E551501"/>
    <w:rsid w:val="0E690D69"/>
    <w:rsid w:val="0E73034D"/>
    <w:rsid w:val="0E9C6078"/>
    <w:rsid w:val="0EB02C0D"/>
    <w:rsid w:val="0EB47230"/>
    <w:rsid w:val="0EB52FEB"/>
    <w:rsid w:val="0ED90197"/>
    <w:rsid w:val="0EDE3EE5"/>
    <w:rsid w:val="0EF61BF2"/>
    <w:rsid w:val="0EF90D18"/>
    <w:rsid w:val="0F035E78"/>
    <w:rsid w:val="0F077C67"/>
    <w:rsid w:val="0F106175"/>
    <w:rsid w:val="0F13775A"/>
    <w:rsid w:val="0F142BB4"/>
    <w:rsid w:val="0F404CAA"/>
    <w:rsid w:val="0F4415E6"/>
    <w:rsid w:val="0F585179"/>
    <w:rsid w:val="0F5F45FE"/>
    <w:rsid w:val="0F9A112B"/>
    <w:rsid w:val="0FAF2000"/>
    <w:rsid w:val="0FB34E77"/>
    <w:rsid w:val="0FC36420"/>
    <w:rsid w:val="0FC74117"/>
    <w:rsid w:val="0FD26680"/>
    <w:rsid w:val="102B1E7C"/>
    <w:rsid w:val="10410949"/>
    <w:rsid w:val="10425AFC"/>
    <w:rsid w:val="10447021"/>
    <w:rsid w:val="104B7F33"/>
    <w:rsid w:val="105C199C"/>
    <w:rsid w:val="105D16BE"/>
    <w:rsid w:val="105E53D8"/>
    <w:rsid w:val="1068327B"/>
    <w:rsid w:val="106C6703"/>
    <w:rsid w:val="106D2F64"/>
    <w:rsid w:val="10A235DA"/>
    <w:rsid w:val="10B63710"/>
    <w:rsid w:val="10C17BBC"/>
    <w:rsid w:val="10F10820"/>
    <w:rsid w:val="11061FDE"/>
    <w:rsid w:val="111C2F7A"/>
    <w:rsid w:val="114128DF"/>
    <w:rsid w:val="11665CA1"/>
    <w:rsid w:val="119D51A7"/>
    <w:rsid w:val="12071633"/>
    <w:rsid w:val="12165A63"/>
    <w:rsid w:val="121E62E8"/>
    <w:rsid w:val="12347739"/>
    <w:rsid w:val="12565442"/>
    <w:rsid w:val="126A4B86"/>
    <w:rsid w:val="126D7FD0"/>
    <w:rsid w:val="127224A8"/>
    <w:rsid w:val="129D61D5"/>
    <w:rsid w:val="12D36EA1"/>
    <w:rsid w:val="12DB2E0A"/>
    <w:rsid w:val="12DB7D35"/>
    <w:rsid w:val="12E032A8"/>
    <w:rsid w:val="12EC7DE7"/>
    <w:rsid w:val="12FB6283"/>
    <w:rsid w:val="132806C4"/>
    <w:rsid w:val="13300D85"/>
    <w:rsid w:val="13364568"/>
    <w:rsid w:val="134A3885"/>
    <w:rsid w:val="13631AD8"/>
    <w:rsid w:val="13644087"/>
    <w:rsid w:val="1382745A"/>
    <w:rsid w:val="13895008"/>
    <w:rsid w:val="13951726"/>
    <w:rsid w:val="13994C53"/>
    <w:rsid w:val="13A25909"/>
    <w:rsid w:val="13A84472"/>
    <w:rsid w:val="13AC31B1"/>
    <w:rsid w:val="13B4479E"/>
    <w:rsid w:val="141B5AA9"/>
    <w:rsid w:val="14396509"/>
    <w:rsid w:val="14492CC1"/>
    <w:rsid w:val="145573D2"/>
    <w:rsid w:val="146B465C"/>
    <w:rsid w:val="14807843"/>
    <w:rsid w:val="14840A56"/>
    <w:rsid w:val="14906D74"/>
    <w:rsid w:val="14B82179"/>
    <w:rsid w:val="14B979E9"/>
    <w:rsid w:val="14C930A0"/>
    <w:rsid w:val="14D400B1"/>
    <w:rsid w:val="14DA65DF"/>
    <w:rsid w:val="14DD2C3C"/>
    <w:rsid w:val="150C6121"/>
    <w:rsid w:val="152763B1"/>
    <w:rsid w:val="1531609B"/>
    <w:rsid w:val="15441398"/>
    <w:rsid w:val="15635972"/>
    <w:rsid w:val="15767AE2"/>
    <w:rsid w:val="15787361"/>
    <w:rsid w:val="15AD7188"/>
    <w:rsid w:val="15CA15E3"/>
    <w:rsid w:val="15D45602"/>
    <w:rsid w:val="15FE464E"/>
    <w:rsid w:val="16087E1D"/>
    <w:rsid w:val="16376932"/>
    <w:rsid w:val="163D01C9"/>
    <w:rsid w:val="1666499F"/>
    <w:rsid w:val="166819F6"/>
    <w:rsid w:val="16805E8B"/>
    <w:rsid w:val="169342B0"/>
    <w:rsid w:val="16A11295"/>
    <w:rsid w:val="16C90E19"/>
    <w:rsid w:val="16D1249F"/>
    <w:rsid w:val="16E44A01"/>
    <w:rsid w:val="16FF6F95"/>
    <w:rsid w:val="17003711"/>
    <w:rsid w:val="170A7433"/>
    <w:rsid w:val="1722468F"/>
    <w:rsid w:val="172C152C"/>
    <w:rsid w:val="1746586B"/>
    <w:rsid w:val="17701D14"/>
    <w:rsid w:val="17735226"/>
    <w:rsid w:val="17835318"/>
    <w:rsid w:val="178A159F"/>
    <w:rsid w:val="17BD26EE"/>
    <w:rsid w:val="18242736"/>
    <w:rsid w:val="182B6B1D"/>
    <w:rsid w:val="18324303"/>
    <w:rsid w:val="18360EBC"/>
    <w:rsid w:val="185521CB"/>
    <w:rsid w:val="18685232"/>
    <w:rsid w:val="187513D0"/>
    <w:rsid w:val="18903006"/>
    <w:rsid w:val="189A6DDF"/>
    <w:rsid w:val="189F624C"/>
    <w:rsid w:val="18AD0EE3"/>
    <w:rsid w:val="18C0013E"/>
    <w:rsid w:val="18C1151B"/>
    <w:rsid w:val="18C27EEC"/>
    <w:rsid w:val="18CE72F6"/>
    <w:rsid w:val="18EC229C"/>
    <w:rsid w:val="18F05B97"/>
    <w:rsid w:val="190475CF"/>
    <w:rsid w:val="190D500F"/>
    <w:rsid w:val="19113C38"/>
    <w:rsid w:val="19115BFC"/>
    <w:rsid w:val="191C1E60"/>
    <w:rsid w:val="1923302A"/>
    <w:rsid w:val="192367D3"/>
    <w:rsid w:val="192B735A"/>
    <w:rsid w:val="192C4983"/>
    <w:rsid w:val="192F5F1B"/>
    <w:rsid w:val="194B55F8"/>
    <w:rsid w:val="19554876"/>
    <w:rsid w:val="196213BD"/>
    <w:rsid w:val="197015B7"/>
    <w:rsid w:val="19841DEF"/>
    <w:rsid w:val="19884DB5"/>
    <w:rsid w:val="1999006F"/>
    <w:rsid w:val="19C15BED"/>
    <w:rsid w:val="19D145B1"/>
    <w:rsid w:val="19DD296F"/>
    <w:rsid w:val="19E02EE8"/>
    <w:rsid w:val="19E31CC8"/>
    <w:rsid w:val="19EE0E86"/>
    <w:rsid w:val="19F70C7E"/>
    <w:rsid w:val="1A0E6C42"/>
    <w:rsid w:val="1A1C66C0"/>
    <w:rsid w:val="1A2E22B5"/>
    <w:rsid w:val="1A3079B4"/>
    <w:rsid w:val="1A42393B"/>
    <w:rsid w:val="1A483B74"/>
    <w:rsid w:val="1A5C6B05"/>
    <w:rsid w:val="1A856C1C"/>
    <w:rsid w:val="1AA04B5C"/>
    <w:rsid w:val="1AAD45DE"/>
    <w:rsid w:val="1ABA0526"/>
    <w:rsid w:val="1ABA122C"/>
    <w:rsid w:val="1ABF63B9"/>
    <w:rsid w:val="1AE165F2"/>
    <w:rsid w:val="1AEF691E"/>
    <w:rsid w:val="1AF95694"/>
    <w:rsid w:val="1B046F80"/>
    <w:rsid w:val="1B086194"/>
    <w:rsid w:val="1B0A3B78"/>
    <w:rsid w:val="1B240F2B"/>
    <w:rsid w:val="1B2F6E17"/>
    <w:rsid w:val="1B3267B5"/>
    <w:rsid w:val="1B334956"/>
    <w:rsid w:val="1B40161D"/>
    <w:rsid w:val="1B441859"/>
    <w:rsid w:val="1B5A2073"/>
    <w:rsid w:val="1B633E3C"/>
    <w:rsid w:val="1B6606B1"/>
    <w:rsid w:val="1B7B05C2"/>
    <w:rsid w:val="1B7F4A0A"/>
    <w:rsid w:val="1B944F25"/>
    <w:rsid w:val="1B9458B0"/>
    <w:rsid w:val="1BA6126F"/>
    <w:rsid w:val="1BB21BD4"/>
    <w:rsid w:val="1BB920AC"/>
    <w:rsid w:val="1BB960B1"/>
    <w:rsid w:val="1BDE4DAE"/>
    <w:rsid w:val="1BEE634C"/>
    <w:rsid w:val="1BF0689F"/>
    <w:rsid w:val="1BF311E0"/>
    <w:rsid w:val="1BF405E5"/>
    <w:rsid w:val="1BF51902"/>
    <w:rsid w:val="1BF8765B"/>
    <w:rsid w:val="1C05492E"/>
    <w:rsid w:val="1C111B4F"/>
    <w:rsid w:val="1C1C0F32"/>
    <w:rsid w:val="1C1E45B4"/>
    <w:rsid w:val="1C3B11EF"/>
    <w:rsid w:val="1C5E7925"/>
    <w:rsid w:val="1C790BF1"/>
    <w:rsid w:val="1C847183"/>
    <w:rsid w:val="1C857852"/>
    <w:rsid w:val="1C8F1EEE"/>
    <w:rsid w:val="1CB3407E"/>
    <w:rsid w:val="1CC03E96"/>
    <w:rsid w:val="1CC5740F"/>
    <w:rsid w:val="1CFD070F"/>
    <w:rsid w:val="1D1A32C8"/>
    <w:rsid w:val="1D1C22F1"/>
    <w:rsid w:val="1D3D1FE3"/>
    <w:rsid w:val="1D5F6196"/>
    <w:rsid w:val="1D6132A5"/>
    <w:rsid w:val="1D70551D"/>
    <w:rsid w:val="1D765EB3"/>
    <w:rsid w:val="1D770D65"/>
    <w:rsid w:val="1D831028"/>
    <w:rsid w:val="1D8E56D5"/>
    <w:rsid w:val="1D91353E"/>
    <w:rsid w:val="1DA1330D"/>
    <w:rsid w:val="1DA15C38"/>
    <w:rsid w:val="1DBE2DD4"/>
    <w:rsid w:val="1DDC616D"/>
    <w:rsid w:val="1DE01E01"/>
    <w:rsid w:val="1DE9337C"/>
    <w:rsid w:val="1E0C5B1D"/>
    <w:rsid w:val="1E0E4D3F"/>
    <w:rsid w:val="1E153DD3"/>
    <w:rsid w:val="1E2E4517"/>
    <w:rsid w:val="1E573A4C"/>
    <w:rsid w:val="1E610DC6"/>
    <w:rsid w:val="1E6F0C67"/>
    <w:rsid w:val="1E74499C"/>
    <w:rsid w:val="1E7A43DA"/>
    <w:rsid w:val="1E821B13"/>
    <w:rsid w:val="1E927592"/>
    <w:rsid w:val="1E963CD7"/>
    <w:rsid w:val="1EC06956"/>
    <w:rsid w:val="1EC74626"/>
    <w:rsid w:val="1EC81288"/>
    <w:rsid w:val="1ED95346"/>
    <w:rsid w:val="1EDB3C05"/>
    <w:rsid w:val="1EE23158"/>
    <w:rsid w:val="1EED785C"/>
    <w:rsid w:val="1F264A2D"/>
    <w:rsid w:val="1F4A552D"/>
    <w:rsid w:val="1F4F5A37"/>
    <w:rsid w:val="1F523729"/>
    <w:rsid w:val="1F644D73"/>
    <w:rsid w:val="1F680BA2"/>
    <w:rsid w:val="1F697C20"/>
    <w:rsid w:val="1F7E7EB0"/>
    <w:rsid w:val="1F976FB9"/>
    <w:rsid w:val="1F9D13A3"/>
    <w:rsid w:val="1FBE3381"/>
    <w:rsid w:val="1FC61D6D"/>
    <w:rsid w:val="1FD747E8"/>
    <w:rsid w:val="1FDB50FF"/>
    <w:rsid w:val="1FE7539E"/>
    <w:rsid w:val="1FF70178"/>
    <w:rsid w:val="1FFA23D8"/>
    <w:rsid w:val="200C20D3"/>
    <w:rsid w:val="20167767"/>
    <w:rsid w:val="202707BF"/>
    <w:rsid w:val="203301B6"/>
    <w:rsid w:val="20671BE0"/>
    <w:rsid w:val="207459A5"/>
    <w:rsid w:val="209473A5"/>
    <w:rsid w:val="20963CB8"/>
    <w:rsid w:val="20983499"/>
    <w:rsid w:val="209B054A"/>
    <w:rsid w:val="209E4055"/>
    <w:rsid w:val="20A26E87"/>
    <w:rsid w:val="20A81A1B"/>
    <w:rsid w:val="20B07FB6"/>
    <w:rsid w:val="20B20AD8"/>
    <w:rsid w:val="20B646FB"/>
    <w:rsid w:val="20BA5E10"/>
    <w:rsid w:val="20C37CBF"/>
    <w:rsid w:val="20E0349B"/>
    <w:rsid w:val="20E6501F"/>
    <w:rsid w:val="20F31479"/>
    <w:rsid w:val="21255ACE"/>
    <w:rsid w:val="213B74B1"/>
    <w:rsid w:val="214244F7"/>
    <w:rsid w:val="215A2310"/>
    <w:rsid w:val="215A451A"/>
    <w:rsid w:val="216335D6"/>
    <w:rsid w:val="21661111"/>
    <w:rsid w:val="21900B60"/>
    <w:rsid w:val="219D1E93"/>
    <w:rsid w:val="21C77264"/>
    <w:rsid w:val="21DA1197"/>
    <w:rsid w:val="21DD100A"/>
    <w:rsid w:val="21DE318A"/>
    <w:rsid w:val="21EF5B80"/>
    <w:rsid w:val="21F11E8A"/>
    <w:rsid w:val="22093935"/>
    <w:rsid w:val="220B0987"/>
    <w:rsid w:val="222E40A1"/>
    <w:rsid w:val="224016A8"/>
    <w:rsid w:val="22405A95"/>
    <w:rsid w:val="224E7793"/>
    <w:rsid w:val="22576990"/>
    <w:rsid w:val="22605920"/>
    <w:rsid w:val="227F19A4"/>
    <w:rsid w:val="228130E9"/>
    <w:rsid w:val="229E1223"/>
    <w:rsid w:val="229F0EE3"/>
    <w:rsid w:val="22A1118F"/>
    <w:rsid w:val="22CB2C60"/>
    <w:rsid w:val="22CC0758"/>
    <w:rsid w:val="22CF0C73"/>
    <w:rsid w:val="22F47480"/>
    <w:rsid w:val="22FF2C5E"/>
    <w:rsid w:val="23101DE8"/>
    <w:rsid w:val="23191AB5"/>
    <w:rsid w:val="23277E34"/>
    <w:rsid w:val="232C54F8"/>
    <w:rsid w:val="232D593E"/>
    <w:rsid w:val="23304019"/>
    <w:rsid w:val="23560F70"/>
    <w:rsid w:val="23815460"/>
    <w:rsid w:val="23CD1AC8"/>
    <w:rsid w:val="23D0443C"/>
    <w:rsid w:val="23D920A9"/>
    <w:rsid w:val="23DE1C48"/>
    <w:rsid w:val="23E73F6C"/>
    <w:rsid w:val="240210CD"/>
    <w:rsid w:val="240A6118"/>
    <w:rsid w:val="244606A4"/>
    <w:rsid w:val="244B0DDC"/>
    <w:rsid w:val="245667C0"/>
    <w:rsid w:val="24607DD7"/>
    <w:rsid w:val="24763990"/>
    <w:rsid w:val="2481536D"/>
    <w:rsid w:val="24BF09F7"/>
    <w:rsid w:val="24CB765F"/>
    <w:rsid w:val="24F35EC2"/>
    <w:rsid w:val="24FD768F"/>
    <w:rsid w:val="252D53FE"/>
    <w:rsid w:val="255A3EA0"/>
    <w:rsid w:val="25643BBA"/>
    <w:rsid w:val="256823CB"/>
    <w:rsid w:val="2568676F"/>
    <w:rsid w:val="25BC7468"/>
    <w:rsid w:val="25C84623"/>
    <w:rsid w:val="25EC2D81"/>
    <w:rsid w:val="260114EF"/>
    <w:rsid w:val="260F097B"/>
    <w:rsid w:val="262E6809"/>
    <w:rsid w:val="263F7178"/>
    <w:rsid w:val="267C71D9"/>
    <w:rsid w:val="268D4CED"/>
    <w:rsid w:val="269B32A8"/>
    <w:rsid w:val="269B4227"/>
    <w:rsid w:val="26A2735D"/>
    <w:rsid w:val="26C26EEA"/>
    <w:rsid w:val="26C32821"/>
    <w:rsid w:val="26C67003"/>
    <w:rsid w:val="26CA6BED"/>
    <w:rsid w:val="27115ADA"/>
    <w:rsid w:val="2716382C"/>
    <w:rsid w:val="27182E4E"/>
    <w:rsid w:val="27691049"/>
    <w:rsid w:val="277057A2"/>
    <w:rsid w:val="277123CE"/>
    <w:rsid w:val="277540D8"/>
    <w:rsid w:val="279A0C32"/>
    <w:rsid w:val="280B3C04"/>
    <w:rsid w:val="28172558"/>
    <w:rsid w:val="28540144"/>
    <w:rsid w:val="285C7572"/>
    <w:rsid w:val="28603185"/>
    <w:rsid w:val="286943A3"/>
    <w:rsid w:val="286D194C"/>
    <w:rsid w:val="28894DB5"/>
    <w:rsid w:val="28907ADA"/>
    <w:rsid w:val="289E2A90"/>
    <w:rsid w:val="28B71CF3"/>
    <w:rsid w:val="28B95735"/>
    <w:rsid w:val="28BB32D0"/>
    <w:rsid w:val="28CD73FE"/>
    <w:rsid w:val="28D334E1"/>
    <w:rsid w:val="28FE4748"/>
    <w:rsid w:val="29206EB8"/>
    <w:rsid w:val="29276FD6"/>
    <w:rsid w:val="292F5600"/>
    <w:rsid w:val="293512B3"/>
    <w:rsid w:val="294C2397"/>
    <w:rsid w:val="295464C2"/>
    <w:rsid w:val="29595666"/>
    <w:rsid w:val="296C718A"/>
    <w:rsid w:val="29874881"/>
    <w:rsid w:val="29A2080F"/>
    <w:rsid w:val="29B465D8"/>
    <w:rsid w:val="29C205AA"/>
    <w:rsid w:val="29E325E0"/>
    <w:rsid w:val="2A017BEC"/>
    <w:rsid w:val="2A030B9B"/>
    <w:rsid w:val="2A2A4C1B"/>
    <w:rsid w:val="2A452503"/>
    <w:rsid w:val="2A502E29"/>
    <w:rsid w:val="2A6F5E28"/>
    <w:rsid w:val="2A804976"/>
    <w:rsid w:val="2A8773E1"/>
    <w:rsid w:val="2A8829B0"/>
    <w:rsid w:val="2A9F531B"/>
    <w:rsid w:val="2AC02A81"/>
    <w:rsid w:val="2AD47C52"/>
    <w:rsid w:val="2AD72D4D"/>
    <w:rsid w:val="2AF17283"/>
    <w:rsid w:val="2B0819CD"/>
    <w:rsid w:val="2B1851B5"/>
    <w:rsid w:val="2B33373F"/>
    <w:rsid w:val="2B4362B9"/>
    <w:rsid w:val="2B6917EB"/>
    <w:rsid w:val="2B775C3C"/>
    <w:rsid w:val="2B7A25F4"/>
    <w:rsid w:val="2B7E24CE"/>
    <w:rsid w:val="2B8F4672"/>
    <w:rsid w:val="2B983E08"/>
    <w:rsid w:val="2B9D753A"/>
    <w:rsid w:val="2BA936A8"/>
    <w:rsid w:val="2BD31754"/>
    <w:rsid w:val="2BE90C9A"/>
    <w:rsid w:val="2BF97B43"/>
    <w:rsid w:val="2BFC5F87"/>
    <w:rsid w:val="2C032A1C"/>
    <w:rsid w:val="2C06773E"/>
    <w:rsid w:val="2C1331D2"/>
    <w:rsid w:val="2C1E02CD"/>
    <w:rsid w:val="2C210970"/>
    <w:rsid w:val="2C315A5A"/>
    <w:rsid w:val="2C357DA5"/>
    <w:rsid w:val="2C4B1C25"/>
    <w:rsid w:val="2C89731D"/>
    <w:rsid w:val="2C8B767C"/>
    <w:rsid w:val="2C9B472F"/>
    <w:rsid w:val="2CD66BDF"/>
    <w:rsid w:val="2CED5F32"/>
    <w:rsid w:val="2D0140BD"/>
    <w:rsid w:val="2D0A0F97"/>
    <w:rsid w:val="2D2A741D"/>
    <w:rsid w:val="2D36763F"/>
    <w:rsid w:val="2D4418AE"/>
    <w:rsid w:val="2D4A3063"/>
    <w:rsid w:val="2D521EB0"/>
    <w:rsid w:val="2D5B64E1"/>
    <w:rsid w:val="2D8C348F"/>
    <w:rsid w:val="2D9E56F5"/>
    <w:rsid w:val="2DB25DC8"/>
    <w:rsid w:val="2DC3164D"/>
    <w:rsid w:val="2DCC6997"/>
    <w:rsid w:val="2DE3426C"/>
    <w:rsid w:val="2DE9773C"/>
    <w:rsid w:val="2DF117ED"/>
    <w:rsid w:val="2DFF4E0A"/>
    <w:rsid w:val="2E2B1922"/>
    <w:rsid w:val="2E33224C"/>
    <w:rsid w:val="2E4E2283"/>
    <w:rsid w:val="2E667F96"/>
    <w:rsid w:val="2E8226AB"/>
    <w:rsid w:val="2E8928E3"/>
    <w:rsid w:val="2E914523"/>
    <w:rsid w:val="2F364819"/>
    <w:rsid w:val="2F38113B"/>
    <w:rsid w:val="2F4A384B"/>
    <w:rsid w:val="2F95399E"/>
    <w:rsid w:val="2F965020"/>
    <w:rsid w:val="2F9B4716"/>
    <w:rsid w:val="2FA04EF7"/>
    <w:rsid w:val="2FAA3052"/>
    <w:rsid w:val="2FB338A2"/>
    <w:rsid w:val="2FC12575"/>
    <w:rsid w:val="2FD065E6"/>
    <w:rsid w:val="2FD3669D"/>
    <w:rsid w:val="2FD96870"/>
    <w:rsid w:val="2FDB52AB"/>
    <w:rsid w:val="2FDD39D5"/>
    <w:rsid w:val="2FDE088B"/>
    <w:rsid w:val="2FE33306"/>
    <w:rsid w:val="30580BC9"/>
    <w:rsid w:val="30645429"/>
    <w:rsid w:val="306B7E69"/>
    <w:rsid w:val="3070556D"/>
    <w:rsid w:val="307352A6"/>
    <w:rsid w:val="3075448F"/>
    <w:rsid w:val="308A2F8B"/>
    <w:rsid w:val="30B73914"/>
    <w:rsid w:val="30C61554"/>
    <w:rsid w:val="30E5269D"/>
    <w:rsid w:val="30F75911"/>
    <w:rsid w:val="311E2ED7"/>
    <w:rsid w:val="31436D79"/>
    <w:rsid w:val="314725EE"/>
    <w:rsid w:val="31560258"/>
    <w:rsid w:val="315619EE"/>
    <w:rsid w:val="315C449C"/>
    <w:rsid w:val="31647144"/>
    <w:rsid w:val="31690D92"/>
    <w:rsid w:val="31791481"/>
    <w:rsid w:val="318F6EAF"/>
    <w:rsid w:val="31B07EB7"/>
    <w:rsid w:val="31B82709"/>
    <w:rsid w:val="31BE1ED3"/>
    <w:rsid w:val="31D05482"/>
    <w:rsid w:val="31D358DF"/>
    <w:rsid w:val="31E51C20"/>
    <w:rsid w:val="31F9327E"/>
    <w:rsid w:val="320C07F2"/>
    <w:rsid w:val="320C0D90"/>
    <w:rsid w:val="32400B34"/>
    <w:rsid w:val="325B0FC0"/>
    <w:rsid w:val="32663749"/>
    <w:rsid w:val="326E1360"/>
    <w:rsid w:val="32785791"/>
    <w:rsid w:val="328238D1"/>
    <w:rsid w:val="328F7CEB"/>
    <w:rsid w:val="329E6876"/>
    <w:rsid w:val="32AF0060"/>
    <w:rsid w:val="32B172DF"/>
    <w:rsid w:val="32B56AB8"/>
    <w:rsid w:val="32B91FC9"/>
    <w:rsid w:val="32BF4505"/>
    <w:rsid w:val="32CC162A"/>
    <w:rsid w:val="32D85C6F"/>
    <w:rsid w:val="330E785B"/>
    <w:rsid w:val="33104A0B"/>
    <w:rsid w:val="333015F2"/>
    <w:rsid w:val="333D68F8"/>
    <w:rsid w:val="33437504"/>
    <w:rsid w:val="334B6320"/>
    <w:rsid w:val="3350358E"/>
    <w:rsid w:val="33851827"/>
    <w:rsid w:val="338C28F9"/>
    <w:rsid w:val="339C600C"/>
    <w:rsid w:val="33B24D16"/>
    <w:rsid w:val="33D934D4"/>
    <w:rsid w:val="33F70014"/>
    <w:rsid w:val="33FE2F6A"/>
    <w:rsid w:val="340E07E5"/>
    <w:rsid w:val="341039EB"/>
    <w:rsid w:val="34105EE8"/>
    <w:rsid w:val="341B3AD0"/>
    <w:rsid w:val="341E5AE5"/>
    <w:rsid w:val="34235BF7"/>
    <w:rsid w:val="34240759"/>
    <w:rsid w:val="342C58C1"/>
    <w:rsid w:val="34376054"/>
    <w:rsid w:val="344B40A8"/>
    <w:rsid w:val="34575D8E"/>
    <w:rsid w:val="34B313E3"/>
    <w:rsid w:val="34C51FB5"/>
    <w:rsid w:val="351F7AFD"/>
    <w:rsid w:val="352069D2"/>
    <w:rsid w:val="358C5FA8"/>
    <w:rsid w:val="35942FE7"/>
    <w:rsid w:val="35954F56"/>
    <w:rsid w:val="35A01A57"/>
    <w:rsid w:val="35AE2431"/>
    <w:rsid w:val="35C15DF1"/>
    <w:rsid w:val="35D426F3"/>
    <w:rsid w:val="35E72D2E"/>
    <w:rsid w:val="35F442A3"/>
    <w:rsid w:val="36074A7F"/>
    <w:rsid w:val="360F169E"/>
    <w:rsid w:val="36167021"/>
    <w:rsid w:val="361A5015"/>
    <w:rsid w:val="36416F61"/>
    <w:rsid w:val="36425AA1"/>
    <w:rsid w:val="36501A44"/>
    <w:rsid w:val="36510BD2"/>
    <w:rsid w:val="366F7B37"/>
    <w:rsid w:val="36923549"/>
    <w:rsid w:val="369E6752"/>
    <w:rsid w:val="36A13525"/>
    <w:rsid w:val="36B75FBF"/>
    <w:rsid w:val="36BD0C45"/>
    <w:rsid w:val="36C324D5"/>
    <w:rsid w:val="37156058"/>
    <w:rsid w:val="3738424C"/>
    <w:rsid w:val="37460FB1"/>
    <w:rsid w:val="374E15C9"/>
    <w:rsid w:val="3754692F"/>
    <w:rsid w:val="376B38A6"/>
    <w:rsid w:val="376E75D3"/>
    <w:rsid w:val="377D61BC"/>
    <w:rsid w:val="378536C6"/>
    <w:rsid w:val="37A57E60"/>
    <w:rsid w:val="37AC0952"/>
    <w:rsid w:val="37E00298"/>
    <w:rsid w:val="37E86BD6"/>
    <w:rsid w:val="37FA6BAE"/>
    <w:rsid w:val="38084BC9"/>
    <w:rsid w:val="38397C86"/>
    <w:rsid w:val="38646781"/>
    <w:rsid w:val="387277E4"/>
    <w:rsid w:val="38AD41D6"/>
    <w:rsid w:val="38B302F9"/>
    <w:rsid w:val="38B504A2"/>
    <w:rsid w:val="38B65325"/>
    <w:rsid w:val="38B8224A"/>
    <w:rsid w:val="38CC6241"/>
    <w:rsid w:val="38E90744"/>
    <w:rsid w:val="38F12CD3"/>
    <w:rsid w:val="38F52EDD"/>
    <w:rsid w:val="38F94775"/>
    <w:rsid w:val="392778AB"/>
    <w:rsid w:val="392971ED"/>
    <w:rsid w:val="39325651"/>
    <w:rsid w:val="395C1998"/>
    <w:rsid w:val="396605CD"/>
    <w:rsid w:val="396F41ED"/>
    <w:rsid w:val="39782929"/>
    <w:rsid w:val="398D5FE0"/>
    <w:rsid w:val="399F443D"/>
    <w:rsid w:val="39A533A4"/>
    <w:rsid w:val="39AC554A"/>
    <w:rsid w:val="39FB4362"/>
    <w:rsid w:val="3A1460C2"/>
    <w:rsid w:val="3A2B6E45"/>
    <w:rsid w:val="3A3F6BDF"/>
    <w:rsid w:val="3A6D33C1"/>
    <w:rsid w:val="3A7A1D64"/>
    <w:rsid w:val="3A872856"/>
    <w:rsid w:val="3AB54C55"/>
    <w:rsid w:val="3AB832B5"/>
    <w:rsid w:val="3AFA5C99"/>
    <w:rsid w:val="3AFD3A39"/>
    <w:rsid w:val="3B0B30BA"/>
    <w:rsid w:val="3B184AA6"/>
    <w:rsid w:val="3B25427E"/>
    <w:rsid w:val="3B3763D1"/>
    <w:rsid w:val="3B3E48EF"/>
    <w:rsid w:val="3B582C8A"/>
    <w:rsid w:val="3B6A6ECF"/>
    <w:rsid w:val="3B6F7002"/>
    <w:rsid w:val="3B722057"/>
    <w:rsid w:val="3B811431"/>
    <w:rsid w:val="3B8B12FD"/>
    <w:rsid w:val="3B934F6F"/>
    <w:rsid w:val="3BA612E3"/>
    <w:rsid w:val="3BA6231B"/>
    <w:rsid w:val="3BB57676"/>
    <w:rsid w:val="3BC328C5"/>
    <w:rsid w:val="3BD41D26"/>
    <w:rsid w:val="3C146EB3"/>
    <w:rsid w:val="3C1A4DE8"/>
    <w:rsid w:val="3C2B2233"/>
    <w:rsid w:val="3C2E76BF"/>
    <w:rsid w:val="3C2F6E1E"/>
    <w:rsid w:val="3C4F64BA"/>
    <w:rsid w:val="3C647E38"/>
    <w:rsid w:val="3C986A8C"/>
    <w:rsid w:val="3CDA245A"/>
    <w:rsid w:val="3CE6066B"/>
    <w:rsid w:val="3D025C0C"/>
    <w:rsid w:val="3D152C04"/>
    <w:rsid w:val="3D1E06B7"/>
    <w:rsid w:val="3D28308D"/>
    <w:rsid w:val="3D64498C"/>
    <w:rsid w:val="3D756FFA"/>
    <w:rsid w:val="3D8966A6"/>
    <w:rsid w:val="3D905D44"/>
    <w:rsid w:val="3DA84CEF"/>
    <w:rsid w:val="3DB123C9"/>
    <w:rsid w:val="3DB70A7E"/>
    <w:rsid w:val="3DE61F4C"/>
    <w:rsid w:val="3E03620E"/>
    <w:rsid w:val="3E1D3ABF"/>
    <w:rsid w:val="3E300E0E"/>
    <w:rsid w:val="3E3C6DFF"/>
    <w:rsid w:val="3E4273AB"/>
    <w:rsid w:val="3E4F1165"/>
    <w:rsid w:val="3E5564F5"/>
    <w:rsid w:val="3E930C7C"/>
    <w:rsid w:val="3ED208D3"/>
    <w:rsid w:val="3EDA0523"/>
    <w:rsid w:val="3F0C7E08"/>
    <w:rsid w:val="3F135961"/>
    <w:rsid w:val="3F2C09DB"/>
    <w:rsid w:val="3F38537B"/>
    <w:rsid w:val="3F390BD8"/>
    <w:rsid w:val="3F397BBB"/>
    <w:rsid w:val="3F3D7316"/>
    <w:rsid w:val="3F416820"/>
    <w:rsid w:val="3F53405A"/>
    <w:rsid w:val="3F5D64B5"/>
    <w:rsid w:val="3F6C5A15"/>
    <w:rsid w:val="3F752ED6"/>
    <w:rsid w:val="3F8A1947"/>
    <w:rsid w:val="3F8A73B3"/>
    <w:rsid w:val="3F9D021B"/>
    <w:rsid w:val="3FA34830"/>
    <w:rsid w:val="3FAD1CD3"/>
    <w:rsid w:val="3FC73152"/>
    <w:rsid w:val="3FC77376"/>
    <w:rsid w:val="3FD9602D"/>
    <w:rsid w:val="3FF658FE"/>
    <w:rsid w:val="40383B64"/>
    <w:rsid w:val="403F271C"/>
    <w:rsid w:val="403F40EB"/>
    <w:rsid w:val="40500A9E"/>
    <w:rsid w:val="40521DBE"/>
    <w:rsid w:val="40763F33"/>
    <w:rsid w:val="407A6407"/>
    <w:rsid w:val="407B445B"/>
    <w:rsid w:val="407C6843"/>
    <w:rsid w:val="409437D5"/>
    <w:rsid w:val="40E15A1A"/>
    <w:rsid w:val="40E355C3"/>
    <w:rsid w:val="40EE341F"/>
    <w:rsid w:val="40F11EED"/>
    <w:rsid w:val="40F56EEA"/>
    <w:rsid w:val="41103AFF"/>
    <w:rsid w:val="41105D19"/>
    <w:rsid w:val="41247162"/>
    <w:rsid w:val="41287786"/>
    <w:rsid w:val="41302FCA"/>
    <w:rsid w:val="415C0C82"/>
    <w:rsid w:val="41607121"/>
    <w:rsid w:val="4171094B"/>
    <w:rsid w:val="417D07DA"/>
    <w:rsid w:val="41892E34"/>
    <w:rsid w:val="41D638E5"/>
    <w:rsid w:val="41F83A1B"/>
    <w:rsid w:val="41FB4929"/>
    <w:rsid w:val="4200449D"/>
    <w:rsid w:val="420A64FA"/>
    <w:rsid w:val="420C5D06"/>
    <w:rsid w:val="42106891"/>
    <w:rsid w:val="421501B9"/>
    <w:rsid w:val="422F6559"/>
    <w:rsid w:val="42301DEC"/>
    <w:rsid w:val="423A3BCC"/>
    <w:rsid w:val="424E57D2"/>
    <w:rsid w:val="427F62FB"/>
    <w:rsid w:val="42814B06"/>
    <w:rsid w:val="428418E8"/>
    <w:rsid w:val="4291127A"/>
    <w:rsid w:val="42916CEA"/>
    <w:rsid w:val="42986D9B"/>
    <w:rsid w:val="42A740CF"/>
    <w:rsid w:val="42B26C49"/>
    <w:rsid w:val="42F85812"/>
    <w:rsid w:val="42FD63D7"/>
    <w:rsid w:val="43067A28"/>
    <w:rsid w:val="430F64B1"/>
    <w:rsid w:val="432F47B6"/>
    <w:rsid w:val="43336435"/>
    <w:rsid w:val="433A6FE6"/>
    <w:rsid w:val="43480868"/>
    <w:rsid w:val="434B5C22"/>
    <w:rsid w:val="434F663D"/>
    <w:rsid w:val="4350713C"/>
    <w:rsid w:val="435A456E"/>
    <w:rsid w:val="436653E0"/>
    <w:rsid w:val="43A473AD"/>
    <w:rsid w:val="43BD273B"/>
    <w:rsid w:val="43C4431A"/>
    <w:rsid w:val="43D73C27"/>
    <w:rsid w:val="43DB5A91"/>
    <w:rsid w:val="43F11540"/>
    <w:rsid w:val="4407515D"/>
    <w:rsid w:val="440E6B88"/>
    <w:rsid w:val="444B5C1D"/>
    <w:rsid w:val="445941EC"/>
    <w:rsid w:val="44662848"/>
    <w:rsid w:val="447F32CC"/>
    <w:rsid w:val="448769BE"/>
    <w:rsid w:val="448808D4"/>
    <w:rsid w:val="449663C2"/>
    <w:rsid w:val="44A62088"/>
    <w:rsid w:val="44AC548F"/>
    <w:rsid w:val="44B923C5"/>
    <w:rsid w:val="44B951CC"/>
    <w:rsid w:val="44BA4B28"/>
    <w:rsid w:val="44C1435D"/>
    <w:rsid w:val="44CD14E0"/>
    <w:rsid w:val="44E309D0"/>
    <w:rsid w:val="44F20B0B"/>
    <w:rsid w:val="452E5F4C"/>
    <w:rsid w:val="453E3E54"/>
    <w:rsid w:val="45612018"/>
    <w:rsid w:val="45654FA3"/>
    <w:rsid w:val="457620C0"/>
    <w:rsid w:val="45796679"/>
    <w:rsid w:val="45797ACE"/>
    <w:rsid w:val="458946E9"/>
    <w:rsid w:val="458D0A0B"/>
    <w:rsid w:val="459133F6"/>
    <w:rsid w:val="45920125"/>
    <w:rsid w:val="45A17C7E"/>
    <w:rsid w:val="45A47C0E"/>
    <w:rsid w:val="45B11D42"/>
    <w:rsid w:val="45B235E1"/>
    <w:rsid w:val="45B4168A"/>
    <w:rsid w:val="45D41932"/>
    <w:rsid w:val="45E42D7F"/>
    <w:rsid w:val="45E85614"/>
    <w:rsid w:val="45EA50BC"/>
    <w:rsid w:val="460528F0"/>
    <w:rsid w:val="4654512D"/>
    <w:rsid w:val="46570BB3"/>
    <w:rsid w:val="46577FD6"/>
    <w:rsid w:val="465A12D1"/>
    <w:rsid w:val="46610F20"/>
    <w:rsid w:val="468A4A8A"/>
    <w:rsid w:val="469572F3"/>
    <w:rsid w:val="469C7200"/>
    <w:rsid w:val="46A71700"/>
    <w:rsid w:val="46B071E9"/>
    <w:rsid w:val="46B95DF0"/>
    <w:rsid w:val="46D955A7"/>
    <w:rsid w:val="46DF7AF8"/>
    <w:rsid w:val="46E31CD6"/>
    <w:rsid w:val="4706384C"/>
    <w:rsid w:val="4710374A"/>
    <w:rsid w:val="47133957"/>
    <w:rsid w:val="47394D5D"/>
    <w:rsid w:val="475E5D76"/>
    <w:rsid w:val="47860713"/>
    <w:rsid w:val="47883DAC"/>
    <w:rsid w:val="478C5D04"/>
    <w:rsid w:val="478D0899"/>
    <w:rsid w:val="47992529"/>
    <w:rsid w:val="47A07E0C"/>
    <w:rsid w:val="47A26054"/>
    <w:rsid w:val="47BE6D02"/>
    <w:rsid w:val="47FC2BA5"/>
    <w:rsid w:val="483F4E71"/>
    <w:rsid w:val="486B67B4"/>
    <w:rsid w:val="4870272E"/>
    <w:rsid w:val="487C5834"/>
    <w:rsid w:val="48A921D4"/>
    <w:rsid w:val="48C55D37"/>
    <w:rsid w:val="48C831E8"/>
    <w:rsid w:val="48CE6794"/>
    <w:rsid w:val="48D46E6B"/>
    <w:rsid w:val="48DE17DF"/>
    <w:rsid w:val="48DE52BF"/>
    <w:rsid w:val="48F7748C"/>
    <w:rsid w:val="490C2C8A"/>
    <w:rsid w:val="491027A2"/>
    <w:rsid w:val="492359B6"/>
    <w:rsid w:val="493A3B14"/>
    <w:rsid w:val="494E64ED"/>
    <w:rsid w:val="49543A54"/>
    <w:rsid w:val="49863E02"/>
    <w:rsid w:val="49872804"/>
    <w:rsid w:val="499141B0"/>
    <w:rsid w:val="49AC016B"/>
    <w:rsid w:val="49CF04C2"/>
    <w:rsid w:val="49DA24BA"/>
    <w:rsid w:val="49DC7715"/>
    <w:rsid w:val="49DF473E"/>
    <w:rsid w:val="49E3787A"/>
    <w:rsid w:val="49F322FB"/>
    <w:rsid w:val="4A023139"/>
    <w:rsid w:val="4A0B541A"/>
    <w:rsid w:val="4A2A1D14"/>
    <w:rsid w:val="4A44458D"/>
    <w:rsid w:val="4A4B50D9"/>
    <w:rsid w:val="4A6327F5"/>
    <w:rsid w:val="4A7B576F"/>
    <w:rsid w:val="4A870FA7"/>
    <w:rsid w:val="4AB23E79"/>
    <w:rsid w:val="4AD46CAC"/>
    <w:rsid w:val="4AD47F7A"/>
    <w:rsid w:val="4AE76E58"/>
    <w:rsid w:val="4AEF4FE5"/>
    <w:rsid w:val="4AF561A9"/>
    <w:rsid w:val="4B1753F6"/>
    <w:rsid w:val="4B1E20F2"/>
    <w:rsid w:val="4B256CAD"/>
    <w:rsid w:val="4B417711"/>
    <w:rsid w:val="4B670B02"/>
    <w:rsid w:val="4B7E5173"/>
    <w:rsid w:val="4B7F2025"/>
    <w:rsid w:val="4B8D35BB"/>
    <w:rsid w:val="4BEF2C07"/>
    <w:rsid w:val="4BFF78DA"/>
    <w:rsid w:val="4C4A0649"/>
    <w:rsid w:val="4C4C3E7C"/>
    <w:rsid w:val="4C5178D3"/>
    <w:rsid w:val="4C6F7E7B"/>
    <w:rsid w:val="4C7C186A"/>
    <w:rsid w:val="4C7E5ECA"/>
    <w:rsid w:val="4C876AA5"/>
    <w:rsid w:val="4C931FC3"/>
    <w:rsid w:val="4CB34B62"/>
    <w:rsid w:val="4CC03C16"/>
    <w:rsid w:val="4CD54895"/>
    <w:rsid w:val="4CED1A9C"/>
    <w:rsid w:val="4D0327D2"/>
    <w:rsid w:val="4D0D6B82"/>
    <w:rsid w:val="4D0E00FB"/>
    <w:rsid w:val="4D176606"/>
    <w:rsid w:val="4D366B69"/>
    <w:rsid w:val="4D681632"/>
    <w:rsid w:val="4D695962"/>
    <w:rsid w:val="4D6F132F"/>
    <w:rsid w:val="4D7944ED"/>
    <w:rsid w:val="4DB24C7B"/>
    <w:rsid w:val="4DE9377B"/>
    <w:rsid w:val="4DEC4FB0"/>
    <w:rsid w:val="4DF24E4A"/>
    <w:rsid w:val="4E052964"/>
    <w:rsid w:val="4E075D8A"/>
    <w:rsid w:val="4E0F02B7"/>
    <w:rsid w:val="4E177E7A"/>
    <w:rsid w:val="4E236CB1"/>
    <w:rsid w:val="4E347D1E"/>
    <w:rsid w:val="4E506093"/>
    <w:rsid w:val="4E651F2C"/>
    <w:rsid w:val="4E6D7FF7"/>
    <w:rsid w:val="4E7A1054"/>
    <w:rsid w:val="4EB51155"/>
    <w:rsid w:val="4EC00FAD"/>
    <w:rsid w:val="4EE6129A"/>
    <w:rsid w:val="4EEB17D4"/>
    <w:rsid w:val="4F11683B"/>
    <w:rsid w:val="4F1B4037"/>
    <w:rsid w:val="4F3900DC"/>
    <w:rsid w:val="4F4002CF"/>
    <w:rsid w:val="4F467527"/>
    <w:rsid w:val="4F4A0A98"/>
    <w:rsid w:val="4F4E4FB0"/>
    <w:rsid w:val="4F540804"/>
    <w:rsid w:val="4F5F0BF8"/>
    <w:rsid w:val="4F605D29"/>
    <w:rsid w:val="4F6F26B1"/>
    <w:rsid w:val="4F9843DC"/>
    <w:rsid w:val="4F9A6B7C"/>
    <w:rsid w:val="4FA804BE"/>
    <w:rsid w:val="4FB60583"/>
    <w:rsid w:val="4FC62A8C"/>
    <w:rsid w:val="4FC63761"/>
    <w:rsid w:val="4FC922C6"/>
    <w:rsid w:val="4FDA28CD"/>
    <w:rsid w:val="4FE20F0D"/>
    <w:rsid w:val="4FE51552"/>
    <w:rsid w:val="4FFC2E27"/>
    <w:rsid w:val="50057909"/>
    <w:rsid w:val="50184623"/>
    <w:rsid w:val="502B4523"/>
    <w:rsid w:val="50504C4B"/>
    <w:rsid w:val="506C54E1"/>
    <w:rsid w:val="506F5892"/>
    <w:rsid w:val="5072667B"/>
    <w:rsid w:val="5076286F"/>
    <w:rsid w:val="50903478"/>
    <w:rsid w:val="50931F37"/>
    <w:rsid w:val="509C6E7C"/>
    <w:rsid w:val="50AD7837"/>
    <w:rsid w:val="50BF52C6"/>
    <w:rsid w:val="50CF70AF"/>
    <w:rsid w:val="50F2517C"/>
    <w:rsid w:val="50F90589"/>
    <w:rsid w:val="51097386"/>
    <w:rsid w:val="5117642F"/>
    <w:rsid w:val="51291100"/>
    <w:rsid w:val="51497C83"/>
    <w:rsid w:val="51546E21"/>
    <w:rsid w:val="51612422"/>
    <w:rsid w:val="5162104E"/>
    <w:rsid w:val="51727D7C"/>
    <w:rsid w:val="517C35E5"/>
    <w:rsid w:val="517E3035"/>
    <w:rsid w:val="518B348E"/>
    <w:rsid w:val="519C2D11"/>
    <w:rsid w:val="51B1353F"/>
    <w:rsid w:val="51CC611C"/>
    <w:rsid w:val="51D71163"/>
    <w:rsid w:val="51F055C6"/>
    <w:rsid w:val="51F95F20"/>
    <w:rsid w:val="51FF131A"/>
    <w:rsid w:val="520E0480"/>
    <w:rsid w:val="52122430"/>
    <w:rsid w:val="52135678"/>
    <w:rsid w:val="52137647"/>
    <w:rsid w:val="52372BD3"/>
    <w:rsid w:val="52412076"/>
    <w:rsid w:val="52561E04"/>
    <w:rsid w:val="5285503B"/>
    <w:rsid w:val="52A03AC2"/>
    <w:rsid w:val="52AC5AD6"/>
    <w:rsid w:val="52B13FA8"/>
    <w:rsid w:val="52D87D7B"/>
    <w:rsid w:val="52E90CB8"/>
    <w:rsid w:val="53082F3B"/>
    <w:rsid w:val="535648D3"/>
    <w:rsid w:val="53661740"/>
    <w:rsid w:val="536659C2"/>
    <w:rsid w:val="537A3889"/>
    <w:rsid w:val="53A039CC"/>
    <w:rsid w:val="53A1505A"/>
    <w:rsid w:val="53B64A76"/>
    <w:rsid w:val="53BB19CF"/>
    <w:rsid w:val="53C06F09"/>
    <w:rsid w:val="53CA19B1"/>
    <w:rsid w:val="53D63256"/>
    <w:rsid w:val="53E25B6B"/>
    <w:rsid w:val="53E42150"/>
    <w:rsid w:val="53E97A3F"/>
    <w:rsid w:val="53EE7800"/>
    <w:rsid w:val="54063E08"/>
    <w:rsid w:val="54263907"/>
    <w:rsid w:val="543437E8"/>
    <w:rsid w:val="543B69F7"/>
    <w:rsid w:val="545948F1"/>
    <w:rsid w:val="547129A4"/>
    <w:rsid w:val="547E09F1"/>
    <w:rsid w:val="54834855"/>
    <w:rsid w:val="548D2C1F"/>
    <w:rsid w:val="549725EB"/>
    <w:rsid w:val="54CD67D6"/>
    <w:rsid w:val="54DD01C1"/>
    <w:rsid w:val="54EC64A3"/>
    <w:rsid w:val="54F73313"/>
    <w:rsid w:val="54F80955"/>
    <w:rsid w:val="551950B7"/>
    <w:rsid w:val="551D6B3E"/>
    <w:rsid w:val="552C506E"/>
    <w:rsid w:val="553065FE"/>
    <w:rsid w:val="554A32BC"/>
    <w:rsid w:val="555170A7"/>
    <w:rsid w:val="55520B57"/>
    <w:rsid w:val="55807856"/>
    <w:rsid w:val="5587536D"/>
    <w:rsid w:val="55991424"/>
    <w:rsid w:val="559B174B"/>
    <w:rsid w:val="559E20EC"/>
    <w:rsid w:val="55A7157C"/>
    <w:rsid w:val="55AD0187"/>
    <w:rsid w:val="55B50737"/>
    <w:rsid w:val="55B6632D"/>
    <w:rsid w:val="55C91B11"/>
    <w:rsid w:val="55CE0CF4"/>
    <w:rsid w:val="55F04CE8"/>
    <w:rsid w:val="55F97ECF"/>
    <w:rsid w:val="560B0FA5"/>
    <w:rsid w:val="562754FF"/>
    <w:rsid w:val="56417472"/>
    <w:rsid w:val="56505973"/>
    <w:rsid w:val="56856A0E"/>
    <w:rsid w:val="56A16B6B"/>
    <w:rsid w:val="56B22A9C"/>
    <w:rsid w:val="56BD18C7"/>
    <w:rsid w:val="56CB78B1"/>
    <w:rsid w:val="56D82927"/>
    <w:rsid w:val="56F63DC2"/>
    <w:rsid w:val="56F67CDC"/>
    <w:rsid w:val="57027226"/>
    <w:rsid w:val="57275D5F"/>
    <w:rsid w:val="57351056"/>
    <w:rsid w:val="573600E0"/>
    <w:rsid w:val="57592EF1"/>
    <w:rsid w:val="57603474"/>
    <w:rsid w:val="57806C65"/>
    <w:rsid w:val="57B24E42"/>
    <w:rsid w:val="57B72A76"/>
    <w:rsid w:val="57C3426C"/>
    <w:rsid w:val="57CD6247"/>
    <w:rsid w:val="57CE11E3"/>
    <w:rsid w:val="57CE1F93"/>
    <w:rsid w:val="57E51187"/>
    <w:rsid w:val="57E9216E"/>
    <w:rsid w:val="57F807FB"/>
    <w:rsid w:val="580D6A88"/>
    <w:rsid w:val="583F79EB"/>
    <w:rsid w:val="584763A7"/>
    <w:rsid w:val="584C5485"/>
    <w:rsid w:val="58616700"/>
    <w:rsid w:val="58735A45"/>
    <w:rsid w:val="588743D1"/>
    <w:rsid w:val="5887701A"/>
    <w:rsid w:val="58E30667"/>
    <w:rsid w:val="59122A0A"/>
    <w:rsid w:val="592D3405"/>
    <w:rsid w:val="593E7C32"/>
    <w:rsid w:val="595B0F75"/>
    <w:rsid w:val="595E6BE7"/>
    <w:rsid w:val="597E4C23"/>
    <w:rsid w:val="59887A8D"/>
    <w:rsid w:val="59934A3A"/>
    <w:rsid w:val="599F5ECF"/>
    <w:rsid w:val="59AA17DC"/>
    <w:rsid w:val="59C0439F"/>
    <w:rsid w:val="59C3055D"/>
    <w:rsid w:val="59C5552C"/>
    <w:rsid w:val="59D57A2B"/>
    <w:rsid w:val="59E76417"/>
    <w:rsid w:val="5A276C19"/>
    <w:rsid w:val="5A812202"/>
    <w:rsid w:val="5A945E1A"/>
    <w:rsid w:val="5AB911B4"/>
    <w:rsid w:val="5ABE2233"/>
    <w:rsid w:val="5AC00ECA"/>
    <w:rsid w:val="5AC71A79"/>
    <w:rsid w:val="5ACF3999"/>
    <w:rsid w:val="5AD00DCE"/>
    <w:rsid w:val="5AD4747A"/>
    <w:rsid w:val="5ADD75C7"/>
    <w:rsid w:val="5B0732CE"/>
    <w:rsid w:val="5B171F91"/>
    <w:rsid w:val="5B2572BA"/>
    <w:rsid w:val="5B2C18A6"/>
    <w:rsid w:val="5B365B14"/>
    <w:rsid w:val="5B4133F4"/>
    <w:rsid w:val="5B540D1A"/>
    <w:rsid w:val="5B7B2A08"/>
    <w:rsid w:val="5B8705E1"/>
    <w:rsid w:val="5B8E5312"/>
    <w:rsid w:val="5BBA6F3B"/>
    <w:rsid w:val="5BBB62D5"/>
    <w:rsid w:val="5BD72F9D"/>
    <w:rsid w:val="5BD945E5"/>
    <w:rsid w:val="5BDF0FDD"/>
    <w:rsid w:val="5BDF5D95"/>
    <w:rsid w:val="5BE26D71"/>
    <w:rsid w:val="5BF313C0"/>
    <w:rsid w:val="5BFC1FCC"/>
    <w:rsid w:val="5BFE7528"/>
    <w:rsid w:val="5C1318BA"/>
    <w:rsid w:val="5C17186B"/>
    <w:rsid w:val="5C202220"/>
    <w:rsid w:val="5C24641B"/>
    <w:rsid w:val="5C406B68"/>
    <w:rsid w:val="5C473312"/>
    <w:rsid w:val="5C4F21C6"/>
    <w:rsid w:val="5C5002A7"/>
    <w:rsid w:val="5C880F80"/>
    <w:rsid w:val="5C935A25"/>
    <w:rsid w:val="5C9C5B4C"/>
    <w:rsid w:val="5CA16EC6"/>
    <w:rsid w:val="5CB67BBB"/>
    <w:rsid w:val="5CBB2385"/>
    <w:rsid w:val="5CC06BF3"/>
    <w:rsid w:val="5CD44419"/>
    <w:rsid w:val="5CDF5081"/>
    <w:rsid w:val="5D186DA5"/>
    <w:rsid w:val="5D437949"/>
    <w:rsid w:val="5D5401BE"/>
    <w:rsid w:val="5D5C3103"/>
    <w:rsid w:val="5D5E0ADE"/>
    <w:rsid w:val="5D613145"/>
    <w:rsid w:val="5D8B68DA"/>
    <w:rsid w:val="5D925468"/>
    <w:rsid w:val="5DAD3649"/>
    <w:rsid w:val="5DBF28EE"/>
    <w:rsid w:val="5DC14CCB"/>
    <w:rsid w:val="5DCB203A"/>
    <w:rsid w:val="5DCC4B1A"/>
    <w:rsid w:val="5E125814"/>
    <w:rsid w:val="5E13512A"/>
    <w:rsid w:val="5E203C0E"/>
    <w:rsid w:val="5E2467F1"/>
    <w:rsid w:val="5E35028A"/>
    <w:rsid w:val="5E3E3BF9"/>
    <w:rsid w:val="5E544AD0"/>
    <w:rsid w:val="5E5B4D59"/>
    <w:rsid w:val="5E5C21FF"/>
    <w:rsid w:val="5E5D14A9"/>
    <w:rsid w:val="5E601CDD"/>
    <w:rsid w:val="5E6539EC"/>
    <w:rsid w:val="5E7972C2"/>
    <w:rsid w:val="5E806DD3"/>
    <w:rsid w:val="5E874840"/>
    <w:rsid w:val="5E951D2C"/>
    <w:rsid w:val="5E9640DD"/>
    <w:rsid w:val="5EA62996"/>
    <w:rsid w:val="5EAF13AD"/>
    <w:rsid w:val="5EBD4396"/>
    <w:rsid w:val="5EC57AAA"/>
    <w:rsid w:val="5ECE3E08"/>
    <w:rsid w:val="5ED54053"/>
    <w:rsid w:val="5EE13B1D"/>
    <w:rsid w:val="5EEB2763"/>
    <w:rsid w:val="5EEC5F85"/>
    <w:rsid w:val="5F082DF4"/>
    <w:rsid w:val="5F0C6AFF"/>
    <w:rsid w:val="5F1A2B43"/>
    <w:rsid w:val="5F1C1341"/>
    <w:rsid w:val="5F4669E8"/>
    <w:rsid w:val="5F7627D5"/>
    <w:rsid w:val="5F7A6AA0"/>
    <w:rsid w:val="5FA273AF"/>
    <w:rsid w:val="5FB52612"/>
    <w:rsid w:val="5FB837BB"/>
    <w:rsid w:val="5FD26AD8"/>
    <w:rsid w:val="5FD27011"/>
    <w:rsid w:val="5FDC3432"/>
    <w:rsid w:val="601B7242"/>
    <w:rsid w:val="60930B64"/>
    <w:rsid w:val="60A4048D"/>
    <w:rsid w:val="60BA0238"/>
    <w:rsid w:val="60C102BB"/>
    <w:rsid w:val="60C75F46"/>
    <w:rsid w:val="60CC405A"/>
    <w:rsid w:val="60CC5540"/>
    <w:rsid w:val="60D0626D"/>
    <w:rsid w:val="60D64686"/>
    <w:rsid w:val="60FC180E"/>
    <w:rsid w:val="6114349D"/>
    <w:rsid w:val="61216827"/>
    <w:rsid w:val="61314AF9"/>
    <w:rsid w:val="614671A8"/>
    <w:rsid w:val="616255FE"/>
    <w:rsid w:val="616A15CE"/>
    <w:rsid w:val="616F24AA"/>
    <w:rsid w:val="618077F4"/>
    <w:rsid w:val="61BB67B4"/>
    <w:rsid w:val="61C96759"/>
    <w:rsid w:val="61CB75C5"/>
    <w:rsid w:val="61E215D8"/>
    <w:rsid w:val="61E73FCA"/>
    <w:rsid w:val="61E90FDF"/>
    <w:rsid w:val="621B3775"/>
    <w:rsid w:val="62347E99"/>
    <w:rsid w:val="62364782"/>
    <w:rsid w:val="62454D37"/>
    <w:rsid w:val="624A50D7"/>
    <w:rsid w:val="627101A9"/>
    <w:rsid w:val="627B4ED1"/>
    <w:rsid w:val="629354DD"/>
    <w:rsid w:val="62973818"/>
    <w:rsid w:val="62AA2681"/>
    <w:rsid w:val="62DB6EE5"/>
    <w:rsid w:val="62EC00C6"/>
    <w:rsid w:val="62FD2D30"/>
    <w:rsid w:val="630E5B91"/>
    <w:rsid w:val="630F7762"/>
    <w:rsid w:val="631E5FD1"/>
    <w:rsid w:val="634B1DAE"/>
    <w:rsid w:val="63594EFC"/>
    <w:rsid w:val="635F16B3"/>
    <w:rsid w:val="6394356A"/>
    <w:rsid w:val="63BD2F5B"/>
    <w:rsid w:val="63C61B2C"/>
    <w:rsid w:val="63C6393F"/>
    <w:rsid w:val="63D40BE9"/>
    <w:rsid w:val="63D464A9"/>
    <w:rsid w:val="63E657D4"/>
    <w:rsid w:val="63E867D7"/>
    <w:rsid w:val="6404661C"/>
    <w:rsid w:val="64102431"/>
    <w:rsid w:val="64330CD2"/>
    <w:rsid w:val="64412F28"/>
    <w:rsid w:val="646A2BB6"/>
    <w:rsid w:val="64786CA6"/>
    <w:rsid w:val="647A0777"/>
    <w:rsid w:val="647C27A4"/>
    <w:rsid w:val="648A157E"/>
    <w:rsid w:val="64A41C6E"/>
    <w:rsid w:val="64A50DAF"/>
    <w:rsid w:val="64A5243A"/>
    <w:rsid w:val="64A835E2"/>
    <w:rsid w:val="64AB7FAC"/>
    <w:rsid w:val="64C6718F"/>
    <w:rsid w:val="64D035E0"/>
    <w:rsid w:val="64F531DE"/>
    <w:rsid w:val="64F7158A"/>
    <w:rsid w:val="651C19BA"/>
    <w:rsid w:val="65373578"/>
    <w:rsid w:val="656D64FD"/>
    <w:rsid w:val="657038D9"/>
    <w:rsid w:val="65777CB2"/>
    <w:rsid w:val="657E6B3E"/>
    <w:rsid w:val="65992D96"/>
    <w:rsid w:val="659D4BEE"/>
    <w:rsid w:val="659E2595"/>
    <w:rsid w:val="65A26342"/>
    <w:rsid w:val="65AF2802"/>
    <w:rsid w:val="65CD7801"/>
    <w:rsid w:val="65D13832"/>
    <w:rsid w:val="65DE7348"/>
    <w:rsid w:val="65EB0C29"/>
    <w:rsid w:val="65ED5B12"/>
    <w:rsid w:val="65F352D2"/>
    <w:rsid w:val="660F151E"/>
    <w:rsid w:val="66132BD4"/>
    <w:rsid w:val="661D5B89"/>
    <w:rsid w:val="66280C75"/>
    <w:rsid w:val="662F523E"/>
    <w:rsid w:val="664153C1"/>
    <w:rsid w:val="664D7F2D"/>
    <w:rsid w:val="66530152"/>
    <w:rsid w:val="66565248"/>
    <w:rsid w:val="66675091"/>
    <w:rsid w:val="66695DBE"/>
    <w:rsid w:val="66706C18"/>
    <w:rsid w:val="66833198"/>
    <w:rsid w:val="6688763C"/>
    <w:rsid w:val="669042C8"/>
    <w:rsid w:val="669323D2"/>
    <w:rsid w:val="66970703"/>
    <w:rsid w:val="66AA1923"/>
    <w:rsid w:val="66B914A1"/>
    <w:rsid w:val="66C8504F"/>
    <w:rsid w:val="66D513A3"/>
    <w:rsid w:val="66D52489"/>
    <w:rsid w:val="67120C86"/>
    <w:rsid w:val="671D3DA6"/>
    <w:rsid w:val="671F124A"/>
    <w:rsid w:val="671F69C4"/>
    <w:rsid w:val="67442783"/>
    <w:rsid w:val="67475A76"/>
    <w:rsid w:val="677A33C6"/>
    <w:rsid w:val="67862898"/>
    <w:rsid w:val="679F7F2E"/>
    <w:rsid w:val="67A20A9A"/>
    <w:rsid w:val="67A84C90"/>
    <w:rsid w:val="67BC4C1A"/>
    <w:rsid w:val="67BF6CC5"/>
    <w:rsid w:val="67EE7F39"/>
    <w:rsid w:val="67EE7F6E"/>
    <w:rsid w:val="681C3BF6"/>
    <w:rsid w:val="681F6961"/>
    <w:rsid w:val="685D6F0E"/>
    <w:rsid w:val="68610A2F"/>
    <w:rsid w:val="686F60CA"/>
    <w:rsid w:val="68805514"/>
    <w:rsid w:val="68A86B8A"/>
    <w:rsid w:val="68AE7838"/>
    <w:rsid w:val="68B06057"/>
    <w:rsid w:val="68D01D87"/>
    <w:rsid w:val="69054E94"/>
    <w:rsid w:val="69214620"/>
    <w:rsid w:val="692213BE"/>
    <w:rsid w:val="69316E2F"/>
    <w:rsid w:val="69405501"/>
    <w:rsid w:val="69423021"/>
    <w:rsid w:val="694839ED"/>
    <w:rsid w:val="694E2071"/>
    <w:rsid w:val="695F65F5"/>
    <w:rsid w:val="69766163"/>
    <w:rsid w:val="697A3B33"/>
    <w:rsid w:val="69845A46"/>
    <w:rsid w:val="69D44760"/>
    <w:rsid w:val="69D974BF"/>
    <w:rsid w:val="69DE2D16"/>
    <w:rsid w:val="69E726FA"/>
    <w:rsid w:val="69F71057"/>
    <w:rsid w:val="69F80CF9"/>
    <w:rsid w:val="6A164E84"/>
    <w:rsid w:val="6A1A2656"/>
    <w:rsid w:val="6A3B2B01"/>
    <w:rsid w:val="6A520EC7"/>
    <w:rsid w:val="6A694D9B"/>
    <w:rsid w:val="6A6D0B42"/>
    <w:rsid w:val="6A724309"/>
    <w:rsid w:val="6A7E77D8"/>
    <w:rsid w:val="6A8242A7"/>
    <w:rsid w:val="6A866F09"/>
    <w:rsid w:val="6A9016C1"/>
    <w:rsid w:val="6A9A3937"/>
    <w:rsid w:val="6AB80AB6"/>
    <w:rsid w:val="6AC73F29"/>
    <w:rsid w:val="6AD824BB"/>
    <w:rsid w:val="6ADE2BB7"/>
    <w:rsid w:val="6AF5212A"/>
    <w:rsid w:val="6AF87E20"/>
    <w:rsid w:val="6B060C1E"/>
    <w:rsid w:val="6B0C59C1"/>
    <w:rsid w:val="6B0F7035"/>
    <w:rsid w:val="6B171B8D"/>
    <w:rsid w:val="6B322639"/>
    <w:rsid w:val="6B323EA7"/>
    <w:rsid w:val="6B3C6E11"/>
    <w:rsid w:val="6B521988"/>
    <w:rsid w:val="6B601CD5"/>
    <w:rsid w:val="6B9022C6"/>
    <w:rsid w:val="6BA52C4F"/>
    <w:rsid w:val="6BB26026"/>
    <w:rsid w:val="6BCB42B6"/>
    <w:rsid w:val="6BD54A08"/>
    <w:rsid w:val="6BDA0B22"/>
    <w:rsid w:val="6BE00E96"/>
    <w:rsid w:val="6BFA5805"/>
    <w:rsid w:val="6C2C6D6E"/>
    <w:rsid w:val="6C3A1492"/>
    <w:rsid w:val="6C636C38"/>
    <w:rsid w:val="6C6F5C8F"/>
    <w:rsid w:val="6C8329FE"/>
    <w:rsid w:val="6CB21D64"/>
    <w:rsid w:val="6CBC5656"/>
    <w:rsid w:val="6CE64CF5"/>
    <w:rsid w:val="6CEC3519"/>
    <w:rsid w:val="6D160704"/>
    <w:rsid w:val="6D180307"/>
    <w:rsid w:val="6D28660F"/>
    <w:rsid w:val="6D7F429F"/>
    <w:rsid w:val="6D7F4802"/>
    <w:rsid w:val="6D9756B7"/>
    <w:rsid w:val="6D981C1F"/>
    <w:rsid w:val="6DAB0B8F"/>
    <w:rsid w:val="6DB34098"/>
    <w:rsid w:val="6DB545B6"/>
    <w:rsid w:val="6DB55B1A"/>
    <w:rsid w:val="6DBD1D60"/>
    <w:rsid w:val="6DC14FFE"/>
    <w:rsid w:val="6DC9765E"/>
    <w:rsid w:val="6DD7671E"/>
    <w:rsid w:val="6DE02FB4"/>
    <w:rsid w:val="6DE03ECC"/>
    <w:rsid w:val="6E102B5D"/>
    <w:rsid w:val="6E3468C2"/>
    <w:rsid w:val="6E3D1D31"/>
    <w:rsid w:val="6E514CED"/>
    <w:rsid w:val="6E7F39E8"/>
    <w:rsid w:val="6E972671"/>
    <w:rsid w:val="6EB563D5"/>
    <w:rsid w:val="6EB74EAF"/>
    <w:rsid w:val="6EC729FE"/>
    <w:rsid w:val="6ED327CF"/>
    <w:rsid w:val="6ED92677"/>
    <w:rsid w:val="6EDA7102"/>
    <w:rsid w:val="6EED5A47"/>
    <w:rsid w:val="6EFA6903"/>
    <w:rsid w:val="6F135803"/>
    <w:rsid w:val="6F225983"/>
    <w:rsid w:val="6F3359C6"/>
    <w:rsid w:val="6F35362C"/>
    <w:rsid w:val="6F473333"/>
    <w:rsid w:val="6F5476B0"/>
    <w:rsid w:val="6F630FB2"/>
    <w:rsid w:val="6F887BBF"/>
    <w:rsid w:val="6F9B7A45"/>
    <w:rsid w:val="6FA06B69"/>
    <w:rsid w:val="6FAB679F"/>
    <w:rsid w:val="6FBC091F"/>
    <w:rsid w:val="6FC534B2"/>
    <w:rsid w:val="6FD2103C"/>
    <w:rsid w:val="6FD53CAC"/>
    <w:rsid w:val="6FE16CEC"/>
    <w:rsid w:val="6FFB3699"/>
    <w:rsid w:val="6FFC5590"/>
    <w:rsid w:val="70087A7A"/>
    <w:rsid w:val="704A46DC"/>
    <w:rsid w:val="70554E62"/>
    <w:rsid w:val="70571AA7"/>
    <w:rsid w:val="706214E8"/>
    <w:rsid w:val="70691651"/>
    <w:rsid w:val="706A36A0"/>
    <w:rsid w:val="706D1DD0"/>
    <w:rsid w:val="707A66B3"/>
    <w:rsid w:val="707C530A"/>
    <w:rsid w:val="707F02F2"/>
    <w:rsid w:val="70856B87"/>
    <w:rsid w:val="70B177DE"/>
    <w:rsid w:val="70B43760"/>
    <w:rsid w:val="70C21A08"/>
    <w:rsid w:val="70C57B02"/>
    <w:rsid w:val="70C64FCE"/>
    <w:rsid w:val="70D527EE"/>
    <w:rsid w:val="70D675A5"/>
    <w:rsid w:val="70E37716"/>
    <w:rsid w:val="713160A0"/>
    <w:rsid w:val="71441E6F"/>
    <w:rsid w:val="715B5300"/>
    <w:rsid w:val="71647296"/>
    <w:rsid w:val="716F2C97"/>
    <w:rsid w:val="718B4DCA"/>
    <w:rsid w:val="71B23259"/>
    <w:rsid w:val="71D27F8A"/>
    <w:rsid w:val="71DA71C3"/>
    <w:rsid w:val="71FE05F2"/>
    <w:rsid w:val="72077FAD"/>
    <w:rsid w:val="724A01EC"/>
    <w:rsid w:val="72553024"/>
    <w:rsid w:val="72690EFE"/>
    <w:rsid w:val="726B79B2"/>
    <w:rsid w:val="727A015D"/>
    <w:rsid w:val="72BF2AC6"/>
    <w:rsid w:val="72C92B50"/>
    <w:rsid w:val="72DE6A97"/>
    <w:rsid w:val="72EB7A9D"/>
    <w:rsid w:val="730F0E54"/>
    <w:rsid w:val="73122968"/>
    <w:rsid w:val="731313EA"/>
    <w:rsid w:val="731F5D5E"/>
    <w:rsid w:val="733D2D8A"/>
    <w:rsid w:val="734C5265"/>
    <w:rsid w:val="73594B28"/>
    <w:rsid w:val="736473C5"/>
    <w:rsid w:val="737337FF"/>
    <w:rsid w:val="737B0D11"/>
    <w:rsid w:val="738D258B"/>
    <w:rsid w:val="73A0028C"/>
    <w:rsid w:val="73C24551"/>
    <w:rsid w:val="73C51AD5"/>
    <w:rsid w:val="73DC6F59"/>
    <w:rsid w:val="73E2458B"/>
    <w:rsid w:val="73F61771"/>
    <w:rsid w:val="73F85878"/>
    <w:rsid w:val="740A0A9E"/>
    <w:rsid w:val="741D5C01"/>
    <w:rsid w:val="741E793C"/>
    <w:rsid w:val="74210965"/>
    <w:rsid w:val="742745D9"/>
    <w:rsid w:val="743B5702"/>
    <w:rsid w:val="745E3944"/>
    <w:rsid w:val="746B24F5"/>
    <w:rsid w:val="746B5017"/>
    <w:rsid w:val="74771D21"/>
    <w:rsid w:val="74A02F0B"/>
    <w:rsid w:val="74A42207"/>
    <w:rsid w:val="74C413AB"/>
    <w:rsid w:val="74CA346F"/>
    <w:rsid w:val="74E5346F"/>
    <w:rsid w:val="75014A7D"/>
    <w:rsid w:val="75032F59"/>
    <w:rsid w:val="75311E82"/>
    <w:rsid w:val="75364B0D"/>
    <w:rsid w:val="753D4AF7"/>
    <w:rsid w:val="754D7ECE"/>
    <w:rsid w:val="755548C0"/>
    <w:rsid w:val="755D627A"/>
    <w:rsid w:val="75680129"/>
    <w:rsid w:val="7581251E"/>
    <w:rsid w:val="75966E86"/>
    <w:rsid w:val="75CB2477"/>
    <w:rsid w:val="75D75B72"/>
    <w:rsid w:val="75DE7C3A"/>
    <w:rsid w:val="75FD1AA5"/>
    <w:rsid w:val="760864FC"/>
    <w:rsid w:val="7635099D"/>
    <w:rsid w:val="76456CF3"/>
    <w:rsid w:val="76482416"/>
    <w:rsid w:val="765F62CF"/>
    <w:rsid w:val="768B5692"/>
    <w:rsid w:val="768D7CE4"/>
    <w:rsid w:val="768F2C15"/>
    <w:rsid w:val="76915816"/>
    <w:rsid w:val="76D23B65"/>
    <w:rsid w:val="76DF14EF"/>
    <w:rsid w:val="76E40CEB"/>
    <w:rsid w:val="76FA0A5D"/>
    <w:rsid w:val="76FC2B0E"/>
    <w:rsid w:val="7707190A"/>
    <w:rsid w:val="770B6CB4"/>
    <w:rsid w:val="77112C1E"/>
    <w:rsid w:val="772275C6"/>
    <w:rsid w:val="77762421"/>
    <w:rsid w:val="77AB776C"/>
    <w:rsid w:val="77AD5B63"/>
    <w:rsid w:val="77B56B1F"/>
    <w:rsid w:val="77B73591"/>
    <w:rsid w:val="77E02D94"/>
    <w:rsid w:val="77F13A6D"/>
    <w:rsid w:val="780F09F4"/>
    <w:rsid w:val="783478A8"/>
    <w:rsid w:val="78445CED"/>
    <w:rsid w:val="784942A0"/>
    <w:rsid w:val="784B050C"/>
    <w:rsid w:val="78554567"/>
    <w:rsid w:val="786F4B6E"/>
    <w:rsid w:val="788716F1"/>
    <w:rsid w:val="78A71A3D"/>
    <w:rsid w:val="78A90480"/>
    <w:rsid w:val="78C0051D"/>
    <w:rsid w:val="78E32CB1"/>
    <w:rsid w:val="79162244"/>
    <w:rsid w:val="79703A50"/>
    <w:rsid w:val="79970533"/>
    <w:rsid w:val="799A7037"/>
    <w:rsid w:val="799C2F1B"/>
    <w:rsid w:val="79BB5716"/>
    <w:rsid w:val="79C24FD3"/>
    <w:rsid w:val="79E534CD"/>
    <w:rsid w:val="7A066163"/>
    <w:rsid w:val="7A0C0B37"/>
    <w:rsid w:val="7A1B0B4C"/>
    <w:rsid w:val="7A28639F"/>
    <w:rsid w:val="7A364017"/>
    <w:rsid w:val="7A4D6B33"/>
    <w:rsid w:val="7A8265E1"/>
    <w:rsid w:val="7AA6384C"/>
    <w:rsid w:val="7AAB409A"/>
    <w:rsid w:val="7AB04282"/>
    <w:rsid w:val="7B067F71"/>
    <w:rsid w:val="7B0D4E8F"/>
    <w:rsid w:val="7B1D57BC"/>
    <w:rsid w:val="7B1F73F5"/>
    <w:rsid w:val="7B2F210E"/>
    <w:rsid w:val="7B305FAF"/>
    <w:rsid w:val="7B686D42"/>
    <w:rsid w:val="7B6C3D7C"/>
    <w:rsid w:val="7B6D44AF"/>
    <w:rsid w:val="7B7B2D2F"/>
    <w:rsid w:val="7B841746"/>
    <w:rsid w:val="7B9B18E3"/>
    <w:rsid w:val="7BB7777E"/>
    <w:rsid w:val="7BC5549A"/>
    <w:rsid w:val="7BE42AD1"/>
    <w:rsid w:val="7BE563A8"/>
    <w:rsid w:val="7BF50380"/>
    <w:rsid w:val="7BF66654"/>
    <w:rsid w:val="7C14120E"/>
    <w:rsid w:val="7C361F2F"/>
    <w:rsid w:val="7C3D59AA"/>
    <w:rsid w:val="7C3F0E3C"/>
    <w:rsid w:val="7C473A8D"/>
    <w:rsid w:val="7C6C5AC7"/>
    <w:rsid w:val="7C706789"/>
    <w:rsid w:val="7C727C4E"/>
    <w:rsid w:val="7C7C5E64"/>
    <w:rsid w:val="7CC35D94"/>
    <w:rsid w:val="7CC405E3"/>
    <w:rsid w:val="7CC6544B"/>
    <w:rsid w:val="7CCB7C9E"/>
    <w:rsid w:val="7CCD517C"/>
    <w:rsid w:val="7CD0687D"/>
    <w:rsid w:val="7CF90DD9"/>
    <w:rsid w:val="7CFD063C"/>
    <w:rsid w:val="7D0239FF"/>
    <w:rsid w:val="7D0F1093"/>
    <w:rsid w:val="7D38743E"/>
    <w:rsid w:val="7D5E40CD"/>
    <w:rsid w:val="7D7F18E2"/>
    <w:rsid w:val="7D835508"/>
    <w:rsid w:val="7DCA11D6"/>
    <w:rsid w:val="7DCD56F2"/>
    <w:rsid w:val="7DD163EA"/>
    <w:rsid w:val="7DE86626"/>
    <w:rsid w:val="7DF108CE"/>
    <w:rsid w:val="7E077CA8"/>
    <w:rsid w:val="7E1A18AC"/>
    <w:rsid w:val="7E296AF0"/>
    <w:rsid w:val="7E403E1D"/>
    <w:rsid w:val="7E5D7AE1"/>
    <w:rsid w:val="7E655B4E"/>
    <w:rsid w:val="7E7658A4"/>
    <w:rsid w:val="7E810451"/>
    <w:rsid w:val="7E8D3950"/>
    <w:rsid w:val="7EA1527C"/>
    <w:rsid w:val="7EAF7F0C"/>
    <w:rsid w:val="7EB94DD0"/>
    <w:rsid w:val="7EBC75CE"/>
    <w:rsid w:val="7EC11FCF"/>
    <w:rsid w:val="7ECC72FE"/>
    <w:rsid w:val="7ED8568A"/>
    <w:rsid w:val="7F001CE7"/>
    <w:rsid w:val="7F20016B"/>
    <w:rsid w:val="7F25460B"/>
    <w:rsid w:val="7F287E7C"/>
    <w:rsid w:val="7F334DF2"/>
    <w:rsid w:val="7F3831D3"/>
    <w:rsid w:val="7F564D1A"/>
    <w:rsid w:val="7F75777C"/>
    <w:rsid w:val="7F8F7B1A"/>
    <w:rsid w:val="7F9F3FEA"/>
    <w:rsid w:val="7FA610F0"/>
    <w:rsid w:val="7FBC5CC3"/>
    <w:rsid w:val="7FBD5515"/>
    <w:rsid w:val="7FD13DF0"/>
    <w:rsid w:val="7FD9037C"/>
    <w:rsid w:val="7FE47E50"/>
    <w:rsid w:val="7FEA20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3,4"/>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qFormat="1"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qFormat="1"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iPriority="0" w:semiHidden="0" w:name="Body Text First Indent 2" w:locked="1"/>
    <w:lsdException w:qFormat="1"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qFormat="1" w:unhideWhenUsed="0" w:uiPriority="0" w:semiHidden="0" w:name="Body Text Indent 3" w:locked="1"/>
    <w:lsdException w:qFormat="1"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qFormat/>
    <w:locked/>
    <w:uiPriority w:val="0"/>
    <w:pPr>
      <w:spacing w:before="120" w:after="120"/>
      <w:outlineLvl w:val="1"/>
    </w:pPr>
    <w:rPr>
      <w:rFonts w:ascii="Arial" w:hAnsi="Arial" w:eastAsia="楷体_GB2312"/>
      <w:b/>
      <w:bCs/>
      <w:sz w:val="28"/>
      <w:szCs w:val="32"/>
    </w:rPr>
  </w:style>
  <w:style w:type="paragraph" w:styleId="4">
    <w:name w:val="heading 3"/>
    <w:basedOn w:val="5"/>
    <w:next w:val="1"/>
    <w:qFormat/>
    <w:locked/>
    <w:uiPriority w:val="0"/>
    <w:pPr>
      <w:spacing w:before="120" w:after="120"/>
      <w:outlineLvl w:val="2"/>
    </w:pPr>
    <w:rPr>
      <w:rFonts w:eastAsia="楷体_GB2312"/>
      <w:bCs/>
      <w:sz w:val="28"/>
      <w:szCs w:val="32"/>
    </w:rPr>
  </w:style>
  <w:style w:type="character" w:default="1" w:styleId="27">
    <w:name w:val="Default Paragraph Font"/>
    <w:link w:val="28"/>
    <w:semiHidden/>
    <w:qFormat/>
    <w:uiPriority w:val="0"/>
    <w:rPr>
      <w:sz w:val="24"/>
    </w:rPr>
  </w:style>
  <w:style w:type="table" w:default="1" w:styleId="25">
    <w:name w:val="Normal Table"/>
    <w:semiHidden/>
    <w:qFormat/>
    <w:uiPriority w:val="0"/>
    <w:tblPr>
      <w:tblCellMar>
        <w:top w:w="0" w:type="dxa"/>
        <w:left w:w="108" w:type="dxa"/>
        <w:bottom w:w="0" w:type="dxa"/>
        <w:right w:w="108" w:type="dxa"/>
      </w:tblCellMar>
    </w:tblPr>
  </w:style>
  <w:style w:type="paragraph" w:customStyle="1" w:styleId="5">
    <w:name w:val="标题3"/>
    <w:basedOn w:val="1"/>
    <w:qFormat/>
    <w:uiPriority w:val="0"/>
    <w:pPr>
      <w:spacing w:line="360" w:lineRule="auto"/>
      <w:outlineLvl w:val="2"/>
    </w:pPr>
    <w:rPr>
      <w:b/>
      <w:sz w:val="24"/>
    </w:rPr>
  </w:style>
  <w:style w:type="paragraph" w:styleId="6">
    <w:name w:val="table of authorities"/>
    <w:basedOn w:val="1"/>
    <w:next w:val="1"/>
    <w:qFormat/>
    <w:locked/>
    <w:uiPriority w:val="0"/>
    <w:pPr>
      <w:ind w:left="420" w:leftChars="200"/>
    </w:pPr>
  </w:style>
  <w:style w:type="paragraph" w:styleId="7">
    <w:name w:val="Note Heading"/>
    <w:basedOn w:val="1"/>
    <w:next w:val="1"/>
    <w:qFormat/>
    <w:locked/>
    <w:uiPriority w:val="0"/>
    <w:pPr>
      <w:jc w:val="left"/>
    </w:pPr>
  </w:style>
  <w:style w:type="paragraph" w:styleId="8">
    <w:name w:val="Normal Indent"/>
    <w:basedOn w:val="1"/>
    <w:qFormat/>
    <w:locked/>
    <w:uiPriority w:val="0"/>
    <w:pPr>
      <w:spacing w:line="460" w:lineRule="exact"/>
      <w:ind w:firstLine="556"/>
    </w:pPr>
    <w:rPr>
      <w:sz w:val="24"/>
    </w:rPr>
  </w:style>
  <w:style w:type="paragraph" w:styleId="9">
    <w:name w:val="annotation text"/>
    <w:basedOn w:val="1"/>
    <w:link w:val="34"/>
    <w:semiHidden/>
    <w:qFormat/>
    <w:uiPriority w:val="0"/>
    <w:pPr>
      <w:jc w:val="left"/>
    </w:pPr>
    <w:rPr>
      <w:kern w:val="0"/>
      <w:sz w:val="24"/>
      <w:szCs w:val="20"/>
    </w:rPr>
  </w:style>
  <w:style w:type="paragraph" w:styleId="10">
    <w:name w:val="Body Text"/>
    <w:basedOn w:val="1"/>
    <w:link w:val="35"/>
    <w:qFormat/>
    <w:uiPriority w:val="0"/>
    <w:pPr>
      <w:widowControl/>
      <w:snapToGrid w:val="0"/>
      <w:spacing w:before="60" w:after="160" w:line="259" w:lineRule="auto"/>
      <w:ind w:right="113"/>
    </w:pPr>
    <w:rPr>
      <w:kern w:val="0"/>
      <w:sz w:val="18"/>
      <w:szCs w:val="20"/>
    </w:rPr>
  </w:style>
  <w:style w:type="paragraph" w:styleId="11">
    <w:name w:val="Body Text Indent"/>
    <w:basedOn w:val="1"/>
    <w:next w:val="1"/>
    <w:link w:val="36"/>
    <w:qFormat/>
    <w:uiPriority w:val="0"/>
    <w:pPr>
      <w:spacing w:after="120"/>
      <w:ind w:left="420" w:leftChars="200"/>
    </w:pPr>
    <w:rPr>
      <w:kern w:val="0"/>
      <w:sz w:val="24"/>
      <w:szCs w:val="20"/>
    </w:rPr>
  </w:style>
  <w:style w:type="paragraph" w:styleId="12">
    <w:name w:val="Block Text"/>
    <w:basedOn w:val="1"/>
    <w:qFormat/>
    <w:locked/>
    <w:uiPriority w:val="0"/>
    <w:pPr>
      <w:widowControl/>
      <w:spacing w:line="440" w:lineRule="exact"/>
      <w:ind w:left="113" w:right="113" w:firstLine="567"/>
    </w:pPr>
    <w:rPr>
      <w:rFonts w:ascii="仿宋_GB2312" w:eastAsia="仿宋_GB2312"/>
      <w:kern w:val="0"/>
      <w:sz w:val="28"/>
    </w:rPr>
  </w:style>
  <w:style w:type="paragraph" w:styleId="13">
    <w:name w:val="Plain Text"/>
    <w:basedOn w:val="1"/>
    <w:qFormat/>
    <w:locked/>
    <w:uiPriority w:val="0"/>
    <w:rPr>
      <w:rFonts w:ascii="宋体" w:hAnsi="Courier New"/>
    </w:rPr>
  </w:style>
  <w:style w:type="paragraph" w:styleId="14">
    <w:name w:val="Date"/>
    <w:basedOn w:val="1"/>
    <w:next w:val="1"/>
    <w:link w:val="37"/>
    <w:qFormat/>
    <w:uiPriority w:val="0"/>
    <w:pPr>
      <w:ind w:left="100" w:leftChars="2500"/>
    </w:pPr>
    <w:rPr>
      <w:kern w:val="0"/>
      <w:sz w:val="24"/>
      <w:szCs w:val="20"/>
    </w:rPr>
  </w:style>
  <w:style w:type="paragraph" w:styleId="15">
    <w:name w:val="Balloon Text"/>
    <w:basedOn w:val="1"/>
    <w:link w:val="38"/>
    <w:semiHidden/>
    <w:qFormat/>
    <w:uiPriority w:val="0"/>
    <w:rPr>
      <w:kern w:val="0"/>
      <w:sz w:val="18"/>
      <w:szCs w:val="20"/>
    </w:rPr>
  </w:style>
  <w:style w:type="paragraph" w:styleId="16">
    <w:name w:val="footer"/>
    <w:basedOn w:val="1"/>
    <w:link w:val="39"/>
    <w:qFormat/>
    <w:uiPriority w:val="99"/>
    <w:pPr>
      <w:tabs>
        <w:tab w:val="center" w:pos="4153"/>
        <w:tab w:val="right" w:pos="8306"/>
      </w:tabs>
      <w:snapToGrid w:val="0"/>
      <w:jc w:val="left"/>
    </w:pPr>
    <w:rPr>
      <w:kern w:val="0"/>
      <w:sz w:val="18"/>
      <w:szCs w:val="20"/>
    </w:rPr>
  </w:style>
  <w:style w:type="paragraph" w:styleId="17">
    <w:name w:val="header"/>
    <w:basedOn w:val="1"/>
    <w:link w:val="40"/>
    <w:qFormat/>
    <w:uiPriority w:val="0"/>
    <w:pPr>
      <w:pBdr>
        <w:bottom w:val="single" w:color="auto" w:sz="6" w:space="1"/>
      </w:pBdr>
      <w:tabs>
        <w:tab w:val="center" w:pos="4153"/>
        <w:tab w:val="right" w:pos="8306"/>
      </w:tabs>
      <w:snapToGrid w:val="0"/>
      <w:jc w:val="center"/>
    </w:pPr>
    <w:rPr>
      <w:kern w:val="0"/>
      <w:sz w:val="18"/>
      <w:szCs w:val="20"/>
    </w:rPr>
  </w:style>
  <w:style w:type="paragraph" w:styleId="18">
    <w:name w:val="Subtitle"/>
    <w:basedOn w:val="1"/>
    <w:next w:val="1"/>
    <w:qFormat/>
    <w:locked/>
    <w:uiPriority w:val="0"/>
    <w:pPr>
      <w:spacing w:line="340" w:lineRule="exact"/>
      <w:jc w:val="center"/>
    </w:pPr>
    <w:rPr>
      <w:rFonts w:ascii="Times New Roman" w:hAnsi="Times New Roman"/>
      <w:kern w:val="28"/>
      <w:sz w:val="20"/>
    </w:rPr>
  </w:style>
  <w:style w:type="paragraph" w:styleId="19">
    <w:name w:val="Body Text Indent 3"/>
    <w:basedOn w:val="1"/>
    <w:qFormat/>
    <w:locked/>
    <w:uiPriority w:val="0"/>
    <w:pPr>
      <w:spacing w:before="60" w:beforeLines="0" w:line="360" w:lineRule="auto"/>
      <w:ind w:firstLine="525"/>
    </w:pPr>
    <w:rPr>
      <w:rFonts w:eastAsia="楷体_GB2312"/>
      <w:sz w:val="28"/>
    </w:rPr>
  </w:style>
  <w:style w:type="paragraph" w:styleId="20">
    <w:name w:val="toc 9"/>
    <w:basedOn w:val="1"/>
    <w:next w:val="1"/>
    <w:qFormat/>
    <w:locked/>
    <w:uiPriority w:val="0"/>
    <w:pPr>
      <w:spacing w:line="440" w:lineRule="exact"/>
      <w:ind w:left="1920" w:firstLine="200" w:firstLineChars="200"/>
      <w:jc w:val="left"/>
    </w:pPr>
    <w:rPr>
      <w:spacing w:val="20"/>
      <w:sz w:val="24"/>
      <w:szCs w:val="21"/>
    </w:rPr>
  </w:style>
  <w:style w:type="paragraph" w:styleId="21">
    <w:name w:val="Normal (Web)"/>
    <w:basedOn w:val="1"/>
    <w:link w:val="41"/>
    <w:qFormat/>
    <w:uiPriority w:val="0"/>
    <w:pPr>
      <w:widowControl/>
      <w:spacing w:before="100" w:beforeAutospacing="1" w:after="100" w:afterAutospacing="1"/>
      <w:jc w:val="left"/>
    </w:pPr>
    <w:rPr>
      <w:rFonts w:ascii="宋体" w:hAnsi="宋体"/>
      <w:kern w:val="0"/>
      <w:sz w:val="24"/>
      <w:szCs w:val="20"/>
    </w:rPr>
  </w:style>
  <w:style w:type="paragraph" w:styleId="22">
    <w:name w:val="annotation subject"/>
    <w:basedOn w:val="9"/>
    <w:next w:val="9"/>
    <w:link w:val="42"/>
    <w:semiHidden/>
    <w:qFormat/>
    <w:uiPriority w:val="0"/>
    <w:rPr>
      <w:b/>
      <w:sz w:val="24"/>
      <w:szCs w:val="20"/>
    </w:rPr>
  </w:style>
  <w:style w:type="paragraph" w:styleId="23">
    <w:name w:val="Body Text First Indent"/>
    <w:basedOn w:val="10"/>
    <w:qFormat/>
    <w:locked/>
    <w:uiPriority w:val="0"/>
    <w:pPr>
      <w:ind w:firstLine="420" w:firstLineChars="100"/>
    </w:pPr>
    <w:rPr>
      <w:sz w:val="24"/>
    </w:rPr>
  </w:style>
  <w:style w:type="paragraph" w:styleId="24">
    <w:name w:val="Body Text First Indent 2"/>
    <w:basedOn w:val="11"/>
    <w:next w:val="1"/>
    <w:unhideWhenUsed/>
    <w:qFormat/>
    <w:locked/>
    <w:uiPriority w:val="0"/>
    <w:pPr>
      <w:adjustRightInd w:val="0"/>
      <w:snapToGrid w:val="0"/>
      <w:spacing w:before="78" w:beforeLines="25" w:after="78" w:afterLines="25" w:line="360" w:lineRule="auto"/>
      <w:ind w:firstLine="420" w:firstLineChars="200"/>
      <w:jc w:val="both"/>
    </w:pPr>
    <w:rPr>
      <w:rFonts w:ascii="Bookman Old Style" w:hAnsi="Bookman Old Style" w:eastAsia="宋体" w:cs="Times New Roman"/>
      <w:kern w:val="2"/>
      <w:sz w:val="24"/>
      <w:lang w:val="en-US" w:eastAsia="zh-CN" w:bidi="ar-SA"/>
    </w:rPr>
  </w:style>
  <w:style w:type="table" w:styleId="26">
    <w:name w:val="Table Grid"/>
    <w:basedOn w:val="25"/>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
    <w:name w:val="_Style 7"/>
    <w:basedOn w:val="1"/>
    <w:link w:val="27"/>
    <w:semiHidden/>
    <w:qFormat/>
    <w:uiPriority w:val="0"/>
    <w:pPr>
      <w:tabs>
        <w:tab w:val="left" w:pos="360"/>
      </w:tabs>
    </w:pPr>
    <w:rPr>
      <w:sz w:val="24"/>
    </w:rPr>
  </w:style>
  <w:style w:type="character" w:styleId="29">
    <w:name w:val="Strong"/>
    <w:qFormat/>
    <w:locked/>
    <w:uiPriority w:val="0"/>
    <w:rPr>
      <w:b/>
      <w:bCs/>
      <w:sz w:val="24"/>
    </w:rPr>
  </w:style>
  <w:style w:type="character" w:styleId="30">
    <w:name w:val="page number"/>
    <w:basedOn w:val="27"/>
    <w:qFormat/>
    <w:locked/>
    <w:uiPriority w:val="0"/>
  </w:style>
  <w:style w:type="character" w:styleId="31">
    <w:name w:val="Emphasis"/>
    <w:qFormat/>
    <w:locked/>
    <w:uiPriority w:val="0"/>
    <w:rPr>
      <w:i/>
      <w:sz w:val="24"/>
    </w:rPr>
  </w:style>
  <w:style w:type="character" w:styleId="32">
    <w:name w:val="Hyperlink"/>
    <w:qFormat/>
    <w:locked/>
    <w:uiPriority w:val="0"/>
    <w:rPr>
      <w:color w:val="0000FF"/>
      <w:sz w:val="24"/>
      <w:u w:val="single"/>
    </w:rPr>
  </w:style>
  <w:style w:type="character" w:styleId="33">
    <w:name w:val="annotation reference"/>
    <w:semiHidden/>
    <w:qFormat/>
    <w:uiPriority w:val="0"/>
    <w:rPr>
      <w:sz w:val="21"/>
    </w:rPr>
  </w:style>
  <w:style w:type="character" w:customStyle="1" w:styleId="34">
    <w:name w:val="批注文字 Char"/>
    <w:link w:val="9"/>
    <w:qFormat/>
    <w:locked/>
    <w:uiPriority w:val="0"/>
    <w:rPr>
      <w:rFonts w:ascii="Times New Roman" w:hAnsi="Times New Roman" w:eastAsia="宋体"/>
      <w:sz w:val="24"/>
    </w:rPr>
  </w:style>
  <w:style w:type="character" w:customStyle="1" w:styleId="35">
    <w:name w:val="正文文本 Char"/>
    <w:link w:val="10"/>
    <w:qFormat/>
    <w:locked/>
    <w:uiPriority w:val="0"/>
    <w:rPr>
      <w:sz w:val="18"/>
    </w:rPr>
  </w:style>
  <w:style w:type="character" w:customStyle="1" w:styleId="36">
    <w:name w:val="正文文本缩进 Char"/>
    <w:link w:val="11"/>
    <w:semiHidden/>
    <w:qFormat/>
    <w:locked/>
    <w:uiPriority w:val="0"/>
    <w:rPr>
      <w:rFonts w:ascii="Times New Roman" w:hAnsi="Times New Roman" w:eastAsia="宋体"/>
      <w:sz w:val="24"/>
    </w:rPr>
  </w:style>
  <w:style w:type="character" w:customStyle="1" w:styleId="37">
    <w:name w:val="日期 Char"/>
    <w:link w:val="14"/>
    <w:qFormat/>
    <w:locked/>
    <w:uiPriority w:val="0"/>
    <w:rPr>
      <w:rFonts w:ascii="Times New Roman" w:hAnsi="Times New Roman" w:eastAsia="宋体"/>
      <w:sz w:val="24"/>
    </w:rPr>
  </w:style>
  <w:style w:type="character" w:customStyle="1" w:styleId="38">
    <w:name w:val="批注框文本 Char"/>
    <w:link w:val="15"/>
    <w:semiHidden/>
    <w:qFormat/>
    <w:locked/>
    <w:uiPriority w:val="0"/>
    <w:rPr>
      <w:rFonts w:ascii="Times New Roman" w:hAnsi="Times New Roman" w:eastAsia="宋体"/>
      <w:sz w:val="18"/>
    </w:rPr>
  </w:style>
  <w:style w:type="character" w:customStyle="1" w:styleId="39">
    <w:name w:val="页脚 Char"/>
    <w:link w:val="16"/>
    <w:qFormat/>
    <w:locked/>
    <w:uiPriority w:val="99"/>
    <w:rPr>
      <w:sz w:val="18"/>
    </w:rPr>
  </w:style>
  <w:style w:type="character" w:customStyle="1" w:styleId="40">
    <w:name w:val="页眉 Char"/>
    <w:link w:val="17"/>
    <w:qFormat/>
    <w:locked/>
    <w:uiPriority w:val="0"/>
    <w:rPr>
      <w:sz w:val="18"/>
    </w:rPr>
  </w:style>
  <w:style w:type="character" w:customStyle="1" w:styleId="41">
    <w:name w:val="普通(网站) Char"/>
    <w:link w:val="21"/>
    <w:qFormat/>
    <w:locked/>
    <w:uiPriority w:val="0"/>
    <w:rPr>
      <w:rFonts w:ascii="宋体" w:hAnsi="宋体" w:eastAsia="宋体"/>
      <w:sz w:val="24"/>
    </w:rPr>
  </w:style>
  <w:style w:type="character" w:customStyle="1" w:styleId="42">
    <w:name w:val="批注主题 Char"/>
    <w:link w:val="22"/>
    <w:semiHidden/>
    <w:qFormat/>
    <w:locked/>
    <w:uiPriority w:val="0"/>
    <w:rPr>
      <w:rFonts w:ascii="Times New Roman" w:hAnsi="Times New Roman" w:eastAsia="宋体"/>
      <w:b/>
      <w:kern w:val="2"/>
      <w:sz w:val="24"/>
    </w:rPr>
  </w:style>
  <w:style w:type="character" w:customStyle="1" w:styleId="43">
    <w:name w:val="页脚 字符"/>
    <w:basedOn w:val="27"/>
    <w:qFormat/>
    <w:uiPriority w:val="99"/>
  </w:style>
  <w:style w:type="character" w:customStyle="1" w:styleId="44">
    <w:name w:val="表格内容 Char1"/>
    <w:qFormat/>
    <w:uiPriority w:val="0"/>
    <w:rPr>
      <w:rFonts w:ascii="宋体" w:hAnsi="宋体" w:eastAsia="宋体"/>
      <w:kern w:val="0"/>
      <w:sz w:val="21"/>
    </w:rPr>
  </w:style>
  <w:style w:type="character" w:customStyle="1" w:styleId="45">
    <w:name w:val="日期 字符"/>
    <w:semiHidden/>
    <w:qFormat/>
    <w:uiPriority w:val="0"/>
    <w:rPr>
      <w:rFonts w:ascii="Times New Roman" w:hAnsi="Times New Roman" w:eastAsia="宋体"/>
      <w:sz w:val="24"/>
    </w:rPr>
  </w:style>
  <w:style w:type="character" w:customStyle="1" w:styleId="46">
    <w:name w:val="正文文本 字符1"/>
    <w:semiHidden/>
    <w:qFormat/>
    <w:uiPriority w:val="0"/>
    <w:rPr>
      <w:rFonts w:ascii="Times New Roman" w:hAnsi="Times New Roman" w:eastAsia="宋体"/>
      <w:sz w:val="24"/>
    </w:rPr>
  </w:style>
  <w:style w:type="character" w:customStyle="1" w:styleId="47">
    <w:name w:val="fontstyle01"/>
    <w:qFormat/>
    <w:uiPriority w:val="0"/>
    <w:rPr>
      <w:rFonts w:hint="eastAsia" w:ascii="宋体" w:hAnsi="宋体" w:eastAsia="宋体"/>
      <w:color w:val="000000"/>
      <w:sz w:val="24"/>
      <w:szCs w:val="24"/>
    </w:rPr>
  </w:style>
  <w:style w:type="character" w:customStyle="1" w:styleId="48">
    <w:name w:val="表格 Char"/>
    <w:link w:val="49"/>
    <w:qFormat/>
    <w:locked/>
    <w:uiPriority w:val="0"/>
    <w:rPr>
      <w:rFonts w:ascii="宋体"/>
      <w:sz w:val="21"/>
    </w:rPr>
  </w:style>
  <w:style w:type="paragraph" w:customStyle="1" w:styleId="49">
    <w:name w:val="表格"/>
    <w:basedOn w:val="1"/>
    <w:next w:val="1"/>
    <w:link w:val="48"/>
    <w:qFormat/>
    <w:uiPriority w:val="0"/>
    <w:pPr>
      <w:adjustRightInd w:val="0"/>
      <w:snapToGrid w:val="0"/>
      <w:spacing w:beforeLines="10" w:afterLines="10" w:line="259" w:lineRule="auto"/>
      <w:jc w:val="center"/>
    </w:pPr>
    <w:rPr>
      <w:rFonts w:ascii="宋体"/>
      <w:kern w:val="0"/>
      <w:szCs w:val="20"/>
    </w:rPr>
  </w:style>
  <w:style w:type="character" w:customStyle="1" w:styleId="50">
    <w:name w:val="批注文字 字符1"/>
    <w:semiHidden/>
    <w:qFormat/>
    <w:uiPriority w:val="0"/>
    <w:rPr>
      <w:rFonts w:ascii="Times New Roman" w:hAnsi="Times New Roman" w:eastAsia="宋体"/>
      <w:sz w:val="24"/>
    </w:rPr>
  </w:style>
  <w:style w:type="paragraph" w:customStyle="1" w:styleId="51">
    <w:name w:val="表格标题"/>
    <w:basedOn w:val="1"/>
    <w:qFormat/>
    <w:uiPriority w:val="0"/>
    <w:pPr>
      <w:numPr>
        <w:ilvl w:val="0"/>
        <w:numId w:val="1"/>
      </w:numPr>
      <w:spacing w:line="360" w:lineRule="auto"/>
      <w:jc w:val="center"/>
      <w:outlineLvl w:val="4"/>
    </w:pPr>
    <w:rPr>
      <w:b/>
      <w:kern w:val="0"/>
      <w:sz w:val="24"/>
    </w:rPr>
  </w:style>
  <w:style w:type="paragraph" w:customStyle="1" w:styleId="52">
    <w:name w:val="表格内容"/>
    <w:basedOn w:val="1"/>
    <w:next w:val="1"/>
    <w:qFormat/>
    <w:uiPriority w:val="0"/>
    <w:pPr>
      <w:jc w:val="center"/>
    </w:pPr>
    <w:rPr>
      <w:szCs w:val="22"/>
    </w:rPr>
  </w:style>
  <w:style w:type="paragraph" w:customStyle="1" w:styleId="53">
    <w:name w:val="表正文"/>
    <w:basedOn w:val="1"/>
    <w:qFormat/>
    <w:uiPriority w:val="0"/>
    <w:pPr>
      <w:spacing w:line="360" w:lineRule="auto"/>
      <w:ind w:firstLine="200" w:firstLineChars="200"/>
    </w:pPr>
    <w:rPr>
      <w:sz w:val="24"/>
    </w:rPr>
  </w:style>
  <w:style w:type="paragraph" w:customStyle="1" w:styleId="54">
    <w:name w:val="yang2级标题"/>
    <w:basedOn w:val="1"/>
    <w:qFormat/>
    <w:uiPriority w:val="0"/>
    <w:pPr>
      <w:spacing w:line="360" w:lineRule="auto"/>
      <w:outlineLvl w:val="1"/>
    </w:pPr>
    <w:rPr>
      <w:b/>
      <w:sz w:val="32"/>
    </w:rPr>
  </w:style>
  <w:style w:type="paragraph" w:customStyle="1" w:styleId="55">
    <w:name w:val="样式 首行缩进:  2 字符1"/>
    <w:basedOn w:val="1"/>
    <w:qFormat/>
    <w:uiPriority w:val="0"/>
    <w:pPr>
      <w:adjustRightInd w:val="0"/>
      <w:snapToGrid w:val="0"/>
      <w:spacing w:line="360" w:lineRule="auto"/>
      <w:ind w:firstLine="480" w:firstLineChars="200"/>
    </w:pPr>
    <w:rPr>
      <w:sz w:val="24"/>
      <w:szCs w:val="20"/>
    </w:rPr>
  </w:style>
  <w:style w:type="paragraph" w:customStyle="1" w:styleId="56">
    <w:name w:val="yang正文"/>
    <w:basedOn w:val="1"/>
    <w:qFormat/>
    <w:uiPriority w:val="0"/>
    <w:pPr>
      <w:spacing w:line="360" w:lineRule="auto"/>
      <w:ind w:firstLine="480" w:firstLineChars="200"/>
    </w:pPr>
    <w:rPr>
      <w:sz w:val="24"/>
      <w:szCs w:val="24"/>
    </w:rPr>
  </w:style>
  <w:style w:type="paragraph" w:customStyle="1" w:styleId="57">
    <w:name w:val="一级aaa"/>
    <w:basedOn w:val="2"/>
    <w:qFormat/>
    <w:uiPriority w:val="0"/>
    <w:pPr>
      <w:keepNext w:val="0"/>
      <w:keepLines w:val="0"/>
      <w:widowControl w:val="0"/>
      <w:adjustRightInd w:val="0"/>
      <w:snapToGrid w:val="0"/>
      <w:spacing w:before="312" w:beforeLines="100" w:after="312" w:afterLines="100" w:line="360" w:lineRule="auto"/>
    </w:pPr>
    <w:rPr>
      <w:kern w:val="0"/>
      <w:sz w:val="32"/>
      <w:szCs w:val="20"/>
    </w:rPr>
  </w:style>
  <w:style w:type="paragraph" w:customStyle="1" w:styleId="58">
    <w:name w:val="EIA文本样式"/>
    <w:basedOn w:val="1"/>
    <w:qFormat/>
    <w:uiPriority w:val="0"/>
    <w:pPr>
      <w:tabs>
        <w:tab w:val="left" w:pos="0"/>
        <w:tab w:val="left" w:pos="540"/>
      </w:tabs>
      <w:spacing w:line="360" w:lineRule="auto"/>
      <w:ind w:firstLine="200" w:firstLineChars="200"/>
      <w:jc w:val="left"/>
    </w:pPr>
    <w:rPr>
      <w:spacing w:val="-6"/>
      <w:sz w:val="24"/>
      <w:szCs w:val="21"/>
    </w:rPr>
  </w:style>
  <w:style w:type="paragraph" w:customStyle="1" w:styleId="59">
    <w:name w:val="宗兴正文"/>
    <w:basedOn w:val="1"/>
    <w:qFormat/>
    <w:uiPriority w:val="0"/>
    <w:pPr>
      <w:widowControl/>
      <w:adjustRightInd w:val="0"/>
      <w:snapToGrid w:val="0"/>
      <w:spacing w:line="360" w:lineRule="auto"/>
      <w:ind w:firstLine="200" w:firstLineChars="200"/>
      <w:jc w:val="left"/>
    </w:pPr>
    <w:rPr>
      <w:kern w:val="0"/>
      <w:sz w:val="24"/>
    </w:rPr>
  </w:style>
  <w:style w:type="paragraph" w:customStyle="1" w:styleId="60">
    <w:name w:val="123正文"/>
    <w:basedOn w:val="1"/>
    <w:qFormat/>
    <w:uiPriority w:val="0"/>
    <w:pPr>
      <w:snapToGrid w:val="0"/>
      <w:spacing w:line="360" w:lineRule="auto"/>
      <w:ind w:firstLine="480" w:firstLineChars="200"/>
    </w:pPr>
    <w:rPr>
      <w:color w:val="0000FF"/>
      <w:sz w:val="24"/>
      <w:lang w:val="zh-CN"/>
    </w:rPr>
  </w:style>
  <w:style w:type="paragraph" w:customStyle="1" w:styleId="61">
    <w:name w:val="S正文S"/>
    <w:basedOn w:val="1"/>
    <w:qFormat/>
    <w:uiPriority w:val="0"/>
    <w:pPr>
      <w:snapToGrid w:val="0"/>
      <w:spacing w:line="360" w:lineRule="auto"/>
      <w:ind w:firstLine="200" w:firstLineChars="200"/>
    </w:pPr>
    <w:rPr>
      <w:rFonts w:eastAsia="宋体"/>
      <w:snapToGrid w:val="0"/>
      <w:sz w:val="24"/>
      <w:szCs w:val="24"/>
    </w:rPr>
  </w:style>
  <w:style w:type="paragraph" w:customStyle="1" w:styleId="62">
    <w:name w:val="表格正文"/>
    <w:basedOn w:val="1"/>
    <w:qFormat/>
    <w:uiPriority w:val="0"/>
    <w:pPr>
      <w:spacing w:line="360" w:lineRule="exact"/>
      <w:jc w:val="center"/>
    </w:pPr>
    <w:rPr>
      <w:rFonts w:ascii="Arial" w:hAnsi="Arial"/>
      <w:szCs w:val="24"/>
    </w:rPr>
  </w:style>
  <w:style w:type="paragraph" w:customStyle="1" w:styleId="63">
    <w:name w:val="样式3"/>
    <w:basedOn w:val="1"/>
    <w:qFormat/>
    <w:uiPriority w:val="0"/>
    <w:pPr>
      <w:spacing w:line="360" w:lineRule="auto"/>
      <w:ind w:firstLine="200" w:firstLineChars="200"/>
    </w:pPr>
    <w:rPr>
      <w:rFonts w:eastAsia="楷体_GB2312"/>
      <w:sz w:val="28"/>
    </w:rPr>
  </w:style>
  <w:style w:type="paragraph" w:customStyle="1" w:styleId="64">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5">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66">
    <w:name w:val="啊啊正文"/>
    <w:basedOn w:val="1"/>
    <w:qFormat/>
    <w:uiPriority w:val="0"/>
    <w:pPr>
      <w:autoSpaceDE w:val="0"/>
      <w:autoSpaceDN w:val="0"/>
      <w:adjustRightInd w:val="0"/>
      <w:spacing w:line="360" w:lineRule="auto"/>
      <w:ind w:firstLine="200" w:firstLineChars="200"/>
    </w:pPr>
    <w:rPr>
      <w:rFonts w:cs="仿宋_GB2312"/>
      <w:sz w:val="24"/>
      <w:szCs w:val="28"/>
      <w:lang w:val="zh-CN"/>
    </w:rPr>
  </w:style>
  <w:style w:type="paragraph" w:customStyle="1" w:styleId="67">
    <w:name w:val="7表格"/>
    <w:qFormat/>
    <w:uiPriority w:val="0"/>
    <w:pPr>
      <w:widowControl w:val="0"/>
      <w:adjustRightInd w:val="0"/>
      <w:snapToGrid w:val="0"/>
      <w:jc w:val="center"/>
    </w:pPr>
    <w:rPr>
      <w:rFonts w:ascii="Times New Roman" w:hAnsi="Times New Roman" w:eastAsia="宋体" w:cs="Times New Roman"/>
      <w:kern w:val="2"/>
      <w:sz w:val="21"/>
      <w:szCs w:val="21"/>
      <w:lang w:val="en-US" w:eastAsia="zh-CN" w:bidi="ar-SA"/>
    </w:rPr>
  </w:style>
  <w:style w:type="paragraph" w:customStyle="1" w:styleId="68">
    <w:name w:val="金皇-表格"/>
    <w:basedOn w:val="1"/>
    <w:qFormat/>
    <w:uiPriority w:val="0"/>
    <w:pPr>
      <w:spacing w:line="240" w:lineRule="auto"/>
      <w:ind w:firstLine="0" w:firstLineChars="0"/>
      <w:jc w:val="center"/>
    </w:pPr>
    <w:rPr>
      <w:sz w:val="21"/>
    </w:rPr>
  </w:style>
  <w:style w:type="paragraph" w:customStyle="1" w:styleId="69">
    <w:name w:val="p0"/>
    <w:basedOn w:val="1"/>
    <w:qFormat/>
    <w:uiPriority w:val="0"/>
    <w:pPr>
      <w:widowControl/>
      <w:adjustRightInd/>
      <w:spacing w:line="240" w:lineRule="auto"/>
      <w:textAlignment w:val="auto"/>
    </w:pPr>
    <w:rPr>
      <w:szCs w:val="21"/>
    </w:rPr>
  </w:style>
  <w:style w:type="paragraph" w:customStyle="1" w:styleId="70">
    <w:name w:val="正文表格"/>
    <w:basedOn w:val="1"/>
    <w:qFormat/>
    <w:uiPriority w:val="0"/>
    <w:pPr>
      <w:adjustRightInd w:val="0"/>
      <w:snapToGrid w:val="0"/>
      <w:jc w:val="center"/>
    </w:pPr>
    <w:rPr>
      <w:rFonts w:eastAsia="楷体_GB2312"/>
      <w:bCs/>
      <w:sz w:val="24"/>
    </w:rPr>
  </w:style>
  <w:style w:type="paragraph" w:customStyle="1" w:styleId="71">
    <w:name w:val="环评表格内容"/>
    <w:basedOn w:val="1"/>
    <w:qFormat/>
    <w:uiPriority w:val="0"/>
    <w:pPr>
      <w:widowControl/>
      <w:snapToGrid w:val="0"/>
      <w:spacing w:line="240" w:lineRule="auto"/>
      <w:jc w:val="center"/>
      <w:textAlignment w:val="auto"/>
    </w:pPr>
    <w:rPr>
      <w:rFonts w:ascii="宋体" w:hAnsi="宋体"/>
      <w:snapToGrid w:val="0"/>
      <w:color w:val="000000"/>
      <w:kern w:val="21"/>
      <w:szCs w:val="21"/>
    </w:rPr>
  </w:style>
  <w:style w:type="paragraph" w:customStyle="1" w:styleId="72">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3">
    <w:name w:val="Default"/>
    <w:basedOn w:val="74"/>
    <w:qFormat/>
    <w:uiPriority w:val="0"/>
    <w:pPr>
      <w:widowControl w:val="0"/>
      <w:autoSpaceDE w:val="0"/>
      <w:autoSpaceDN w:val="0"/>
    </w:pPr>
    <w:rPr>
      <w:rFonts w:ascii="宋体" w:cs="宋体"/>
      <w:color w:val="000000"/>
      <w:sz w:val="24"/>
      <w:szCs w:val="24"/>
      <w:lang w:val="en-US" w:eastAsia="zh-CN" w:bidi="ar-SA"/>
    </w:rPr>
  </w:style>
  <w:style w:type="paragraph" w:customStyle="1" w:styleId="74">
    <w:name w:val="标题2"/>
    <w:basedOn w:val="6"/>
    <w:qFormat/>
    <w:uiPriority w:val="0"/>
    <w:pPr>
      <w:widowControl/>
      <w:spacing w:before="156" w:beforeLines="50" w:after="156" w:afterLines="50"/>
      <w:ind w:left="0" w:leftChars="0"/>
    </w:pPr>
    <w:rPr>
      <w:rFonts w:ascii="宋体" w:hAnsi="宋体"/>
      <w:b/>
      <w:kern w:val="0"/>
      <w:sz w:val="28"/>
      <w:szCs w:val="28"/>
    </w:rPr>
  </w:style>
  <w:style w:type="paragraph" w:customStyle="1" w:styleId="75">
    <w:name w:val="1正文段落"/>
    <w:basedOn w:val="1"/>
    <w:qFormat/>
    <w:uiPriority w:val="0"/>
    <w:pPr>
      <w:ind w:firstLine="480" w:firstLineChars="200"/>
    </w:pPr>
    <w:rPr>
      <w:snapToGrid/>
    </w:rPr>
  </w:style>
  <w:style w:type="paragraph" w:customStyle="1" w:styleId="76">
    <w:name w:val="表格内这个"/>
    <w:basedOn w:val="1"/>
    <w:next w:val="1"/>
    <w:qFormat/>
    <w:uiPriority w:val="0"/>
    <w:pPr>
      <w:adjustRightInd w:val="0"/>
      <w:snapToGrid w:val="0"/>
      <w:spacing w:line="340" w:lineRule="exact"/>
      <w:ind w:firstLine="0" w:firstLineChars="0"/>
      <w:jc w:val="center"/>
    </w:pPr>
    <w:rPr>
      <w:rFonts w:ascii="Times New Roman" w:hAnsi="Times New Roman"/>
      <w:kern w:val="0"/>
      <w:sz w:val="21"/>
      <w:szCs w:val="24"/>
    </w:rPr>
  </w:style>
  <w:style w:type="paragraph" w:customStyle="1" w:styleId="77">
    <w:name w:val="Table Paragraph"/>
    <w:basedOn w:val="1"/>
    <w:qFormat/>
    <w:uiPriority w:val="1"/>
    <w:rPr>
      <w:rFonts w:ascii="宋体" w:hAnsi="宋体" w:eastAsia="宋体" w:cs="宋体"/>
      <w:lang w:val="zh-CN" w:eastAsia="zh-CN" w:bidi="zh-CN"/>
    </w:rPr>
  </w:style>
  <w:style w:type="paragraph" w:customStyle="1" w:styleId="78">
    <w:name w:val="段落"/>
    <w:basedOn w:val="1"/>
    <w:qFormat/>
    <w:uiPriority w:val="0"/>
    <w:pPr>
      <w:spacing w:line="360" w:lineRule="auto"/>
      <w:ind w:firstLine="480" w:firstLineChars="200"/>
    </w:pPr>
    <w:rPr>
      <w:rFonts w:ascii="宋体" w:hAnsi="宋体"/>
      <w:sz w:val="24"/>
      <w:szCs w:val="20"/>
    </w:rPr>
  </w:style>
  <w:style w:type="paragraph" w:customStyle="1" w:styleId="79">
    <w:name w:val="木易正文"/>
    <w:basedOn w:val="1"/>
    <w:qFormat/>
    <w:uiPriority w:val="0"/>
    <w:pPr>
      <w:spacing w:line="520" w:lineRule="exact"/>
      <w:ind w:firstLine="200" w:firstLineChars="200"/>
    </w:pPr>
    <w:rPr>
      <w:rFonts w:ascii="Times New Roman" w:hAnsi="Times New Roman"/>
      <w:color w:val="003366"/>
      <w:sz w:val="24"/>
      <w:szCs w:val="24"/>
    </w:rPr>
  </w:style>
  <w:style w:type="paragraph" w:customStyle="1" w:styleId="80">
    <w:name w:val="表题"/>
    <w:basedOn w:val="1"/>
    <w:qFormat/>
    <w:uiPriority w:val="0"/>
    <w:pPr>
      <w:tabs>
        <w:tab w:val="left" w:pos="940"/>
      </w:tabs>
      <w:snapToGrid w:val="0"/>
      <w:jc w:val="center"/>
    </w:pPr>
    <w:rPr>
      <w:rFonts w:eastAsia="黑体"/>
      <w:sz w:val="24"/>
    </w:rPr>
  </w:style>
  <w:style w:type="paragraph" w:customStyle="1" w:styleId="81">
    <w:name w:val="表格名称"/>
    <w:basedOn w:val="1"/>
    <w:next w:val="82"/>
    <w:qFormat/>
    <w:uiPriority w:val="0"/>
    <w:pPr>
      <w:spacing w:line="360" w:lineRule="auto"/>
      <w:ind w:left="3260"/>
      <w:jc w:val="center"/>
    </w:pPr>
    <w:rPr>
      <w:rFonts w:ascii="Calibri" w:hAnsi="Calibri"/>
      <w:b/>
      <w:sz w:val="24"/>
    </w:rPr>
  </w:style>
  <w:style w:type="paragraph" w:customStyle="1" w:styleId="82">
    <w:name w:val="表格内文字"/>
    <w:basedOn w:val="1"/>
    <w:next w:val="1"/>
    <w:qFormat/>
    <w:uiPriority w:val="0"/>
    <w:pPr>
      <w:tabs>
        <w:tab w:val="left" w:pos="1980"/>
        <w:tab w:val="left" w:pos="3825"/>
        <w:tab w:val="left" w:pos="4680"/>
      </w:tabs>
      <w:jc w:val="center"/>
    </w:pPr>
    <w:rPr>
      <w:rFonts w:cs="宋体"/>
      <w:color w:val="000000"/>
      <w:kern w:val="0"/>
    </w:rPr>
  </w:style>
  <w:style w:type="paragraph" w:customStyle="1" w:styleId="83">
    <w:name w:val="样式 正文文本缩进 + 行距: 1.5 倍行距"/>
    <w:basedOn w:val="11"/>
    <w:qFormat/>
    <w:uiPriority w:val="0"/>
    <w:pPr>
      <w:spacing w:after="120"/>
      <w:ind w:left="90" w:leftChars="32" w:firstLine="560"/>
    </w:pPr>
  </w:style>
  <w:style w:type="paragraph" w:customStyle="1" w:styleId="84">
    <w:name w:val="表头"/>
    <w:basedOn w:val="85"/>
    <w:next w:val="1"/>
    <w:qFormat/>
    <w:uiPriority w:val="0"/>
    <w:pPr>
      <w:spacing w:before="240" w:line="480" w:lineRule="exact"/>
      <w:ind w:firstLine="0" w:firstLineChars="0"/>
      <w:jc w:val="center"/>
    </w:pPr>
    <w:rPr>
      <w:rFonts w:ascii="宋体" w:eastAsia="黑体"/>
      <w:spacing w:val="6"/>
      <w:position w:val="10"/>
    </w:rPr>
  </w:style>
  <w:style w:type="paragraph" w:customStyle="1" w:styleId="85">
    <w:name w:val="11111111111"/>
    <w:basedOn w:val="1"/>
    <w:qFormat/>
    <w:uiPriority w:val="0"/>
    <w:pPr>
      <w:jc w:val="center"/>
    </w:pPr>
    <w:rPr>
      <w:rFonts w:ascii="Calibri" w:hAnsi="Calibri"/>
      <w:b/>
    </w:rPr>
  </w:style>
  <w:style w:type="paragraph" w:customStyle="1" w:styleId="86">
    <w:name w:val="表格hks"/>
    <w:next w:val="1"/>
    <w:qFormat/>
    <w:uiPriority w:val="0"/>
    <w:pPr>
      <w:jc w:val="center"/>
    </w:pPr>
    <w:rPr>
      <w:rFonts w:ascii="Calibri" w:hAnsi="Calibri" w:eastAsia="宋体" w:cs="Times New Roman"/>
      <w:kern w:val="2"/>
      <w:sz w:val="21"/>
      <w:szCs w:val="22"/>
      <w:lang w:val="en-US" w:eastAsia="zh-CN" w:bidi="ar-SA"/>
    </w:rPr>
  </w:style>
  <w:style w:type="paragraph" w:customStyle="1" w:styleId="87">
    <w:name w:val="@ 正文"/>
    <w:basedOn w:val="1"/>
    <w:qFormat/>
    <w:uiPriority w:val="0"/>
    <w:pPr>
      <w:widowControl w:val="0"/>
      <w:tabs>
        <w:tab w:val="left" w:pos="1980"/>
        <w:tab w:val="left" w:pos="3825"/>
        <w:tab w:val="left" w:pos="4680"/>
      </w:tabs>
      <w:ind w:firstLine="200" w:firstLineChars="200"/>
    </w:pPr>
    <w:rPr>
      <w:rFonts w:hAnsi="宋体"/>
      <w:kern w:val="2"/>
      <w:szCs w:val="21"/>
    </w:rPr>
  </w:style>
  <w:style w:type="paragraph" w:customStyle="1" w:styleId="88">
    <w:name w:val="Table Text"/>
    <w:basedOn w:val="1"/>
    <w:semiHidden/>
    <w:qFormat/>
    <w:uiPriority w:val="0"/>
    <w:rPr>
      <w:rFonts w:ascii="宋体" w:hAnsi="宋体" w:eastAsia="宋体" w:cs="宋体"/>
      <w:sz w:val="20"/>
      <w:szCs w:val="20"/>
      <w:lang w:val="en-US" w:eastAsia="en-US" w:bidi="ar-SA"/>
    </w:rPr>
  </w:style>
  <w:style w:type="table" w:customStyle="1" w:styleId="89">
    <w:name w:val="Table Normal"/>
    <w:unhideWhenUsed/>
    <w:qFormat/>
    <w:uiPriority w:val="0"/>
    <w:tblPr>
      <w:tblCellMar>
        <w:top w:w="0" w:type="dxa"/>
        <w:left w:w="0" w:type="dxa"/>
        <w:bottom w:w="0" w:type="dxa"/>
        <w:right w:w="0" w:type="dxa"/>
      </w:tblCellMar>
    </w:tblPr>
  </w:style>
  <w:style w:type="paragraph" w:customStyle="1" w:styleId="90">
    <w:name w:val="表格固定文字"/>
    <w:basedOn w:val="1"/>
    <w:qFormat/>
    <w:uiPriority w:val="0"/>
    <w:pPr>
      <w:widowControl w:val="0"/>
      <w:spacing w:line="240" w:lineRule="auto"/>
      <w:jc w:val="both"/>
    </w:pPr>
    <w:rPr>
      <w:rFonts w:ascii="宋体" w:hAnsi="宋体"/>
      <w:spacing w:val="2"/>
      <w:kern w:val="2"/>
      <w:sz w:val="21"/>
    </w:rPr>
  </w:style>
  <w:style w:type="paragraph" w:customStyle="1" w:styleId="91">
    <w:name w:val="表名"/>
    <w:basedOn w:val="1"/>
    <w:qFormat/>
    <w:uiPriority w:val="0"/>
    <w:pPr>
      <w:spacing w:before="120"/>
      <w:ind w:firstLine="0" w:firstLineChars="0"/>
      <w:jc w:val="center"/>
    </w:pPr>
    <w:rPr>
      <w:rFonts w:ascii="宋体" w:hAnsi="宋体"/>
      <w:b/>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19.png"/><Relationship Id="rId36" Type="http://schemas.openxmlformats.org/officeDocument/2006/relationships/oleObject" Target="file:///H:\&#26032;&#24314;&#25991;&#20214;&#22841;2\&#20854;&#20182;\2025.5&#19977;&#23453;&#27745;&#27700;&#31449;\&#19977;&#23453;&#27745;&#27700;&#31449;.xls!&#39118;&#38505;&#35780;&#20215;!R3C2:R10C7" TargetMode="External"/><Relationship Id="rId35" Type="http://schemas.openxmlformats.org/officeDocument/2006/relationships/image" Target="media/image18.emf"/><Relationship Id="rId34" Type="http://schemas.openxmlformats.org/officeDocument/2006/relationships/oleObject" Target="file:///H:\&#26032;&#24314;&#25991;&#20214;&#22841;2\&#20854;&#20182;\2025.5&#19977;&#23453;&#27745;&#27700;&#31449;\&#19977;&#23453;&#27745;&#27700;&#31449;8.19.xls!&#22266;&#24223;+&#29616;&#29366;&#30417;&#27979;!R11C10:R14C20" TargetMode="External"/><Relationship Id="rId33" Type="http://schemas.openxmlformats.org/officeDocument/2006/relationships/image" Target="media/image17.emf"/><Relationship Id="rId32" Type="http://schemas.openxmlformats.org/officeDocument/2006/relationships/oleObject" Target="file:///H:\&#26032;&#24314;&#25991;&#20214;&#22841;2\&#20854;&#20182;\2025.5&#19977;&#23453;&#27745;&#27700;&#31449;\&#19977;&#23453;&#27745;&#27700;&#31449;8.19.xls!&#22266;&#24223;+&#29616;&#29366;&#30417;&#27979;!R4C1:R10C8" TargetMode="External"/><Relationship Id="rId31" Type="http://schemas.openxmlformats.org/officeDocument/2006/relationships/image" Target="media/image16.emf"/><Relationship Id="rId30" Type="http://schemas.openxmlformats.org/officeDocument/2006/relationships/oleObject" Target="file:///H:\&#26032;&#24314;&#25991;&#20214;&#22841;2\&#20854;&#20182;\2025.5&#19977;&#23453;&#27745;&#27700;&#31449;\&#19977;&#23453;&#27745;&#27700;&#31449;.xls!&#22122;&#22768;&#39044;&#27979;!R4C8:R13C14" TargetMode="External"/><Relationship Id="rId3" Type="http://schemas.openxmlformats.org/officeDocument/2006/relationships/footer" Target="footer1.xml"/><Relationship Id="rId29" Type="http://schemas.openxmlformats.org/officeDocument/2006/relationships/image" Target="media/image15.emf"/><Relationship Id="rId28" Type="http://schemas.openxmlformats.org/officeDocument/2006/relationships/image" Target="media/image14.png"/><Relationship Id="rId27" Type="http://schemas.openxmlformats.org/officeDocument/2006/relationships/image" Target="media/image13.png"/><Relationship Id="rId26" Type="http://schemas.openxmlformats.org/officeDocument/2006/relationships/image" Target="media/image12.png"/><Relationship Id="rId25" Type="http://schemas.openxmlformats.org/officeDocument/2006/relationships/image" Target="media/image11.png"/><Relationship Id="rId24" Type="http://schemas.openxmlformats.org/officeDocument/2006/relationships/image" Target="media/image10.png"/><Relationship Id="rId23" Type="http://schemas.openxmlformats.org/officeDocument/2006/relationships/image" Target="media/image9.png"/><Relationship Id="rId22" Type="http://schemas.openxmlformats.org/officeDocument/2006/relationships/image" Target="media/image8.png"/><Relationship Id="rId21" Type="http://schemas.openxmlformats.org/officeDocument/2006/relationships/image" Target="media/image7.png"/><Relationship Id="rId20" Type="http://schemas.openxmlformats.org/officeDocument/2006/relationships/oleObject" Target="file:///H:\&#26032;&#24314;&#25991;&#20214;&#22841;2\&#20854;&#20182;\2025.5&#19977;&#23453;&#27745;&#27700;&#31449;\&#19977;&#23453;&#27745;&#27700;&#31449;8.19.xls!&#22122;&#22768;&#39044;&#27979;!R34C14:R37C31" TargetMode="External"/><Relationship Id="rId2" Type="http://schemas.openxmlformats.org/officeDocument/2006/relationships/settings" Target="settings.xml"/><Relationship Id="rId19" Type="http://schemas.openxmlformats.org/officeDocument/2006/relationships/image" Target="media/image6.emf"/><Relationship Id="rId18" Type="http://schemas.openxmlformats.org/officeDocument/2006/relationships/oleObject" Target="file:///H:\&#26032;&#24314;&#25991;&#20214;&#22841;2\&#20854;&#20182;\2025.5&#19977;&#23453;&#27745;&#27700;&#31449;\&#19977;&#23453;&#27745;&#27700;&#31449;.xls!&#22122;&#22768;&#39044;&#27979;!R42C32:R45C38" TargetMode="External"/><Relationship Id="rId17" Type="http://schemas.openxmlformats.org/officeDocument/2006/relationships/image" Target="media/image5.emf"/><Relationship Id="rId16" Type="http://schemas.openxmlformats.org/officeDocument/2006/relationships/image" Target="media/image4.png"/><Relationship Id="rId15" Type="http://schemas.openxmlformats.org/officeDocument/2006/relationships/oleObject" Target="file:///H:\&#26032;&#24314;&#25991;&#20214;&#22841;2\&#20854;&#20182;\2025.5&#19977;&#23453;&#27745;&#27700;&#31449;\&#19977;&#23453;&#27745;&#27700;&#31449;.xls!&#21407;&#26377;&#39033;&#30446;&#30417;&#27979;!R2C2:R11C7" TargetMode="External"/><Relationship Id="rId14" Type="http://schemas.openxmlformats.org/officeDocument/2006/relationships/image" Target="media/image3.emf"/><Relationship Id="rId13" Type="http://schemas.openxmlformats.org/officeDocument/2006/relationships/oleObject" Target="file:///H:\&#26032;&#24314;&#25991;&#20214;&#22841;2\&#20854;&#20182;\2025.5&#19977;&#23453;&#27745;&#27700;&#31449;\&#19977;&#23453;&#27745;&#27700;&#31449;8.20.xls!&#22266;&#24223;+&#29616;&#29366;&#30417;&#27979;!R40C27:R54C31" TargetMode="External"/><Relationship Id="rId12" Type="http://schemas.openxmlformats.org/officeDocument/2006/relationships/image" Target="media/image2.emf"/><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66</Pages>
  <Words>43105</Words>
  <Characters>48545</Characters>
  <Lines>175</Lines>
  <Paragraphs>49</Paragraphs>
  <TotalTime>4</TotalTime>
  <ScaleCrop>false</ScaleCrop>
  <LinksUpToDate>false</LinksUpToDate>
  <CharactersWithSpaces>48870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2021-06-07T10:29:00Z</dcterms:created>
  <dc:creator>lhj</dc:creator>
  <cp:lastModifiedBy>黎明飞扬</cp:lastModifiedBy>
  <cp:lastPrinted>2024-11-13T00:51:00Z</cp:lastPrinted>
  <dcterms:modified xsi:type="dcterms:W3CDTF">2025-08-21T08:55:42Z</dcterms:modified>
  <dc:title>附件2</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B332C7DAA98947F5BE43842FB4548700_13</vt:lpwstr>
  </property>
  <property fmtid="{D5CDD505-2E9C-101B-9397-08002B2CF9AE}" pid="4" name="KSOTemplateDocerSaveRecord">
    <vt:lpwstr>eyJoZGlkIjoiMDg2YzAwZGE0MDhkNDFmOTFiOTljM2IxNzE3YTg0ODAiLCJ1c2VySWQiOiIzOTI1ODE1ODYifQ==</vt:lpwstr>
  </property>
</Properties>
</file>