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2"/>
        </w:rPr>
      </w:pPr>
    </w:p>
    <w:p>
      <w:pPr>
        <w:rPr>
          <w:rFonts w:hint="eastAsia" w:eastAsia="宋体"/>
          <w:b/>
          <w:bCs/>
          <w:sz w:val="28"/>
          <w:szCs w:val="32"/>
        </w:rPr>
      </w:pPr>
      <w:bookmarkStart w:id="0" w:name="项目名称总"/>
      <w:r>
        <w:rPr>
          <w:rFonts w:hint="eastAsia" w:eastAsia="宋体"/>
          <w:b/>
          <w:bCs/>
          <w:sz w:val="28"/>
          <w:szCs w:val="32"/>
        </w:rPr>
        <w:t>环东海域新城丙洲岛南侧护岸整治工程</w:t>
      </w:r>
      <w:bookmarkEnd w:id="0"/>
    </w:p>
    <w:p>
      <w:pPr>
        <w:rPr>
          <w:b/>
          <w:bCs/>
          <w:sz w:val="28"/>
          <w:szCs w:val="32"/>
        </w:rPr>
      </w:pPr>
      <w:r>
        <w:rPr>
          <w:rFonts w:hint="eastAsia" w:eastAsia="宋体"/>
          <w:b/>
          <w:bCs/>
          <w:sz w:val="28"/>
          <w:szCs w:val="32"/>
        </w:rPr>
        <w:t>竣工</w:t>
      </w:r>
      <w:r>
        <w:rPr>
          <w:rFonts w:hint="eastAsia"/>
          <w:b/>
          <w:bCs/>
          <w:sz w:val="28"/>
          <w:szCs w:val="32"/>
        </w:rPr>
        <w:t>环保验收公众意见调查表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592"/>
        <w:gridCol w:w="689"/>
        <w:gridCol w:w="691"/>
        <w:gridCol w:w="366"/>
        <w:gridCol w:w="617"/>
        <w:gridCol w:w="33"/>
        <w:gridCol w:w="828"/>
        <w:gridCol w:w="739"/>
        <w:gridCol w:w="632"/>
        <w:gridCol w:w="1096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22" w:type="pct"/>
            <w:gridSpan w:val="2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工程概况</w:t>
            </w:r>
          </w:p>
        </w:tc>
        <w:tc>
          <w:tcPr>
            <w:tcW w:w="4278" w:type="pct"/>
            <w:gridSpan w:val="10"/>
            <w:shd w:val="clear" w:color="auto" w:fill="auto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both"/>
              <w:rPr>
                <w:rFonts w:hint="eastAsia" w:eastAsia="宋体"/>
                <w:sz w:val="22"/>
                <w:szCs w:val="24"/>
                <w:lang w:eastAsia="zh-CN"/>
              </w:rPr>
            </w:pPr>
            <w:bookmarkStart w:id="1" w:name="通车时间"/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本项目位于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厦门市同安区西柯镇丙洲岛南侧（同安大桥南侧），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护岸整治总长度约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3260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m，护岸工程范围由东修复段、新建段、西衔接段护岸组成。沙滩工程起点自护岸工程东修复段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K0+000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以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北至西新建段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K2+700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以南，沙滩铺设总长度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2616m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，沙滩铺设总面积44 万m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vertAlign w:val="superscript"/>
                <w:lang w:val="en-US" w:eastAsia="zh-CN" w:bidi="ar-SA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，形成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干滩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面积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10.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8万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m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vertAlign w:val="superscript"/>
                <w:lang w:val="en-US" w:eastAsia="zh-CN" w:bidi="ar-SA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。护岸后方场地面积约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94.1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万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m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vertAlign w:val="superscript"/>
                <w:lang w:val="en-US" w:eastAsia="zh-CN" w:bidi="ar-SA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，进行整平处理，综合土方平衡等因素场地整平高程为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6.0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m。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主要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建设内容为沙滩、护岸、排水、绿化景观、后方场地平整工程。</w:t>
            </w:r>
            <w:bookmarkEnd w:id="1"/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20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23年7月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开工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，2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02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5</w:t>
            </w:r>
            <w:r>
              <w:rPr>
                <w:rFonts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年1月</w:t>
            </w:r>
            <w:r>
              <w:rPr>
                <w:rFonts w:hint="eastAsia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完工</w:t>
            </w:r>
            <w:r>
              <w:rPr>
                <w:rFonts w:hint="eastAsia" w:ascii="Times New Roman" w:hAnsi="Times New Roman" w:eastAsia="宋体" w:cs="宋体"/>
                <w:bCs w:val="0"/>
                <w:kern w:val="0"/>
                <w:sz w:val="22"/>
                <w:szCs w:val="24"/>
                <w:lang w:val="en-US" w:eastAsia="zh-CN" w:bidi="ar-SA"/>
                <w14:ligatures w14:val="standardContextual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22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基本信息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姓名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性别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年龄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文化程度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22" w:type="pct"/>
            <w:gridSpan w:val="2"/>
            <w:vMerge w:val="continue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</w:p>
        </w:tc>
        <w:tc>
          <w:tcPr>
            <w:tcW w:w="1044" w:type="pct"/>
            <w:gridSpan w:val="3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与本项目的关系</w:t>
            </w:r>
          </w:p>
        </w:tc>
        <w:tc>
          <w:tcPr>
            <w:tcW w:w="884" w:type="pct"/>
            <w:gridSpan w:val="3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拆迁户（ </w:t>
            </w:r>
            <w:r>
              <w:rPr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征地户（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无直接关系（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22" w:type="pct"/>
            <w:gridSpan w:val="2"/>
            <w:vMerge w:val="continue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单位或住址</w:t>
            </w:r>
          </w:p>
        </w:tc>
        <w:tc>
          <w:tcPr>
            <w:tcW w:w="1922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　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联系电话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基本态度</w:t>
            </w: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该项目建设是否有利于本地区的经济发展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有利（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不利（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不知道（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施工期</w:t>
            </w: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施工期对您影响最大的方面是什么（可多选）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噪声（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扬尘（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生态破坏（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固体废物（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其他（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居民区附近</w:t>
            </w:r>
            <w:r>
              <w:rPr>
                <w:sz w:val="22"/>
                <w:szCs w:val="24"/>
              </w:rPr>
              <w:t>150m</w:t>
            </w:r>
            <w:r>
              <w:rPr>
                <w:rFonts w:hint="eastAsia" w:ascii="宋体" w:hAnsi="宋体"/>
                <w:sz w:val="22"/>
                <w:szCs w:val="24"/>
              </w:rPr>
              <w:t>内，是否曾设有料场或搅拌站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没注意（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夜间</w:t>
            </w:r>
            <w:r>
              <w:rPr>
                <w:sz w:val="22"/>
                <w:szCs w:val="24"/>
              </w:rPr>
              <w:t>22:00</w:t>
            </w:r>
            <w:r>
              <w:rPr>
                <w:rFonts w:hint="eastAsia" w:ascii="宋体" w:hAnsi="宋体"/>
                <w:sz w:val="22"/>
                <w:szCs w:val="24"/>
              </w:rPr>
              <w:t>至早晨</w:t>
            </w:r>
            <w:r>
              <w:rPr>
                <w:sz w:val="22"/>
                <w:szCs w:val="24"/>
              </w:rPr>
              <w:t>06:00</w:t>
            </w:r>
            <w:r>
              <w:rPr>
                <w:rFonts w:hint="eastAsia" w:ascii="宋体" w:hAnsi="宋体"/>
                <w:sz w:val="22"/>
                <w:szCs w:val="24"/>
              </w:rPr>
              <w:t>时段内，是否有使用高噪声机械施工现象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常有（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偶尔有（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没有（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临时占地是否采取了复垦、恢复等措施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是（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否（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试运营期</w:t>
            </w: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项目建成后对您影响较大的是什么？（可多选）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交通噪声（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汽车尾气（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扬尘（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没影响（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其他（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项目运行是否满意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满意（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基本满意（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>
            <w:pPr>
              <w:pStyle w:val="9"/>
              <w:rPr>
                <w:rFonts w:eastAsia="Times New Roman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不满意（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767" w:type="pct"/>
            <w:gridSpan w:val="5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建议强化本项目的何种措施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绿化（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声屏障（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限速（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其他（ 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13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您对本工程环境保护工作的总体评价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满意（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基本满意（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不满意（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） </w:t>
            </w:r>
            <w:r>
              <w:rPr>
                <w:rFonts w:ascii="宋体" w:hAnsi="宋体"/>
                <w:sz w:val="22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无所谓（ 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pStyle w:val="9"/>
              <w:jc w:val="left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其他意见和建议：</w:t>
            </w:r>
          </w:p>
          <w:p>
            <w:pPr>
              <w:pStyle w:val="9"/>
              <w:rPr>
                <w:rFonts w:hint="eastAsia" w:ascii="宋体" w:hAnsi="宋体"/>
                <w:sz w:val="22"/>
                <w:szCs w:val="24"/>
              </w:rPr>
            </w:pPr>
          </w:p>
          <w:p>
            <w:pPr>
              <w:pStyle w:val="9"/>
              <w:rPr>
                <w:rFonts w:eastAsia="Times New Roman"/>
                <w:sz w:val="2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jZkZjBmNmYwNDcxZWQyMWM2NmNlNjQ3MGM2Y2ZiZDkifQ=="/>
  </w:docVars>
  <w:rsids>
    <w:rsidRoot w:val="00E214B8"/>
    <w:rsid w:val="000451B6"/>
    <w:rsid w:val="00047C13"/>
    <w:rsid w:val="00083B1A"/>
    <w:rsid w:val="00094773"/>
    <w:rsid w:val="000C443D"/>
    <w:rsid w:val="000C61A5"/>
    <w:rsid w:val="000E2694"/>
    <w:rsid w:val="00104947"/>
    <w:rsid w:val="00136B09"/>
    <w:rsid w:val="00140CBA"/>
    <w:rsid w:val="00152955"/>
    <w:rsid w:val="001614F1"/>
    <w:rsid w:val="00194FF3"/>
    <w:rsid w:val="001A0148"/>
    <w:rsid w:val="001C4035"/>
    <w:rsid w:val="001C753A"/>
    <w:rsid w:val="002C191C"/>
    <w:rsid w:val="002D4F98"/>
    <w:rsid w:val="00305376"/>
    <w:rsid w:val="0038490A"/>
    <w:rsid w:val="003975F9"/>
    <w:rsid w:val="003975FA"/>
    <w:rsid w:val="003B4F95"/>
    <w:rsid w:val="0051288E"/>
    <w:rsid w:val="00521145"/>
    <w:rsid w:val="005556C6"/>
    <w:rsid w:val="00591E02"/>
    <w:rsid w:val="005B70E5"/>
    <w:rsid w:val="005C0478"/>
    <w:rsid w:val="005D6AFC"/>
    <w:rsid w:val="00602B32"/>
    <w:rsid w:val="00623FBD"/>
    <w:rsid w:val="0066503E"/>
    <w:rsid w:val="006A0550"/>
    <w:rsid w:val="006F534E"/>
    <w:rsid w:val="007047DF"/>
    <w:rsid w:val="00723DBE"/>
    <w:rsid w:val="00752815"/>
    <w:rsid w:val="00794B2C"/>
    <w:rsid w:val="007C65FC"/>
    <w:rsid w:val="007F60F9"/>
    <w:rsid w:val="00804901"/>
    <w:rsid w:val="0087454A"/>
    <w:rsid w:val="00881230"/>
    <w:rsid w:val="008C53C3"/>
    <w:rsid w:val="008C70E1"/>
    <w:rsid w:val="00903F71"/>
    <w:rsid w:val="00943E88"/>
    <w:rsid w:val="009603F9"/>
    <w:rsid w:val="009A0A14"/>
    <w:rsid w:val="00A438FB"/>
    <w:rsid w:val="00A870BF"/>
    <w:rsid w:val="00A95413"/>
    <w:rsid w:val="00AA2BF2"/>
    <w:rsid w:val="00AB1C11"/>
    <w:rsid w:val="00AF5611"/>
    <w:rsid w:val="00B02D8A"/>
    <w:rsid w:val="00B1293F"/>
    <w:rsid w:val="00B27476"/>
    <w:rsid w:val="00B27E41"/>
    <w:rsid w:val="00B4346E"/>
    <w:rsid w:val="00B574CB"/>
    <w:rsid w:val="00B67ABA"/>
    <w:rsid w:val="00B80A14"/>
    <w:rsid w:val="00BA6F86"/>
    <w:rsid w:val="00BB1BC2"/>
    <w:rsid w:val="00BB55E7"/>
    <w:rsid w:val="00C56018"/>
    <w:rsid w:val="00CA6468"/>
    <w:rsid w:val="00CD1D6D"/>
    <w:rsid w:val="00D106D6"/>
    <w:rsid w:val="00D31026"/>
    <w:rsid w:val="00D35893"/>
    <w:rsid w:val="00D36EE7"/>
    <w:rsid w:val="00D95BCB"/>
    <w:rsid w:val="00DA7DB0"/>
    <w:rsid w:val="00DF6034"/>
    <w:rsid w:val="00E214B8"/>
    <w:rsid w:val="00E53F13"/>
    <w:rsid w:val="00F2080D"/>
    <w:rsid w:val="00F35A3E"/>
    <w:rsid w:val="00F50E95"/>
    <w:rsid w:val="00F73F80"/>
    <w:rsid w:val="00FB3287"/>
    <w:rsid w:val="00FC4E52"/>
    <w:rsid w:val="00FD24F9"/>
    <w:rsid w:val="00FE5290"/>
    <w:rsid w:val="2A754EFE"/>
    <w:rsid w:val="760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表格文本"/>
    <w:basedOn w:val="1"/>
    <w:link w:val="10"/>
    <w:autoRedefine/>
    <w:qFormat/>
    <w:uiPriority w:val="0"/>
    <w:pPr>
      <w:autoSpaceDE w:val="0"/>
      <w:autoSpaceDN w:val="0"/>
      <w:spacing w:line="240" w:lineRule="auto"/>
      <w:ind w:left="6" w:right="6"/>
    </w:pPr>
    <w:rPr>
      <w:rFonts w:ascii="Times New Roman" w:hAnsi="Times New Roman" w:cs="宋体"/>
      <w:kern w:val="0"/>
    </w:rPr>
  </w:style>
  <w:style w:type="character" w:customStyle="1" w:styleId="10">
    <w:name w:val="表格文本 字符"/>
    <w:basedOn w:val="6"/>
    <w:link w:val="9"/>
    <w:autoRedefine/>
    <w:qFormat/>
    <w:uiPriority w:val="0"/>
    <w:rPr>
      <w:rFonts w:ascii="Times New Roman" w:hAnsi="Times New Roman" w:eastAsia="宋体" w:cs="宋体"/>
      <w:kern w:val="0"/>
    </w:rPr>
  </w:style>
  <w:style w:type="paragraph" w:customStyle="1" w:styleId="11">
    <w:name w:val="验收正文"/>
    <w:basedOn w:val="2"/>
    <w:autoRedefine/>
    <w:qFormat/>
    <w:uiPriority w:val="0"/>
    <w:pPr>
      <w:spacing w:after="0"/>
      <w:ind w:firstLine="566" w:firstLineChars="236"/>
    </w:pPr>
    <w:rPr>
      <w:rFonts w:ascii="Times New Roman" w:hAnsi="Times New Roman" w:eastAsia="宋体"/>
      <w:bCs/>
      <w:sz w:val="24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582</Characters>
  <Lines>5</Lines>
  <Paragraphs>1</Paragraphs>
  <TotalTime>0</TotalTime>
  <ScaleCrop>false</ScaleCrop>
  <LinksUpToDate>false</LinksUpToDate>
  <CharactersWithSpaces>769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2024-09-11T07:25:00Z</dcterms:created>
  <dc:creator>月媛 吴</dc:creator>
  <cp:lastModifiedBy>爱迪生</cp:lastModifiedBy>
  <dcterms:modified xsi:type="dcterms:W3CDTF">2025-09-08T01:55:15Z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eyJoZGlkIjoiN2UyOThiZTY0NDMxODFkNDM5ZThjNzk4MmRmMTYyOWIiLCJ1c2VySWQiOiI0MTEzNDIxODEifQ==</vt:lpwstr>
  </property>
  <property fmtid="{D5CDD505-2E9C-101B-9397-08002B2CF9AE}" pid="3" name="KSOProductBuildVer">
    <vt:lpwstr>2052-12.1.0.16250</vt:lpwstr>
  </property>
  <property fmtid="{D5CDD505-2E9C-101B-9397-08002B2CF9AE}" pid="4" name="ICV">
    <vt:lpwstr>2B2C25D419EE42448A4B31F9D45DEAC4_12</vt:lpwstr>
  </property>
</Properties>
</file>